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05B3" w:rsidRDefault="001C126E">
      <w:pPr>
        <w:adjustRightInd w:val="0"/>
        <w:snapToGrid w:val="0"/>
        <w:jc w:val="center"/>
        <w:rPr>
          <w:rFonts w:ascii="方正小标宋_GBK" w:eastAsia="方正小标宋_GBK" w:hAnsi="Times New Roman" w:cs="Times New Roman"/>
          <w:sz w:val="44"/>
          <w:szCs w:val="44"/>
        </w:rPr>
      </w:pPr>
      <w:r>
        <w:rPr>
          <w:rFonts w:ascii="方正小标宋_GBK" w:eastAsia="方正小标宋_GBK" w:hAnsi="Times New Roman" w:cs="方正小标宋_GBK" w:hint="eastAsia"/>
          <w:sz w:val="44"/>
          <w:szCs w:val="44"/>
        </w:rPr>
        <w:t>中共无极县委员会统战部</w:t>
      </w:r>
    </w:p>
    <w:p w:rsidR="009B05B3" w:rsidRDefault="001C126E">
      <w:pPr>
        <w:adjustRightInd w:val="0"/>
        <w:snapToGrid w:val="0"/>
        <w:jc w:val="center"/>
        <w:rPr>
          <w:rFonts w:ascii="方正小标宋_GBK" w:eastAsia="方正小标宋_GBK" w:hAnsi="Times New Roman" w:cs="Times New Roman"/>
          <w:sz w:val="44"/>
          <w:szCs w:val="44"/>
        </w:rPr>
      </w:pPr>
      <w:r>
        <w:rPr>
          <w:rFonts w:ascii="方正小标宋_GBK" w:eastAsia="方正小标宋_GBK" w:hAnsi="Times New Roman" w:cs="方正小标宋_GBK"/>
          <w:sz w:val="44"/>
          <w:szCs w:val="44"/>
        </w:rPr>
        <w:t>2020</w:t>
      </w:r>
      <w:r>
        <w:rPr>
          <w:rFonts w:ascii="方正小标宋_GBK" w:eastAsia="方正小标宋_GBK" w:hAnsi="Times New Roman" w:cs="方正小标宋_GBK" w:hint="eastAsia"/>
          <w:sz w:val="44"/>
          <w:szCs w:val="44"/>
        </w:rPr>
        <w:t>年部门预算信息公开情况说明</w:t>
      </w:r>
    </w:p>
    <w:p w:rsidR="009B05B3" w:rsidRDefault="009B05B3">
      <w:pPr>
        <w:ind w:firstLine="640"/>
        <w:rPr>
          <w:rFonts w:ascii="Times New Roman" w:eastAsia="仿宋" w:hAnsi="Times New Roman" w:cs="Times New Roman"/>
          <w:sz w:val="32"/>
          <w:szCs w:val="32"/>
        </w:rPr>
      </w:pPr>
    </w:p>
    <w:p w:rsidR="009B05B3" w:rsidRDefault="001C126E">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按照《预算法》、《地方预决算公开操作规程》和《河北省省级预算公开办法》规定，现将中国共产党无极县委员会统战部</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年部门预算公开如下：</w:t>
      </w:r>
    </w:p>
    <w:p w:rsidR="009B05B3" w:rsidRDefault="001C126E">
      <w:pPr>
        <w:ind w:firstLine="640"/>
        <w:rPr>
          <w:rFonts w:ascii="黑体" w:eastAsia="黑体" w:hAnsi="黑体" w:cs="Times New Roman"/>
          <w:sz w:val="32"/>
          <w:szCs w:val="32"/>
        </w:rPr>
      </w:pPr>
      <w:r>
        <w:rPr>
          <w:rFonts w:ascii="黑体" w:eastAsia="黑体" w:hAnsi="黑体" w:cs="黑体" w:hint="eastAsia"/>
          <w:sz w:val="32"/>
          <w:szCs w:val="32"/>
        </w:rPr>
        <w:t>一、部门职责及机构设置情况</w:t>
      </w:r>
    </w:p>
    <w:p w:rsidR="009B05B3" w:rsidRDefault="001C126E">
      <w:pPr>
        <w:spacing w:line="500" w:lineRule="exact"/>
        <w:ind w:firstLineChars="200" w:firstLine="643"/>
        <w:jc w:val="left"/>
        <w:rPr>
          <w:rFonts w:ascii="Times New Roman" w:eastAsia="仿宋" w:hAnsi="Times New Roman" w:cs="仿宋"/>
          <w:sz w:val="32"/>
          <w:szCs w:val="32"/>
        </w:rPr>
      </w:pPr>
      <w:r>
        <w:rPr>
          <w:rFonts w:ascii="仿宋" w:eastAsia="仿宋" w:hAnsi="仿宋" w:cs="仿宋" w:hint="eastAsia"/>
          <w:b/>
          <w:bCs/>
          <w:sz w:val="32"/>
          <w:szCs w:val="32"/>
        </w:rPr>
        <w:t>部门职责：</w:t>
      </w:r>
      <w:r>
        <w:rPr>
          <w:rFonts w:ascii="Times New Roman" w:eastAsia="仿宋" w:hAnsi="Times New Roman" w:cs="仿宋" w:hint="eastAsia"/>
          <w:sz w:val="32"/>
          <w:szCs w:val="32"/>
        </w:rPr>
        <w:t>根据《统战部职能配置、内设机构和人员编制规定》，</w:t>
      </w:r>
      <w:r>
        <w:rPr>
          <w:rFonts w:ascii="Times New Roman" w:eastAsia="仿宋" w:hAnsi="Times New Roman" w:cs="仿宋" w:hint="eastAsia"/>
          <w:sz w:val="32"/>
          <w:szCs w:val="32"/>
        </w:rPr>
        <w:t xml:space="preserve"> </w:t>
      </w:r>
      <w:r>
        <w:rPr>
          <w:rFonts w:ascii="Times New Roman" w:eastAsia="仿宋" w:hAnsi="Times New Roman" w:cs="仿宋" w:hint="eastAsia"/>
          <w:sz w:val="32"/>
          <w:szCs w:val="32"/>
        </w:rPr>
        <w:t>统战部的主要职责是：</w:t>
      </w:r>
    </w:p>
    <w:p w:rsidR="009B05B3" w:rsidRDefault="001C126E">
      <w:pPr>
        <w:spacing w:line="500" w:lineRule="exact"/>
        <w:ind w:firstLineChars="200" w:firstLine="640"/>
        <w:jc w:val="left"/>
        <w:rPr>
          <w:rFonts w:ascii="Times New Roman" w:eastAsia="仿宋" w:hAnsi="Times New Roman" w:cs="仿宋"/>
          <w:sz w:val="32"/>
          <w:szCs w:val="32"/>
        </w:rPr>
      </w:pPr>
      <w:r>
        <w:rPr>
          <w:rFonts w:ascii="Times New Roman" w:eastAsia="仿宋" w:hAnsi="Times New Roman" w:cs="仿宋"/>
          <w:sz w:val="32"/>
          <w:szCs w:val="32"/>
        </w:rPr>
        <w:t>部门职责：</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（一）</w:t>
      </w:r>
      <w:r>
        <w:rPr>
          <w:rFonts w:ascii="Times New Roman" w:eastAsia="仿宋" w:hAnsi="Times New Roman" w:cs="仿宋"/>
          <w:sz w:val="32"/>
          <w:szCs w:val="32"/>
        </w:rPr>
        <w:t xml:space="preserve"> </w:t>
      </w:r>
      <w:r>
        <w:rPr>
          <w:rFonts w:ascii="Times New Roman" w:eastAsia="仿宋" w:hAnsi="Times New Roman" w:cs="仿宋"/>
          <w:sz w:val="32"/>
          <w:szCs w:val="32"/>
        </w:rPr>
        <w:t>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（二）开展统一战线理论研究，拟订统一战线工作的规范性文件并推动落实，深入调查研究，及时向县委报告统一战线工作情况并提出建议，统筹协调和指导各单位统一战线工作。</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（三）负责发现、培养党外代表人士，负责党外人士的政</w:t>
      </w:r>
      <w:r>
        <w:rPr>
          <w:rFonts w:ascii="Times New Roman" w:eastAsia="仿宋" w:hAnsi="Times New Roman" w:cs="仿宋"/>
          <w:sz w:val="32"/>
          <w:szCs w:val="32"/>
        </w:rPr>
        <w:t>治安排，会同有关部门做好安排党外人士担任政府和司法机关等领导职务的工作，协助民主党派、县工商联做好干部管理工作，反映和协</w:t>
      </w:r>
      <w:r>
        <w:rPr>
          <w:rFonts w:ascii="Times New Roman" w:eastAsia="仿宋" w:hAnsi="Times New Roman" w:cs="仿宋"/>
          <w:sz w:val="32"/>
          <w:szCs w:val="32"/>
        </w:rPr>
        <w:lastRenderedPageBreak/>
        <w:t>调解决党外代表人士工作生活中的实际困难。</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（四）贯彻落实党的宣传工作方针，统筹推进全县统一战线宣传工作，拟订全县统一战线宣传工作规划并组织实施，研判涉及统一战线的舆情并协调有关部门应对处置。</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（六）</w:t>
      </w:r>
      <w:r>
        <w:rPr>
          <w:rFonts w:ascii="Times New Roman" w:eastAsia="仿宋" w:hAnsi="Times New Roman" w:cs="仿宋"/>
          <w:sz w:val="32"/>
          <w:szCs w:val="32"/>
        </w:rPr>
        <w:t>统一领导民族宗教工作，贯彻落实党的民族宗教工作方针和政策，协调处理民族宗教工作中的重大问题，归口领导县民族宗教事务局，全面促进民族宗教事业发展，维护全县民族宗教领域和谐稳定。</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（八）调查研究非公有制经济人士情况并提出政策建议，了解和反映</w:t>
      </w:r>
      <w:r>
        <w:rPr>
          <w:rFonts w:ascii="Times New Roman" w:eastAsia="仿宋" w:hAnsi="Times New Roman" w:cs="仿宋"/>
          <w:sz w:val="32"/>
          <w:szCs w:val="32"/>
        </w:rPr>
        <w:t>非公有制经济人士的意见，团结、服务、引导、教育非公有制经济人士，促进非公有制经济健康发展和非公有制经济人士健康成长。</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（九）统一领导全县海外统战工作，牵头开展港澳统战工作。</w:t>
      </w:r>
      <w:r>
        <w:rPr>
          <w:rFonts w:ascii="Times New Roman" w:eastAsia="仿宋" w:hAnsi="Times New Roman" w:cs="仿宋"/>
          <w:sz w:val="32"/>
          <w:szCs w:val="32"/>
        </w:rPr>
        <w:lastRenderedPageBreak/>
        <w:t>贯彻落实党的海外统战工作政策措施，对香港、澳门地区统一战线工作进行调查研究并提出意见建议，联系香港、澳门有关党派、团体及代表人士，联系海外有关社团及代表人士。做好统一战线外事管理工作。</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（十）统一管理全县侨务工作，贯彻落实党的侨务工作方针政策并组织协调、督促检查落实，调查研究侨情和侨务工作情况，管理侨务行政事务，统筹协调有关部门和社会团体</w:t>
      </w:r>
      <w:r>
        <w:rPr>
          <w:rFonts w:ascii="Times New Roman" w:eastAsia="仿宋" w:hAnsi="Times New Roman" w:cs="仿宋"/>
          <w:sz w:val="32"/>
          <w:szCs w:val="32"/>
        </w:rPr>
        <w:t>涉侨工作，联系海外有关侨团和代表人士，指导推动涉侨宣传、文化交流、华文教育工作等，保护华侨和归侨侨眷在县内的合法权利和利益。</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（十一）负责全县涉台工作，贯彻执行党中央、国务院对台工作的方针政策。开展对台工作调查研究并结合我县实际提出对策和建议。组织、指导、管理、协调县委、县政府有关部门的对台工作</w:t>
      </w:r>
      <w:r>
        <w:rPr>
          <w:rFonts w:ascii="Times New Roman" w:eastAsia="仿宋" w:hAnsi="Times New Roman" w:cs="仿宋"/>
          <w:sz w:val="32"/>
          <w:szCs w:val="32"/>
        </w:rPr>
        <w:t>;</w:t>
      </w:r>
      <w:r>
        <w:rPr>
          <w:rFonts w:ascii="Times New Roman" w:eastAsia="仿宋" w:hAnsi="Times New Roman" w:cs="仿宋"/>
          <w:sz w:val="32"/>
          <w:szCs w:val="32"/>
        </w:rPr>
        <w:t>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金融、文化、学术、教</w:t>
      </w:r>
      <w:r>
        <w:rPr>
          <w:rFonts w:ascii="Times New Roman" w:eastAsia="仿宋" w:hAnsi="Times New Roman" w:cs="仿宋"/>
          <w:sz w:val="32"/>
          <w:szCs w:val="32"/>
        </w:rPr>
        <w:t>育、科技、体育、卫生等领域的交流与合作及人员往来工作。负责我县赴台交流事项的报批和赴台交流人员的行前指导及归后总结工作</w:t>
      </w:r>
      <w:r>
        <w:rPr>
          <w:rFonts w:ascii="Times New Roman" w:eastAsia="仿宋" w:hAnsi="Times New Roman" w:cs="仿宋"/>
          <w:sz w:val="32"/>
          <w:szCs w:val="32"/>
        </w:rPr>
        <w:t>;</w:t>
      </w:r>
      <w:r>
        <w:rPr>
          <w:rFonts w:ascii="Times New Roman" w:eastAsia="仿宋" w:hAnsi="Times New Roman" w:cs="仿宋"/>
          <w:sz w:val="32"/>
          <w:szCs w:val="32"/>
        </w:rPr>
        <w:t>负责对台湾上层重点人士的联络和来我县台胞的接待服务工作。负责全县对台宣传和涉台教育工作。指导全县宣传媒体涉台新闻报道工作</w:t>
      </w:r>
      <w:r>
        <w:rPr>
          <w:rFonts w:ascii="Times New Roman" w:eastAsia="仿宋" w:hAnsi="Times New Roman" w:cs="仿宋"/>
          <w:sz w:val="32"/>
          <w:szCs w:val="32"/>
        </w:rPr>
        <w:t>;</w:t>
      </w:r>
      <w:r>
        <w:rPr>
          <w:rFonts w:ascii="Times New Roman" w:eastAsia="仿宋" w:hAnsi="Times New Roman" w:cs="仿宋"/>
          <w:sz w:val="32"/>
          <w:szCs w:val="32"/>
        </w:rPr>
        <w:lastRenderedPageBreak/>
        <w:t>负责全县有关涉台事务的新闻发布</w:t>
      </w:r>
      <w:r>
        <w:rPr>
          <w:rFonts w:ascii="Times New Roman" w:eastAsia="仿宋" w:hAnsi="Times New Roman" w:cs="仿宋"/>
          <w:sz w:val="32"/>
          <w:szCs w:val="32"/>
        </w:rPr>
        <w:t>;</w:t>
      </w:r>
      <w:r>
        <w:rPr>
          <w:rFonts w:ascii="Times New Roman" w:eastAsia="仿宋" w:hAnsi="Times New Roman" w:cs="仿宋"/>
          <w:sz w:val="32"/>
          <w:szCs w:val="32"/>
        </w:rPr>
        <w:t>协调、处理县内涉台重大事件</w:t>
      </w:r>
      <w:r>
        <w:rPr>
          <w:rFonts w:ascii="Times New Roman" w:eastAsia="仿宋" w:hAnsi="Times New Roman" w:cs="仿宋"/>
          <w:sz w:val="32"/>
          <w:szCs w:val="32"/>
        </w:rPr>
        <w:t>;</w:t>
      </w:r>
      <w:r>
        <w:rPr>
          <w:rFonts w:ascii="Times New Roman" w:eastAsia="仿宋" w:hAnsi="Times New Roman" w:cs="仿宋"/>
          <w:sz w:val="32"/>
          <w:szCs w:val="32"/>
        </w:rPr>
        <w:t>负责对全县对台工作干部的培训工作。指导各民主党派、县工商联和其他群众团体有关重点人士、重大活动方面的涉台工作。按中央有关规定，负责全县对台接触的组织实施。</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（十二）指导各乡镇党委、县直有关单位党委（组）统一战线</w:t>
      </w:r>
      <w:r>
        <w:rPr>
          <w:rFonts w:ascii="Times New Roman" w:eastAsia="仿宋" w:hAnsi="Times New Roman" w:cs="仿宋"/>
          <w:sz w:val="32"/>
          <w:szCs w:val="32"/>
        </w:rPr>
        <w:t>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rsidR="009B05B3" w:rsidRDefault="001C126E">
      <w:pPr>
        <w:ind w:firstLine="640"/>
        <w:rPr>
          <w:rFonts w:ascii="Times New Roman" w:eastAsia="仿宋" w:hAnsi="Times New Roman" w:cs="仿宋"/>
          <w:sz w:val="32"/>
          <w:szCs w:val="32"/>
        </w:rPr>
      </w:pPr>
      <w:r>
        <w:rPr>
          <w:rFonts w:ascii="Times New Roman" w:eastAsia="仿宋" w:hAnsi="Times New Roman" w:cs="仿宋"/>
          <w:sz w:val="32"/>
          <w:szCs w:val="32"/>
        </w:rPr>
        <w:t>（十三）完成县委交办的其他任务。</w:t>
      </w:r>
    </w:p>
    <w:p w:rsidR="009B05B3" w:rsidRDefault="009B05B3">
      <w:pPr>
        <w:ind w:firstLine="640"/>
        <w:rPr>
          <w:rFonts w:ascii="仿宋" w:eastAsia="仿宋" w:hAnsi="仿宋" w:cs="Times New Roman"/>
          <w:sz w:val="32"/>
          <w:szCs w:val="32"/>
        </w:rPr>
      </w:pPr>
    </w:p>
    <w:p w:rsidR="009B05B3" w:rsidRDefault="001C126E">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t>机构设置：</w:t>
      </w:r>
    </w:p>
    <w:p w:rsidR="009B05B3" w:rsidRDefault="001C126E">
      <w:pPr>
        <w:jc w:val="center"/>
        <w:outlineLvl w:val="0"/>
        <w:rPr>
          <w:rFonts w:ascii="Times New Roman" w:eastAsia="方正小标宋_GBK" w:hAnsi="Times New Roman" w:cs="Times New Roman"/>
          <w:sz w:val="32"/>
          <w:szCs w:val="32"/>
        </w:rPr>
      </w:pPr>
      <w:r>
        <w:rPr>
          <w:rFonts w:ascii="Times New Roman" w:eastAsia="方正小标宋_GBK" w:hAnsi="Times New Roman" w:cs="方正小标宋_GBK" w:hint="eastAsia"/>
          <w:sz w:val="32"/>
          <w:szCs w:val="32"/>
        </w:rPr>
        <w:t>部门机构设置情况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9B05B3">
        <w:trPr>
          <w:trHeight w:val="300"/>
          <w:tblHeader/>
          <w:jc w:val="center"/>
        </w:trPr>
        <w:tc>
          <w:tcPr>
            <w:tcW w:w="4417" w:type="dxa"/>
            <w:vMerge w:val="restart"/>
            <w:vAlign w:val="center"/>
          </w:tcPr>
          <w:p w:rsidR="009B05B3" w:rsidRDefault="001C126E">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单位名称</w:t>
            </w:r>
          </w:p>
        </w:tc>
        <w:tc>
          <w:tcPr>
            <w:tcW w:w="1134" w:type="dxa"/>
            <w:vMerge w:val="restart"/>
            <w:vAlign w:val="center"/>
          </w:tcPr>
          <w:p w:rsidR="009B05B3" w:rsidRDefault="001C126E">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单位性质</w:t>
            </w:r>
          </w:p>
        </w:tc>
        <w:tc>
          <w:tcPr>
            <w:tcW w:w="1276" w:type="dxa"/>
            <w:vMerge w:val="restart"/>
            <w:vAlign w:val="center"/>
          </w:tcPr>
          <w:p w:rsidR="009B05B3" w:rsidRDefault="001C126E">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单位规格</w:t>
            </w:r>
          </w:p>
        </w:tc>
        <w:tc>
          <w:tcPr>
            <w:tcW w:w="2902" w:type="dxa"/>
            <w:vMerge w:val="restart"/>
            <w:vAlign w:val="center"/>
          </w:tcPr>
          <w:p w:rsidR="009B05B3" w:rsidRDefault="001C126E">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经费保障形式</w:t>
            </w:r>
          </w:p>
        </w:tc>
      </w:tr>
      <w:tr w:rsidR="009B05B3">
        <w:trPr>
          <w:trHeight w:val="300"/>
          <w:tblHeader/>
          <w:jc w:val="center"/>
        </w:trPr>
        <w:tc>
          <w:tcPr>
            <w:tcW w:w="4417" w:type="dxa"/>
            <w:vMerge/>
            <w:vAlign w:val="center"/>
          </w:tcPr>
          <w:p w:rsidR="009B05B3" w:rsidRDefault="009B05B3">
            <w:pPr>
              <w:spacing w:line="300" w:lineRule="exact"/>
              <w:jc w:val="left"/>
              <w:outlineLvl w:val="0"/>
              <w:rPr>
                <w:rFonts w:ascii="Times New Roman" w:hAnsi="Times New Roman" w:cs="Times New Roman"/>
              </w:rPr>
            </w:pPr>
          </w:p>
        </w:tc>
        <w:tc>
          <w:tcPr>
            <w:tcW w:w="1134" w:type="dxa"/>
            <w:vMerge/>
            <w:vAlign w:val="center"/>
          </w:tcPr>
          <w:p w:rsidR="009B05B3" w:rsidRDefault="009B05B3">
            <w:pPr>
              <w:spacing w:line="300" w:lineRule="exact"/>
              <w:jc w:val="left"/>
              <w:outlineLvl w:val="0"/>
              <w:rPr>
                <w:rFonts w:ascii="Times New Roman" w:hAnsi="Times New Roman" w:cs="Times New Roman"/>
              </w:rPr>
            </w:pPr>
          </w:p>
        </w:tc>
        <w:tc>
          <w:tcPr>
            <w:tcW w:w="1276" w:type="dxa"/>
            <w:vMerge/>
            <w:vAlign w:val="center"/>
          </w:tcPr>
          <w:p w:rsidR="009B05B3" w:rsidRDefault="009B05B3">
            <w:pPr>
              <w:spacing w:line="300" w:lineRule="exact"/>
              <w:jc w:val="left"/>
              <w:outlineLvl w:val="0"/>
              <w:rPr>
                <w:rFonts w:ascii="Times New Roman" w:hAnsi="Times New Roman" w:cs="Times New Roman"/>
              </w:rPr>
            </w:pPr>
          </w:p>
        </w:tc>
        <w:tc>
          <w:tcPr>
            <w:tcW w:w="2902" w:type="dxa"/>
            <w:vMerge/>
            <w:vAlign w:val="center"/>
          </w:tcPr>
          <w:p w:rsidR="009B05B3" w:rsidRDefault="009B05B3">
            <w:pPr>
              <w:spacing w:line="300" w:lineRule="exact"/>
              <w:jc w:val="left"/>
              <w:outlineLvl w:val="0"/>
              <w:rPr>
                <w:rFonts w:ascii="Times New Roman" w:hAnsi="Times New Roman" w:cs="Times New Roman"/>
              </w:rPr>
            </w:pPr>
          </w:p>
        </w:tc>
      </w:tr>
      <w:tr w:rsidR="009B05B3">
        <w:trPr>
          <w:trHeight w:val="748"/>
          <w:jc w:val="center"/>
        </w:trPr>
        <w:tc>
          <w:tcPr>
            <w:tcW w:w="4417" w:type="dxa"/>
            <w:vAlign w:val="center"/>
          </w:tcPr>
          <w:p w:rsidR="009B05B3" w:rsidRDefault="001C126E">
            <w:pPr>
              <w:spacing w:line="300" w:lineRule="exact"/>
              <w:jc w:val="left"/>
              <w:rPr>
                <w:rFonts w:ascii="Times New Roman" w:eastAsia="方正书宋_GBK" w:hAnsi="Times New Roman" w:cs="Times New Roman"/>
              </w:rPr>
            </w:pPr>
            <w:r>
              <w:rPr>
                <w:rFonts w:ascii="方正书宋_GBK" w:eastAsia="方正书宋_GBK" w:cs="方正书宋_GBK" w:hint="eastAsia"/>
              </w:rPr>
              <w:t>中国共产党无极县委员统战部</w:t>
            </w:r>
          </w:p>
        </w:tc>
        <w:tc>
          <w:tcPr>
            <w:tcW w:w="1134" w:type="dxa"/>
            <w:vAlign w:val="center"/>
          </w:tcPr>
          <w:p w:rsidR="009B05B3" w:rsidRDefault="001C126E">
            <w:pPr>
              <w:spacing w:line="300" w:lineRule="exact"/>
              <w:jc w:val="center"/>
              <w:rPr>
                <w:rFonts w:ascii="Times New Roman" w:eastAsia="方正书宋_GBK" w:hAnsi="Times New Roman" w:cs="Times New Roman"/>
              </w:rPr>
            </w:pPr>
            <w:r>
              <w:rPr>
                <w:rFonts w:ascii="方正书宋_GBK" w:eastAsia="方正书宋_GBK" w:cs="方正书宋_GBK" w:hint="eastAsia"/>
              </w:rPr>
              <w:t>行政</w:t>
            </w:r>
          </w:p>
        </w:tc>
        <w:tc>
          <w:tcPr>
            <w:tcW w:w="1276" w:type="dxa"/>
            <w:vAlign w:val="center"/>
          </w:tcPr>
          <w:p w:rsidR="009B05B3" w:rsidRDefault="001C126E">
            <w:pPr>
              <w:spacing w:line="300" w:lineRule="exact"/>
              <w:jc w:val="center"/>
              <w:rPr>
                <w:rFonts w:ascii="Times New Roman" w:eastAsia="方正书宋_GBK" w:hAnsi="Times New Roman" w:cs="Times New Roman"/>
              </w:rPr>
            </w:pPr>
            <w:r>
              <w:rPr>
                <w:rFonts w:ascii="方正书宋_GBK" w:eastAsia="方正书宋_GBK" w:cs="方正书宋_GBK" w:hint="eastAsia"/>
              </w:rPr>
              <w:t>正科级</w:t>
            </w:r>
          </w:p>
        </w:tc>
        <w:tc>
          <w:tcPr>
            <w:tcW w:w="2902" w:type="dxa"/>
            <w:vAlign w:val="center"/>
          </w:tcPr>
          <w:p w:rsidR="009B05B3" w:rsidRDefault="001C126E">
            <w:pPr>
              <w:spacing w:line="300" w:lineRule="exact"/>
              <w:jc w:val="center"/>
              <w:rPr>
                <w:rFonts w:ascii="Times New Roman" w:eastAsia="方正书宋_GBK" w:hAnsi="Times New Roman" w:cs="Times New Roman"/>
              </w:rPr>
            </w:pPr>
            <w:r>
              <w:rPr>
                <w:rFonts w:ascii="方正书宋_GBK" w:eastAsia="方正书宋_GBK" w:cs="方正书宋_GBK" w:hint="eastAsia"/>
              </w:rPr>
              <w:t>财政拨款</w:t>
            </w:r>
          </w:p>
        </w:tc>
      </w:tr>
    </w:tbl>
    <w:p w:rsidR="009B05B3" w:rsidRDefault="009B05B3">
      <w:pPr>
        <w:rPr>
          <w:rFonts w:cs="Times New Roman"/>
        </w:rPr>
      </w:pPr>
    </w:p>
    <w:p w:rsidR="009B05B3" w:rsidRDefault="001C126E">
      <w:pPr>
        <w:ind w:firstLine="640"/>
        <w:rPr>
          <w:rFonts w:ascii="黑体" w:eastAsia="黑体" w:hAnsi="黑体" w:cs="Times New Roman"/>
          <w:sz w:val="32"/>
          <w:szCs w:val="32"/>
        </w:rPr>
      </w:pPr>
      <w:r>
        <w:rPr>
          <w:rFonts w:ascii="黑体" w:eastAsia="黑体" w:hAnsi="黑体" w:cs="黑体" w:hint="eastAsia"/>
          <w:sz w:val="32"/>
          <w:szCs w:val="32"/>
        </w:rPr>
        <w:t>二、部门预算安排的总体情况</w:t>
      </w:r>
    </w:p>
    <w:p w:rsidR="009B05B3" w:rsidRDefault="001C126E">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按照预算管理有关规定，目前我部部门预算的编制实行综合预算管理，即全部收入和支出都反映的预算中。</w:t>
      </w:r>
    </w:p>
    <w:p w:rsidR="009B05B3" w:rsidRDefault="001C126E">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rsidR="009B05B3" w:rsidRDefault="001C126E">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2020</w:t>
      </w:r>
      <w:r>
        <w:rPr>
          <w:rFonts w:ascii="Times New Roman" w:eastAsia="仿宋" w:hAnsi="Times New Roman" w:cs="仿宋" w:hint="eastAsia"/>
          <w:sz w:val="32"/>
          <w:szCs w:val="32"/>
        </w:rPr>
        <w:t>年预算收入</w:t>
      </w:r>
      <w:r>
        <w:rPr>
          <w:rFonts w:ascii="Times New Roman" w:eastAsia="仿宋" w:hAnsi="Times New Roman" w:cs="Times New Roman" w:hint="eastAsia"/>
          <w:sz w:val="32"/>
          <w:szCs w:val="32"/>
        </w:rPr>
        <w:t>80.37</w:t>
      </w:r>
      <w:r>
        <w:rPr>
          <w:rFonts w:ascii="Times New Roman" w:eastAsia="仿宋" w:hAnsi="Times New Roman" w:cs="仿宋" w:hint="eastAsia"/>
          <w:sz w:val="32"/>
          <w:szCs w:val="32"/>
        </w:rPr>
        <w:t>万元，其中：一般公共预算收入</w:t>
      </w:r>
      <w:r>
        <w:rPr>
          <w:rFonts w:ascii="Times New Roman" w:eastAsia="仿宋" w:hAnsi="Times New Roman" w:cs="Times New Roman" w:hint="eastAsia"/>
          <w:sz w:val="32"/>
          <w:szCs w:val="32"/>
        </w:rPr>
        <w:t>80.37</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w:t>
      </w:r>
      <w:r>
        <w:rPr>
          <w:rFonts w:ascii="Times New Roman" w:eastAsia="仿宋" w:hAnsi="Times New Roman" w:cs="仿宋" w:hint="eastAsia"/>
          <w:sz w:val="32"/>
          <w:szCs w:val="32"/>
        </w:rPr>
        <w:lastRenderedPageBreak/>
        <w:t>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rsidR="009B05B3" w:rsidRDefault="001C126E">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rsidR="009B05B3" w:rsidRDefault="001C126E">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收支预算总表支出栏、基本支出表、项目支出表按经济分类和支出功能分类科目编制，反映中国共产党无极县委员会统战部年度部门预算中支出预算的总体情况。</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年部门支出预算为</w:t>
      </w:r>
      <w:r>
        <w:rPr>
          <w:rFonts w:ascii="Times New Roman" w:eastAsia="仿宋" w:hAnsi="Times New Roman" w:cs="Times New Roman" w:hint="eastAsia"/>
          <w:sz w:val="32"/>
          <w:szCs w:val="32"/>
        </w:rPr>
        <w:t>80.37</w:t>
      </w:r>
      <w:r>
        <w:rPr>
          <w:rFonts w:ascii="Times New Roman" w:eastAsia="仿宋" w:hAnsi="Times New Roman" w:cs="仿宋" w:hint="eastAsia"/>
          <w:sz w:val="32"/>
          <w:szCs w:val="32"/>
        </w:rPr>
        <w:t>万元，其中基本支出</w:t>
      </w:r>
      <w:r>
        <w:rPr>
          <w:rFonts w:ascii="Times New Roman" w:eastAsia="仿宋" w:hAnsi="Times New Roman" w:cs="Times New Roman" w:hint="eastAsia"/>
          <w:sz w:val="32"/>
          <w:szCs w:val="32"/>
        </w:rPr>
        <w:t>60.37</w:t>
      </w:r>
      <w:r>
        <w:rPr>
          <w:rFonts w:ascii="Times New Roman" w:eastAsia="仿宋" w:hAnsi="Times New Roman" w:cs="仿宋" w:hint="eastAsia"/>
          <w:sz w:val="32"/>
          <w:szCs w:val="32"/>
        </w:rPr>
        <w:t>万元，包括人员经费</w:t>
      </w:r>
      <w:r>
        <w:rPr>
          <w:rFonts w:ascii="Times New Roman" w:eastAsia="仿宋" w:hAnsi="Times New Roman" w:cs="Times New Roman" w:hint="eastAsia"/>
          <w:sz w:val="32"/>
          <w:szCs w:val="32"/>
        </w:rPr>
        <w:t>49</w:t>
      </w:r>
      <w:r>
        <w:rPr>
          <w:rFonts w:ascii="Times New Roman" w:eastAsia="仿宋" w:hAnsi="Times New Roman" w:cs="Times New Roman" w:hint="eastAsia"/>
          <w:sz w:val="32"/>
          <w:szCs w:val="32"/>
        </w:rPr>
        <w:t>.69</w:t>
      </w:r>
      <w:r>
        <w:rPr>
          <w:rFonts w:ascii="Times New Roman" w:eastAsia="仿宋" w:hAnsi="Times New Roman" w:cs="仿宋" w:hint="eastAsia"/>
          <w:sz w:val="32"/>
          <w:szCs w:val="32"/>
        </w:rPr>
        <w:t>万元和日常公用经费</w:t>
      </w:r>
      <w:r>
        <w:rPr>
          <w:rFonts w:ascii="Times New Roman" w:eastAsia="仿宋" w:hAnsi="Times New Roman" w:cs="Times New Roman" w:hint="eastAsia"/>
          <w:sz w:val="32"/>
          <w:szCs w:val="32"/>
        </w:rPr>
        <w:t>10.68</w:t>
      </w:r>
      <w:r>
        <w:rPr>
          <w:rFonts w:ascii="Times New Roman" w:eastAsia="仿宋" w:hAnsi="Times New Roman" w:cs="仿宋" w:hint="eastAsia"/>
          <w:sz w:val="32"/>
          <w:szCs w:val="32"/>
        </w:rPr>
        <w:t>万元；项目支出</w:t>
      </w:r>
      <w:r>
        <w:rPr>
          <w:rFonts w:ascii="Times New Roman" w:eastAsia="仿宋" w:hAnsi="Times New Roman" w:cs="Times New Roman" w:hint="eastAsia"/>
          <w:sz w:val="32"/>
          <w:szCs w:val="32"/>
        </w:rPr>
        <w:t>20</w:t>
      </w:r>
      <w:r>
        <w:rPr>
          <w:rFonts w:ascii="Times New Roman" w:eastAsia="仿宋" w:hAnsi="Times New Roman" w:cs="仿宋" w:hint="eastAsia"/>
          <w:sz w:val="32"/>
          <w:szCs w:val="32"/>
        </w:rPr>
        <w:t>万元，主要为新的社会阶层联络站支出</w:t>
      </w:r>
      <w:r>
        <w:rPr>
          <w:rFonts w:ascii="Times New Roman" w:eastAsia="仿宋" w:hAnsi="Times New Roman" w:cs="Times New Roman" w:hint="eastAsia"/>
          <w:sz w:val="32"/>
          <w:szCs w:val="32"/>
        </w:rPr>
        <w:t>4</w:t>
      </w:r>
      <w:r>
        <w:rPr>
          <w:rFonts w:ascii="Times New Roman" w:eastAsia="仿宋" w:hAnsi="Times New Roman" w:cs="仿宋" w:hint="eastAsia"/>
          <w:sz w:val="32"/>
          <w:szCs w:val="32"/>
        </w:rPr>
        <w:t>万元，宗教事务支出</w:t>
      </w:r>
      <w:r>
        <w:rPr>
          <w:rFonts w:ascii="Times New Roman" w:eastAsia="仿宋" w:hAnsi="Times New Roman" w:cs="Times New Roman" w:hint="eastAsia"/>
          <w:sz w:val="32"/>
          <w:szCs w:val="32"/>
        </w:rPr>
        <w:t>16</w:t>
      </w:r>
      <w:r>
        <w:rPr>
          <w:rFonts w:ascii="Times New Roman" w:eastAsia="仿宋" w:hAnsi="Times New Roman" w:cs="仿宋" w:hint="eastAsia"/>
          <w:sz w:val="32"/>
          <w:szCs w:val="32"/>
        </w:rPr>
        <w:t>万元；其他支出</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w:t>
      </w:r>
    </w:p>
    <w:p w:rsidR="009B05B3" w:rsidRDefault="001C126E">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rsidR="009B05B3" w:rsidRDefault="001C126E">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2020</w:t>
      </w:r>
      <w:r>
        <w:rPr>
          <w:rFonts w:ascii="Times New Roman" w:eastAsia="仿宋" w:hAnsi="Times New Roman" w:cs="仿宋" w:hint="eastAsia"/>
          <w:color w:val="000000"/>
          <w:sz w:val="32"/>
          <w:szCs w:val="32"/>
        </w:rPr>
        <w:t>年部门预算收支安排</w:t>
      </w:r>
      <w:r>
        <w:rPr>
          <w:rFonts w:ascii="Times New Roman" w:eastAsia="仿宋" w:hAnsi="Times New Roman" w:cs="Times New Roman" w:hint="eastAsia"/>
          <w:sz w:val="32"/>
          <w:szCs w:val="32"/>
        </w:rPr>
        <w:t>80.37</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2019</w:t>
      </w:r>
      <w:r>
        <w:rPr>
          <w:rFonts w:ascii="Times New Roman" w:eastAsia="仿宋" w:hAnsi="Times New Roman" w:cs="仿宋" w:hint="eastAsia"/>
          <w:sz w:val="32"/>
          <w:szCs w:val="32"/>
        </w:rPr>
        <w:t>年增加</w:t>
      </w:r>
      <w:r>
        <w:rPr>
          <w:rFonts w:ascii="Times New Roman" w:eastAsia="仿宋" w:hAnsi="Times New Roman" w:cs="Times New Roman" w:hint="eastAsia"/>
          <w:sz w:val="32"/>
          <w:szCs w:val="32"/>
        </w:rPr>
        <w:t>3.87</w:t>
      </w:r>
      <w:r>
        <w:rPr>
          <w:rFonts w:ascii="Times New Roman" w:eastAsia="仿宋" w:hAnsi="Times New Roman" w:cs="仿宋" w:hint="eastAsia"/>
          <w:sz w:val="32"/>
          <w:szCs w:val="32"/>
        </w:rPr>
        <w:t>万元，其中：基本支出减少</w:t>
      </w:r>
      <w:r>
        <w:rPr>
          <w:rFonts w:ascii="Times New Roman" w:eastAsia="仿宋" w:hAnsi="Times New Roman" w:cs="Times New Roman" w:hint="eastAsia"/>
          <w:sz w:val="32"/>
          <w:szCs w:val="32"/>
        </w:rPr>
        <w:t>12.13</w:t>
      </w:r>
      <w:r>
        <w:rPr>
          <w:rFonts w:ascii="Times New Roman" w:eastAsia="仿宋" w:hAnsi="Times New Roman" w:cs="仿宋" w:hint="eastAsia"/>
          <w:sz w:val="32"/>
          <w:szCs w:val="32"/>
        </w:rPr>
        <w:t>万元，主要是人员减少，相应减少人员经费和日常公用经费；项目支出增加</w:t>
      </w:r>
      <w:r>
        <w:rPr>
          <w:rFonts w:ascii="Times New Roman" w:eastAsia="仿宋" w:hAnsi="Times New Roman" w:cs="Times New Roman" w:hint="eastAsia"/>
          <w:sz w:val="32"/>
          <w:szCs w:val="32"/>
        </w:rPr>
        <w:t>16</w:t>
      </w:r>
      <w:r>
        <w:rPr>
          <w:rFonts w:ascii="Times New Roman" w:eastAsia="仿宋" w:hAnsi="Times New Roman" w:cs="仿宋" w:hint="eastAsia"/>
          <w:sz w:val="32"/>
          <w:szCs w:val="32"/>
        </w:rPr>
        <w:t>万元，主要是增加宗教事务资金和创建新社会阶层联络站资金；其他支出无增减变化。</w:t>
      </w:r>
    </w:p>
    <w:p w:rsidR="009B05B3" w:rsidRDefault="001C126E">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t>三、机关运行经费安排情况</w:t>
      </w:r>
    </w:p>
    <w:p w:rsidR="009B05B3" w:rsidRDefault="001C126E">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2020</w:t>
      </w:r>
      <w:r>
        <w:rPr>
          <w:rFonts w:ascii="Times New Roman" w:eastAsia="仿宋" w:hAnsi="Times New Roman" w:cs="仿宋" w:hint="eastAsia"/>
          <w:sz w:val="32"/>
          <w:szCs w:val="32"/>
        </w:rPr>
        <w:t>年，我部门机关运行经费共计安排</w:t>
      </w:r>
      <w:r>
        <w:rPr>
          <w:rFonts w:ascii="Times New Roman" w:eastAsia="仿宋" w:hAnsi="Times New Roman" w:cs="Times New Roman" w:hint="eastAsia"/>
          <w:sz w:val="32"/>
          <w:szCs w:val="32"/>
        </w:rPr>
        <w:t>10.68</w:t>
      </w:r>
      <w:r>
        <w:rPr>
          <w:rFonts w:ascii="Times New Roman" w:eastAsia="仿宋" w:hAnsi="Times New Roman" w:cs="仿宋" w:hint="eastAsia"/>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rsidR="009B05B3" w:rsidRDefault="001C126E">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rsidR="009B05B3" w:rsidRDefault="001C126E">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2020</w:t>
      </w:r>
      <w:r>
        <w:rPr>
          <w:rFonts w:ascii="Times New Roman" w:eastAsia="仿宋" w:hAnsi="Times New Roman" w:cs="仿宋" w:hint="eastAsia"/>
          <w:sz w:val="32"/>
          <w:szCs w:val="32"/>
        </w:rPr>
        <w:t>年，我部门财政拨款“三公”经费预算安排</w:t>
      </w:r>
      <w:r>
        <w:rPr>
          <w:rFonts w:ascii="Times New Roman" w:eastAsia="仿宋" w:hAnsi="Times New Roman" w:cs="Times New Roman" w:hint="eastAsia"/>
          <w:sz w:val="32"/>
          <w:szCs w:val="32"/>
        </w:rPr>
        <w:t>3</w:t>
      </w:r>
      <w:r>
        <w:rPr>
          <w:rFonts w:ascii="Times New Roman" w:eastAsia="仿宋" w:hAnsi="Times New Roman" w:cs="仿宋" w:hint="eastAsia"/>
          <w:sz w:val="32"/>
          <w:szCs w:val="32"/>
        </w:rPr>
        <w:t>万元，其中：因公出国（境）费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万元；公务用车购置及运维费</w:t>
      </w:r>
      <w:r>
        <w:rPr>
          <w:rFonts w:ascii="Times New Roman" w:eastAsia="仿宋" w:hAnsi="Times New Roman" w:cs="Times New Roman" w:hint="eastAsia"/>
          <w:sz w:val="32"/>
          <w:szCs w:val="32"/>
        </w:rPr>
        <w:t>3</w:t>
      </w:r>
      <w:r>
        <w:rPr>
          <w:rFonts w:ascii="Times New Roman" w:eastAsia="仿宋" w:hAnsi="Times New Roman" w:cs="仿宋" w:hint="eastAsia"/>
          <w:sz w:val="32"/>
          <w:szCs w:val="32"/>
        </w:rPr>
        <w:t>万元（其中公</w:t>
      </w:r>
      <w:r>
        <w:rPr>
          <w:rFonts w:ascii="Times New Roman" w:eastAsia="仿宋" w:hAnsi="Times New Roman" w:cs="仿宋" w:hint="eastAsia"/>
          <w:sz w:val="32"/>
          <w:szCs w:val="32"/>
        </w:rPr>
        <w:lastRenderedPageBreak/>
        <w:t>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w:t>
      </w:r>
      <w:r>
        <w:rPr>
          <w:rFonts w:ascii="Times New Roman" w:eastAsia="仿宋" w:hAnsi="Times New Roman" w:cs="Times New Roman" w:hint="eastAsia"/>
          <w:sz w:val="32"/>
          <w:szCs w:val="32"/>
        </w:rPr>
        <w:t>3</w:t>
      </w:r>
      <w:r>
        <w:rPr>
          <w:rFonts w:ascii="Times New Roman" w:eastAsia="仿宋" w:hAnsi="Times New Roman" w:cs="仿宋" w:hint="eastAsia"/>
          <w:sz w:val="32"/>
          <w:szCs w:val="32"/>
        </w:rPr>
        <w:t>万元</w:t>
      </w:r>
      <w:r>
        <w:rPr>
          <w:rFonts w:ascii="Times New Roman" w:eastAsia="仿宋" w:hAnsi="Times New Roman" w:cs="Times New Roman"/>
          <w:sz w:val="32"/>
          <w:szCs w:val="32"/>
        </w:rPr>
        <w:t>)</w:t>
      </w:r>
      <w:r>
        <w:rPr>
          <w:rFonts w:ascii="Times New Roman" w:eastAsia="仿宋" w:hAnsi="Times New Roman" w:cs="仿宋" w:hint="eastAsia"/>
          <w:sz w:val="32"/>
          <w:szCs w:val="32"/>
        </w:rPr>
        <w:t>；公务接待费万元。“三公”经费与上年持平，无增减变化。</w:t>
      </w:r>
    </w:p>
    <w:p w:rsidR="009B05B3" w:rsidRDefault="001C126E">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五、预算绩效信息</w:t>
      </w:r>
    </w:p>
    <w:p w:rsidR="009B05B3" w:rsidRDefault="001C126E">
      <w:pPr>
        <w:ind w:firstLineChars="200" w:firstLine="643"/>
        <w:jc w:val="left"/>
        <w:rPr>
          <w:rFonts w:ascii="Times New Roman" w:eastAsia="方正仿宋_GBK" w:hAnsi="Times New Roman" w:cs="Times New Roman"/>
          <w:b/>
          <w:sz w:val="32"/>
          <w:szCs w:val="32"/>
        </w:rPr>
      </w:pPr>
      <w:bookmarkStart w:id="0" w:name="_Toc471398463"/>
      <w:r>
        <w:rPr>
          <w:rFonts w:ascii="Times New Roman" w:eastAsia="方正仿宋_GBK" w:hAnsi="Times New Roman" w:cs="Times New Roman" w:hint="eastAsia"/>
          <w:b/>
          <w:sz w:val="32"/>
          <w:szCs w:val="32"/>
        </w:rPr>
        <w:t>第一部分部门整体绩效目标</w:t>
      </w:r>
    </w:p>
    <w:p w:rsidR="009B05B3" w:rsidRDefault="001C126E">
      <w:pPr>
        <w:ind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总体绩效目标</w:t>
      </w:r>
      <w:r>
        <w:rPr>
          <w:rFonts w:ascii="Times New Roman" w:eastAsia="方正仿宋_GBK" w:hAnsi="Times New Roman" w:cs="Times New Roman"/>
          <w:b/>
          <w:sz w:val="32"/>
          <w:szCs w:val="32"/>
        </w:rPr>
        <w:fldChar w:fldCharType="begin"/>
      </w:r>
      <w:r>
        <w:rPr>
          <w:rFonts w:ascii="Times New Roman" w:eastAsia="方正仿宋_GBK" w:hAnsi="Times New Roman" w:cs="Times New Roman"/>
          <w:b/>
          <w:sz w:val="32"/>
          <w:szCs w:val="32"/>
        </w:rPr>
        <w:instrText>tc "</w:instrText>
      </w:r>
      <w:bookmarkStart w:id="1" w:name="_Toc29484628"/>
      <w:r>
        <w:rPr>
          <w:rFonts w:ascii="Times New Roman" w:eastAsia="方正仿宋_GBK" w:hAnsi="Times New Roman" w:cs="Times New Roman" w:hint="eastAsia"/>
          <w:b/>
          <w:sz w:val="32"/>
          <w:szCs w:val="32"/>
        </w:rPr>
        <w:instrText>总体绩效目标</w:instrText>
      </w:r>
      <w:bookmarkEnd w:id="1"/>
      <w:r>
        <w:rPr>
          <w:rFonts w:ascii="Times New Roman" w:eastAsia="方正仿宋_GBK" w:hAnsi="Times New Roman" w:cs="Times New Roman"/>
          <w:b/>
          <w:sz w:val="32"/>
          <w:szCs w:val="32"/>
        </w:rPr>
        <w:instrText>" \f A \l 01</w:instrText>
      </w:r>
      <w:r>
        <w:rPr>
          <w:rFonts w:ascii="Times New Roman" w:eastAsia="方正仿宋_GBK" w:hAnsi="Times New Roman" w:cs="Times New Roman"/>
          <w:b/>
          <w:sz w:val="32"/>
          <w:szCs w:val="32"/>
        </w:rPr>
        <w:fldChar w:fldCharType="end"/>
      </w:r>
    </w:p>
    <w:p w:rsidR="009B05B3" w:rsidRDefault="001C126E">
      <w:pPr>
        <w:autoSpaceDE w:val="0"/>
        <w:autoSpaceDN w:val="0"/>
        <w:adjustRightInd w:val="0"/>
        <w:ind w:firstLineChars="200" w:firstLine="640"/>
        <w:jc w:val="left"/>
        <w:rPr>
          <w:rFonts w:ascii="Times New Roman" w:eastAsia="方正仿宋_GBK" w:hAnsi="Times New Roman" w:cs="Times New Roman"/>
          <w:b/>
          <w:bCs/>
          <w:sz w:val="32"/>
          <w:szCs w:val="32"/>
        </w:rPr>
      </w:pPr>
      <w:r>
        <w:rPr>
          <w:rFonts w:ascii="Times New Roman" w:eastAsia="仿宋" w:hAnsi="Times New Roman" w:cs="仿宋"/>
          <w:sz w:val="32"/>
          <w:szCs w:val="32"/>
        </w:rPr>
        <w:t>全面贯彻《统一战线工作条例》、党的十九大精神，坚持以习近平新时代中国特色社会主义思想为统领，牢牢把握稳中求进工作总基调，扎实推进</w:t>
      </w:r>
      <w:r>
        <w:rPr>
          <w:rFonts w:ascii="Times New Roman" w:eastAsia="仿宋" w:hAnsi="Times New Roman" w:cs="仿宋" w:hint="eastAsia"/>
          <w:sz w:val="32"/>
          <w:szCs w:val="32"/>
        </w:rPr>
        <w:t>县</w:t>
      </w:r>
      <w:r>
        <w:rPr>
          <w:rFonts w:ascii="Times New Roman" w:eastAsia="仿宋" w:hAnsi="Times New Roman" w:cs="仿宋"/>
          <w:sz w:val="32"/>
          <w:szCs w:val="32"/>
        </w:rPr>
        <w:t>委</w:t>
      </w:r>
      <w:r>
        <w:rPr>
          <w:rFonts w:ascii="Times New Roman" w:eastAsia="仿宋" w:hAnsi="Times New Roman" w:cs="仿宋" w:hint="eastAsia"/>
          <w:sz w:val="32"/>
          <w:szCs w:val="32"/>
        </w:rPr>
        <w:t>、县</w:t>
      </w:r>
      <w:r>
        <w:rPr>
          <w:rFonts w:ascii="Times New Roman" w:eastAsia="仿宋" w:hAnsi="Times New Roman" w:cs="仿宋"/>
          <w:sz w:val="32"/>
          <w:szCs w:val="32"/>
        </w:rPr>
        <w:t>政府工作部署落地落实，努力做好我</w:t>
      </w:r>
      <w:r>
        <w:rPr>
          <w:rFonts w:ascii="Times New Roman" w:eastAsia="仿宋" w:hAnsi="Times New Roman" w:cs="仿宋" w:hint="eastAsia"/>
          <w:sz w:val="32"/>
          <w:szCs w:val="32"/>
        </w:rPr>
        <w:t>县</w:t>
      </w:r>
      <w:r>
        <w:rPr>
          <w:rFonts w:ascii="Times New Roman" w:eastAsia="仿宋" w:hAnsi="Times New Roman" w:cs="仿宋"/>
          <w:sz w:val="32"/>
          <w:szCs w:val="32"/>
        </w:rPr>
        <w:t>统战、民族团结进步宣传工作和少数民族服务工作。全面深化依法行政、推进新修订《宗教事务条例》的贯彻落实。全面深化</w:t>
      </w:r>
      <w:r>
        <w:rPr>
          <w:rFonts w:ascii="Times New Roman" w:eastAsia="仿宋" w:hAnsi="Times New Roman" w:cs="仿宋"/>
          <w:sz w:val="32"/>
          <w:szCs w:val="32"/>
        </w:rPr>
        <w:t>“</w:t>
      </w:r>
      <w:r>
        <w:rPr>
          <w:rFonts w:ascii="Times New Roman" w:eastAsia="仿宋" w:hAnsi="Times New Roman" w:cs="仿宋"/>
          <w:sz w:val="32"/>
          <w:szCs w:val="32"/>
        </w:rPr>
        <w:t>设立创建和谐寺观教堂指导员</w:t>
      </w:r>
      <w:r>
        <w:rPr>
          <w:rFonts w:ascii="Times New Roman" w:eastAsia="仿宋" w:hAnsi="Times New Roman" w:cs="仿宋"/>
          <w:sz w:val="32"/>
          <w:szCs w:val="32"/>
        </w:rPr>
        <w:t>”</w:t>
      </w:r>
      <w:r>
        <w:rPr>
          <w:rFonts w:ascii="Times New Roman" w:eastAsia="仿宋" w:hAnsi="Times New Roman" w:cs="仿宋"/>
          <w:sz w:val="32"/>
          <w:szCs w:val="32"/>
        </w:rPr>
        <w:t>和</w:t>
      </w:r>
      <w:r>
        <w:rPr>
          <w:rFonts w:ascii="Times New Roman" w:eastAsia="仿宋" w:hAnsi="Times New Roman" w:cs="仿宋"/>
          <w:sz w:val="32"/>
          <w:szCs w:val="32"/>
        </w:rPr>
        <w:t>“</w:t>
      </w:r>
      <w:r>
        <w:rPr>
          <w:rFonts w:ascii="Times New Roman" w:eastAsia="仿宋" w:hAnsi="Times New Roman" w:cs="仿宋"/>
          <w:sz w:val="32"/>
          <w:szCs w:val="32"/>
        </w:rPr>
        <w:t>创建星级和谐寺观教堂</w:t>
      </w:r>
      <w:r>
        <w:rPr>
          <w:rFonts w:ascii="Times New Roman" w:eastAsia="仿宋" w:hAnsi="Times New Roman" w:cs="仿宋"/>
          <w:sz w:val="32"/>
          <w:szCs w:val="32"/>
        </w:rPr>
        <w:t>”</w:t>
      </w:r>
      <w:r>
        <w:rPr>
          <w:rFonts w:ascii="Times New Roman" w:eastAsia="仿宋" w:hAnsi="Times New Roman" w:cs="仿宋"/>
          <w:sz w:val="32"/>
          <w:szCs w:val="32"/>
        </w:rPr>
        <w:t>两项活动，全面深化宗教中国化方向的引领、积极引导宗教与社会主义社会相适应，全面深化宗教领域专项治理、精准发力解决突出问题，全面深化民族宗教领域平安建设水平、切实维护社会和谐稳定，奋力开创新时代我市统战民族宗教工作新局面。</w:t>
      </w:r>
    </w:p>
    <w:p w:rsidR="009B05B3" w:rsidRDefault="001C126E">
      <w:pPr>
        <w:ind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（二）分项绩效目标</w:t>
      </w:r>
      <w:r>
        <w:rPr>
          <w:rFonts w:ascii="Times New Roman" w:eastAsia="方正仿宋_GBK" w:hAnsi="Times New Roman" w:cs="Times New Roman"/>
          <w:b/>
          <w:sz w:val="32"/>
          <w:szCs w:val="32"/>
        </w:rPr>
        <w:fldChar w:fldCharType="begin"/>
      </w:r>
      <w:r>
        <w:rPr>
          <w:rFonts w:ascii="Times New Roman" w:eastAsia="方正仿宋_GBK" w:hAnsi="Times New Roman" w:cs="Times New Roman"/>
          <w:b/>
          <w:sz w:val="32"/>
          <w:szCs w:val="32"/>
        </w:rPr>
        <w:instrText>tc "</w:instrText>
      </w:r>
      <w:bookmarkStart w:id="2" w:name="_Toc29484629"/>
      <w:r>
        <w:rPr>
          <w:rFonts w:ascii="Times New Roman" w:eastAsia="方正仿宋_GBK" w:hAnsi="Times New Roman" w:cs="Times New Roman" w:hint="eastAsia"/>
          <w:b/>
          <w:sz w:val="32"/>
          <w:szCs w:val="32"/>
        </w:rPr>
        <w:instrText>分项绩效目标</w:instrText>
      </w:r>
      <w:bookmarkEnd w:id="2"/>
      <w:r>
        <w:rPr>
          <w:rFonts w:ascii="Times New Roman" w:eastAsia="方正仿宋_GBK" w:hAnsi="Times New Roman" w:cs="Times New Roman"/>
          <w:b/>
          <w:sz w:val="32"/>
          <w:szCs w:val="32"/>
        </w:rPr>
        <w:instrText>" \f A \l 01</w:instrText>
      </w:r>
      <w:r>
        <w:rPr>
          <w:rFonts w:ascii="Times New Roman" w:eastAsia="方正仿宋_GBK" w:hAnsi="Times New Roman" w:cs="Times New Roman"/>
          <w:b/>
          <w:sz w:val="32"/>
          <w:szCs w:val="32"/>
        </w:rPr>
        <w:fldChar w:fldCharType="end"/>
      </w:r>
    </w:p>
    <w:p w:rsidR="009B05B3" w:rsidRDefault="001C126E">
      <w:pPr>
        <w:spacing w:line="500" w:lineRule="exact"/>
        <w:ind w:firstLineChars="200" w:firstLine="640"/>
        <w:jc w:val="left"/>
        <w:rPr>
          <w:rFonts w:ascii="Times New Roman" w:eastAsia="仿宋" w:hAnsi="Times New Roman" w:cs="仿宋"/>
          <w:sz w:val="32"/>
          <w:szCs w:val="32"/>
        </w:rPr>
      </w:pPr>
      <w:r>
        <w:rPr>
          <w:rFonts w:ascii="Times New Roman" w:eastAsia="仿宋" w:hAnsi="Times New Roman" w:cs="仿宋"/>
          <w:sz w:val="32"/>
          <w:szCs w:val="32"/>
        </w:rPr>
        <w:t>（一）贯彻执行国家宗教工作的方针政策；监督检查宗教活动场</w:t>
      </w:r>
      <w:r>
        <w:rPr>
          <w:rFonts w:ascii="Times New Roman" w:eastAsia="仿宋" w:hAnsi="Times New Roman" w:cs="仿宋"/>
          <w:sz w:val="32"/>
          <w:szCs w:val="32"/>
        </w:rPr>
        <w:t>所。</w:t>
      </w:r>
    </w:p>
    <w:p w:rsidR="009B05B3" w:rsidRDefault="001C126E">
      <w:pPr>
        <w:spacing w:line="500" w:lineRule="exact"/>
        <w:ind w:left="200" w:firstLineChars="200" w:firstLine="640"/>
        <w:jc w:val="left"/>
        <w:rPr>
          <w:rFonts w:ascii="Times New Roman" w:eastAsia="仿宋" w:hAnsi="Times New Roman" w:cs="仿宋"/>
          <w:sz w:val="32"/>
          <w:szCs w:val="32"/>
        </w:rPr>
      </w:pPr>
      <w:r>
        <w:rPr>
          <w:rFonts w:ascii="Times New Roman" w:eastAsia="仿宋" w:hAnsi="Times New Roman" w:cs="仿宋"/>
          <w:sz w:val="32"/>
          <w:szCs w:val="32"/>
        </w:rPr>
        <w:t>绩效目标：完成宗教基本事务管理，加大全市宗教活动场所监管力度。</w:t>
      </w:r>
    </w:p>
    <w:p w:rsidR="009B05B3" w:rsidRDefault="001C126E">
      <w:pPr>
        <w:spacing w:line="500" w:lineRule="exact"/>
        <w:ind w:left="200" w:firstLineChars="200" w:firstLine="640"/>
        <w:jc w:val="left"/>
        <w:rPr>
          <w:rFonts w:ascii="Times New Roman" w:eastAsia="仿宋" w:hAnsi="Times New Roman" w:cs="仿宋"/>
          <w:sz w:val="32"/>
          <w:szCs w:val="32"/>
        </w:rPr>
      </w:pPr>
      <w:r>
        <w:rPr>
          <w:rFonts w:ascii="Times New Roman" w:eastAsia="仿宋" w:hAnsi="Times New Roman" w:cs="仿宋"/>
          <w:sz w:val="32"/>
          <w:szCs w:val="32"/>
        </w:rPr>
        <w:t>绩效指标：全县大型宗教活动场所检查覆盖率</w:t>
      </w:r>
      <w:r>
        <w:rPr>
          <w:rFonts w:ascii="Times New Roman" w:eastAsia="仿宋" w:hAnsi="Times New Roman" w:cs="仿宋"/>
          <w:sz w:val="32"/>
          <w:szCs w:val="32"/>
        </w:rPr>
        <w:t>≥80%</w:t>
      </w:r>
    </w:p>
    <w:p w:rsidR="009B05B3" w:rsidRDefault="001C126E">
      <w:pPr>
        <w:spacing w:line="500" w:lineRule="exact"/>
        <w:ind w:left="200" w:firstLineChars="200" w:firstLine="640"/>
        <w:jc w:val="left"/>
        <w:rPr>
          <w:rFonts w:ascii="Times New Roman" w:eastAsia="仿宋" w:hAnsi="Times New Roman" w:cs="仿宋"/>
          <w:sz w:val="32"/>
          <w:szCs w:val="32"/>
        </w:rPr>
      </w:pPr>
      <w:r>
        <w:rPr>
          <w:rFonts w:ascii="Times New Roman" w:eastAsia="仿宋" w:hAnsi="Times New Roman" w:cs="仿宋"/>
          <w:sz w:val="32"/>
          <w:szCs w:val="32"/>
        </w:rPr>
        <w:t>（二</w:t>
      </w:r>
      <w:r>
        <w:rPr>
          <w:rFonts w:ascii="Times New Roman" w:eastAsia="仿宋" w:hAnsi="Times New Roman" w:cs="仿宋" w:hint="eastAsia"/>
          <w:sz w:val="32"/>
          <w:szCs w:val="32"/>
        </w:rPr>
        <w:t>）</w:t>
      </w:r>
      <w:r>
        <w:rPr>
          <w:rFonts w:ascii="Times New Roman" w:eastAsia="仿宋" w:hAnsi="Times New Roman" w:cs="仿宋"/>
          <w:sz w:val="32"/>
          <w:szCs w:val="32"/>
        </w:rPr>
        <w:t>调查研究统战、民族、宗教工作的理论、方针、政策和法律法规，做好重要工作和重大问题的处理。</w:t>
      </w:r>
    </w:p>
    <w:p w:rsidR="009B05B3" w:rsidRDefault="001C126E">
      <w:pPr>
        <w:spacing w:line="500" w:lineRule="exact"/>
        <w:ind w:left="200"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lastRenderedPageBreak/>
        <w:t>绩效目标：做好防范治理伊斯兰教</w:t>
      </w:r>
      <w:r>
        <w:rPr>
          <w:rFonts w:ascii="Times New Roman" w:eastAsia="仿宋" w:hAnsi="Times New Roman" w:cs="Times New Roman"/>
          <w:sz w:val="32"/>
          <w:szCs w:val="32"/>
        </w:rPr>
        <w:t>“</w:t>
      </w:r>
      <w:r>
        <w:rPr>
          <w:rFonts w:ascii="Times New Roman" w:eastAsia="仿宋" w:hAnsi="Times New Roman" w:cs="Times New Roman"/>
          <w:sz w:val="32"/>
          <w:szCs w:val="32"/>
        </w:rPr>
        <w:t>三化</w:t>
      </w:r>
      <w:r>
        <w:rPr>
          <w:rFonts w:ascii="Times New Roman" w:eastAsia="仿宋" w:hAnsi="Times New Roman" w:cs="Times New Roman"/>
          <w:sz w:val="32"/>
          <w:szCs w:val="32"/>
        </w:rPr>
        <w:t>”</w:t>
      </w:r>
      <w:r>
        <w:rPr>
          <w:rFonts w:ascii="Times New Roman" w:eastAsia="仿宋" w:hAnsi="Times New Roman" w:cs="Times New Roman"/>
          <w:sz w:val="32"/>
          <w:szCs w:val="32"/>
        </w:rPr>
        <w:t>，落实</w:t>
      </w:r>
      <w:r>
        <w:rPr>
          <w:rFonts w:ascii="Times New Roman" w:eastAsia="仿宋" w:hAnsi="Times New Roman" w:cs="Times New Roman"/>
          <w:sz w:val="32"/>
          <w:szCs w:val="32"/>
        </w:rPr>
        <w:t>“</w:t>
      </w:r>
      <w:r>
        <w:rPr>
          <w:rFonts w:ascii="Times New Roman" w:eastAsia="仿宋" w:hAnsi="Times New Roman" w:cs="Times New Roman"/>
          <w:sz w:val="32"/>
          <w:szCs w:val="32"/>
        </w:rPr>
        <w:t>双创四进</w:t>
      </w:r>
      <w:r>
        <w:rPr>
          <w:rFonts w:ascii="Times New Roman" w:eastAsia="仿宋" w:hAnsi="Times New Roman" w:cs="Times New Roman"/>
          <w:sz w:val="32"/>
          <w:szCs w:val="32"/>
        </w:rPr>
        <w:t>”</w:t>
      </w:r>
      <w:r>
        <w:rPr>
          <w:rFonts w:ascii="Times New Roman" w:eastAsia="仿宋" w:hAnsi="Times New Roman" w:cs="Times New Roman"/>
          <w:sz w:val="32"/>
          <w:szCs w:val="32"/>
        </w:rPr>
        <w:t>，支持宗教活动场所驻地乡（镇）、村建设爱心驿站。</w:t>
      </w:r>
    </w:p>
    <w:p w:rsidR="009B05B3" w:rsidRDefault="001C126E">
      <w:pPr>
        <w:spacing w:line="500" w:lineRule="exact"/>
        <w:ind w:left="200"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绩效指标：组织全县民族宗教领域问题处理督导检查</w:t>
      </w:r>
      <w:r>
        <w:rPr>
          <w:rFonts w:ascii="Times New Roman" w:eastAsia="仿宋" w:hAnsi="Times New Roman" w:cs="Times New Roman"/>
          <w:sz w:val="32"/>
          <w:szCs w:val="32"/>
        </w:rPr>
        <w:t>2</w:t>
      </w:r>
      <w:r>
        <w:rPr>
          <w:rFonts w:ascii="Times New Roman" w:eastAsia="仿宋" w:hAnsi="Times New Roman" w:cs="Times New Roman"/>
          <w:sz w:val="32"/>
          <w:szCs w:val="32"/>
        </w:rPr>
        <w:t>次；初步建成爱心驿站。</w:t>
      </w:r>
    </w:p>
    <w:p w:rsidR="009B05B3" w:rsidRDefault="001C126E">
      <w:pPr>
        <w:spacing w:line="500" w:lineRule="exact"/>
        <w:ind w:left="200"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（三）做好新的社会阶层人士统战工作。</w:t>
      </w:r>
    </w:p>
    <w:p w:rsidR="009B05B3" w:rsidRDefault="001C126E">
      <w:pPr>
        <w:spacing w:line="500" w:lineRule="exact"/>
        <w:ind w:left="200"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绩效目标：通过创建新的社会阶层人士联络站，加强新的社会阶层人士统战工作。</w:t>
      </w:r>
    </w:p>
    <w:p w:rsidR="009B05B3" w:rsidRDefault="001C126E">
      <w:pPr>
        <w:spacing w:line="500" w:lineRule="exact"/>
        <w:ind w:left="200"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绩效指</w:t>
      </w:r>
      <w:r>
        <w:rPr>
          <w:rFonts w:ascii="Times New Roman" w:eastAsia="仿宋" w:hAnsi="Times New Roman" w:cs="Times New Roman"/>
          <w:sz w:val="32"/>
          <w:szCs w:val="32"/>
        </w:rPr>
        <w:t>标：初步建成</w:t>
      </w:r>
      <w:r>
        <w:rPr>
          <w:rFonts w:ascii="Times New Roman" w:eastAsia="仿宋" w:hAnsi="Times New Roman" w:cs="Times New Roman"/>
          <w:sz w:val="32"/>
          <w:szCs w:val="32"/>
        </w:rPr>
        <w:t>3</w:t>
      </w:r>
      <w:r>
        <w:rPr>
          <w:rFonts w:ascii="Times New Roman" w:eastAsia="仿宋" w:hAnsi="Times New Roman" w:cs="Times New Roman"/>
          <w:sz w:val="32"/>
          <w:szCs w:val="32"/>
        </w:rPr>
        <w:t>个新的社会阶层人士联络站。</w:t>
      </w:r>
    </w:p>
    <w:p w:rsidR="009B05B3" w:rsidRDefault="001C126E">
      <w:pPr>
        <w:ind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（三）工作保障措施</w:t>
      </w:r>
      <w:r>
        <w:rPr>
          <w:rFonts w:ascii="Times New Roman" w:eastAsia="方正仿宋_GBK" w:hAnsi="Times New Roman" w:cs="Times New Roman"/>
          <w:b/>
          <w:sz w:val="32"/>
          <w:szCs w:val="32"/>
        </w:rPr>
        <w:fldChar w:fldCharType="begin"/>
      </w:r>
      <w:r>
        <w:rPr>
          <w:rFonts w:ascii="Times New Roman" w:eastAsia="方正仿宋_GBK" w:hAnsi="Times New Roman" w:cs="Times New Roman"/>
          <w:b/>
          <w:sz w:val="32"/>
          <w:szCs w:val="32"/>
        </w:rPr>
        <w:instrText>tc "</w:instrText>
      </w:r>
      <w:bookmarkStart w:id="3" w:name="_Toc29484630"/>
      <w:r>
        <w:rPr>
          <w:rFonts w:ascii="Times New Roman" w:eastAsia="方正仿宋_GBK" w:hAnsi="Times New Roman" w:cs="Times New Roman" w:hint="eastAsia"/>
          <w:b/>
          <w:sz w:val="32"/>
          <w:szCs w:val="32"/>
        </w:rPr>
        <w:instrText>工作保障措施</w:instrText>
      </w:r>
      <w:bookmarkEnd w:id="3"/>
      <w:r>
        <w:rPr>
          <w:rFonts w:ascii="Times New Roman" w:eastAsia="方正仿宋_GBK" w:hAnsi="Times New Roman" w:cs="Times New Roman"/>
          <w:b/>
          <w:sz w:val="32"/>
          <w:szCs w:val="32"/>
        </w:rPr>
        <w:instrText>" \f A \l 01</w:instrText>
      </w:r>
      <w:r>
        <w:rPr>
          <w:rFonts w:ascii="Times New Roman" w:eastAsia="方正仿宋_GBK" w:hAnsi="Times New Roman" w:cs="Times New Roman"/>
          <w:b/>
          <w:sz w:val="32"/>
          <w:szCs w:val="32"/>
        </w:rPr>
        <w:fldChar w:fldCharType="end"/>
      </w:r>
    </w:p>
    <w:p w:rsidR="009B05B3" w:rsidRDefault="001C126E">
      <w:pPr>
        <w:autoSpaceDE w:val="0"/>
        <w:autoSpaceDN w:val="0"/>
        <w:adjustRightInd w:val="0"/>
        <w:ind w:left="198" w:firstLineChars="200" w:firstLine="640"/>
        <w:jc w:val="left"/>
        <w:rPr>
          <w:rFonts w:ascii="黑体" w:eastAsia="黑体" w:hAnsi="黑体" w:cs="黑体"/>
          <w:sz w:val="32"/>
          <w:szCs w:val="32"/>
        </w:rPr>
      </w:pPr>
      <w:r>
        <w:rPr>
          <w:rFonts w:ascii="Times New Roman" w:eastAsia="仿宋" w:hAnsi="Times New Roman" w:cs="Times New Roman"/>
          <w:sz w:val="32"/>
          <w:szCs w:val="32"/>
        </w:rPr>
        <w:t>统战部其职责贯彻落实民族宗教工作方针，组织开展民族宗教理论、政策和民族宗教问题等重点课题的调查研究，协调处理涉及民族关系的有关事宜，协调处理民族宗教工作的重大问题，依法管理民族宗教事务，维护全市民族宗教领域和谐稳定。</w:t>
      </w:r>
    </w:p>
    <w:p w:rsidR="009B05B3" w:rsidRDefault="001C126E">
      <w:pPr>
        <w:autoSpaceDE w:val="0"/>
        <w:autoSpaceDN w:val="0"/>
        <w:adjustRightInd w:val="0"/>
        <w:ind w:left="198" w:firstLineChars="200" w:firstLine="640"/>
        <w:jc w:val="left"/>
        <w:rPr>
          <w:rFonts w:ascii="黑体" w:eastAsia="黑体" w:hAnsi="黑体" w:cs="黑体"/>
          <w:sz w:val="32"/>
          <w:szCs w:val="32"/>
        </w:rPr>
      </w:pPr>
      <w:r>
        <w:rPr>
          <w:rFonts w:ascii="Times New Roman" w:eastAsia="仿宋" w:hAnsi="Times New Roman" w:cs="Times New Roman"/>
          <w:sz w:val="32"/>
          <w:szCs w:val="32"/>
        </w:rPr>
        <w:t>完善制度建设。坚持依法履职行政，依法推动民族宗教工作</w:t>
      </w:r>
      <w:r>
        <w:rPr>
          <w:rFonts w:ascii="Times New Roman" w:eastAsia="仿宋" w:hAnsi="Times New Roman" w:cs="Times New Roman"/>
          <w:sz w:val="32"/>
          <w:szCs w:val="32"/>
        </w:rPr>
        <w:t>.</w:t>
      </w:r>
      <w:r>
        <w:rPr>
          <w:rFonts w:ascii="Times New Roman" w:eastAsia="仿宋" w:hAnsi="Times New Roman" w:cs="Times New Roman"/>
          <w:sz w:val="32"/>
          <w:szCs w:val="32"/>
        </w:rPr>
        <w:t>制定完善预算绩效管理制度、资金管理办法、工作保障制度等，为全年预算绩效目标的实现奠定制度基础。</w:t>
      </w:r>
    </w:p>
    <w:p w:rsidR="009B05B3" w:rsidRDefault="001C126E">
      <w:pPr>
        <w:autoSpaceDE w:val="0"/>
        <w:autoSpaceDN w:val="0"/>
        <w:adjustRightInd w:val="0"/>
        <w:ind w:left="198" w:firstLineChars="200" w:firstLine="640"/>
        <w:jc w:val="left"/>
        <w:rPr>
          <w:rFonts w:ascii="黑体" w:eastAsia="黑体" w:hAnsi="黑体" w:cs="黑体"/>
          <w:sz w:val="32"/>
          <w:szCs w:val="32"/>
        </w:rPr>
      </w:pPr>
      <w:r>
        <w:rPr>
          <w:rFonts w:ascii="Times New Roman" w:eastAsia="仿宋" w:hAnsi="Times New Roman" w:cs="Times New Roman"/>
          <w:sz w:val="32"/>
          <w:szCs w:val="32"/>
        </w:rPr>
        <w:t>加强支出管理。在加强制度管理的基础上，通过优化支出结构、编细编实预算、加快履行政府采购手续、尽快启动项目、及时支付资金、按规定及时下达资金等多种措施，确保支出进度达标。</w:t>
      </w:r>
    </w:p>
    <w:p w:rsidR="009B05B3" w:rsidRDefault="001C126E">
      <w:pPr>
        <w:autoSpaceDE w:val="0"/>
        <w:autoSpaceDN w:val="0"/>
        <w:adjustRightInd w:val="0"/>
        <w:ind w:left="198" w:firstLineChars="200" w:firstLine="640"/>
        <w:jc w:val="left"/>
        <w:rPr>
          <w:rFonts w:ascii="黑体" w:eastAsia="黑体" w:hAnsi="黑体" w:cs="黑体"/>
          <w:sz w:val="32"/>
          <w:szCs w:val="32"/>
        </w:rPr>
      </w:pPr>
      <w:r>
        <w:rPr>
          <w:rFonts w:ascii="Times New Roman" w:eastAsia="仿宋" w:hAnsi="Times New Roman" w:cs="Times New Roman"/>
          <w:sz w:val="32"/>
          <w:szCs w:val="32"/>
        </w:rPr>
        <w:t>加强绩效运行监控。充分发挥信息网络绩效运行等方面的优势，开展绩效运行监控，发现问题及时采取措施，确保绩效目标如期保质实现。</w:t>
      </w:r>
    </w:p>
    <w:p w:rsidR="009B05B3" w:rsidRDefault="001C126E">
      <w:pPr>
        <w:autoSpaceDE w:val="0"/>
        <w:autoSpaceDN w:val="0"/>
        <w:adjustRightInd w:val="0"/>
        <w:ind w:left="198" w:firstLineChars="200" w:firstLine="640"/>
        <w:jc w:val="left"/>
        <w:rPr>
          <w:rFonts w:ascii="黑体" w:eastAsia="黑体" w:hAnsi="黑体" w:cs="黑体"/>
          <w:sz w:val="32"/>
          <w:szCs w:val="32"/>
        </w:rPr>
      </w:pPr>
      <w:r>
        <w:rPr>
          <w:rFonts w:ascii="Times New Roman" w:eastAsia="仿宋" w:hAnsi="Times New Roman" w:cs="Times New Roman"/>
          <w:sz w:val="32"/>
          <w:szCs w:val="32"/>
        </w:rPr>
        <w:lastRenderedPageBreak/>
        <w:t>做好绩效自评。按职责绩效要求开展上年度部门预算绩效自评和重点评价工作，对评价中发现的问题及时整改，调整优化支出结构，提高财政资金使用效益。</w:t>
      </w:r>
    </w:p>
    <w:p w:rsidR="009B05B3" w:rsidRDefault="001C126E">
      <w:pPr>
        <w:autoSpaceDE w:val="0"/>
        <w:autoSpaceDN w:val="0"/>
        <w:adjustRightInd w:val="0"/>
        <w:ind w:left="198" w:firstLineChars="200" w:firstLine="640"/>
        <w:jc w:val="left"/>
        <w:rPr>
          <w:rFonts w:ascii="黑体" w:eastAsia="黑体" w:hAnsi="黑体" w:cs="黑体"/>
          <w:sz w:val="32"/>
          <w:szCs w:val="32"/>
        </w:rPr>
      </w:pPr>
      <w:r>
        <w:rPr>
          <w:rFonts w:ascii="Times New Roman" w:eastAsia="仿宋" w:hAnsi="Times New Roman" w:cs="Times New Roman"/>
          <w:sz w:val="32"/>
          <w:szCs w:val="32"/>
        </w:rPr>
        <w:t>规规范财务资产管理。统战部各项业务和财务管理制度健全，继续完善财务管理制度，严格审批程序，加强固定资产登记、使用和报废处置管理，做到支出合理，物尽其用。</w:t>
      </w:r>
    </w:p>
    <w:p w:rsidR="009B05B3" w:rsidRDefault="001C126E">
      <w:pPr>
        <w:autoSpaceDE w:val="0"/>
        <w:autoSpaceDN w:val="0"/>
        <w:adjustRightInd w:val="0"/>
        <w:ind w:left="198" w:firstLineChars="200" w:firstLine="640"/>
        <w:jc w:val="left"/>
        <w:rPr>
          <w:rFonts w:ascii="黑体" w:eastAsia="黑体" w:hAnsi="黑体" w:cs="黑体"/>
          <w:sz w:val="32"/>
          <w:szCs w:val="32"/>
        </w:rPr>
      </w:pPr>
      <w:r>
        <w:rPr>
          <w:rFonts w:ascii="Times New Roman" w:eastAsia="仿宋" w:hAnsi="Times New Roman" w:cs="Times New Roman"/>
          <w:sz w:val="32"/>
          <w:szCs w:val="32"/>
        </w:rPr>
        <w:t>加强内部监督。调整优化支出结构，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9B05B3" w:rsidRDefault="001C126E">
      <w:pPr>
        <w:autoSpaceDE w:val="0"/>
        <w:autoSpaceDN w:val="0"/>
        <w:adjustRightInd w:val="0"/>
        <w:ind w:left="198" w:firstLineChars="200" w:firstLine="640"/>
        <w:jc w:val="left"/>
        <w:rPr>
          <w:rFonts w:ascii="黑体" w:eastAsia="黑体" w:hAnsi="黑体" w:cs="黑体"/>
          <w:sz w:val="32"/>
          <w:szCs w:val="32"/>
        </w:rPr>
      </w:pPr>
      <w:r>
        <w:rPr>
          <w:rFonts w:ascii="Times New Roman" w:eastAsia="仿宋" w:hAnsi="Times New Roman" w:cs="Times New Roman"/>
          <w:sz w:val="32"/>
          <w:szCs w:val="32"/>
        </w:rPr>
        <w:t>加强宣传培训调研等。举办专题培训班，做到宗教工作</w:t>
      </w:r>
      <w:r>
        <w:rPr>
          <w:rFonts w:ascii="Times New Roman" w:eastAsia="仿宋" w:hAnsi="Times New Roman" w:cs="Times New Roman"/>
          <w:sz w:val="32"/>
          <w:szCs w:val="32"/>
        </w:rPr>
        <w:t>“</w:t>
      </w:r>
      <w:r>
        <w:rPr>
          <w:rFonts w:ascii="Times New Roman" w:eastAsia="仿宋" w:hAnsi="Times New Roman" w:cs="Times New Roman"/>
          <w:sz w:val="32"/>
          <w:szCs w:val="32"/>
        </w:rPr>
        <w:t>三支队伍</w:t>
      </w:r>
      <w:r>
        <w:rPr>
          <w:rFonts w:ascii="Times New Roman" w:eastAsia="仿宋" w:hAnsi="Times New Roman" w:cs="Times New Roman"/>
          <w:sz w:val="32"/>
          <w:szCs w:val="32"/>
        </w:rPr>
        <w:t>”</w:t>
      </w:r>
      <w:r>
        <w:rPr>
          <w:rFonts w:ascii="Times New Roman" w:eastAsia="仿宋" w:hAnsi="Times New Roman" w:cs="Times New Roman"/>
          <w:sz w:val="32"/>
          <w:szCs w:val="32"/>
        </w:rPr>
        <w:t>全覆盖。加强人员培训，提高本部门职工业务素质；加强调研，提出优化</w:t>
      </w:r>
      <w:r>
        <w:rPr>
          <w:rFonts w:ascii="Times New Roman" w:eastAsia="仿宋" w:hAnsi="Times New Roman" w:cs="Times New Roman"/>
          <w:sz w:val="32"/>
          <w:szCs w:val="32"/>
        </w:rPr>
        <w:t>财政资金配置、提高资金使用效益的意见意见；加大宣传力度，强化预算绩效管理意识，促进预算绩效管理水平进一步提升。</w:t>
      </w:r>
    </w:p>
    <w:p w:rsidR="009B05B3" w:rsidRDefault="001C126E">
      <w:pPr>
        <w:ind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第二部分预算项目绩效目标</w:t>
      </w:r>
      <w:bookmarkEnd w:id="0"/>
    </w:p>
    <w:p w:rsidR="009B05B3" w:rsidRDefault="001C126E">
      <w:pPr>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hint="eastAsia"/>
          <w:b/>
          <w:sz w:val="30"/>
          <w:szCs w:val="30"/>
        </w:rPr>
        <w:t>1</w:t>
      </w:r>
      <w:r>
        <w:rPr>
          <w:rFonts w:ascii="Times New Roman" w:eastAsia="方正仿宋_GBK" w:hAnsi="Times New Roman" w:cs="Times New Roman" w:hint="eastAsia"/>
          <w:b/>
          <w:sz w:val="30"/>
          <w:szCs w:val="30"/>
        </w:rPr>
        <w:t>、创建新的社会阶层代表人士联络站绩效目标表</w:t>
      </w:r>
      <w:r>
        <w:rPr>
          <w:rFonts w:ascii="Times New Roman" w:eastAsia="方正仿宋_GBK" w:hAnsi="Times New Roman" w:cs="Times New Roman"/>
          <w:b/>
          <w:sz w:val="30"/>
          <w:szCs w:val="30"/>
        </w:rPr>
        <w:fldChar w:fldCharType="begin"/>
      </w:r>
      <w:r>
        <w:rPr>
          <w:rFonts w:ascii="Times New Roman" w:eastAsia="方正仿宋_GBK" w:hAnsi="Times New Roman" w:cs="Times New Roman" w:hint="eastAsia"/>
          <w:b/>
          <w:sz w:val="30"/>
          <w:szCs w:val="30"/>
        </w:rPr>
        <w:instrText xml:space="preserve">TC </w:instrText>
      </w:r>
      <w:bookmarkStart w:id="4" w:name="_Toc34859445"/>
      <w:r>
        <w:rPr>
          <w:rFonts w:ascii="Times New Roman" w:eastAsia="方正仿宋_GBK" w:hAnsi="Times New Roman" w:cs="Times New Roman" w:hint="eastAsia"/>
          <w:b/>
          <w:sz w:val="30"/>
          <w:szCs w:val="30"/>
        </w:rPr>
        <w:instrText>1</w:instrText>
      </w:r>
      <w:r>
        <w:rPr>
          <w:rFonts w:ascii="Times New Roman" w:eastAsia="方正仿宋_GBK" w:hAnsi="Times New Roman" w:cs="Times New Roman" w:hint="eastAsia"/>
          <w:b/>
          <w:sz w:val="30"/>
          <w:szCs w:val="30"/>
        </w:rPr>
        <w:instrText>、创建新的社会阶层代表人士联络站绩效目标表</w:instrText>
      </w:r>
      <w:bookmarkEnd w:id="4"/>
      <w:r>
        <w:rPr>
          <w:rFonts w:ascii="Times New Roman" w:eastAsia="方正仿宋_GBK" w:hAnsi="Times New Roman" w:cs="Times New Roman" w:hint="eastAsia"/>
          <w:b/>
          <w:sz w:val="30"/>
          <w:szCs w:val="30"/>
        </w:rPr>
        <w:instrText xml:space="preserve"> \f C \l 1</w:instrText>
      </w:r>
      <w:r>
        <w:rPr>
          <w:rFonts w:ascii="Times New Roman" w:eastAsia="方正仿宋_GBK" w:hAnsi="Times New Roman" w:cs="Times New Roman"/>
          <w:b/>
          <w:sz w:val="30"/>
          <w:szCs w:val="30"/>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B05B3">
        <w:trPr>
          <w:trHeight w:val="397"/>
          <w:jc w:val="center"/>
        </w:trPr>
        <w:tc>
          <w:tcPr>
            <w:tcW w:w="7711" w:type="dxa"/>
            <w:gridSpan w:val="6"/>
            <w:tcBorders>
              <w:top w:val="single" w:sz="6" w:space="0" w:color="FFFFFF"/>
              <w:left w:val="single" w:sz="6" w:space="0" w:color="FFFFFF"/>
              <w:right w:val="single" w:sz="6" w:space="0" w:color="FFFFFF"/>
            </w:tcBorders>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213002</w:t>
            </w:r>
            <w:r>
              <w:rPr>
                <w:rFonts w:ascii="方正书宋_GBK" w:eastAsia="方正书宋_GBK" w:hint="eastAsia"/>
                <w:sz w:val="24"/>
                <w:szCs w:val="24"/>
              </w:rPr>
              <w:t>中国共产党无极县委员会统战部</w:t>
            </w:r>
          </w:p>
        </w:tc>
        <w:tc>
          <w:tcPr>
            <w:tcW w:w="1701" w:type="dxa"/>
            <w:tcBorders>
              <w:top w:val="single" w:sz="6" w:space="0" w:color="FFFFFF"/>
              <w:left w:val="single" w:sz="6" w:space="0" w:color="FFFFFF"/>
              <w:right w:val="single" w:sz="6" w:space="0" w:color="FFFFFF"/>
            </w:tcBorders>
            <w:vAlign w:val="center"/>
          </w:tcPr>
          <w:p w:rsidR="009B05B3" w:rsidRDefault="001C126E">
            <w:pPr>
              <w:spacing w:line="300" w:lineRule="exact"/>
              <w:jc w:val="right"/>
              <w:rPr>
                <w:rFonts w:ascii="方正书宋_GBK" w:eastAsia="方正书宋_GBK"/>
                <w:sz w:val="24"/>
                <w:szCs w:val="24"/>
              </w:rPr>
            </w:pPr>
            <w:r>
              <w:rPr>
                <w:rFonts w:ascii="方正书宋_GBK" w:eastAsia="方正书宋_GBK" w:hint="eastAsia"/>
                <w:sz w:val="24"/>
                <w:szCs w:val="24"/>
              </w:rPr>
              <w:t>单位：万元</w:t>
            </w:r>
          </w:p>
        </w:tc>
      </w:tr>
      <w:tr w:rsidR="009B05B3">
        <w:trPr>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项目编码</w:t>
            </w:r>
          </w:p>
        </w:tc>
        <w:tc>
          <w:tcPr>
            <w:tcW w:w="2410" w:type="dxa"/>
            <w:gridSpan w:val="2"/>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213-0201-YXN-UTE4</w:t>
            </w:r>
          </w:p>
        </w:tc>
        <w:tc>
          <w:tcPr>
            <w:tcW w:w="1587"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项目名称</w:t>
            </w:r>
          </w:p>
        </w:tc>
        <w:tc>
          <w:tcPr>
            <w:tcW w:w="4281" w:type="dxa"/>
            <w:gridSpan w:val="3"/>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创建新的社会阶层代表人士联络站</w:t>
            </w:r>
          </w:p>
        </w:tc>
      </w:tr>
      <w:tr w:rsidR="009B05B3">
        <w:trPr>
          <w:trHeight w:val="369"/>
          <w:jc w:val="center"/>
        </w:trPr>
        <w:tc>
          <w:tcPr>
            <w:tcW w:w="1134" w:type="dxa"/>
            <w:vMerge w:val="restart"/>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预算规模及资金用途</w:t>
            </w:r>
          </w:p>
        </w:tc>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预算数</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4.00</w:t>
            </w:r>
          </w:p>
        </w:tc>
        <w:tc>
          <w:tcPr>
            <w:tcW w:w="1587"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其中：财政资金</w:t>
            </w:r>
          </w:p>
        </w:tc>
        <w:tc>
          <w:tcPr>
            <w:tcW w:w="130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4.00</w:t>
            </w:r>
          </w:p>
        </w:tc>
        <w:tc>
          <w:tcPr>
            <w:tcW w:w="1276"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其他资金</w:t>
            </w:r>
          </w:p>
        </w:tc>
        <w:tc>
          <w:tcPr>
            <w:tcW w:w="1701" w:type="dxa"/>
            <w:vAlign w:val="center"/>
          </w:tcPr>
          <w:p w:rsidR="009B05B3" w:rsidRDefault="009B05B3">
            <w:pPr>
              <w:spacing w:line="300" w:lineRule="exact"/>
              <w:jc w:val="left"/>
              <w:rPr>
                <w:rFonts w:ascii="方正书宋_GBK" w:eastAsia="方正书宋_GBK"/>
                <w:sz w:val="24"/>
                <w:szCs w:val="24"/>
              </w:rPr>
            </w:pPr>
          </w:p>
        </w:tc>
      </w:tr>
      <w:tr w:rsidR="009B05B3">
        <w:trPr>
          <w:trHeight w:val="369"/>
          <w:jc w:val="center"/>
        </w:trPr>
        <w:tc>
          <w:tcPr>
            <w:tcW w:w="1134" w:type="dxa"/>
            <w:vMerge/>
            <w:vAlign w:val="center"/>
          </w:tcPr>
          <w:p w:rsidR="009B05B3" w:rsidRDefault="009B05B3">
            <w:pPr>
              <w:spacing w:line="300" w:lineRule="exact"/>
              <w:jc w:val="left"/>
              <w:outlineLvl w:val="1"/>
              <w:rPr>
                <w:sz w:val="24"/>
                <w:szCs w:val="24"/>
              </w:rPr>
            </w:pPr>
          </w:p>
        </w:tc>
        <w:tc>
          <w:tcPr>
            <w:tcW w:w="8278" w:type="dxa"/>
            <w:gridSpan w:val="6"/>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创建新的社会阶层人士联络站</w:t>
            </w:r>
          </w:p>
        </w:tc>
      </w:tr>
      <w:tr w:rsidR="009B05B3">
        <w:trPr>
          <w:trHeight w:val="369"/>
          <w:jc w:val="center"/>
        </w:trPr>
        <w:tc>
          <w:tcPr>
            <w:tcW w:w="1134" w:type="dxa"/>
            <w:vMerge w:val="restart"/>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资金支</w:t>
            </w:r>
            <w:r>
              <w:rPr>
                <w:rFonts w:ascii="方正书宋_GBK" w:eastAsia="方正书宋_GBK" w:hint="eastAsia"/>
                <w:sz w:val="24"/>
                <w:szCs w:val="24"/>
              </w:rPr>
              <w:lastRenderedPageBreak/>
              <w:t>出计划（</w:t>
            </w:r>
            <w:r>
              <w:rPr>
                <w:rFonts w:ascii="方正书宋_GBK" w:eastAsia="方正书宋_GBK"/>
                <w:sz w:val="24"/>
                <w:szCs w:val="24"/>
              </w:rPr>
              <w:t>%</w:t>
            </w:r>
            <w:r>
              <w:rPr>
                <w:rFonts w:ascii="方正书宋_GBK" w:eastAsia="方正书宋_GBK" w:hint="eastAsia"/>
                <w:sz w:val="24"/>
                <w:szCs w:val="24"/>
              </w:rPr>
              <w:t>）</w:t>
            </w:r>
          </w:p>
        </w:tc>
        <w:tc>
          <w:tcPr>
            <w:tcW w:w="2410" w:type="dxa"/>
            <w:gridSpan w:val="2"/>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lastRenderedPageBreak/>
              <w:t>3</w:t>
            </w:r>
            <w:r>
              <w:rPr>
                <w:rFonts w:ascii="方正书宋_GBK" w:eastAsia="方正书宋_GBK" w:hint="eastAsia"/>
                <w:sz w:val="24"/>
                <w:szCs w:val="24"/>
              </w:rPr>
              <w:t>月底</w:t>
            </w:r>
          </w:p>
        </w:tc>
        <w:tc>
          <w:tcPr>
            <w:tcW w:w="1587"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6</w:t>
            </w:r>
            <w:r>
              <w:rPr>
                <w:rFonts w:ascii="方正书宋_GBK" w:eastAsia="方正书宋_GBK" w:hint="eastAsia"/>
                <w:sz w:val="24"/>
                <w:szCs w:val="24"/>
              </w:rPr>
              <w:t>月底</w:t>
            </w:r>
          </w:p>
        </w:tc>
        <w:tc>
          <w:tcPr>
            <w:tcW w:w="130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10</w:t>
            </w:r>
            <w:r>
              <w:rPr>
                <w:rFonts w:ascii="方正书宋_GBK" w:eastAsia="方正书宋_GBK" w:hint="eastAsia"/>
                <w:sz w:val="24"/>
                <w:szCs w:val="24"/>
              </w:rPr>
              <w:t>月底</w:t>
            </w:r>
          </w:p>
        </w:tc>
        <w:tc>
          <w:tcPr>
            <w:tcW w:w="2977" w:type="dxa"/>
            <w:gridSpan w:val="2"/>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12</w:t>
            </w:r>
            <w:r>
              <w:rPr>
                <w:rFonts w:ascii="方正书宋_GBK" w:eastAsia="方正书宋_GBK" w:hint="eastAsia"/>
                <w:sz w:val="24"/>
                <w:szCs w:val="24"/>
              </w:rPr>
              <w:t>月底</w:t>
            </w:r>
          </w:p>
        </w:tc>
      </w:tr>
      <w:tr w:rsidR="009B05B3">
        <w:trPr>
          <w:trHeight w:val="369"/>
          <w:jc w:val="center"/>
        </w:trPr>
        <w:tc>
          <w:tcPr>
            <w:tcW w:w="1134" w:type="dxa"/>
            <w:vMerge/>
            <w:tcBorders>
              <w:bottom w:val="single" w:sz="6" w:space="0" w:color="000000"/>
            </w:tcBorders>
            <w:vAlign w:val="center"/>
          </w:tcPr>
          <w:p w:rsidR="009B05B3" w:rsidRDefault="009B05B3">
            <w:pPr>
              <w:spacing w:line="300" w:lineRule="exact"/>
              <w:jc w:val="left"/>
              <w:outlineLvl w:val="1"/>
              <w:rPr>
                <w:sz w:val="24"/>
                <w:szCs w:val="24"/>
              </w:rPr>
            </w:pPr>
          </w:p>
        </w:tc>
        <w:tc>
          <w:tcPr>
            <w:tcW w:w="2410" w:type="dxa"/>
            <w:gridSpan w:val="2"/>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25.00</w:t>
            </w:r>
          </w:p>
        </w:tc>
        <w:tc>
          <w:tcPr>
            <w:tcW w:w="1587" w:type="dxa"/>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50.00</w:t>
            </w:r>
          </w:p>
        </w:tc>
        <w:tc>
          <w:tcPr>
            <w:tcW w:w="1304" w:type="dxa"/>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75.00</w:t>
            </w:r>
          </w:p>
        </w:tc>
        <w:tc>
          <w:tcPr>
            <w:tcW w:w="2977" w:type="dxa"/>
            <w:gridSpan w:val="2"/>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100.00</w:t>
            </w:r>
          </w:p>
        </w:tc>
      </w:tr>
      <w:tr w:rsidR="009B05B3">
        <w:trPr>
          <w:trHeight w:val="369"/>
          <w:jc w:val="center"/>
        </w:trPr>
        <w:tc>
          <w:tcPr>
            <w:tcW w:w="1134" w:type="dxa"/>
            <w:tcBorders>
              <w:bottom w:val="nil"/>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lastRenderedPageBreak/>
              <w:t>绩效目标</w:t>
            </w:r>
          </w:p>
        </w:tc>
        <w:tc>
          <w:tcPr>
            <w:tcW w:w="8278" w:type="dxa"/>
            <w:gridSpan w:val="6"/>
            <w:tcBorders>
              <w:bottom w:val="nil"/>
            </w:tcBorders>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1</w:t>
            </w:r>
            <w:r>
              <w:rPr>
                <w:rFonts w:ascii="方正书宋_GBK" w:eastAsia="方正书宋_GBK" w:hint="eastAsia"/>
                <w:sz w:val="24"/>
                <w:szCs w:val="24"/>
              </w:rPr>
              <w:t>、健全无极县新的社会阶层工作联络站制度</w:t>
            </w:r>
          </w:p>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w:t>
            </w:r>
            <w:r>
              <w:rPr>
                <w:rFonts w:ascii="方正书宋_GBK" w:eastAsia="方正书宋_GBK" w:hint="eastAsia"/>
                <w:sz w:val="24"/>
                <w:szCs w:val="24"/>
              </w:rPr>
              <w:t>、加强同新的社会阶层人士的交流与联系</w:t>
            </w:r>
          </w:p>
        </w:tc>
      </w:tr>
    </w:tbl>
    <w:p w:rsidR="009B05B3" w:rsidRDefault="009B05B3">
      <w:pPr>
        <w:spacing w:line="14" w:lineRule="exact"/>
        <w:ind w:firstLineChars="200" w:firstLine="480"/>
        <w:jc w:val="center"/>
        <w:rPr>
          <w:rFonts w:ascii="Times New Roman" w:hAnsi="宋体"/>
          <w:sz w:val="24"/>
          <w:szCs w:val="24"/>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B05B3">
        <w:trPr>
          <w:cantSplit/>
          <w:trHeight w:val="397"/>
          <w:tblHeader/>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一级指标</w:t>
            </w:r>
          </w:p>
        </w:tc>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二级指标</w:t>
            </w:r>
          </w:p>
        </w:tc>
        <w:tc>
          <w:tcPr>
            <w:tcW w:w="1276"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三级指标</w:t>
            </w:r>
          </w:p>
        </w:tc>
        <w:tc>
          <w:tcPr>
            <w:tcW w:w="2891"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绩效指标描述</w:t>
            </w:r>
          </w:p>
        </w:tc>
        <w:tc>
          <w:tcPr>
            <w:tcW w:w="1276"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指标值</w:t>
            </w:r>
          </w:p>
        </w:tc>
        <w:tc>
          <w:tcPr>
            <w:tcW w:w="1701"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指标值确定依据</w:t>
            </w:r>
          </w:p>
        </w:tc>
      </w:tr>
      <w:tr w:rsidR="009B05B3">
        <w:trPr>
          <w:cantSplit/>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产出指标</w:t>
            </w:r>
          </w:p>
        </w:tc>
        <w:tc>
          <w:tcPr>
            <w:tcW w:w="113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时效指标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完成率</w:t>
            </w:r>
          </w:p>
        </w:tc>
        <w:tc>
          <w:tcPr>
            <w:tcW w:w="289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按照要求和计划完成研究任务的项目在所有立项项目中的比例（百分比）</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w:t>
            </w:r>
            <w:r>
              <w:rPr>
                <w:rFonts w:ascii="方正书宋_GBK" w:eastAsia="方正书宋_GBK"/>
                <w:sz w:val="24"/>
                <w:szCs w:val="24"/>
              </w:rPr>
              <w:t>95</w:t>
            </w:r>
          </w:p>
        </w:tc>
        <w:tc>
          <w:tcPr>
            <w:tcW w:w="170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相关文件</w:t>
            </w:r>
          </w:p>
        </w:tc>
      </w:tr>
      <w:tr w:rsidR="009B05B3">
        <w:trPr>
          <w:cantSplit/>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效果指标</w:t>
            </w:r>
          </w:p>
        </w:tc>
        <w:tc>
          <w:tcPr>
            <w:tcW w:w="113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可持续影响指标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长期使用性</w:t>
            </w:r>
          </w:p>
        </w:tc>
        <w:tc>
          <w:tcPr>
            <w:tcW w:w="289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能够加强同新的社会阶层人士的交流与联系</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w:t>
            </w:r>
            <w:r>
              <w:rPr>
                <w:rFonts w:ascii="方正书宋_GBK" w:eastAsia="方正书宋_GBK"/>
                <w:sz w:val="24"/>
                <w:szCs w:val="24"/>
              </w:rPr>
              <w:t>95</w:t>
            </w:r>
          </w:p>
        </w:tc>
        <w:tc>
          <w:tcPr>
            <w:tcW w:w="170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相关文件</w:t>
            </w:r>
          </w:p>
        </w:tc>
      </w:tr>
      <w:tr w:rsidR="009B05B3">
        <w:trPr>
          <w:cantSplit/>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满意度指标</w:t>
            </w:r>
          </w:p>
        </w:tc>
        <w:tc>
          <w:tcPr>
            <w:tcW w:w="113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服务对象满意度指标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群众满意度</w:t>
            </w:r>
          </w:p>
        </w:tc>
        <w:tc>
          <w:tcPr>
            <w:tcW w:w="289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群众满意数量占总数的比例。</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w:t>
            </w:r>
            <w:r>
              <w:rPr>
                <w:rFonts w:ascii="方正书宋_GBK" w:eastAsia="方正书宋_GBK"/>
                <w:sz w:val="24"/>
                <w:szCs w:val="24"/>
              </w:rPr>
              <w:t>95</w:t>
            </w:r>
          </w:p>
        </w:tc>
        <w:tc>
          <w:tcPr>
            <w:tcW w:w="170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相关文件</w:t>
            </w:r>
          </w:p>
        </w:tc>
      </w:tr>
    </w:tbl>
    <w:p w:rsidR="009B05B3" w:rsidRDefault="009B05B3">
      <w:pPr>
        <w:spacing w:line="300" w:lineRule="exact"/>
        <w:ind w:firstLineChars="200" w:firstLine="420"/>
        <w:jc w:val="left"/>
        <w:sectPr w:rsidR="009B05B3">
          <w:pgSz w:w="11907" w:h="16839"/>
          <w:pgMar w:top="1984" w:right="1304" w:bottom="1134" w:left="1304" w:header="851" w:footer="992" w:gutter="0"/>
          <w:cols w:space="720"/>
          <w:docGrid w:type="lines" w:linePitch="312"/>
        </w:sectPr>
      </w:pPr>
    </w:p>
    <w:p w:rsidR="009B05B3" w:rsidRDefault="001C126E">
      <w:pPr>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hint="eastAsia"/>
          <w:b/>
          <w:sz w:val="30"/>
          <w:szCs w:val="30"/>
        </w:rPr>
        <w:lastRenderedPageBreak/>
        <w:t>2</w:t>
      </w:r>
      <w:r>
        <w:rPr>
          <w:rFonts w:ascii="Times New Roman" w:eastAsia="方正仿宋_GBK" w:hAnsi="Times New Roman" w:cs="Times New Roman" w:hint="eastAsia"/>
          <w:b/>
          <w:sz w:val="30"/>
          <w:szCs w:val="30"/>
        </w:rPr>
        <w:t>、关于提前下达</w:t>
      </w:r>
      <w:r>
        <w:rPr>
          <w:rFonts w:ascii="Times New Roman" w:eastAsia="方正仿宋_GBK" w:hAnsi="Times New Roman" w:cs="Times New Roman" w:hint="eastAsia"/>
          <w:b/>
          <w:sz w:val="30"/>
          <w:szCs w:val="30"/>
        </w:rPr>
        <w:t>2020</w:t>
      </w:r>
      <w:r>
        <w:rPr>
          <w:rFonts w:ascii="Times New Roman" w:eastAsia="方正仿宋_GBK" w:hAnsi="Times New Roman" w:cs="Times New Roman" w:hint="eastAsia"/>
          <w:b/>
          <w:sz w:val="30"/>
          <w:szCs w:val="30"/>
        </w:rPr>
        <w:t>年支持基层宗教工作专项经费的通知绩效目标表</w:t>
      </w:r>
      <w:r>
        <w:rPr>
          <w:rFonts w:ascii="Times New Roman" w:eastAsia="方正仿宋_GBK" w:hAnsi="Times New Roman" w:cs="Times New Roman"/>
          <w:b/>
          <w:sz w:val="30"/>
          <w:szCs w:val="30"/>
        </w:rPr>
        <w:fldChar w:fldCharType="begin"/>
      </w:r>
      <w:r>
        <w:rPr>
          <w:rFonts w:ascii="Times New Roman" w:eastAsia="方正仿宋_GBK" w:hAnsi="Times New Roman" w:cs="Times New Roman" w:hint="eastAsia"/>
          <w:b/>
          <w:sz w:val="30"/>
          <w:szCs w:val="30"/>
        </w:rPr>
        <w:instrText xml:space="preserve">TC </w:instrText>
      </w:r>
      <w:bookmarkStart w:id="5" w:name="_Toc34859446"/>
      <w:r>
        <w:rPr>
          <w:rFonts w:ascii="Times New Roman" w:eastAsia="方正仿宋_GBK" w:hAnsi="Times New Roman" w:cs="Times New Roman" w:hint="eastAsia"/>
          <w:b/>
          <w:sz w:val="30"/>
          <w:szCs w:val="30"/>
        </w:rPr>
        <w:instrText>2</w:instrText>
      </w:r>
      <w:r>
        <w:rPr>
          <w:rFonts w:ascii="Times New Roman" w:eastAsia="方正仿宋_GBK" w:hAnsi="Times New Roman" w:cs="Times New Roman" w:hint="eastAsia"/>
          <w:b/>
          <w:sz w:val="30"/>
          <w:szCs w:val="30"/>
        </w:rPr>
        <w:instrText>、关于提前下达</w:instrText>
      </w:r>
      <w:r>
        <w:rPr>
          <w:rFonts w:ascii="Times New Roman" w:eastAsia="方正仿宋_GBK" w:hAnsi="Times New Roman" w:cs="Times New Roman" w:hint="eastAsia"/>
          <w:b/>
          <w:sz w:val="30"/>
          <w:szCs w:val="30"/>
        </w:rPr>
        <w:instrText>2020</w:instrText>
      </w:r>
      <w:r>
        <w:rPr>
          <w:rFonts w:ascii="Times New Roman" w:eastAsia="方正仿宋_GBK" w:hAnsi="Times New Roman" w:cs="Times New Roman" w:hint="eastAsia"/>
          <w:b/>
          <w:sz w:val="30"/>
          <w:szCs w:val="30"/>
        </w:rPr>
        <w:instrText>年支持基层宗教工作专项经费的通知绩效目标表</w:instrText>
      </w:r>
      <w:bookmarkEnd w:id="5"/>
      <w:r>
        <w:rPr>
          <w:rFonts w:ascii="Times New Roman" w:eastAsia="方正仿宋_GBK" w:hAnsi="Times New Roman" w:cs="Times New Roman" w:hint="eastAsia"/>
          <w:b/>
          <w:sz w:val="30"/>
          <w:szCs w:val="30"/>
        </w:rPr>
        <w:instrText xml:space="preserve"> \f C \l 1</w:instrText>
      </w:r>
      <w:r>
        <w:rPr>
          <w:rFonts w:ascii="Times New Roman" w:eastAsia="方正仿宋_GBK" w:hAnsi="Times New Roman" w:cs="Times New Roman"/>
          <w:b/>
          <w:sz w:val="30"/>
          <w:szCs w:val="30"/>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B05B3">
        <w:trPr>
          <w:trHeight w:val="397"/>
          <w:jc w:val="center"/>
        </w:trPr>
        <w:tc>
          <w:tcPr>
            <w:tcW w:w="7711" w:type="dxa"/>
            <w:gridSpan w:val="6"/>
            <w:tcBorders>
              <w:top w:val="single" w:sz="6" w:space="0" w:color="FFFFFF"/>
              <w:left w:val="single" w:sz="6" w:space="0" w:color="FFFFFF"/>
              <w:right w:val="single" w:sz="6" w:space="0" w:color="FFFFFF"/>
            </w:tcBorders>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213002</w:t>
            </w:r>
            <w:r>
              <w:rPr>
                <w:rFonts w:ascii="方正书宋_GBK" w:eastAsia="方正书宋_GBK" w:hint="eastAsia"/>
                <w:sz w:val="24"/>
                <w:szCs w:val="24"/>
              </w:rPr>
              <w:t>中国共产党无极县委员会统战部</w:t>
            </w:r>
          </w:p>
        </w:tc>
        <w:tc>
          <w:tcPr>
            <w:tcW w:w="1701" w:type="dxa"/>
            <w:tcBorders>
              <w:top w:val="single" w:sz="6" w:space="0" w:color="FFFFFF"/>
              <w:left w:val="single" w:sz="6" w:space="0" w:color="FFFFFF"/>
              <w:right w:val="single" w:sz="6" w:space="0" w:color="FFFFFF"/>
            </w:tcBorders>
            <w:vAlign w:val="center"/>
          </w:tcPr>
          <w:p w:rsidR="009B05B3" w:rsidRDefault="001C126E">
            <w:pPr>
              <w:spacing w:line="300" w:lineRule="exact"/>
              <w:jc w:val="right"/>
              <w:rPr>
                <w:rFonts w:ascii="方正书宋_GBK" w:eastAsia="方正书宋_GBK"/>
                <w:sz w:val="24"/>
                <w:szCs w:val="24"/>
              </w:rPr>
            </w:pPr>
            <w:r>
              <w:rPr>
                <w:rFonts w:ascii="方正书宋_GBK" w:eastAsia="方正书宋_GBK" w:hint="eastAsia"/>
                <w:sz w:val="24"/>
                <w:szCs w:val="24"/>
              </w:rPr>
              <w:t>单位：万元</w:t>
            </w:r>
          </w:p>
        </w:tc>
      </w:tr>
      <w:tr w:rsidR="009B05B3">
        <w:trPr>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项目编码</w:t>
            </w:r>
          </w:p>
        </w:tc>
        <w:tc>
          <w:tcPr>
            <w:tcW w:w="2410" w:type="dxa"/>
            <w:gridSpan w:val="2"/>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213-0102-JCN-DL38</w:t>
            </w:r>
          </w:p>
        </w:tc>
        <w:tc>
          <w:tcPr>
            <w:tcW w:w="1587"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项目名称</w:t>
            </w:r>
          </w:p>
        </w:tc>
        <w:tc>
          <w:tcPr>
            <w:tcW w:w="4281" w:type="dxa"/>
            <w:gridSpan w:val="3"/>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关于提前下达</w:t>
            </w:r>
            <w:r>
              <w:rPr>
                <w:rFonts w:ascii="方正书宋_GBK" w:eastAsia="方正书宋_GBK"/>
                <w:sz w:val="24"/>
                <w:szCs w:val="24"/>
              </w:rPr>
              <w:t>2020</w:t>
            </w:r>
            <w:r>
              <w:rPr>
                <w:rFonts w:ascii="方正书宋_GBK" w:eastAsia="方正书宋_GBK" w:hint="eastAsia"/>
                <w:sz w:val="24"/>
                <w:szCs w:val="24"/>
              </w:rPr>
              <w:t>年支持基层宗教工作专项经费的通知</w:t>
            </w:r>
          </w:p>
        </w:tc>
      </w:tr>
      <w:tr w:rsidR="009B05B3">
        <w:trPr>
          <w:trHeight w:val="369"/>
          <w:jc w:val="center"/>
        </w:trPr>
        <w:tc>
          <w:tcPr>
            <w:tcW w:w="1134" w:type="dxa"/>
            <w:vMerge w:val="restart"/>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预算规模及资金用途</w:t>
            </w:r>
          </w:p>
        </w:tc>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预算数</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2.00</w:t>
            </w:r>
          </w:p>
        </w:tc>
        <w:tc>
          <w:tcPr>
            <w:tcW w:w="1587"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其中：财政资金</w:t>
            </w:r>
          </w:p>
        </w:tc>
        <w:tc>
          <w:tcPr>
            <w:tcW w:w="130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2.00</w:t>
            </w:r>
          </w:p>
        </w:tc>
        <w:tc>
          <w:tcPr>
            <w:tcW w:w="1276"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其他资金</w:t>
            </w:r>
          </w:p>
        </w:tc>
        <w:tc>
          <w:tcPr>
            <w:tcW w:w="1701" w:type="dxa"/>
            <w:vAlign w:val="center"/>
          </w:tcPr>
          <w:p w:rsidR="009B05B3" w:rsidRDefault="009B05B3">
            <w:pPr>
              <w:spacing w:line="300" w:lineRule="exact"/>
              <w:jc w:val="left"/>
              <w:rPr>
                <w:rFonts w:ascii="方正书宋_GBK" w:eastAsia="方正书宋_GBK"/>
                <w:sz w:val="24"/>
                <w:szCs w:val="24"/>
              </w:rPr>
            </w:pPr>
          </w:p>
        </w:tc>
      </w:tr>
      <w:tr w:rsidR="009B05B3">
        <w:trPr>
          <w:trHeight w:val="369"/>
          <w:jc w:val="center"/>
        </w:trPr>
        <w:tc>
          <w:tcPr>
            <w:tcW w:w="1134" w:type="dxa"/>
            <w:vMerge/>
            <w:vAlign w:val="center"/>
          </w:tcPr>
          <w:p w:rsidR="009B05B3" w:rsidRDefault="009B05B3">
            <w:pPr>
              <w:spacing w:line="300" w:lineRule="exact"/>
              <w:jc w:val="left"/>
              <w:outlineLvl w:val="1"/>
              <w:rPr>
                <w:sz w:val="24"/>
                <w:szCs w:val="24"/>
              </w:rPr>
            </w:pPr>
          </w:p>
        </w:tc>
        <w:tc>
          <w:tcPr>
            <w:tcW w:w="8278" w:type="dxa"/>
            <w:gridSpan w:val="6"/>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主要用于宗教领域民族政策法规宣传</w:t>
            </w:r>
          </w:p>
        </w:tc>
      </w:tr>
      <w:tr w:rsidR="009B05B3">
        <w:trPr>
          <w:trHeight w:val="369"/>
          <w:jc w:val="center"/>
        </w:trPr>
        <w:tc>
          <w:tcPr>
            <w:tcW w:w="1134" w:type="dxa"/>
            <w:vMerge w:val="restart"/>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资金支出计划（</w:t>
            </w:r>
            <w:r>
              <w:rPr>
                <w:rFonts w:ascii="方正书宋_GBK" w:eastAsia="方正书宋_GBK"/>
                <w:sz w:val="24"/>
                <w:szCs w:val="24"/>
              </w:rPr>
              <w:t>%</w:t>
            </w:r>
            <w:r>
              <w:rPr>
                <w:rFonts w:ascii="方正书宋_GBK" w:eastAsia="方正书宋_GBK" w:hint="eastAsia"/>
                <w:sz w:val="24"/>
                <w:szCs w:val="24"/>
              </w:rPr>
              <w:t>）</w:t>
            </w:r>
          </w:p>
        </w:tc>
        <w:tc>
          <w:tcPr>
            <w:tcW w:w="2410" w:type="dxa"/>
            <w:gridSpan w:val="2"/>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3</w:t>
            </w:r>
            <w:r>
              <w:rPr>
                <w:rFonts w:ascii="方正书宋_GBK" w:eastAsia="方正书宋_GBK" w:hint="eastAsia"/>
                <w:sz w:val="24"/>
                <w:szCs w:val="24"/>
              </w:rPr>
              <w:t>月底</w:t>
            </w:r>
          </w:p>
        </w:tc>
        <w:tc>
          <w:tcPr>
            <w:tcW w:w="1587"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6</w:t>
            </w:r>
            <w:r>
              <w:rPr>
                <w:rFonts w:ascii="方正书宋_GBK" w:eastAsia="方正书宋_GBK" w:hint="eastAsia"/>
                <w:sz w:val="24"/>
                <w:szCs w:val="24"/>
              </w:rPr>
              <w:t>月底</w:t>
            </w:r>
          </w:p>
        </w:tc>
        <w:tc>
          <w:tcPr>
            <w:tcW w:w="130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10</w:t>
            </w:r>
            <w:r>
              <w:rPr>
                <w:rFonts w:ascii="方正书宋_GBK" w:eastAsia="方正书宋_GBK" w:hint="eastAsia"/>
                <w:sz w:val="24"/>
                <w:szCs w:val="24"/>
              </w:rPr>
              <w:t>月底</w:t>
            </w:r>
          </w:p>
        </w:tc>
        <w:tc>
          <w:tcPr>
            <w:tcW w:w="2977" w:type="dxa"/>
            <w:gridSpan w:val="2"/>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12</w:t>
            </w:r>
            <w:r>
              <w:rPr>
                <w:rFonts w:ascii="方正书宋_GBK" w:eastAsia="方正书宋_GBK" w:hint="eastAsia"/>
                <w:sz w:val="24"/>
                <w:szCs w:val="24"/>
              </w:rPr>
              <w:t>月底</w:t>
            </w:r>
          </w:p>
        </w:tc>
      </w:tr>
      <w:tr w:rsidR="009B05B3">
        <w:trPr>
          <w:trHeight w:val="369"/>
          <w:jc w:val="center"/>
        </w:trPr>
        <w:tc>
          <w:tcPr>
            <w:tcW w:w="1134" w:type="dxa"/>
            <w:vMerge/>
            <w:tcBorders>
              <w:bottom w:val="single" w:sz="6" w:space="0" w:color="000000"/>
            </w:tcBorders>
            <w:vAlign w:val="center"/>
          </w:tcPr>
          <w:p w:rsidR="009B05B3" w:rsidRDefault="009B05B3">
            <w:pPr>
              <w:spacing w:line="300" w:lineRule="exact"/>
              <w:jc w:val="left"/>
              <w:outlineLvl w:val="1"/>
              <w:rPr>
                <w:sz w:val="24"/>
                <w:szCs w:val="24"/>
              </w:rPr>
            </w:pPr>
          </w:p>
        </w:tc>
        <w:tc>
          <w:tcPr>
            <w:tcW w:w="2410" w:type="dxa"/>
            <w:gridSpan w:val="2"/>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25.00</w:t>
            </w:r>
          </w:p>
        </w:tc>
        <w:tc>
          <w:tcPr>
            <w:tcW w:w="1587" w:type="dxa"/>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50.00</w:t>
            </w:r>
          </w:p>
        </w:tc>
        <w:tc>
          <w:tcPr>
            <w:tcW w:w="1304" w:type="dxa"/>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75.00</w:t>
            </w:r>
          </w:p>
        </w:tc>
        <w:tc>
          <w:tcPr>
            <w:tcW w:w="2977" w:type="dxa"/>
            <w:gridSpan w:val="2"/>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100.00</w:t>
            </w:r>
          </w:p>
        </w:tc>
      </w:tr>
      <w:tr w:rsidR="009B05B3">
        <w:trPr>
          <w:trHeight w:val="369"/>
          <w:jc w:val="center"/>
        </w:trPr>
        <w:tc>
          <w:tcPr>
            <w:tcW w:w="1134" w:type="dxa"/>
            <w:tcBorders>
              <w:bottom w:val="nil"/>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绩效目标</w:t>
            </w:r>
          </w:p>
        </w:tc>
        <w:tc>
          <w:tcPr>
            <w:tcW w:w="8278" w:type="dxa"/>
            <w:gridSpan w:val="6"/>
            <w:tcBorders>
              <w:bottom w:val="nil"/>
            </w:tcBorders>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1</w:t>
            </w:r>
            <w:r>
              <w:rPr>
                <w:rFonts w:ascii="方正书宋_GBK" w:eastAsia="方正书宋_GBK" w:hint="eastAsia"/>
                <w:sz w:val="24"/>
                <w:szCs w:val="24"/>
              </w:rPr>
              <w:t>、全面促进民族宗教事业发展</w:t>
            </w:r>
          </w:p>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w:t>
            </w:r>
            <w:r>
              <w:rPr>
                <w:rFonts w:ascii="方正书宋_GBK" w:eastAsia="方正书宋_GBK" w:hint="eastAsia"/>
                <w:sz w:val="24"/>
                <w:szCs w:val="24"/>
              </w:rPr>
              <w:t>、维护全县民族宗教领域和谐稳定</w:t>
            </w:r>
          </w:p>
        </w:tc>
      </w:tr>
    </w:tbl>
    <w:p w:rsidR="009B05B3" w:rsidRDefault="009B05B3">
      <w:pPr>
        <w:spacing w:line="14" w:lineRule="exact"/>
        <w:ind w:firstLineChars="200" w:firstLine="480"/>
        <w:jc w:val="center"/>
        <w:rPr>
          <w:rFonts w:ascii="Times New Roman" w:hAnsi="宋体"/>
          <w:sz w:val="24"/>
          <w:szCs w:val="24"/>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B05B3">
        <w:trPr>
          <w:cantSplit/>
          <w:trHeight w:val="397"/>
          <w:tblHeader/>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一级指标</w:t>
            </w:r>
          </w:p>
        </w:tc>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二级指标</w:t>
            </w:r>
          </w:p>
        </w:tc>
        <w:tc>
          <w:tcPr>
            <w:tcW w:w="1276"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三级指标</w:t>
            </w:r>
          </w:p>
        </w:tc>
        <w:tc>
          <w:tcPr>
            <w:tcW w:w="2891"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绩效指标描述</w:t>
            </w:r>
          </w:p>
        </w:tc>
        <w:tc>
          <w:tcPr>
            <w:tcW w:w="1276"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指标值</w:t>
            </w:r>
          </w:p>
        </w:tc>
        <w:tc>
          <w:tcPr>
            <w:tcW w:w="1701"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指标值确定依据</w:t>
            </w:r>
          </w:p>
        </w:tc>
      </w:tr>
      <w:tr w:rsidR="009B05B3">
        <w:trPr>
          <w:cantSplit/>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产出指标</w:t>
            </w:r>
          </w:p>
        </w:tc>
        <w:tc>
          <w:tcPr>
            <w:tcW w:w="113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时效指标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完成率</w:t>
            </w:r>
          </w:p>
        </w:tc>
        <w:tc>
          <w:tcPr>
            <w:tcW w:w="289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较好完成各项工作目标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w:t>
            </w:r>
            <w:r>
              <w:rPr>
                <w:rFonts w:ascii="方正书宋_GBK" w:eastAsia="方正书宋_GBK"/>
                <w:sz w:val="24"/>
                <w:szCs w:val="24"/>
              </w:rPr>
              <w:t>95</w:t>
            </w:r>
          </w:p>
        </w:tc>
        <w:tc>
          <w:tcPr>
            <w:tcW w:w="170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年度任务目标</w:t>
            </w:r>
          </w:p>
        </w:tc>
      </w:tr>
      <w:tr w:rsidR="009B05B3">
        <w:trPr>
          <w:cantSplit/>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效果指标</w:t>
            </w:r>
          </w:p>
        </w:tc>
        <w:tc>
          <w:tcPr>
            <w:tcW w:w="113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社会效益指标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促进全县社会稳定</w:t>
            </w:r>
          </w:p>
        </w:tc>
        <w:tc>
          <w:tcPr>
            <w:tcW w:w="289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贯彻落实党的民族宗教工作方针和政策</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w:t>
            </w:r>
            <w:r>
              <w:rPr>
                <w:rFonts w:ascii="方正书宋_GBK" w:eastAsia="方正书宋_GBK"/>
                <w:sz w:val="24"/>
                <w:szCs w:val="24"/>
              </w:rPr>
              <w:t>95</w:t>
            </w:r>
          </w:p>
        </w:tc>
        <w:tc>
          <w:tcPr>
            <w:tcW w:w="170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年度任务目标</w:t>
            </w:r>
          </w:p>
        </w:tc>
      </w:tr>
      <w:tr w:rsidR="009B05B3">
        <w:trPr>
          <w:cantSplit/>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满意度指标</w:t>
            </w:r>
          </w:p>
        </w:tc>
        <w:tc>
          <w:tcPr>
            <w:tcW w:w="113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服务对象满意度指标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群众满意度</w:t>
            </w:r>
          </w:p>
        </w:tc>
        <w:tc>
          <w:tcPr>
            <w:tcW w:w="289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群众满意数量占总数的比例。</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w:t>
            </w:r>
            <w:r>
              <w:rPr>
                <w:rFonts w:ascii="方正书宋_GBK" w:eastAsia="方正书宋_GBK"/>
                <w:sz w:val="24"/>
                <w:szCs w:val="24"/>
              </w:rPr>
              <w:t>95</w:t>
            </w:r>
          </w:p>
        </w:tc>
        <w:tc>
          <w:tcPr>
            <w:tcW w:w="170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年度任务目标</w:t>
            </w:r>
          </w:p>
        </w:tc>
      </w:tr>
    </w:tbl>
    <w:p w:rsidR="009B05B3" w:rsidRDefault="009B05B3">
      <w:pPr>
        <w:spacing w:line="300" w:lineRule="exact"/>
        <w:ind w:firstLineChars="200" w:firstLine="420"/>
        <w:jc w:val="left"/>
        <w:sectPr w:rsidR="009B05B3">
          <w:pgSz w:w="11907" w:h="16839"/>
          <w:pgMar w:top="1984" w:right="1304" w:bottom="1134" w:left="1304" w:header="851" w:footer="992" w:gutter="0"/>
          <w:cols w:space="720"/>
          <w:docGrid w:type="lines" w:linePitch="312"/>
        </w:sectPr>
      </w:pPr>
    </w:p>
    <w:p w:rsidR="009B05B3" w:rsidRDefault="009B05B3">
      <w:pPr>
        <w:spacing w:line="300" w:lineRule="exact"/>
        <w:ind w:firstLineChars="200" w:firstLine="420"/>
        <w:jc w:val="left"/>
      </w:pPr>
    </w:p>
    <w:p w:rsidR="009B05B3" w:rsidRDefault="001C126E">
      <w:pPr>
        <w:ind w:firstLineChars="200" w:firstLine="602"/>
        <w:jc w:val="left"/>
        <w:rPr>
          <w:rFonts w:ascii="Times New Roman" w:eastAsia="方正仿宋_GBK" w:hAnsi="Times New Roman" w:cs="Times New Roman"/>
          <w:b/>
          <w:sz w:val="30"/>
          <w:szCs w:val="30"/>
        </w:rPr>
      </w:pPr>
      <w:r>
        <w:rPr>
          <w:rFonts w:ascii="Times New Roman" w:eastAsia="方正仿宋_GBK" w:hAnsi="Times New Roman" w:cs="Times New Roman" w:hint="eastAsia"/>
          <w:b/>
          <w:sz w:val="30"/>
          <w:szCs w:val="30"/>
        </w:rPr>
        <w:t>3</w:t>
      </w:r>
      <w:r>
        <w:rPr>
          <w:rFonts w:ascii="Times New Roman" w:eastAsia="方正仿宋_GBK" w:hAnsi="Times New Roman" w:cs="Times New Roman" w:hint="eastAsia"/>
          <w:b/>
          <w:sz w:val="30"/>
          <w:szCs w:val="30"/>
        </w:rPr>
        <w:t>、宗教专项资金绩效目标表</w:t>
      </w:r>
      <w:r>
        <w:rPr>
          <w:rFonts w:ascii="Times New Roman" w:eastAsia="方正仿宋_GBK" w:hAnsi="Times New Roman" w:cs="Times New Roman"/>
          <w:b/>
          <w:sz w:val="30"/>
          <w:szCs w:val="30"/>
        </w:rPr>
        <w:fldChar w:fldCharType="begin"/>
      </w:r>
      <w:r>
        <w:rPr>
          <w:rFonts w:ascii="Times New Roman" w:eastAsia="方正仿宋_GBK" w:hAnsi="Times New Roman" w:cs="Times New Roman" w:hint="eastAsia"/>
          <w:b/>
          <w:sz w:val="30"/>
          <w:szCs w:val="30"/>
        </w:rPr>
        <w:instrText xml:space="preserve">TC </w:instrText>
      </w:r>
      <w:bookmarkStart w:id="6" w:name="_Toc34859447"/>
      <w:r>
        <w:rPr>
          <w:rFonts w:ascii="Times New Roman" w:eastAsia="方正仿宋_GBK" w:hAnsi="Times New Roman" w:cs="Times New Roman" w:hint="eastAsia"/>
          <w:b/>
          <w:sz w:val="30"/>
          <w:szCs w:val="30"/>
        </w:rPr>
        <w:instrText>3</w:instrText>
      </w:r>
      <w:r>
        <w:rPr>
          <w:rFonts w:ascii="Times New Roman" w:eastAsia="方正仿宋_GBK" w:hAnsi="Times New Roman" w:cs="Times New Roman" w:hint="eastAsia"/>
          <w:b/>
          <w:sz w:val="30"/>
          <w:szCs w:val="30"/>
        </w:rPr>
        <w:instrText>、宗教专项资金绩效目标表</w:instrText>
      </w:r>
      <w:bookmarkEnd w:id="6"/>
      <w:r>
        <w:rPr>
          <w:rFonts w:ascii="Times New Roman" w:eastAsia="方正仿宋_GBK" w:hAnsi="Times New Roman" w:cs="Times New Roman" w:hint="eastAsia"/>
          <w:b/>
          <w:sz w:val="30"/>
          <w:szCs w:val="30"/>
        </w:rPr>
        <w:instrText xml:space="preserve"> \f C \l 1</w:instrText>
      </w:r>
      <w:r>
        <w:rPr>
          <w:rFonts w:ascii="Times New Roman" w:eastAsia="方正仿宋_GBK" w:hAnsi="Times New Roman" w:cs="Times New Roman"/>
          <w:b/>
          <w:sz w:val="30"/>
          <w:szCs w:val="30"/>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B05B3">
        <w:trPr>
          <w:trHeight w:val="397"/>
          <w:jc w:val="center"/>
        </w:trPr>
        <w:tc>
          <w:tcPr>
            <w:tcW w:w="7711" w:type="dxa"/>
            <w:gridSpan w:val="6"/>
            <w:tcBorders>
              <w:top w:val="single" w:sz="6" w:space="0" w:color="FFFFFF"/>
              <w:left w:val="single" w:sz="6" w:space="0" w:color="FFFFFF"/>
              <w:right w:val="single" w:sz="6" w:space="0" w:color="FFFFFF"/>
            </w:tcBorders>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213002</w:t>
            </w:r>
            <w:r>
              <w:rPr>
                <w:rFonts w:ascii="方正书宋_GBK" w:eastAsia="方正书宋_GBK" w:hint="eastAsia"/>
                <w:sz w:val="24"/>
                <w:szCs w:val="24"/>
              </w:rPr>
              <w:t>中国共产党无极县委员会统战部</w:t>
            </w:r>
          </w:p>
        </w:tc>
        <w:tc>
          <w:tcPr>
            <w:tcW w:w="1701" w:type="dxa"/>
            <w:tcBorders>
              <w:top w:val="single" w:sz="6" w:space="0" w:color="FFFFFF"/>
              <w:left w:val="single" w:sz="6" w:space="0" w:color="FFFFFF"/>
              <w:right w:val="single" w:sz="6" w:space="0" w:color="FFFFFF"/>
            </w:tcBorders>
            <w:vAlign w:val="center"/>
          </w:tcPr>
          <w:p w:rsidR="009B05B3" w:rsidRDefault="001C126E">
            <w:pPr>
              <w:spacing w:line="300" w:lineRule="exact"/>
              <w:jc w:val="right"/>
              <w:rPr>
                <w:rFonts w:ascii="方正书宋_GBK" w:eastAsia="方正书宋_GBK"/>
                <w:sz w:val="24"/>
                <w:szCs w:val="24"/>
              </w:rPr>
            </w:pPr>
            <w:r>
              <w:rPr>
                <w:rFonts w:ascii="方正书宋_GBK" w:eastAsia="方正书宋_GBK" w:hint="eastAsia"/>
                <w:sz w:val="24"/>
                <w:szCs w:val="24"/>
              </w:rPr>
              <w:t>单位：万元</w:t>
            </w:r>
          </w:p>
        </w:tc>
      </w:tr>
      <w:tr w:rsidR="009B05B3">
        <w:trPr>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项目编码</w:t>
            </w:r>
          </w:p>
        </w:tc>
        <w:tc>
          <w:tcPr>
            <w:tcW w:w="2410" w:type="dxa"/>
            <w:gridSpan w:val="2"/>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213-0102-JQN-THCS</w:t>
            </w:r>
          </w:p>
        </w:tc>
        <w:tc>
          <w:tcPr>
            <w:tcW w:w="1587"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项目名称</w:t>
            </w:r>
          </w:p>
        </w:tc>
        <w:tc>
          <w:tcPr>
            <w:tcW w:w="4281" w:type="dxa"/>
            <w:gridSpan w:val="3"/>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宗教专项资金</w:t>
            </w:r>
          </w:p>
        </w:tc>
      </w:tr>
      <w:tr w:rsidR="009B05B3">
        <w:trPr>
          <w:trHeight w:val="369"/>
          <w:jc w:val="center"/>
        </w:trPr>
        <w:tc>
          <w:tcPr>
            <w:tcW w:w="1134" w:type="dxa"/>
            <w:vMerge w:val="restart"/>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预算规模及资金用途</w:t>
            </w:r>
          </w:p>
        </w:tc>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预算数</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14.00</w:t>
            </w:r>
          </w:p>
        </w:tc>
        <w:tc>
          <w:tcPr>
            <w:tcW w:w="1587"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其中：财政资金</w:t>
            </w:r>
          </w:p>
        </w:tc>
        <w:tc>
          <w:tcPr>
            <w:tcW w:w="130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14.00</w:t>
            </w:r>
          </w:p>
        </w:tc>
        <w:tc>
          <w:tcPr>
            <w:tcW w:w="1276"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其他资金</w:t>
            </w:r>
          </w:p>
        </w:tc>
        <w:tc>
          <w:tcPr>
            <w:tcW w:w="1701" w:type="dxa"/>
            <w:vAlign w:val="center"/>
          </w:tcPr>
          <w:p w:rsidR="009B05B3" w:rsidRDefault="009B05B3">
            <w:pPr>
              <w:spacing w:line="300" w:lineRule="exact"/>
              <w:jc w:val="left"/>
              <w:rPr>
                <w:rFonts w:ascii="方正书宋_GBK" w:eastAsia="方正书宋_GBK"/>
                <w:sz w:val="24"/>
                <w:szCs w:val="24"/>
              </w:rPr>
            </w:pPr>
          </w:p>
        </w:tc>
      </w:tr>
      <w:tr w:rsidR="009B05B3">
        <w:trPr>
          <w:trHeight w:val="369"/>
          <w:jc w:val="center"/>
        </w:trPr>
        <w:tc>
          <w:tcPr>
            <w:tcW w:w="1134" w:type="dxa"/>
            <w:vMerge/>
            <w:vAlign w:val="center"/>
          </w:tcPr>
          <w:p w:rsidR="009B05B3" w:rsidRDefault="009B05B3">
            <w:pPr>
              <w:spacing w:line="300" w:lineRule="exact"/>
              <w:jc w:val="left"/>
              <w:outlineLvl w:val="1"/>
              <w:rPr>
                <w:sz w:val="24"/>
                <w:szCs w:val="24"/>
              </w:rPr>
            </w:pPr>
          </w:p>
        </w:tc>
        <w:tc>
          <w:tcPr>
            <w:tcW w:w="8278" w:type="dxa"/>
            <w:gridSpan w:val="6"/>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排查治理私搭乱建庙宇工作；全面排查清理公共场所阿文标识、宗教元素和</w:t>
            </w:r>
            <w:r>
              <w:rPr>
                <w:rFonts w:ascii="方正书宋_GBK" w:eastAsia="方正书宋_GBK" w:hint="cs"/>
                <w:sz w:val="24"/>
                <w:szCs w:val="24"/>
              </w:rPr>
              <w:t>“</w:t>
            </w:r>
            <w:r>
              <w:rPr>
                <w:rFonts w:ascii="方正书宋_GBK" w:eastAsia="方正书宋_GBK" w:hint="eastAsia"/>
                <w:sz w:val="24"/>
                <w:szCs w:val="24"/>
              </w:rPr>
              <w:t>清真</w:t>
            </w:r>
            <w:r>
              <w:rPr>
                <w:rFonts w:ascii="方正书宋_GBK" w:eastAsia="方正书宋_GBK" w:hint="cs"/>
                <w:sz w:val="24"/>
                <w:szCs w:val="24"/>
              </w:rPr>
              <w:t>”</w:t>
            </w:r>
            <w:r>
              <w:rPr>
                <w:rFonts w:ascii="方正书宋_GBK" w:eastAsia="方正书宋_GBK" w:hint="eastAsia"/>
                <w:sz w:val="24"/>
                <w:szCs w:val="24"/>
              </w:rPr>
              <w:t>概念泛化问题；落实</w:t>
            </w:r>
            <w:r>
              <w:rPr>
                <w:rFonts w:ascii="方正书宋_GBK" w:eastAsia="方正书宋_GBK" w:hint="cs"/>
                <w:sz w:val="24"/>
                <w:szCs w:val="24"/>
              </w:rPr>
              <w:t>“</w:t>
            </w:r>
            <w:r>
              <w:rPr>
                <w:rFonts w:ascii="方正书宋_GBK" w:eastAsia="方正书宋_GBK" w:hint="eastAsia"/>
                <w:sz w:val="24"/>
                <w:szCs w:val="24"/>
              </w:rPr>
              <w:t>双创四进</w:t>
            </w:r>
            <w:r>
              <w:rPr>
                <w:rFonts w:ascii="方正书宋_GBK" w:eastAsia="方正书宋_GBK" w:hint="cs"/>
                <w:sz w:val="24"/>
                <w:szCs w:val="24"/>
              </w:rPr>
              <w:t>”</w:t>
            </w:r>
            <w:r>
              <w:rPr>
                <w:rFonts w:ascii="方正书宋_GBK" w:eastAsia="方正书宋_GBK" w:hint="eastAsia"/>
                <w:sz w:val="24"/>
                <w:szCs w:val="24"/>
              </w:rPr>
              <w:t>、禁止未成年进宗教场所工作。</w:t>
            </w:r>
          </w:p>
        </w:tc>
      </w:tr>
      <w:tr w:rsidR="009B05B3">
        <w:trPr>
          <w:trHeight w:val="369"/>
          <w:jc w:val="center"/>
        </w:trPr>
        <w:tc>
          <w:tcPr>
            <w:tcW w:w="1134" w:type="dxa"/>
            <w:vMerge w:val="restart"/>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资金支出计划（</w:t>
            </w:r>
            <w:r>
              <w:rPr>
                <w:rFonts w:ascii="方正书宋_GBK" w:eastAsia="方正书宋_GBK"/>
                <w:sz w:val="24"/>
                <w:szCs w:val="24"/>
              </w:rPr>
              <w:t>%</w:t>
            </w:r>
            <w:r>
              <w:rPr>
                <w:rFonts w:ascii="方正书宋_GBK" w:eastAsia="方正书宋_GBK" w:hint="eastAsia"/>
                <w:sz w:val="24"/>
                <w:szCs w:val="24"/>
              </w:rPr>
              <w:t>）</w:t>
            </w:r>
          </w:p>
        </w:tc>
        <w:tc>
          <w:tcPr>
            <w:tcW w:w="2410" w:type="dxa"/>
            <w:gridSpan w:val="2"/>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3</w:t>
            </w:r>
            <w:r>
              <w:rPr>
                <w:rFonts w:ascii="方正书宋_GBK" w:eastAsia="方正书宋_GBK" w:hint="eastAsia"/>
                <w:sz w:val="24"/>
                <w:szCs w:val="24"/>
              </w:rPr>
              <w:t>月底</w:t>
            </w:r>
          </w:p>
        </w:tc>
        <w:tc>
          <w:tcPr>
            <w:tcW w:w="1587"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6</w:t>
            </w:r>
            <w:r>
              <w:rPr>
                <w:rFonts w:ascii="方正书宋_GBK" w:eastAsia="方正书宋_GBK" w:hint="eastAsia"/>
                <w:sz w:val="24"/>
                <w:szCs w:val="24"/>
              </w:rPr>
              <w:t>月底</w:t>
            </w:r>
          </w:p>
        </w:tc>
        <w:tc>
          <w:tcPr>
            <w:tcW w:w="130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10</w:t>
            </w:r>
            <w:r>
              <w:rPr>
                <w:rFonts w:ascii="方正书宋_GBK" w:eastAsia="方正书宋_GBK" w:hint="eastAsia"/>
                <w:sz w:val="24"/>
                <w:szCs w:val="24"/>
              </w:rPr>
              <w:t>月底</w:t>
            </w:r>
          </w:p>
        </w:tc>
        <w:tc>
          <w:tcPr>
            <w:tcW w:w="2977" w:type="dxa"/>
            <w:gridSpan w:val="2"/>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12</w:t>
            </w:r>
            <w:r>
              <w:rPr>
                <w:rFonts w:ascii="方正书宋_GBK" w:eastAsia="方正书宋_GBK" w:hint="eastAsia"/>
                <w:sz w:val="24"/>
                <w:szCs w:val="24"/>
              </w:rPr>
              <w:t>月底</w:t>
            </w:r>
          </w:p>
        </w:tc>
      </w:tr>
      <w:tr w:rsidR="009B05B3">
        <w:trPr>
          <w:trHeight w:val="369"/>
          <w:jc w:val="center"/>
        </w:trPr>
        <w:tc>
          <w:tcPr>
            <w:tcW w:w="1134" w:type="dxa"/>
            <w:vMerge/>
            <w:tcBorders>
              <w:bottom w:val="single" w:sz="6" w:space="0" w:color="000000"/>
            </w:tcBorders>
            <w:vAlign w:val="center"/>
          </w:tcPr>
          <w:p w:rsidR="009B05B3" w:rsidRDefault="009B05B3">
            <w:pPr>
              <w:spacing w:line="300" w:lineRule="exact"/>
              <w:jc w:val="left"/>
              <w:outlineLvl w:val="1"/>
              <w:rPr>
                <w:sz w:val="24"/>
                <w:szCs w:val="24"/>
              </w:rPr>
            </w:pPr>
          </w:p>
        </w:tc>
        <w:tc>
          <w:tcPr>
            <w:tcW w:w="2410" w:type="dxa"/>
            <w:gridSpan w:val="2"/>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25.00</w:t>
            </w:r>
          </w:p>
        </w:tc>
        <w:tc>
          <w:tcPr>
            <w:tcW w:w="1587" w:type="dxa"/>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50.00</w:t>
            </w:r>
          </w:p>
        </w:tc>
        <w:tc>
          <w:tcPr>
            <w:tcW w:w="1304" w:type="dxa"/>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75.00</w:t>
            </w:r>
          </w:p>
        </w:tc>
        <w:tc>
          <w:tcPr>
            <w:tcW w:w="2977" w:type="dxa"/>
            <w:gridSpan w:val="2"/>
            <w:tcBorders>
              <w:bottom w:val="single" w:sz="6" w:space="0" w:color="000000"/>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sz w:val="24"/>
                <w:szCs w:val="24"/>
              </w:rPr>
              <w:t>100.00</w:t>
            </w:r>
          </w:p>
        </w:tc>
      </w:tr>
      <w:tr w:rsidR="009B05B3">
        <w:trPr>
          <w:trHeight w:val="369"/>
          <w:jc w:val="center"/>
        </w:trPr>
        <w:tc>
          <w:tcPr>
            <w:tcW w:w="1134" w:type="dxa"/>
            <w:tcBorders>
              <w:bottom w:val="nil"/>
            </w:tcBorders>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绩效目标</w:t>
            </w:r>
          </w:p>
        </w:tc>
        <w:tc>
          <w:tcPr>
            <w:tcW w:w="8278" w:type="dxa"/>
            <w:gridSpan w:val="6"/>
            <w:tcBorders>
              <w:bottom w:val="nil"/>
            </w:tcBorders>
            <w:vAlign w:val="center"/>
          </w:tcPr>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1</w:t>
            </w:r>
            <w:r>
              <w:rPr>
                <w:rFonts w:ascii="方正书宋_GBK" w:eastAsia="方正书宋_GBK" w:hint="eastAsia"/>
                <w:sz w:val="24"/>
                <w:szCs w:val="24"/>
              </w:rPr>
              <w:t>、全面促进民族宗教事业发展。</w:t>
            </w:r>
          </w:p>
          <w:p w:rsidR="009B05B3" w:rsidRDefault="001C126E">
            <w:pPr>
              <w:spacing w:line="300" w:lineRule="exact"/>
              <w:jc w:val="left"/>
              <w:rPr>
                <w:rFonts w:ascii="方正书宋_GBK" w:eastAsia="方正书宋_GBK"/>
                <w:sz w:val="24"/>
                <w:szCs w:val="24"/>
              </w:rPr>
            </w:pPr>
            <w:r>
              <w:rPr>
                <w:rFonts w:ascii="方正书宋_GBK" w:eastAsia="方正书宋_GBK"/>
                <w:sz w:val="24"/>
                <w:szCs w:val="24"/>
              </w:rPr>
              <w:t>2</w:t>
            </w:r>
            <w:r>
              <w:rPr>
                <w:rFonts w:ascii="方正书宋_GBK" w:eastAsia="方正书宋_GBK" w:hint="eastAsia"/>
                <w:sz w:val="24"/>
                <w:szCs w:val="24"/>
              </w:rPr>
              <w:t>、维护全县民族宗教领域和谐稳定。</w:t>
            </w:r>
          </w:p>
        </w:tc>
      </w:tr>
    </w:tbl>
    <w:p w:rsidR="009B05B3" w:rsidRDefault="009B05B3">
      <w:pPr>
        <w:spacing w:line="14" w:lineRule="exact"/>
        <w:ind w:firstLineChars="200" w:firstLine="480"/>
        <w:jc w:val="center"/>
        <w:rPr>
          <w:rFonts w:ascii="Times New Roman" w:hAnsi="宋体"/>
          <w:sz w:val="24"/>
          <w:szCs w:val="24"/>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B05B3">
        <w:trPr>
          <w:cantSplit/>
          <w:trHeight w:val="397"/>
          <w:tblHeader/>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一级指标</w:t>
            </w:r>
          </w:p>
        </w:tc>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二级指标</w:t>
            </w:r>
          </w:p>
        </w:tc>
        <w:tc>
          <w:tcPr>
            <w:tcW w:w="1276"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三级指标</w:t>
            </w:r>
          </w:p>
        </w:tc>
        <w:tc>
          <w:tcPr>
            <w:tcW w:w="2891"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绩效指标描述</w:t>
            </w:r>
          </w:p>
        </w:tc>
        <w:tc>
          <w:tcPr>
            <w:tcW w:w="1276"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指标值</w:t>
            </w:r>
          </w:p>
        </w:tc>
        <w:tc>
          <w:tcPr>
            <w:tcW w:w="1701"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指标值确定依据</w:t>
            </w:r>
          </w:p>
        </w:tc>
      </w:tr>
      <w:tr w:rsidR="009B05B3">
        <w:trPr>
          <w:cantSplit/>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产出指标</w:t>
            </w:r>
          </w:p>
        </w:tc>
        <w:tc>
          <w:tcPr>
            <w:tcW w:w="113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质量指标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完成率</w:t>
            </w:r>
          </w:p>
        </w:tc>
        <w:tc>
          <w:tcPr>
            <w:tcW w:w="289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较好完成各项工作目标。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较好完成统战及民族宗教工作。</w:t>
            </w:r>
          </w:p>
        </w:tc>
        <w:tc>
          <w:tcPr>
            <w:tcW w:w="170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年度任务目标</w:t>
            </w:r>
          </w:p>
        </w:tc>
      </w:tr>
      <w:tr w:rsidR="009B05B3">
        <w:trPr>
          <w:cantSplit/>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效果指标</w:t>
            </w:r>
          </w:p>
        </w:tc>
        <w:tc>
          <w:tcPr>
            <w:tcW w:w="113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社会效益指标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促进全县社会稳定</w:t>
            </w:r>
          </w:p>
        </w:tc>
        <w:tc>
          <w:tcPr>
            <w:tcW w:w="289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贯彻落实党的民族宗教工作方针和政策</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统筹协调指导统战及民宗工作，维护社会稳定。</w:t>
            </w:r>
          </w:p>
        </w:tc>
        <w:tc>
          <w:tcPr>
            <w:tcW w:w="170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年度任务目标</w:t>
            </w:r>
          </w:p>
        </w:tc>
      </w:tr>
      <w:tr w:rsidR="009B05B3">
        <w:trPr>
          <w:cantSplit/>
          <w:trHeight w:val="369"/>
          <w:jc w:val="center"/>
        </w:trPr>
        <w:tc>
          <w:tcPr>
            <w:tcW w:w="1134" w:type="dxa"/>
            <w:vAlign w:val="center"/>
          </w:tcPr>
          <w:p w:rsidR="009B05B3" w:rsidRDefault="001C126E">
            <w:pPr>
              <w:spacing w:line="300" w:lineRule="exact"/>
              <w:jc w:val="center"/>
              <w:rPr>
                <w:rFonts w:ascii="方正书宋_GBK" w:eastAsia="方正书宋_GBK"/>
                <w:sz w:val="24"/>
                <w:szCs w:val="24"/>
              </w:rPr>
            </w:pPr>
            <w:r>
              <w:rPr>
                <w:rFonts w:ascii="方正书宋_GBK" w:eastAsia="方正书宋_GBK" w:hint="eastAsia"/>
                <w:sz w:val="24"/>
                <w:szCs w:val="24"/>
              </w:rPr>
              <w:t>满意度指标</w:t>
            </w:r>
          </w:p>
        </w:tc>
        <w:tc>
          <w:tcPr>
            <w:tcW w:w="1134"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服务对象满意度指标</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群众满意度</w:t>
            </w:r>
          </w:p>
        </w:tc>
        <w:tc>
          <w:tcPr>
            <w:tcW w:w="289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群众满意数量占总数的比例</w:t>
            </w:r>
          </w:p>
        </w:tc>
        <w:tc>
          <w:tcPr>
            <w:tcW w:w="1276"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w:t>
            </w:r>
            <w:r>
              <w:rPr>
                <w:rFonts w:ascii="方正书宋_GBK" w:eastAsia="方正书宋_GBK"/>
                <w:sz w:val="24"/>
                <w:szCs w:val="24"/>
              </w:rPr>
              <w:t>95</w:t>
            </w:r>
          </w:p>
        </w:tc>
        <w:tc>
          <w:tcPr>
            <w:tcW w:w="1701" w:type="dxa"/>
            <w:vAlign w:val="center"/>
          </w:tcPr>
          <w:p w:rsidR="009B05B3" w:rsidRDefault="001C126E">
            <w:pPr>
              <w:spacing w:line="300" w:lineRule="exact"/>
              <w:jc w:val="left"/>
              <w:rPr>
                <w:rFonts w:ascii="方正书宋_GBK" w:eastAsia="方正书宋_GBK"/>
                <w:sz w:val="24"/>
                <w:szCs w:val="24"/>
              </w:rPr>
            </w:pPr>
            <w:r>
              <w:rPr>
                <w:rFonts w:ascii="方正书宋_GBK" w:eastAsia="方正书宋_GBK" w:hint="eastAsia"/>
                <w:sz w:val="24"/>
                <w:szCs w:val="24"/>
              </w:rPr>
              <w:t>年度任务目标</w:t>
            </w:r>
          </w:p>
        </w:tc>
      </w:tr>
    </w:tbl>
    <w:p w:rsidR="009B05B3" w:rsidRDefault="009B05B3">
      <w:pPr>
        <w:spacing w:line="300" w:lineRule="exact"/>
        <w:ind w:firstLineChars="200" w:firstLine="420"/>
        <w:jc w:val="left"/>
        <w:sectPr w:rsidR="009B05B3">
          <w:pgSz w:w="11907" w:h="16839"/>
          <w:pgMar w:top="1984" w:right="1304" w:bottom="1134" w:left="1304" w:header="851" w:footer="992" w:gutter="0"/>
          <w:cols w:space="720"/>
          <w:docGrid w:type="lines" w:linePitch="312"/>
        </w:sectPr>
      </w:pPr>
    </w:p>
    <w:p w:rsidR="00B638B3" w:rsidRDefault="001C126E">
      <w:pPr>
        <w:ind w:left="640" w:hangingChars="200" w:hanging="640"/>
        <w:jc w:val="left"/>
        <w:outlineLvl w:val="1"/>
        <w:rPr>
          <w:rFonts w:ascii="黑体" w:eastAsia="黑体" w:hAnsi="黑体" w:cs="黑体" w:hint="eastAsia"/>
          <w:sz w:val="32"/>
          <w:szCs w:val="32"/>
        </w:rPr>
      </w:pPr>
      <w:r>
        <w:rPr>
          <w:rFonts w:ascii="黑体" w:eastAsia="黑体" w:hAnsi="黑体" w:cs="黑体" w:hint="eastAsia"/>
          <w:sz w:val="32"/>
          <w:szCs w:val="32"/>
        </w:rPr>
        <w:lastRenderedPageBreak/>
        <w:t xml:space="preserve">    </w:t>
      </w:r>
    </w:p>
    <w:p w:rsidR="009B05B3" w:rsidRDefault="001C126E">
      <w:pPr>
        <w:ind w:left="640" w:hangingChars="200" w:hanging="640"/>
        <w:jc w:val="left"/>
        <w:outlineLvl w:val="1"/>
        <w:rPr>
          <w:rFonts w:ascii="黑体" w:eastAsia="黑体" w:hAnsi="黑体" w:cs="Times New Roman"/>
          <w:sz w:val="32"/>
          <w:szCs w:val="32"/>
        </w:rPr>
      </w:pPr>
      <w:r>
        <w:rPr>
          <w:rFonts w:ascii="黑体" w:eastAsia="黑体" w:hAnsi="黑体" w:cs="黑体" w:hint="eastAsia"/>
          <w:sz w:val="32"/>
          <w:szCs w:val="32"/>
        </w:rPr>
        <w:t>六、政府采购预算情况</w:t>
      </w:r>
    </w:p>
    <w:p w:rsidR="009B05B3" w:rsidRDefault="001C126E">
      <w:pPr>
        <w:ind w:firstLineChars="200" w:firstLine="640"/>
        <w:outlineLvl w:val="0"/>
        <w:rPr>
          <w:rFonts w:ascii="Times New Roman" w:eastAsia="仿宋" w:hAnsi="Times New Roman" w:cs="仿宋"/>
          <w:sz w:val="32"/>
          <w:szCs w:val="32"/>
        </w:rPr>
      </w:pPr>
      <w:bookmarkStart w:id="7" w:name="_Toc471398468"/>
      <w:r>
        <w:rPr>
          <w:rFonts w:ascii="Times New Roman" w:eastAsia="仿宋" w:hAnsi="Times New Roman" w:cs="Times New Roman"/>
          <w:sz w:val="32"/>
          <w:szCs w:val="32"/>
        </w:rPr>
        <w:t xml:space="preserve"> 2020</w:t>
      </w:r>
      <w:r>
        <w:rPr>
          <w:rFonts w:ascii="Times New Roman" w:eastAsia="仿宋" w:hAnsi="Times New Roman" w:cs="仿宋" w:hint="eastAsia"/>
          <w:sz w:val="32"/>
          <w:szCs w:val="32"/>
        </w:rPr>
        <w:t>年，我部门安排政府采购预算</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w:t>
      </w:r>
      <w:bookmarkEnd w:id="7"/>
      <w:r>
        <w:rPr>
          <w:rFonts w:ascii="Times New Roman" w:eastAsia="仿宋" w:hAnsi="Times New Roman" w:cs="仿宋" w:hint="eastAsia"/>
          <w:sz w:val="32"/>
          <w:szCs w:val="32"/>
        </w:rPr>
        <w:t>具体内容见下表：</w:t>
      </w:r>
    </w:p>
    <w:p w:rsidR="009B05B3" w:rsidRDefault="001C126E">
      <w:pPr>
        <w:jc w:val="center"/>
        <w:rPr>
          <w:rFonts w:hAnsi="宋体"/>
          <w:sz w:val="36"/>
        </w:rPr>
      </w:pPr>
      <w:r>
        <w:rPr>
          <w:rFonts w:ascii="方正小标宋_GBK" w:eastAsia="方正小标宋_GBK" w:hint="eastAsia"/>
          <w:sz w:val="36"/>
        </w:rPr>
        <w:t>单位政府采购预算</w:t>
      </w:r>
    </w:p>
    <w:tbl>
      <w:tblPr>
        <w:tblW w:w="1518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43"/>
        <w:gridCol w:w="1110"/>
        <w:gridCol w:w="1499"/>
        <w:gridCol w:w="1499"/>
        <w:gridCol w:w="694"/>
        <w:gridCol w:w="888"/>
        <w:gridCol w:w="888"/>
        <w:gridCol w:w="1110"/>
        <w:gridCol w:w="1110"/>
        <w:gridCol w:w="1110"/>
        <w:gridCol w:w="1110"/>
        <w:gridCol w:w="1110"/>
        <w:gridCol w:w="1112"/>
      </w:tblGrid>
      <w:tr w:rsidR="009B05B3">
        <w:trPr>
          <w:cantSplit/>
          <w:trHeight w:val="348"/>
          <w:tblHeader/>
          <w:jc w:val="center"/>
        </w:trPr>
        <w:tc>
          <w:tcPr>
            <w:tcW w:w="8521" w:type="dxa"/>
            <w:gridSpan w:val="7"/>
            <w:tcBorders>
              <w:top w:val="single" w:sz="6" w:space="0" w:color="FFFFFF"/>
              <w:left w:val="single" w:sz="6" w:space="0" w:color="FFFFFF"/>
              <w:right w:val="single" w:sz="6" w:space="0" w:color="FFFFFF"/>
            </w:tcBorders>
            <w:shd w:val="clear" w:color="auto" w:fill="auto"/>
            <w:vAlign w:val="center"/>
          </w:tcPr>
          <w:p w:rsidR="009B05B3" w:rsidRDefault="001C126E">
            <w:pPr>
              <w:spacing w:line="300" w:lineRule="exact"/>
              <w:jc w:val="left"/>
              <w:rPr>
                <w:rFonts w:ascii="方正小标宋_GBK" w:eastAsia="方正小标宋_GBK"/>
                <w:sz w:val="24"/>
              </w:rPr>
            </w:pPr>
            <w:r>
              <w:rPr>
                <w:rFonts w:ascii="方正小标宋_GBK" w:eastAsia="方正小标宋_GBK" w:hint="eastAsia"/>
                <w:sz w:val="24"/>
              </w:rPr>
              <w:t xml:space="preserve">213002   </w:t>
            </w:r>
            <w:r>
              <w:rPr>
                <w:rFonts w:ascii="方正小标宋_GBK" w:eastAsia="方正小标宋_GBK" w:hint="eastAsia"/>
                <w:sz w:val="24"/>
              </w:rPr>
              <w:t>中国共产党无极县委员会统战部</w:t>
            </w:r>
          </w:p>
        </w:tc>
        <w:tc>
          <w:tcPr>
            <w:tcW w:w="6662" w:type="dxa"/>
            <w:gridSpan w:val="6"/>
            <w:tcBorders>
              <w:top w:val="single" w:sz="6" w:space="0" w:color="FFFFFF"/>
              <w:left w:val="single" w:sz="6" w:space="0" w:color="FFFFFF"/>
              <w:right w:val="single" w:sz="6" w:space="0" w:color="FFFFFF"/>
            </w:tcBorders>
            <w:shd w:val="clear" w:color="auto" w:fill="auto"/>
            <w:vAlign w:val="center"/>
          </w:tcPr>
          <w:p w:rsidR="009B05B3" w:rsidRDefault="001C126E">
            <w:pPr>
              <w:spacing w:line="300" w:lineRule="exact"/>
              <w:jc w:val="right"/>
              <w:rPr>
                <w:rFonts w:ascii="方正小标宋_GBK" w:eastAsia="方正小标宋_GBK"/>
                <w:sz w:val="24"/>
              </w:rPr>
            </w:pPr>
            <w:r>
              <w:rPr>
                <w:rFonts w:ascii="方正小标宋_GBK" w:eastAsia="方正小标宋_GBK" w:hint="eastAsia"/>
                <w:sz w:val="24"/>
              </w:rPr>
              <w:t>单位：万元</w:t>
            </w:r>
          </w:p>
        </w:tc>
      </w:tr>
      <w:tr w:rsidR="009B05B3">
        <w:trPr>
          <w:cantSplit/>
          <w:trHeight w:val="348"/>
          <w:tblHeader/>
          <w:jc w:val="center"/>
        </w:trPr>
        <w:tc>
          <w:tcPr>
            <w:tcW w:w="3053" w:type="dxa"/>
            <w:gridSpan w:val="2"/>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政府采购项目来源</w:t>
            </w:r>
          </w:p>
        </w:tc>
        <w:tc>
          <w:tcPr>
            <w:tcW w:w="1499" w:type="dxa"/>
            <w:vMerge w:val="restart"/>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采购物品名称</w:t>
            </w:r>
          </w:p>
        </w:tc>
        <w:tc>
          <w:tcPr>
            <w:tcW w:w="1499" w:type="dxa"/>
            <w:vMerge w:val="restart"/>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政府采购目录序号</w:t>
            </w:r>
          </w:p>
        </w:tc>
        <w:tc>
          <w:tcPr>
            <w:tcW w:w="694" w:type="dxa"/>
            <w:vMerge w:val="restart"/>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计量</w:t>
            </w:r>
            <w:r>
              <w:rPr>
                <w:rFonts w:ascii="方正书宋_GBK" w:eastAsia="方正书宋_GBK"/>
                <w:b/>
              </w:rPr>
              <w:t xml:space="preserve">  </w:t>
            </w:r>
            <w:r>
              <w:rPr>
                <w:rFonts w:ascii="方正书宋_GBK" w:eastAsia="方正书宋_GBK" w:hint="eastAsia"/>
                <w:b/>
              </w:rPr>
              <w:t>单位</w:t>
            </w:r>
          </w:p>
        </w:tc>
        <w:tc>
          <w:tcPr>
            <w:tcW w:w="888" w:type="dxa"/>
            <w:vMerge w:val="restart"/>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数量</w:t>
            </w:r>
          </w:p>
        </w:tc>
        <w:tc>
          <w:tcPr>
            <w:tcW w:w="888" w:type="dxa"/>
            <w:vMerge w:val="restart"/>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单价</w:t>
            </w:r>
          </w:p>
        </w:tc>
        <w:tc>
          <w:tcPr>
            <w:tcW w:w="6662" w:type="dxa"/>
            <w:gridSpan w:val="6"/>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政府采购金额（当年单位预算安排资金）</w:t>
            </w:r>
          </w:p>
        </w:tc>
      </w:tr>
      <w:tr w:rsidR="009B05B3">
        <w:trPr>
          <w:cantSplit/>
          <w:trHeight w:val="348"/>
          <w:tblHeader/>
          <w:jc w:val="center"/>
        </w:trPr>
        <w:tc>
          <w:tcPr>
            <w:tcW w:w="1943" w:type="dxa"/>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项目名称</w:t>
            </w:r>
          </w:p>
        </w:tc>
        <w:tc>
          <w:tcPr>
            <w:tcW w:w="1110" w:type="dxa"/>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预算资金</w:t>
            </w:r>
          </w:p>
        </w:tc>
        <w:tc>
          <w:tcPr>
            <w:tcW w:w="1499" w:type="dxa"/>
            <w:vMerge/>
            <w:shd w:val="clear" w:color="auto" w:fill="auto"/>
            <w:vAlign w:val="center"/>
          </w:tcPr>
          <w:p w:rsidR="009B05B3" w:rsidRDefault="009B05B3">
            <w:pPr>
              <w:spacing w:line="300" w:lineRule="exact"/>
              <w:jc w:val="left"/>
            </w:pPr>
          </w:p>
        </w:tc>
        <w:tc>
          <w:tcPr>
            <w:tcW w:w="1499" w:type="dxa"/>
            <w:vMerge/>
            <w:shd w:val="clear" w:color="auto" w:fill="auto"/>
            <w:vAlign w:val="center"/>
          </w:tcPr>
          <w:p w:rsidR="009B05B3" w:rsidRDefault="009B05B3">
            <w:pPr>
              <w:spacing w:line="300" w:lineRule="exact"/>
              <w:jc w:val="left"/>
            </w:pPr>
          </w:p>
        </w:tc>
        <w:tc>
          <w:tcPr>
            <w:tcW w:w="694" w:type="dxa"/>
            <w:vMerge/>
            <w:shd w:val="clear" w:color="auto" w:fill="auto"/>
            <w:vAlign w:val="center"/>
          </w:tcPr>
          <w:p w:rsidR="009B05B3" w:rsidRDefault="009B05B3">
            <w:pPr>
              <w:spacing w:line="300" w:lineRule="exact"/>
              <w:jc w:val="left"/>
            </w:pPr>
          </w:p>
        </w:tc>
        <w:tc>
          <w:tcPr>
            <w:tcW w:w="888" w:type="dxa"/>
            <w:vMerge/>
            <w:shd w:val="clear" w:color="auto" w:fill="auto"/>
            <w:vAlign w:val="center"/>
          </w:tcPr>
          <w:p w:rsidR="009B05B3" w:rsidRDefault="009B05B3">
            <w:pPr>
              <w:spacing w:line="300" w:lineRule="exact"/>
              <w:jc w:val="left"/>
            </w:pPr>
          </w:p>
        </w:tc>
        <w:tc>
          <w:tcPr>
            <w:tcW w:w="888" w:type="dxa"/>
            <w:vMerge/>
            <w:shd w:val="clear" w:color="auto" w:fill="auto"/>
            <w:vAlign w:val="center"/>
          </w:tcPr>
          <w:p w:rsidR="009B05B3" w:rsidRDefault="009B05B3">
            <w:pPr>
              <w:spacing w:line="300" w:lineRule="exact"/>
              <w:jc w:val="left"/>
            </w:pPr>
          </w:p>
        </w:tc>
        <w:tc>
          <w:tcPr>
            <w:tcW w:w="1110" w:type="dxa"/>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合计</w:t>
            </w:r>
          </w:p>
        </w:tc>
        <w:tc>
          <w:tcPr>
            <w:tcW w:w="1110" w:type="dxa"/>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一般公共预算拨款</w:t>
            </w:r>
          </w:p>
        </w:tc>
        <w:tc>
          <w:tcPr>
            <w:tcW w:w="1110" w:type="dxa"/>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基金预算拨款</w:t>
            </w:r>
          </w:p>
        </w:tc>
        <w:tc>
          <w:tcPr>
            <w:tcW w:w="1110" w:type="dxa"/>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国有资本经营预算拨款</w:t>
            </w:r>
          </w:p>
        </w:tc>
        <w:tc>
          <w:tcPr>
            <w:tcW w:w="1110" w:type="dxa"/>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财政专户核拨</w:t>
            </w:r>
          </w:p>
        </w:tc>
        <w:tc>
          <w:tcPr>
            <w:tcW w:w="1110" w:type="dxa"/>
            <w:shd w:val="clear" w:color="auto" w:fill="auto"/>
            <w:vAlign w:val="center"/>
          </w:tcPr>
          <w:p w:rsidR="009B05B3" w:rsidRDefault="001C126E">
            <w:pPr>
              <w:spacing w:line="300" w:lineRule="exact"/>
              <w:jc w:val="center"/>
              <w:rPr>
                <w:rFonts w:ascii="方正书宋_GBK" w:eastAsia="方正书宋_GBK"/>
                <w:b/>
              </w:rPr>
            </w:pPr>
            <w:r>
              <w:rPr>
                <w:rFonts w:ascii="方正书宋_GBK" w:eastAsia="方正书宋_GBK" w:hint="eastAsia"/>
                <w:b/>
              </w:rPr>
              <w:t>单位资金</w:t>
            </w:r>
          </w:p>
        </w:tc>
      </w:tr>
      <w:tr w:rsidR="009B05B3">
        <w:trPr>
          <w:cantSplit/>
          <w:trHeight w:val="348"/>
          <w:jc w:val="center"/>
        </w:trPr>
        <w:tc>
          <w:tcPr>
            <w:tcW w:w="1943" w:type="dxa"/>
            <w:shd w:val="clear" w:color="auto" w:fill="auto"/>
            <w:vAlign w:val="center"/>
          </w:tcPr>
          <w:p w:rsidR="009B05B3" w:rsidRDefault="009B05B3">
            <w:pPr>
              <w:spacing w:line="300" w:lineRule="exact"/>
              <w:jc w:val="center"/>
              <w:rPr>
                <w:rFonts w:ascii="方正书宋_GBK" w:eastAsia="方正书宋_GBK"/>
                <w:b/>
              </w:rPr>
            </w:pPr>
          </w:p>
        </w:tc>
        <w:tc>
          <w:tcPr>
            <w:tcW w:w="1110" w:type="dxa"/>
            <w:shd w:val="clear" w:color="auto" w:fill="auto"/>
            <w:vAlign w:val="center"/>
          </w:tcPr>
          <w:p w:rsidR="009B05B3" w:rsidRDefault="009B05B3">
            <w:pPr>
              <w:spacing w:line="300" w:lineRule="exact"/>
              <w:jc w:val="right"/>
              <w:rPr>
                <w:rFonts w:ascii="方正书宋_GBK" w:eastAsia="方正书宋_GBK"/>
                <w:b/>
              </w:rPr>
            </w:pPr>
          </w:p>
        </w:tc>
        <w:tc>
          <w:tcPr>
            <w:tcW w:w="1499" w:type="dxa"/>
            <w:shd w:val="clear" w:color="auto" w:fill="auto"/>
            <w:vAlign w:val="center"/>
          </w:tcPr>
          <w:p w:rsidR="009B05B3" w:rsidRDefault="009B05B3">
            <w:pPr>
              <w:spacing w:line="300" w:lineRule="exact"/>
              <w:jc w:val="left"/>
              <w:rPr>
                <w:rFonts w:ascii="方正书宋_GBK" w:eastAsia="方正书宋_GBK"/>
                <w:b/>
              </w:rPr>
            </w:pPr>
          </w:p>
        </w:tc>
        <w:tc>
          <w:tcPr>
            <w:tcW w:w="1499" w:type="dxa"/>
            <w:shd w:val="clear" w:color="auto" w:fill="auto"/>
            <w:vAlign w:val="center"/>
          </w:tcPr>
          <w:p w:rsidR="009B05B3" w:rsidRDefault="009B05B3">
            <w:pPr>
              <w:spacing w:line="300" w:lineRule="exact"/>
              <w:jc w:val="left"/>
              <w:rPr>
                <w:rFonts w:ascii="方正书宋_GBK" w:eastAsia="方正书宋_GBK"/>
                <w:b/>
              </w:rPr>
            </w:pPr>
          </w:p>
        </w:tc>
        <w:tc>
          <w:tcPr>
            <w:tcW w:w="694" w:type="dxa"/>
            <w:shd w:val="clear" w:color="auto" w:fill="auto"/>
            <w:vAlign w:val="center"/>
          </w:tcPr>
          <w:p w:rsidR="009B05B3" w:rsidRDefault="009B05B3">
            <w:pPr>
              <w:spacing w:line="300" w:lineRule="exact"/>
              <w:jc w:val="center"/>
              <w:rPr>
                <w:rFonts w:ascii="方正书宋_GBK" w:eastAsia="方正书宋_GBK"/>
                <w:b/>
              </w:rPr>
            </w:pPr>
          </w:p>
        </w:tc>
        <w:tc>
          <w:tcPr>
            <w:tcW w:w="888" w:type="dxa"/>
            <w:shd w:val="clear" w:color="auto" w:fill="auto"/>
            <w:vAlign w:val="center"/>
          </w:tcPr>
          <w:p w:rsidR="009B05B3" w:rsidRDefault="009B05B3">
            <w:pPr>
              <w:spacing w:line="300" w:lineRule="exact"/>
              <w:jc w:val="right"/>
              <w:rPr>
                <w:rFonts w:ascii="方正书宋_GBK" w:eastAsia="方正书宋_GBK"/>
                <w:b/>
              </w:rPr>
            </w:pPr>
          </w:p>
        </w:tc>
        <w:tc>
          <w:tcPr>
            <w:tcW w:w="888" w:type="dxa"/>
            <w:shd w:val="clear" w:color="auto" w:fill="auto"/>
            <w:vAlign w:val="center"/>
          </w:tcPr>
          <w:p w:rsidR="009B05B3" w:rsidRDefault="009B05B3">
            <w:pPr>
              <w:spacing w:line="300" w:lineRule="exact"/>
              <w:jc w:val="right"/>
              <w:rPr>
                <w:rFonts w:ascii="方正书宋_GBK" w:eastAsia="方正书宋_GBK"/>
                <w:b/>
              </w:rPr>
            </w:pPr>
          </w:p>
        </w:tc>
        <w:tc>
          <w:tcPr>
            <w:tcW w:w="1110" w:type="dxa"/>
            <w:shd w:val="clear" w:color="auto" w:fill="auto"/>
            <w:vAlign w:val="center"/>
          </w:tcPr>
          <w:p w:rsidR="009B05B3" w:rsidRDefault="009B05B3">
            <w:pPr>
              <w:spacing w:line="300" w:lineRule="exact"/>
              <w:jc w:val="right"/>
              <w:rPr>
                <w:rFonts w:ascii="方正书宋_GBK" w:eastAsia="方正书宋_GBK"/>
                <w:b/>
              </w:rPr>
            </w:pPr>
          </w:p>
        </w:tc>
        <w:tc>
          <w:tcPr>
            <w:tcW w:w="1110" w:type="dxa"/>
            <w:shd w:val="clear" w:color="auto" w:fill="auto"/>
            <w:vAlign w:val="center"/>
          </w:tcPr>
          <w:p w:rsidR="009B05B3" w:rsidRDefault="009B05B3">
            <w:pPr>
              <w:spacing w:line="300" w:lineRule="exact"/>
              <w:jc w:val="right"/>
              <w:rPr>
                <w:rFonts w:ascii="方正书宋_GBK" w:eastAsia="方正书宋_GBK"/>
                <w:b/>
              </w:rPr>
            </w:pPr>
          </w:p>
        </w:tc>
        <w:tc>
          <w:tcPr>
            <w:tcW w:w="1110" w:type="dxa"/>
            <w:shd w:val="clear" w:color="auto" w:fill="auto"/>
            <w:vAlign w:val="center"/>
          </w:tcPr>
          <w:p w:rsidR="009B05B3" w:rsidRDefault="009B05B3">
            <w:pPr>
              <w:spacing w:line="300" w:lineRule="exact"/>
              <w:jc w:val="right"/>
              <w:rPr>
                <w:rFonts w:ascii="方正书宋_GBK" w:eastAsia="方正书宋_GBK"/>
                <w:b/>
              </w:rPr>
            </w:pPr>
          </w:p>
        </w:tc>
        <w:tc>
          <w:tcPr>
            <w:tcW w:w="1110" w:type="dxa"/>
            <w:shd w:val="clear" w:color="auto" w:fill="auto"/>
            <w:vAlign w:val="center"/>
          </w:tcPr>
          <w:p w:rsidR="009B05B3" w:rsidRDefault="009B05B3">
            <w:pPr>
              <w:spacing w:line="300" w:lineRule="exact"/>
              <w:jc w:val="right"/>
              <w:rPr>
                <w:rFonts w:ascii="方正书宋_GBK" w:eastAsia="方正书宋_GBK"/>
                <w:b/>
              </w:rPr>
            </w:pPr>
          </w:p>
        </w:tc>
        <w:tc>
          <w:tcPr>
            <w:tcW w:w="1110" w:type="dxa"/>
            <w:shd w:val="clear" w:color="auto" w:fill="auto"/>
            <w:vAlign w:val="center"/>
          </w:tcPr>
          <w:p w:rsidR="009B05B3" w:rsidRDefault="009B05B3">
            <w:pPr>
              <w:spacing w:line="300" w:lineRule="exact"/>
              <w:jc w:val="right"/>
              <w:rPr>
                <w:rFonts w:ascii="方正书宋_GBK" w:eastAsia="方正书宋_GBK"/>
                <w:b/>
              </w:rPr>
            </w:pPr>
          </w:p>
        </w:tc>
        <w:tc>
          <w:tcPr>
            <w:tcW w:w="1110" w:type="dxa"/>
            <w:shd w:val="clear" w:color="auto" w:fill="auto"/>
            <w:vAlign w:val="center"/>
          </w:tcPr>
          <w:p w:rsidR="009B05B3" w:rsidRDefault="009B05B3">
            <w:pPr>
              <w:spacing w:line="300" w:lineRule="exact"/>
              <w:jc w:val="right"/>
              <w:rPr>
                <w:rFonts w:ascii="方正书宋_GBK" w:eastAsia="方正书宋_GBK"/>
                <w:b/>
              </w:rPr>
            </w:pPr>
          </w:p>
        </w:tc>
      </w:tr>
    </w:tbl>
    <w:p w:rsidR="00B638B3" w:rsidRDefault="00B638B3">
      <w:pPr>
        <w:ind w:firstLineChars="200" w:firstLine="420"/>
        <w:jc w:val="left"/>
        <w:rPr>
          <w:rFonts w:ascii="方正书宋_GBK" w:eastAsia="方正书宋_GBK" w:hint="eastAsia"/>
        </w:rPr>
      </w:pPr>
    </w:p>
    <w:p w:rsidR="009B05B3" w:rsidRDefault="001C126E">
      <w:pPr>
        <w:ind w:firstLineChars="200" w:firstLine="420"/>
        <w:jc w:val="left"/>
        <w:rPr>
          <w:rFonts w:hAnsi="宋体"/>
        </w:rPr>
      </w:pPr>
      <w:r>
        <w:rPr>
          <w:rFonts w:ascii="方正书宋_GBK" w:eastAsia="方正书宋_GBK" w:hint="eastAsia"/>
        </w:rPr>
        <w:t>注：无政府采购预算，空表列示。</w:t>
      </w:r>
    </w:p>
    <w:p w:rsidR="00B638B3" w:rsidRDefault="00B638B3">
      <w:pPr>
        <w:autoSpaceDE w:val="0"/>
        <w:autoSpaceDN w:val="0"/>
        <w:adjustRightInd w:val="0"/>
        <w:ind w:firstLineChars="200" w:firstLine="640"/>
        <w:jc w:val="left"/>
        <w:rPr>
          <w:rFonts w:ascii="黑体" w:eastAsia="黑体" w:hAnsi="黑体" w:cs="黑体" w:hint="eastAsia"/>
          <w:sz w:val="32"/>
          <w:szCs w:val="32"/>
        </w:rPr>
      </w:pPr>
    </w:p>
    <w:p w:rsidR="00B638B3" w:rsidRDefault="00B638B3">
      <w:pPr>
        <w:autoSpaceDE w:val="0"/>
        <w:autoSpaceDN w:val="0"/>
        <w:adjustRightInd w:val="0"/>
        <w:ind w:firstLineChars="200" w:firstLine="640"/>
        <w:jc w:val="left"/>
        <w:rPr>
          <w:rFonts w:ascii="黑体" w:eastAsia="黑体" w:hAnsi="黑体" w:cs="黑体" w:hint="eastAsia"/>
          <w:sz w:val="32"/>
          <w:szCs w:val="32"/>
        </w:rPr>
      </w:pPr>
    </w:p>
    <w:p w:rsidR="009B05B3" w:rsidRDefault="001C126E">
      <w:pPr>
        <w:autoSpaceDE w:val="0"/>
        <w:autoSpaceDN w:val="0"/>
        <w:adjustRightInd w:val="0"/>
        <w:ind w:firstLineChars="200" w:firstLine="640"/>
        <w:jc w:val="left"/>
        <w:rPr>
          <w:rFonts w:ascii="黑体" w:eastAsia="黑体" w:hAnsi="黑体" w:cs="Times New Roman"/>
          <w:sz w:val="32"/>
          <w:szCs w:val="32"/>
        </w:rPr>
      </w:pPr>
      <w:bookmarkStart w:id="8" w:name="_GoBack"/>
      <w:bookmarkEnd w:id="8"/>
      <w:r>
        <w:rPr>
          <w:rFonts w:ascii="黑体" w:eastAsia="黑体" w:hAnsi="黑体" w:cs="黑体" w:hint="eastAsia"/>
          <w:sz w:val="32"/>
          <w:szCs w:val="32"/>
        </w:rPr>
        <w:t>七、国有资产信息</w:t>
      </w:r>
    </w:p>
    <w:p w:rsidR="009B05B3" w:rsidRDefault="001C126E">
      <w:pPr>
        <w:ind w:firstLine="640"/>
        <w:rPr>
          <w:rFonts w:ascii="Times New Roman" w:eastAsia="仿宋" w:hAnsi="Times New Roman" w:cs="Times New Roman"/>
          <w:color w:val="000000"/>
          <w:sz w:val="32"/>
          <w:szCs w:val="32"/>
        </w:rPr>
      </w:pPr>
      <w:r>
        <w:rPr>
          <w:rFonts w:ascii="Times New Roman" w:eastAsia="仿宋" w:hAnsi="Times New Roman" w:cs="仿宋" w:hint="eastAsia"/>
          <w:color w:val="000000"/>
          <w:sz w:val="32"/>
          <w:szCs w:val="32"/>
        </w:rPr>
        <w:t>中国共产党无极县委员会统战部</w:t>
      </w:r>
      <w:r>
        <w:rPr>
          <w:rFonts w:ascii="Times New Roman" w:eastAsia="仿宋" w:hAnsi="Times New Roman" w:cs="Times New Roman"/>
          <w:color w:val="000000"/>
          <w:sz w:val="32"/>
          <w:szCs w:val="32"/>
        </w:rPr>
        <w:t>2019</w:t>
      </w:r>
      <w:r>
        <w:rPr>
          <w:rFonts w:ascii="Times New Roman" w:eastAsia="仿宋" w:hAnsi="Times New Roman" w:cs="仿宋" w:hint="eastAsia"/>
          <w:color w:val="000000"/>
          <w:sz w:val="32"/>
          <w:szCs w:val="32"/>
        </w:rPr>
        <w:t>年末固定资产金额为</w:t>
      </w:r>
      <w:r>
        <w:rPr>
          <w:rFonts w:ascii="Times New Roman" w:eastAsia="仿宋" w:hAnsi="Times New Roman" w:cs="Times New Roman" w:hint="eastAsia"/>
          <w:color w:val="000000"/>
          <w:sz w:val="32"/>
          <w:szCs w:val="32"/>
        </w:rPr>
        <w:t>19.05</w:t>
      </w:r>
      <w:r>
        <w:rPr>
          <w:rFonts w:ascii="Times New Roman" w:eastAsia="仿宋" w:hAnsi="Times New Roman" w:cs="仿宋" w:hint="eastAsia"/>
          <w:color w:val="000000"/>
          <w:sz w:val="32"/>
          <w:szCs w:val="32"/>
        </w:rPr>
        <w:t>万元（详见下表）。</w:t>
      </w:r>
    </w:p>
    <w:tbl>
      <w:tblPr>
        <w:tblW w:w="13482" w:type="dxa"/>
        <w:tblInd w:w="-106" w:type="dxa"/>
        <w:tblLayout w:type="fixed"/>
        <w:tblLook w:val="04A0" w:firstRow="1" w:lastRow="0" w:firstColumn="1" w:lastColumn="0" w:noHBand="0" w:noVBand="1"/>
      </w:tblPr>
      <w:tblGrid>
        <w:gridCol w:w="5224"/>
        <w:gridCol w:w="3155"/>
        <w:gridCol w:w="5103"/>
      </w:tblGrid>
      <w:tr w:rsidR="009B05B3">
        <w:trPr>
          <w:trHeight w:val="705"/>
        </w:trPr>
        <w:tc>
          <w:tcPr>
            <w:tcW w:w="13482" w:type="dxa"/>
            <w:gridSpan w:val="3"/>
            <w:tcBorders>
              <w:top w:val="nil"/>
              <w:left w:val="nil"/>
              <w:bottom w:val="nil"/>
              <w:right w:val="nil"/>
            </w:tcBorders>
            <w:vAlign w:val="center"/>
          </w:tcPr>
          <w:p w:rsidR="009B05B3" w:rsidRDefault="001C126E">
            <w:pPr>
              <w:widowControl/>
              <w:jc w:val="center"/>
              <w:rPr>
                <w:rFonts w:ascii="宋体" w:cs="Times New Roman"/>
                <w:b/>
                <w:bCs/>
                <w:kern w:val="0"/>
                <w:sz w:val="32"/>
                <w:szCs w:val="32"/>
              </w:rPr>
            </w:pPr>
            <w:r>
              <w:rPr>
                <w:rFonts w:ascii="宋体" w:hAnsi="宋体" w:cs="宋体" w:hint="eastAsia"/>
                <w:b/>
                <w:bCs/>
                <w:kern w:val="0"/>
                <w:sz w:val="32"/>
                <w:szCs w:val="32"/>
              </w:rPr>
              <w:lastRenderedPageBreak/>
              <w:t>固定资产占用情况表</w:t>
            </w:r>
          </w:p>
        </w:tc>
      </w:tr>
      <w:tr w:rsidR="009B05B3">
        <w:trPr>
          <w:trHeight w:val="510"/>
        </w:trPr>
        <w:tc>
          <w:tcPr>
            <w:tcW w:w="8379" w:type="dxa"/>
            <w:gridSpan w:val="2"/>
            <w:tcBorders>
              <w:top w:val="nil"/>
              <w:left w:val="nil"/>
              <w:bottom w:val="nil"/>
              <w:right w:val="nil"/>
            </w:tcBorders>
            <w:vAlign w:val="center"/>
          </w:tcPr>
          <w:p w:rsidR="009B05B3" w:rsidRDefault="001C126E">
            <w:pPr>
              <w:widowControl/>
              <w:jc w:val="left"/>
              <w:rPr>
                <w:rFonts w:ascii="Times New Roman" w:eastAsia="仿宋" w:hAnsi="Times New Roman" w:cs="Times New Roman"/>
                <w:kern w:val="0"/>
                <w:sz w:val="22"/>
              </w:rPr>
            </w:pPr>
            <w:r>
              <w:rPr>
                <w:rFonts w:ascii="Times New Roman" w:eastAsia="仿宋" w:hAnsi="Times New Roman" w:cs="仿宋" w:hint="eastAsia"/>
                <w:kern w:val="0"/>
                <w:sz w:val="22"/>
                <w:szCs w:val="22"/>
              </w:rPr>
              <w:t>编制部门：无极县统战部</w:t>
            </w:r>
          </w:p>
        </w:tc>
        <w:tc>
          <w:tcPr>
            <w:tcW w:w="5103" w:type="dxa"/>
            <w:tcBorders>
              <w:top w:val="nil"/>
              <w:left w:val="nil"/>
              <w:bottom w:val="nil"/>
              <w:right w:val="nil"/>
            </w:tcBorders>
            <w:vAlign w:val="center"/>
          </w:tcPr>
          <w:p w:rsidR="009B05B3" w:rsidRDefault="001C126E">
            <w:pPr>
              <w:widowControl/>
              <w:ind w:firstLineChars="600" w:firstLine="1320"/>
              <w:jc w:val="left"/>
              <w:rPr>
                <w:rFonts w:ascii="Times New Roman" w:eastAsia="仿宋" w:hAnsi="Times New Roman" w:cs="Times New Roman"/>
                <w:kern w:val="0"/>
                <w:sz w:val="22"/>
              </w:rPr>
            </w:pPr>
            <w:r>
              <w:rPr>
                <w:rFonts w:ascii="Times New Roman" w:eastAsia="仿宋" w:hAnsi="Times New Roman" w:cs="仿宋" w:hint="eastAsia"/>
                <w:kern w:val="0"/>
                <w:sz w:val="22"/>
                <w:szCs w:val="22"/>
              </w:rPr>
              <w:t>截止时间：</w:t>
            </w:r>
            <w:r>
              <w:rPr>
                <w:rFonts w:ascii="Times New Roman" w:eastAsia="仿宋" w:hAnsi="Times New Roman" w:cs="Times New Roman"/>
                <w:kern w:val="0"/>
                <w:sz w:val="22"/>
                <w:szCs w:val="22"/>
              </w:rPr>
              <w:t>2019</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9B05B3">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9B05B3" w:rsidRDefault="001C126E">
            <w:pPr>
              <w:widowControl/>
              <w:jc w:val="center"/>
              <w:rPr>
                <w:rFonts w:ascii="宋体" w:cs="Times New Roman"/>
                <w:b/>
                <w:bCs/>
                <w:kern w:val="0"/>
                <w:sz w:val="22"/>
              </w:rPr>
            </w:pPr>
            <w:r>
              <w:rPr>
                <w:rFonts w:ascii="宋体" w:hAnsi="宋体" w:cs="宋体" w:hint="eastAsia"/>
                <w:b/>
                <w:bCs/>
                <w:kern w:val="0"/>
                <w:sz w:val="22"/>
                <w:szCs w:val="22"/>
              </w:rPr>
              <w:t>项目</w:t>
            </w:r>
          </w:p>
        </w:tc>
        <w:tc>
          <w:tcPr>
            <w:tcW w:w="3155" w:type="dxa"/>
            <w:tcBorders>
              <w:top w:val="single" w:sz="4" w:space="0" w:color="auto"/>
              <w:left w:val="nil"/>
              <w:bottom w:val="single" w:sz="4" w:space="0" w:color="auto"/>
              <w:right w:val="single" w:sz="4" w:space="0" w:color="auto"/>
            </w:tcBorders>
            <w:vAlign w:val="center"/>
          </w:tcPr>
          <w:p w:rsidR="009B05B3" w:rsidRDefault="001C126E">
            <w:pPr>
              <w:widowControl/>
              <w:jc w:val="center"/>
              <w:rPr>
                <w:rFonts w:ascii="宋体" w:cs="Times New Roman"/>
                <w:b/>
                <w:bCs/>
                <w:kern w:val="0"/>
                <w:sz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rsidR="009B05B3" w:rsidRDefault="001C126E">
            <w:pPr>
              <w:widowControl/>
              <w:jc w:val="center"/>
              <w:rPr>
                <w:rFonts w:ascii="宋体" w:cs="Times New Roman"/>
                <w:b/>
                <w:bCs/>
                <w:kern w:val="0"/>
                <w:sz w:val="22"/>
              </w:rPr>
            </w:pPr>
            <w:r>
              <w:rPr>
                <w:rFonts w:ascii="宋体" w:hAnsi="宋体" w:cs="宋体" w:hint="eastAsia"/>
                <w:b/>
                <w:bCs/>
                <w:kern w:val="0"/>
                <w:sz w:val="22"/>
                <w:szCs w:val="22"/>
              </w:rPr>
              <w:t>价值（金额单位：万元）</w:t>
            </w:r>
          </w:p>
        </w:tc>
      </w:tr>
      <w:tr w:rsidR="009B05B3">
        <w:trPr>
          <w:trHeight w:val="645"/>
        </w:trPr>
        <w:tc>
          <w:tcPr>
            <w:tcW w:w="5224" w:type="dxa"/>
            <w:tcBorders>
              <w:top w:val="nil"/>
              <w:left w:val="single" w:sz="4" w:space="0" w:color="auto"/>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kern w:val="0"/>
                <w:sz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color w:val="000000"/>
                <w:kern w:val="0"/>
                <w:sz w:val="22"/>
              </w:rPr>
              <w:t>19.05</w:t>
            </w:r>
          </w:p>
        </w:tc>
      </w:tr>
      <w:tr w:rsidR="009B05B3">
        <w:trPr>
          <w:trHeight w:val="645"/>
        </w:trPr>
        <w:tc>
          <w:tcPr>
            <w:tcW w:w="5224" w:type="dxa"/>
            <w:tcBorders>
              <w:top w:val="nil"/>
              <w:left w:val="single" w:sz="4" w:space="0" w:color="auto"/>
              <w:bottom w:val="single" w:sz="4" w:space="0" w:color="auto"/>
              <w:right w:val="single" w:sz="4" w:space="0" w:color="auto"/>
            </w:tcBorders>
            <w:vAlign w:val="center"/>
          </w:tcPr>
          <w:p w:rsidR="009B05B3" w:rsidRDefault="001C126E">
            <w:pPr>
              <w:widowControl/>
              <w:jc w:val="left"/>
              <w:rPr>
                <w:rFonts w:ascii="Times New Roman" w:eastAsia="仿宋" w:hAnsi="Times New Roman" w:cs="Times New Roman"/>
                <w:kern w:val="0"/>
                <w:sz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9B05B3" w:rsidRDefault="009B05B3">
            <w:pPr>
              <w:widowControl/>
              <w:jc w:val="center"/>
              <w:rPr>
                <w:rFonts w:ascii="Times New Roman" w:eastAsia="仿宋" w:hAnsi="Times New Roman" w:cs="Times New Roman"/>
                <w:kern w:val="0"/>
                <w:sz w:val="22"/>
              </w:rPr>
            </w:pPr>
          </w:p>
        </w:tc>
      </w:tr>
      <w:tr w:rsidR="009B05B3">
        <w:trPr>
          <w:trHeight w:val="645"/>
        </w:trPr>
        <w:tc>
          <w:tcPr>
            <w:tcW w:w="5224" w:type="dxa"/>
            <w:tcBorders>
              <w:top w:val="nil"/>
              <w:left w:val="single" w:sz="4" w:space="0" w:color="auto"/>
              <w:bottom w:val="single" w:sz="4" w:space="0" w:color="auto"/>
              <w:right w:val="single" w:sz="4" w:space="0" w:color="auto"/>
            </w:tcBorders>
            <w:vAlign w:val="center"/>
          </w:tcPr>
          <w:p w:rsidR="009B05B3" w:rsidRDefault="001C126E">
            <w:pPr>
              <w:widowControl/>
              <w:jc w:val="left"/>
              <w:rPr>
                <w:rFonts w:ascii="Times New Roman" w:eastAsia="仿宋" w:hAnsi="Times New Roman" w:cs="Times New Roman"/>
                <w:kern w:val="0"/>
                <w:sz w:val="22"/>
              </w:rPr>
            </w:pPr>
            <w:r>
              <w:rPr>
                <w:rFonts w:ascii="Times New Roman" w:eastAsia="仿宋" w:hAnsi="Times New Roman" w:cs="仿宋"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9B05B3" w:rsidRDefault="009B05B3">
            <w:pPr>
              <w:widowControl/>
              <w:jc w:val="center"/>
              <w:rPr>
                <w:rFonts w:ascii="Times New Roman" w:eastAsia="仿宋" w:hAnsi="Times New Roman" w:cs="Times New Roman"/>
                <w:kern w:val="0"/>
                <w:sz w:val="22"/>
              </w:rPr>
            </w:pPr>
          </w:p>
        </w:tc>
      </w:tr>
      <w:tr w:rsidR="009B05B3">
        <w:trPr>
          <w:trHeight w:val="645"/>
        </w:trPr>
        <w:tc>
          <w:tcPr>
            <w:tcW w:w="5224" w:type="dxa"/>
            <w:tcBorders>
              <w:top w:val="nil"/>
              <w:left w:val="single" w:sz="4" w:space="0" w:color="auto"/>
              <w:bottom w:val="single" w:sz="4" w:space="0" w:color="auto"/>
              <w:right w:val="single" w:sz="4" w:space="0" w:color="auto"/>
            </w:tcBorders>
            <w:vAlign w:val="center"/>
          </w:tcPr>
          <w:p w:rsidR="009B05B3" w:rsidRDefault="001C126E">
            <w:pPr>
              <w:widowControl/>
              <w:jc w:val="left"/>
              <w:rPr>
                <w:rFonts w:ascii="Times New Roman" w:eastAsia="仿宋" w:hAnsi="Times New Roman" w:cs="Times New Roman"/>
                <w:kern w:val="0"/>
                <w:sz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3155" w:type="dxa"/>
            <w:tcBorders>
              <w:top w:val="nil"/>
              <w:left w:val="nil"/>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szCs w:val="22"/>
              </w:rPr>
              <w:t>1</w:t>
            </w:r>
          </w:p>
        </w:tc>
        <w:tc>
          <w:tcPr>
            <w:tcW w:w="5103" w:type="dxa"/>
            <w:tcBorders>
              <w:top w:val="nil"/>
              <w:left w:val="nil"/>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10.6</w:t>
            </w:r>
          </w:p>
        </w:tc>
      </w:tr>
      <w:tr w:rsidR="009B05B3">
        <w:trPr>
          <w:trHeight w:val="645"/>
        </w:trPr>
        <w:tc>
          <w:tcPr>
            <w:tcW w:w="5224" w:type="dxa"/>
            <w:tcBorders>
              <w:top w:val="nil"/>
              <w:left w:val="single" w:sz="4" w:space="0" w:color="auto"/>
              <w:bottom w:val="single" w:sz="4" w:space="0" w:color="auto"/>
              <w:right w:val="single" w:sz="4" w:space="0" w:color="auto"/>
            </w:tcBorders>
            <w:vAlign w:val="center"/>
          </w:tcPr>
          <w:p w:rsidR="009B05B3" w:rsidRDefault="001C126E">
            <w:pPr>
              <w:widowControl/>
              <w:jc w:val="left"/>
              <w:rPr>
                <w:rFonts w:ascii="Times New Roman" w:eastAsia="仿宋" w:hAnsi="Times New Roman" w:cs="Times New Roman"/>
                <w:kern w:val="0"/>
                <w:sz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、单价在</w:t>
            </w:r>
            <w:r>
              <w:rPr>
                <w:rFonts w:ascii="Times New Roman" w:eastAsia="仿宋" w:hAnsi="Times New Roman" w:cs="Times New Roman"/>
                <w:kern w:val="0"/>
                <w:sz w:val="22"/>
                <w:szCs w:val="22"/>
              </w:rPr>
              <w:t>20</w:t>
            </w:r>
            <w:r>
              <w:rPr>
                <w:rFonts w:ascii="Times New Roman" w:eastAsia="仿宋" w:hAnsi="Times New Roman" w:cs="仿宋" w:hint="eastAsia"/>
                <w:kern w:val="0"/>
                <w:sz w:val="22"/>
                <w:szCs w:val="22"/>
              </w:rPr>
              <w:t>万元以上设备</w:t>
            </w:r>
          </w:p>
        </w:tc>
        <w:tc>
          <w:tcPr>
            <w:tcW w:w="3155" w:type="dxa"/>
            <w:tcBorders>
              <w:top w:val="nil"/>
              <w:left w:val="nil"/>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9B05B3" w:rsidRDefault="009B05B3">
            <w:pPr>
              <w:widowControl/>
              <w:jc w:val="center"/>
              <w:rPr>
                <w:rFonts w:ascii="Times New Roman" w:eastAsia="仿宋" w:hAnsi="Times New Roman" w:cs="Times New Roman"/>
                <w:kern w:val="0"/>
                <w:sz w:val="22"/>
              </w:rPr>
            </w:pPr>
          </w:p>
        </w:tc>
      </w:tr>
      <w:tr w:rsidR="009B05B3">
        <w:trPr>
          <w:trHeight w:val="645"/>
        </w:trPr>
        <w:tc>
          <w:tcPr>
            <w:tcW w:w="5224" w:type="dxa"/>
            <w:tcBorders>
              <w:top w:val="nil"/>
              <w:left w:val="single" w:sz="4" w:space="0" w:color="auto"/>
              <w:bottom w:val="single" w:sz="4" w:space="0" w:color="auto"/>
              <w:right w:val="single" w:sz="4" w:space="0" w:color="auto"/>
            </w:tcBorders>
            <w:vAlign w:val="center"/>
          </w:tcPr>
          <w:p w:rsidR="009B05B3" w:rsidRDefault="001C126E">
            <w:pPr>
              <w:widowControl/>
              <w:jc w:val="left"/>
              <w:rPr>
                <w:rFonts w:ascii="Times New Roman" w:eastAsia="仿宋" w:hAnsi="Times New Roman" w:cs="Times New Roman"/>
                <w:kern w:val="0"/>
                <w:sz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kern w:val="0"/>
                <w:sz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9B05B3" w:rsidRDefault="001C126E">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8.45</w:t>
            </w:r>
          </w:p>
        </w:tc>
      </w:tr>
    </w:tbl>
    <w:p w:rsidR="009B05B3" w:rsidRDefault="001C126E">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八、名词解释</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w:t>
      </w:r>
      <w:r>
        <w:rPr>
          <w:rFonts w:ascii="Times New Roman" w:eastAsia="仿宋" w:hAnsi="Times New Roman" w:cs="仿宋" w:hint="eastAsia"/>
          <w:sz w:val="32"/>
          <w:szCs w:val="32"/>
        </w:rPr>
        <w:t>县</w:t>
      </w:r>
      <w:r>
        <w:rPr>
          <w:rFonts w:ascii="Times New Roman" w:eastAsia="仿宋" w:hAnsi="Times New Roman" w:cs="仿宋" w:hint="eastAsia"/>
          <w:sz w:val="32"/>
          <w:szCs w:val="32"/>
        </w:rPr>
        <w:t>级财政当年拨付的资金。</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、其他收入：指除“一般公共预算拨款收入”、“事业收入”等以外的收入。主要是按规定动用</w:t>
      </w:r>
      <w:r>
        <w:rPr>
          <w:rFonts w:ascii="Times New Roman" w:eastAsia="仿宋" w:hAnsi="Times New Roman" w:cs="仿宋" w:hint="eastAsia"/>
          <w:sz w:val="32"/>
          <w:szCs w:val="32"/>
        </w:rPr>
        <w:lastRenderedPageBreak/>
        <w:t>的租房收入、存款利息收入等。</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、项目支出：指在基本支出之外为完成特定行政任务和事业发展目标所发生的支出。</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8</w:t>
      </w:r>
      <w:r>
        <w:rPr>
          <w:rFonts w:ascii="Times New Roman" w:eastAsia="仿宋" w:hAnsi="Times New Roman" w:cs="仿宋" w:hint="eastAsia"/>
          <w:sz w:val="32"/>
          <w:szCs w:val="32"/>
        </w:rPr>
        <w:t>、机关运行费：是指各部门的公用经费，包括办公及印刷费、邮电费、差旅费</w:t>
      </w:r>
      <w:r>
        <w:rPr>
          <w:rFonts w:ascii="Times New Roman" w:eastAsia="仿宋" w:hAnsi="Times New Roman" w:cs="仿宋" w:hint="eastAsia"/>
          <w:sz w:val="32"/>
          <w:szCs w:val="32"/>
        </w:rPr>
        <w:t>、会议费、福利费、日常维修费、专用材料及一般设备购置费、办公用房水电费、办公用房取暖费、办公用房物业管理费、公务用车运行维护费以及其他费用。</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仿宋" w:hint="eastAsia"/>
          <w:sz w:val="32"/>
          <w:szCs w:val="32"/>
        </w:rPr>
        <w:t>、上年结转：指以前年度尚未完成、结转到本年仍按原规定用途继续使用的资金。</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rsidR="009B05B3" w:rsidRDefault="001C126E">
      <w:pPr>
        <w:ind w:firstLineChars="200" w:firstLine="640"/>
        <w:rPr>
          <w:rFonts w:ascii="宋体-方正超大字符集" w:eastAsia="宋体-方正超大字符集" w:hAnsi="宋体-方正超大字符集" w:cs="Times New Roman"/>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9B05B3" w:rsidRDefault="001C126E">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9B05B3">
      <w:footerReference w:type="default" r:id="rId8"/>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126E" w:rsidRDefault="001C126E">
      <w:r>
        <w:separator/>
      </w:r>
    </w:p>
  </w:endnote>
  <w:endnote w:type="continuationSeparator" w:id="0">
    <w:p w:rsidR="001C126E" w:rsidRDefault="001C12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altName w:val="宋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书宋_GBK">
    <w:altName w:val="宋体"/>
    <w:charset w:val="86"/>
    <w:family w:val="auto"/>
    <w:pitch w:val="default"/>
    <w:sig w:usb0="00000000" w:usb1="00000000" w:usb2="00000010" w:usb3="00000000" w:csb0="00040000" w:csb1="00000000"/>
  </w:font>
  <w:font w:name="方正仿宋_GBK">
    <w:altName w:val="宋体"/>
    <w:charset w:val="86"/>
    <w:family w:val="auto"/>
    <w:pitch w:val="default"/>
    <w:sig w:usb0="00000000" w:usb1="00000000" w:usb2="00000010" w:usb3="00000000" w:csb0="00040000" w:csb1="00000000"/>
  </w:font>
  <w:font w:name="宋体-方正超大字符集">
    <w:altName w:val="微软雅黑"/>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05B3" w:rsidRDefault="001C126E">
    <w:pPr>
      <w:pStyle w:val="a3"/>
      <w:framePr w:wrap="around" w:vAnchor="text" w:hAnchor="margin" w:xAlign="outside" w:y="1"/>
      <w:rPr>
        <w:rStyle w:val="10"/>
      </w:rPr>
    </w:pPr>
    <w:r>
      <w:fldChar w:fldCharType="begin"/>
    </w:r>
    <w:r>
      <w:rPr>
        <w:rStyle w:val="10"/>
      </w:rPr>
      <w:instrText xml:space="preserve">PAGE  </w:instrText>
    </w:r>
    <w:r>
      <w:fldChar w:fldCharType="separate"/>
    </w:r>
    <w:r w:rsidR="00B638B3">
      <w:rPr>
        <w:rStyle w:val="10"/>
        <w:noProof/>
      </w:rPr>
      <w:t>12</w:t>
    </w:r>
    <w:r>
      <w:fldChar w:fldCharType="end"/>
    </w:r>
  </w:p>
  <w:p w:rsidR="009B05B3" w:rsidRDefault="009B05B3">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126E" w:rsidRDefault="001C126E">
      <w:r>
        <w:separator/>
      </w:r>
    </w:p>
  </w:footnote>
  <w:footnote w:type="continuationSeparator" w:id="0">
    <w:p w:rsidR="001C126E" w:rsidRDefault="001C12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F5FC7"/>
    <w:rsid w:val="0008192C"/>
    <w:rsid w:val="001C126E"/>
    <w:rsid w:val="003443F9"/>
    <w:rsid w:val="003F5FC7"/>
    <w:rsid w:val="005E4E25"/>
    <w:rsid w:val="009B05B3"/>
    <w:rsid w:val="00B638B3"/>
    <w:rsid w:val="00B66759"/>
    <w:rsid w:val="00C22F6B"/>
    <w:rsid w:val="57D76C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semiHidden="0" w:uiPriority="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lsdException w:name="header" w:semiHidden="0" w:uiPriority="0" w:unhideWhenUsed="0"/>
    <w:lsdException w:name="footer" w:semiHidden="0" w:uiPriority="0" w:unhideWhenUsed="0"/>
    <w:lsdException w:name="caption" w:uiPriority="35" w:qFormat="1"/>
    <w:lsdException w:name="footnote reference" w:semiHidden="0" w:uiPriority="0"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rPr>
      <w:rFonts w:ascii="Times New Roman" w:hAnsi="Times New Roman" w:cs="Times New Roman"/>
    </w:rPr>
  </w:style>
  <w:style w:type="paragraph" w:styleId="a5">
    <w:name w:val="footnote text"/>
    <w:basedOn w:val="a"/>
    <w:link w:val="Char1"/>
    <w:pPr>
      <w:snapToGrid w:val="0"/>
      <w:jc w:val="left"/>
    </w:pPr>
    <w:rPr>
      <w:sz w:val="18"/>
      <w:szCs w:val="18"/>
    </w:rPr>
  </w:style>
  <w:style w:type="paragraph" w:styleId="2">
    <w:name w:val="toc 2"/>
    <w:basedOn w:val="a"/>
    <w:next w:val="a"/>
    <w:pPr>
      <w:ind w:leftChars="200" w:left="420"/>
    </w:pPr>
    <w:rPr>
      <w:rFonts w:ascii="Times New Roman" w:hAnsi="Times New Roman" w:cs="Times New Roman"/>
    </w:rPr>
  </w:style>
  <w:style w:type="character" w:styleId="a6">
    <w:name w:val="footnote reference"/>
    <w:rPr>
      <w:vertAlign w:val="superscript"/>
    </w:rPr>
  </w:style>
  <w:style w:type="character" w:customStyle="1" w:styleId="Char">
    <w:name w:val="页脚 Char"/>
    <w:link w:val="a3"/>
    <w:semiHidden/>
    <w:rPr>
      <w:rFonts w:ascii="Times New Roman" w:eastAsia="宋体" w:hAnsi="Times New Roman" w:cs="Times New Roman"/>
      <w:sz w:val="18"/>
      <w:szCs w:val="18"/>
    </w:rPr>
  </w:style>
  <w:style w:type="character" w:customStyle="1" w:styleId="Char0">
    <w:name w:val="页眉 Char"/>
    <w:link w:val="a4"/>
    <w:semiHidden/>
    <w:rPr>
      <w:rFonts w:ascii="Times New Roman" w:eastAsia="宋体" w:hAnsi="Times New Roman" w:cs="Times New Roman"/>
      <w:sz w:val="18"/>
      <w:szCs w:val="18"/>
    </w:rPr>
  </w:style>
  <w:style w:type="character" w:customStyle="1" w:styleId="Char1">
    <w:name w:val="脚注文本 Char"/>
    <w:link w:val="a5"/>
    <w:semiHidden/>
    <w:rPr>
      <w:rFonts w:ascii="Calibri" w:hAnsi="Calibri" w:cs="Calibri"/>
      <w:sz w:val="18"/>
      <w:szCs w:val="18"/>
    </w:rPr>
  </w:style>
  <w:style w:type="paragraph" w:customStyle="1" w:styleId="Char2">
    <w:name w:val="Char"/>
    <w:basedOn w:val="a"/>
    <w:qFormat/>
    <w:rPr>
      <w:rFonts w:ascii="Times New Roman" w:hAnsi="Times New Roman" w:cs="Times New Roman"/>
    </w:rPr>
  </w:style>
  <w:style w:type="character" w:customStyle="1" w:styleId="10">
    <w:name w:val="页码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1002</Words>
  <Characters>5715</Characters>
  <Application>Microsoft Office Word</Application>
  <DocSecurity>0</DocSecurity>
  <Lines>47</Lines>
  <Paragraphs>13</Paragraphs>
  <ScaleCrop>false</ScaleCrop>
  <Company>Microsoft</Company>
  <LinksUpToDate>false</LinksUpToDate>
  <CharactersWithSpaces>6704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lenovo</cp:lastModifiedBy>
  <cp:revision>5</cp:revision>
  <cp:lastPrinted>2020-04-20T02:08:00Z</cp:lastPrinted>
  <dcterms:created xsi:type="dcterms:W3CDTF">2021-05-21T07:21:00Z</dcterms:created>
  <dcterms:modified xsi:type="dcterms:W3CDTF">2021-05-22T04:09:00Z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BF6B90B38C27406FA8872910359B0157</vt:lpwstr>
  </property>
</Properties>
</file>