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r>
        <w:rPr>
          <w:rFonts w:hint="eastAsia" w:ascii="方正小标宋_GBK" w:hAnsi="Times New Roman" w:eastAsia="方正小标宋_GBK" w:cs="方正小标宋_GBK"/>
          <w:sz w:val="44"/>
          <w:szCs w:val="44"/>
        </w:rPr>
        <w:t>中国共产主义青年团无极县委员会</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按照《预算法》、《地方预决算公开操作规程》和《河北省省级预算公开办法》规定，现将中国共产主义青年团无极县委员会</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500" w:lineRule="exact"/>
        <w:ind w:firstLine="643" w:firstLineChars="200"/>
        <w:jc w:val="left"/>
        <w:rPr>
          <w:rFonts w:hAnsi="宋体"/>
          <w:sz w:val="28"/>
        </w:rPr>
      </w:pPr>
      <w:r>
        <w:rPr>
          <w:rFonts w:hint="eastAsia" w:ascii="仿宋" w:hAnsi="仿宋" w:eastAsia="仿宋" w:cs="仿宋"/>
          <w:b/>
          <w:bCs/>
          <w:sz w:val="32"/>
          <w:szCs w:val="32"/>
        </w:rPr>
        <w:t>部门职责：</w:t>
      </w:r>
    </w:p>
    <w:p>
      <w:pPr>
        <w:spacing w:line="500" w:lineRule="exact"/>
        <w:ind w:left="200"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1、行使共青团无极县委赋予的领导无极县共青团工作，指导全县少先队工作的职权。</w:t>
      </w:r>
    </w:p>
    <w:p>
      <w:pPr>
        <w:spacing w:line="500" w:lineRule="exact"/>
        <w:ind w:left="200"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2、参与制定全县的青少年事业发展规划和青少年工作方针、政策。对青少年活动阵地和青少年服务机构的建设等事务进行规划和管理。</w:t>
      </w:r>
    </w:p>
    <w:p>
      <w:pPr>
        <w:spacing w:line="500" w:lineRule="exact"/>
        <w:ind w:left="200"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3、参与全县有关青少年事务的法律、地方性法规的制定和实施，协助县委和县政府处理、协调与青少年利益相关的事务。</w:t>
      </w:r>
    </w:p>
    <w:p>
      <w:pPr>
        <w:spacing w:line="500" w:lineRule="exact"/>
        <w:ind w:left="200"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4、调查青少年思想动态和青少年工作状况，研究青少年工作理论和思想教育问题，提出相应对策，开展各种活动。</w:t>
      </w:r>
    </w:p>
    <w:p>
      <w:pPr>
        <w:spacing w:line="500" w:lineRule="exact"/>
        <w:ind w:left="200"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5、协助县政府教育部门做好中，小学学生的教育管理工作，维护学校稳定和社会安定团结。</w:t>
      </w:r>
    </w:p>
    <w:p>
      <w:pPr>
        <w:spacing w:line="500" w:lineRule="exact"/>
        <w:ind w:left="200"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6、在国家建设中，组织和带领青年发挥生力军和突击队作用。</w:t>
      </w:r>
    </w:p>
    <w:p>
      <w:pPr>
        <w:spacing w:line="500" w:lineRule="exact"/>
        <w:ind w:left="200"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7、参与制定有关全县的青年统战工作的政策，做好青年统战对象的团结教育工作，维护和促进祖国统一和民族团结。</w:t>
      </w:r>
    </w:p>
    <w:p>
      <w:pPr>
        <w:spacing w:line="500" w:lineRule="exact"/>
        <w:ind w:left="200"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8、承担县委、县政府和团市委交办的有关事项。</w:t>
      </w:r>
    </w:p>
    <w:p>
      <w:pPr>
        <w:ind w:firstLine="640"/>
        <w:rPr>
          <w:rFonts w:ascii="Times New Roman" w:hAnsi="Times New Roman" w:eastAsia="仿宋" w:cs="仿宋"/>
          <w:sz w:val="32"/>
          <w:szCs w:val="32"/>
        </w:rPr>
      </w:pPr>
    </w:p>
    <w:p>
      <w:pPr>
        <w:rPr>
          <w:rFonts w:ascii="Times New Roman" w:hAnsi="Times New Roman" w:eastAsia="仿宋" w:cs="仿宋"/>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方正书宋_GBK" w:eastAsia="方正书宋_GBK" w:cs="方正书宋_GBK"/>
              </w:rPr>
              <w:t>中国共产主义青年团无极县委员会</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中国共产主义青年团无极县委员会办公室</w:t>
            </w:r>
          </w:p>
        </w:tc>
        <w:tc>
          <w:tcPr>
            <w:tcW w:w="1134"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行政</w:t>
            </w:r>
          </w:p>
        </w:tc>
        <w:tc>
          <w:tcPr>
            <w:tcW w:w="1276"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股级</w:t>
            </w:r>
          </w:p>
        </w:tc>
        <w:tc>
          <w:tcPr>
            <w:tcW w:w="2902"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46.44</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46.44</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收支预算总表支出栏、基本支出表、项目支出表按经济分类和支出功能分类科目编制，反映中国共产主义青年团无极县委员会部门预算中支出预算的总体情况。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rPr>
        <w:t>46.44</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rPr>
        <w:t>38.44</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33.02</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5.42</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8</w:t>
      </w:r>
      <w:r>
        <w:rPr>
          <w:rFonts w:hint="eastAsia" w:ascii="Times New Roman" w:hAnsi="Times New Roman" w:eastAsia="仿宋" w:cs="仿宋"/>
          <w:sz w:val="32"/>
          <w:szCs w:val="32"/>
        </w:rPr>
        <w:t>万元，主要为五四活动和志愿服务支出</w:t>
      </w:r>
      <w:r>
        <w:rPr>
          <w:rFonts w:hint="eastAsia" w:ascii="Times New Roman" w:hAnsi="Times New Roman" w:eastAsia="仿宋" w:cs="Times New Roman"/>
          <w:sz w:val="32"/>
          <w:szCs w:val="32"/>
        </w:rPr>
        <w:t>7.4</w:t>
      </w:r>
      <w:r>
        <w:rPr>
          <w:rFonts w:hint="eastAsia" w:ascii="Times New Roman" w:hAnsi="Times New Roman" w:eastAsia="仿宋" w:cs="仿宋"/>
          <w:sz w:val="32"/>
          <w:szCs w:val="32"/>
        </w:rPr>
        <w:t>万元，预防青少年违法犯罪支出</w:t>
      </w:r>
      <w:r>
        <w:rPr>
          <w:rFonts w:hint="eastAsia" w:ascii="Times New Roman" w:hAnsi="Times New Roman" w:eastAsia="仿宋" w:cs="Times New Roman"/>
          <w:sz w:val="32"/>
          <w:szCs w:val="32"/>
        </w:rPr>
        <w:t>0.6</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46.44</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rPr>
        <w:t>6.5</w:t>
      </w:r>
      <w:r>
        <w:rPr>
          <w:rFonts w:hint="eastAsia" w:ascii="Times New Roman" w:hAnsi="Times New Roman" w:eastAsia="仿宋" w:cs="仿宋"/>
          <w:sz w:val="32"/>
          <w:szCs w:val="32"/>
        </w:rPr>
        <w:t>万元，其中：基本支出增加</w:t>
      </w:r>
      <w:r>
        <w:rPr>
          <w:rFonts w:hint="eastAsia" w:ascii="Times New Roman" w:hAnsi="Times New Roman" w:eastAsia="仿宋" w:cs="Times New Roman"/>
          <w:sz w:val="32"/>
          <w:szCs w:val="32"/>
        </w:rPr>
        <w:t>0.5</w:t>
      </w:r>
      <w:r>
        <w:rPr>
          <w:rFonts w:hint="eastAsia" w:ascii="Times New Roman" w:hAnsi="Times New Roman" w:eastAsia="仿宋" w:cs="仿宋"/>
          <w:sz w:val="32"/>
          <w:szCs w:val="32"/>
        </w:rPr>
        <w:t>万元，主要是增加通讯补；项目支出增加</w:t>
      </w:r>
      <w:r>
        <w:rPr>
          <w:rFonts w:hint="eastAsia" w:ascii="Times New Roman" w:hAnsi="Times New Roman" w:eastAsia="仿宋" w:cs="Times New Roman"/>
          <w:sz w:val="32"/>
          <w:szCs w:val="32"/>
        </w:rPr>
        <w:t>6</w:t>
      </w:r>
      <w:r>
        <w:rPr>
          <w:rFonts w:hint="eastAsia" w:ascii="Times New Roman" w:hAnsi="Times New Roman" w:eastAsia="仿宋" w:cs="仿宋"/>
          <w:sz w:val="32"/>
          <w:szCs w:val="32"/>
        </w:rPr>
        <w:t>万元，主要是增加志愿服务活动和预防青少年违法犯罪。</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5.42</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是组织建设和宣传教育。领导全县共青团工作，管理全县青、学联、少先队、青年志愿者和青年社会组织工作；对青少年活动阵地和青少年服务机构的建设等进行规划和管理；协助县政府教育部门做好学生教育管理工作。</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是服务、引导青少年工作。深入学习习近平总书记系列重要讲话精神；深化“中国梦”和社会主义核心价值观教育；调查研究青年思想动态，服务青年创新创业、交流交友、社会融入等需求，组织和带领青年及青年社会组织为全县经济和社会发展作贡献。</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三是维护青少年权益工作。研究有关青少年发展问题，贯彻落实保护青少年健康成长的法律、地方性法规；构建和完善维护青少年发展权益的机制化、社会化、专业化工作体系。</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四是团委事务管理。参与制定全县的青少年事业发展规划和青少年工作方针、政策;承担县委、县政府和省市团委交办的有关事项。</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一、加强农村基层、医院、学校、非公企业及社会组织团组织建设</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绩效目标：加强服务型基层团组织建设；加强农村团支部书记队伍建设并指导好各乡镇对农村干部的管理；做好基层先进典型的培养及表彰。</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绩效指标：团组织覆盖率≥90%</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二、负责全县团的组织、思想、作风建设，改革和完善团的组织制度，抓好团干部队伍管理和教育；负责全县团费的收缴和管理使用，做好团员的统计。</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绩效目标：抓好团干部培训工作，提高团干部队伍整体素质，完成发展团员年度工作目标；健全全县团的组织制度、团内生活制度建设；严格按照有关程序收缴、管理、使用团费。</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绩效指标：党员教育覆盖率≥90%</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一、完善制度建设。本单位制定完善了预算绩效管理制度、资金管理办法、工作保障制度等，为全年预算绩效目标的实现奠定制度基础。</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二、加强支出管理。本单位通过优化支出结构、编细编实预算、加快履行政府采购手续、尽快启动项目、及时支付资金、6月底前细化代编预算、按规定及时下达资金等多种措施，确保支出进度达标。</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三、加强绩效运行监控。本单位按要求开展绩效运行监控，发现问题及时采取措施，确保绩效目标如期保质实现。</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四、做好绩效自评。本单位按要求开展上年度部门预算绩效自评和重点评价工作，对评价中发现的问题及时整改，调整优化支出结构，提高财政资金使用效益。</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五、规范财务资产管理。本单位完善财务管理制度，严格审批程序，加强固定资产登记、使用和报废处置管理，做到支出合理，物尽其用。</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六、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七、加强宣传培训调研等。本单位加强了人员培训，提高了本部门职工业务素质；加强调研，提出优化财政资金配置、提高资金使用效益的意见意见；加大宣传力度，强化预算绩效管理意识，促进预算绩效管理水平进一步提升。</w:t>
      </w:r>
    </w:p>
    <w:p>
      <w:pPr>
        <w:spacing w:line="500" w:lineRule="exact"/>
        <w:ind w:firstLine="640" w:firstLineChars="200"/>
        <w:jc w:val="left"/>
        <w:rPr>
          <w:rFonts w:hint="eastAsia" w:ascii="Times New Roman" w:hAnsi="Times New Roman" w:eastAsia="方正仿宋_GBK" w:cs="方正仿宋_GBK"/>
          <w:b/>
          <w:bCs/>
          <w:sz w:val="32"/>
          <w:szCs w:val="32"/>
        </w:rPr>
      </w:pPr>
    </w:p>
    <w:p>
      <w:pPr>
        <w:spacing w:line="500" w:lineRule="exact"/>
        <w:ind w:firstLine="640" w:firstLineChars="200"/>
        <w:jc w:val="left"/>
        <w:rPr>
          <w:rFonts w:hint="eastAsia" w:ascii="Times New Roman" w:hAnsi="Times New Roman" w:eastAsia="方正仿宋_GBK" w:cs="方正仿宋_GBK"/>
          <w:b/>
          <w:bCs/>
          <w:sz w:val="32"/>
          <w:szCs w:val="32"/>
        </w:rPr>
      </w:pPr>
    </w:p>
    <w:p>
      <w:pPr>
        <w:spacing w:line="500" w:lineRule="exact"/>
        <w:ind w:firstLine="640" w:firstLineChars="200"/>
        <w:jc w:val="left"/>
        <w:rPr>
          <w:rFonts w:hint="eastAsia" w:ascii="Times New Roman" w:hAnsi="Times New Roman" w:eastAsia="方正仿宋_GBK" w:cs="方正仿宋_GBK"/>
          <w:b/>
          <w:bCs/>
          <w:sz w:val="32"/>
          <w:szCs w:val="32"/>
        </w:rPr>
      </w:pPr>
    </w:p>
    <w:p>
      <w:pPr>
        <w:spacing w:line="500" w:lineRule="exact"/>
        <w:ind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第二部分预算项目绩效目标</w:t>
      </w:r>
    </w:p>
    <w:bookmarkEnd w:id="0"/>
    <w:p>
      <w:pPr>
        <w:ind w:firstLine="560" w:firstLineChars="200"/>
        <w:jc w:val="left"/>
        <w:outlineLvl w:val="1"/>
        <w:rPr>
          <w:rFonts w:hAnsi="宋体"/>
          <w:b/>
          <w:sz w:val="28"/>
        </w:rPr>
      </w:pPr>
      <w:r>
        <w:rPr>
          <w:rFonts w:hint="eastAsia" w:ascii="方正仿宋_GBK" w:eastAsia="方正仿宋_GBK"/>
          <w:b/>
          <w:sz w:val="28"/>
        </w:rPr>
        <w:t>1、五四活动和志愿者服务绩效目标表</w:t>
      </w:r>
      <w:r>
        <w:fldChar w:fldCharType="begin"/>
      </w:r>
      <w:r>
        <w:rPr>
          <w:rFonts w:hint="eastAsia" w:ascii="方正仿宋_GBK" w:eastAsia="方正仿宋_GBK"/>
          <w:b/>
          <w:sz w:val="28"/>
        </w:rPr>
        <w:instrText xml:space="preserve">TC </w:instrText>
      </w:r>
      <w:bookmarkStart w:id="4" w:name="_Toc34959382"/>
      <w:r>
        <w:rPr>
          <w:rFonts w:hint="eastAsia" w:ascii="方正仿宋_GBK" w:eastAsia="方正仿宋_GBK"/>
          <w:b/>
          <w:sz w:val="28"/>
        </w:rPr>
        <w:instrText xml:space="preserve">1、五四活动和志愿者服务绩效目标表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712002</w:t>
            </w:r>
            <w:r>
              <w:rPr>
                <w:rFonts w:hint="eastAsia" w:ascii="方正书宋_GBK" w:eastAsia="方正书宋_GBK"/>
                <w:b/>
              </w:rPr>
              <w:t>中国共产主义青年团无极县委员会</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712-0201-JBN-MGA4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五四活动和志愿者服务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领导全县共青团工作，管理全县青、学联、少先队、青年志愿者和青年社会组织工作；对青少年活动阵地和青少年服务机构的建设等进行规划和管理。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、协助县政府教育部门做好学生教育管理工作。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、调查研究青年思想动态，服务青年创新创业、交流交友、社会融入等需求，组织和带领青年及青年社会组织为全县经济和社会发展作贡献。</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青年志愿者队伍建设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反映新增注册志愿者占注册志愿者总数的比率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团干部教育和培训覆盖率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反映对团干部培训人数占总数的比率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青年网宣队伍建设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反映队伍建设数量和质量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青少年参加纪念</w:t>
            </w:r>
            <w:r>
              <w:rPr>
                <w:rFonts w:hint="cs" w:ascii="方正书宋_GBK" w:eastAsia="方正书宋_GBK"/>
              </w:rPr>
              <w:t>“</w:t>
            </w:r>
            <w:r>
              <w:rPr>
                <w:rFonts w:hint="eastAsia" w:ascii="方正书宋_GBK" w:eastAsia="方正书宋_GBK"/>
              </w:rPr>
              <w:t>五四</w:t>
            </w:r>
            <w:r>
              <w:rPr>
                <w:rFonts w:hint="cs" w:ascii="方正书宋_GBK" w:eastAsia="方正书宋_GBK"/>
              </w:rPr>
              <w:t>”</w:t>
            </w:r>
            <w:r>
              <w:rPr>
                <w:rFonts w:hint="eastAsia" w:ascii="方正书宋_GBK" w:eastAsia="方正书宋_GBK"/>
              </w:rPr>
              <w:t>、</w:t>
            </w:r>
            <w:r>
              <w:rPr>
                <w:rFonts w:hint="cs" w:ascii="方正书宋_GBK" w:eastAsia="方正书宋_GBK"/>
              </w:rPr>
              <w:t>“</w:t>
            </w:r>
            <w:r>
              <w:rPr>
                <w:rFonts w:hint="eastAsia" w:ascii="方正书宋_GBK" w:eastAsia="方正书宋_GBK"/>
              </w:rPr>
              <w:t>六一</w:t>
            </w:r>
            <w:r>
              <w:rPr>
                <w:rFonts w:hint="cs" w:ascii="方正书宋_GBK" w:eastAsia="方正书宋_GBK"/>
              </w:rPr>
              <w:t>”</w:t>
            </w:r>
            <w:r>
              <w:rPr>
                <w:rFonts w:hint="eastAsia" w:ascii="方正书宋_GBK" w:eastAsia="方正书宋_GBK"/>
              </w:rPr>
              <w:t>等各类思想引导类活动的满意度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反应思想引导对象满意数占总数的比例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构建和完善维护青少年发展权益的机制化、社会化、专业化工作体系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2、预防青少年违法犯罪经费绩效目标表</w:t>
      </w:r>
      <w:r>
        <w:fldChar w:fldCharType="begin"/>
      </w:r>
      <w:r>
        <w:rPr>
          <w:rFonts w:hint="eastAsia" w:ascii="方正仿宋_GBK" w:eastAsia="方正仿宋_GBK"/>
          <w:b/>
          <w:sz w:val="28"/>
        </w:rPr>
        <w:instrText xml:space="preserve">TC </w:instrText>
      </w:r>
      <w:bookmarkStart w:id="5" w:name="_Toc34959383"/>
      <w:r>
        <w:rPr>
          <w:rFonts w:hint="eastAsia" w:ascii="方正仿宋_GBK" w:eastAsia="方正仿宋_GBK"/>
          <w:b/>
          <w:sz w:val="28"/>
        </w:rPr>
        <w:instrText xml:space="preserve">2、预防青少年违法犯罪经费绩效目标表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712002</w:t>
            </w:r>
            <w:r>
              <w:rPr>
                <w:rFonts w:hint="eastAsia" w:ascii="方正书宋_GBK" w:eastAsia="方正书宋_GBK"/>
                <w:b/>
              </w:rPr>
              <w:t>中国共产主义青年团无极县委员会</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712-0201-JBN-PYON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预防青少年违法犯罪经费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0.60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推动青少年事务社会工作开展；提高源头治理力度，做好预防青少年违法犯罪工作；做好青少年法治宣传教育工作。增强青少年学法、尊法、守法、用法意识，推动青少年事务社会工作有效开展。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、参与制定有关全县的青年统战工作的政策，做好青年统战对象的团结教育工作，维护和促进祖国统一和民族团结。</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、承担县委、县政府和团市委交办的有关事项。协助县政府教育部门做好中，小学学生的教育管理工作，维护学校稳定和社会安定团结。</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团组织开展法制宣传教育</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反映青少年法制宣传教育工作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增强青少年学法、尊法、守法、用法意识，推动青少年事务社会工作有效开展。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青少年发展规划</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构建和完善维护青少年发展权益的机制化、社会化、专业化工作体系。</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维护学校稳定和社会安定团结</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推动青少年事务社会工作开展；提高源头治理力度，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制定政策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团委事业发展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做好预防青少年违法犯罪工作；做好青少年法治宣传教育工作。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维权服务对象满意度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反映维权服务对象满意人数占总数的比率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加强青少年事务社会工作，加强法治宣传教育，促进青少年健康成长。</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完善政策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团委事业稳步推进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研究有关青少年发展问题，贯彻落实保护青少年健康成长的法律、地方性法规；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无发【</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hint="eastAsia" w:ascii="Times New Roman" w:hAnsi="Times New Roman" w:eastAsia="仿宋" w:cs="仿宋"/>
          <w:sz w:val="32"/>
          <w:szCs w:val="32"/>
        </w:rPr>
      </w:pPr>
      <w:bookmarkStart w:id="6"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bookmarkEnd w:id="6"/>
    </w:p>
    <w:p>
      <w:pPr>
        <w:ind w:firstLine="1440" w:firstLineChars="400"/>
        <w:jc w:val="center"/>
        <w:rPr>
          <w:rFonts w:hint="eastAsia" w:ascii="Times New Roman" w:hAnsi="宋体"/>
          <w:sz w:val="36"/>
        </w:rPr>
      </w:pPr>
      <w:r>
        <w:rPr>
          <w:rFonts w:hint="eastAsia" w:ascii="方正小标宋_GBK" w:eastAsia="方正小标宋_GBK"/>
          <w:sz w:val="36"/>
        </w:rPr>
        <w:t>部门政府采购预算</w:t>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eastAsia="方正小标宋_GBK"/>
                <w:sz w:val="24"/>
                <w:lang w:val="en-US" w:eastAsia="zh-CN"/>
              </w:rPr>
            </w:pPr>
            <w:r>
              <w:rPr>
                <w:rFonts w:ascii="方正小标宋_GBK" w:eastAsia="方正小标宋_GBK"/>
                <w:sz w:val="24"/>
              </w:rPr>
              <w:t>71</w:t>
            </w:r>
            <w:r>
              <w:rPr>
                <w:rFonts w:hint="eastAsia" w:ascii="方正小标宋_GBK" w:eastAsia="方正小标宋_GBK"/>
                <w:sz w:val="24"/>
                <w:lang w:val="en-US" w:eastAsia="zh-CN"/>
              </w:rPr>
              <w:t>2团委</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pPr>
          </w:p>
        </w:tc>
        <w:tc>
          <w:tcPr>
            <w:tcW w:w="1531" w:type="dxa"/>
            <w:vMerge w:val="continue"/>
            <w:noWrap w:val="0"/>
            <w:vAlign w:val="center"/>
          </w:tcPr>
          <w:p>
            <w:pPr>
              <w:spacing w:line="300" w:lineRule="exact"/>
              <w:jc w:val="left"/>
            </w:pPr>
          </w:p>
        </w:tc>
        <w:tc>
          <w:tcPr>
            <w:tcW w:w="709"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center"/>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center"/>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bl>
    <w:p>
      <w:pPr>
        <w:ind w:firstLine="640" w:firstLineChars="200"/>
        <w:jc w:val="left"/>
        <w:rPr>
          <w:rFonts w:hint="eastAsia" w:ascii="Times New Roman" w:hAnsi="Times New Roman" w:eastAsia="仿宋" w:cs="仿宋"/>
          <w:sz w:val="32"/>
          <w:szCs w:val="32"/>
        </w:rPr>
      </w:pPr>
      <w:r>
        <w:rPr>
          <w:rFonts w:hint="eastAsia" w:ascii="仿宋" w:hAnsi="仿宋" w:eastAsia="仿宋" w:cs="仿宋"/>
          <w:sz w:val="32"/>
          <w:szCs w:val="32"/>
        </w:rPr>
        <w:t>注：无政府采购预算，空表列示。</w:t>
      </w:r>
    </w:p>
    <w:p>
      <w:pPr>
        <w:autoSpaceDE w:val="0"/>
        <w:autoSpaceDN w:val="0"/>
        <w:adjustRightInd w:val="0"/>
        <w:ind w:firstLine="640" w:firstLineChars="200"/>
        <w:jc w:val="left"/>
        <w:rPr>
          <w:rFonts w:hint="eastAsia" w:ascii="Times New Roman" w:hAnsi="Times New Roman" w:eastAsia="仿宋" w:cs="仿宋"/>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中国共产主义青年团无极县委员会</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 xml:space="preserve">6.19 </w:t>
      </w:r>
      <w:r>
        <w:rPr>
          <w:rFonts w:hint="eastAsia" w:ascii="Times New Roman" w:hAnsi="Times New Roman" w:eastAsia="仿宋" w:cs="仿宋"/>
          <w:color w:val="000000"/>
          <w:sz w:val="32"/>
          <w:szCs w:val="32"/>
        </w:rPr>
        <w:t>万元（详见下表）</w:t>
      </w:r>
      <w:r>
        <w:rPr>
          <w:rFonts w:hint="eastAsia" w:ascii="仿宋_GB2312" w:hAnsi="仿宋_GB2312" w:eastAsia="仿宋_GB2312" w:cs="仿宋_GB2312"/>
          <w:color w:val="000000"/>
          <w:sz w:val="32"/>
          <w:szCs w:val="32"/>
        </w:rPr>
        <w:t>，</w:t>
      </w:r>
      <w:r>
        <w:rPr>
          <w:rFonts w:hint="eastAsia" w:ascii="Times New Roman" w:hAnsi="Times New Roman" w:eastAsia="仿宋" w:cs="Times New Roman"/>
          <w:color w:val="000000"/>
          <w:sz w:val="32"/>
          <w:szCs w:val="32"/>
        </w:rPr>
        <w:t>本年度本单位（处室）不计划购置固定资产。</w:t>
      </w:r>
    </w:p>
    <w:p>
      <w:pPr>
        <w:ind w:firstLine="640"/>
        <w:rPr>
          <w:rFonts w:ascii="Times New Roman" w:hAnsi="Times New Roman" w:eastAsia="仿宋" w:cs="仿宋"/>
          <w:color w:val="000000"/>
          <w:sz w:val="32"/>
          <w:szCs w:val="32"/>
        </w:rPr>
      </w:pPr>
    </w:p>
    <w:p>
      <w:pPr>
        <w:ind w:firstLine="640"/>
        <w:rPr>
          <w:rFonts w:ascii="Times New Roman" w:hAnsi="Times New Roman" w:eastAsia="仿宋" w:cs="仿宋"/>
          <w:color w:val="000000"/>
          <w:sz w:val="32"/>
          <w:szCs w:val="32"/>
        </w:rPr>
      </w:pP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无极县县直部门固定资产占用情况表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single" w:color="auto" w:sz="4" w:space="0"/>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编制部门：中国共产主义青年团无极县委员会</w:t>
            </w:r>
          </w:p>
        </w:tc>
        <w:tc>
          <w:tcPr>
            <w:tcW w:w="5103" w:type="dxa"/>
            <w:tcBorders>
              <w:top w:val="nil"/>
              <w:left w:val="nil"/>
              <w:bottom w:val="single" w:color="auto" w:sz="4" w:space="0"/>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6.19</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ind w:firstLine="640"/>
              <w:jc w:val="left"/>
              <w:rPr>
                <w:rFonts w:ascii="Times New Roman" w:hAnsi="Times New Roman" w:eastAsia="仿宋" w:cs="Times New Roman"/>
                <w:kern w:val="0"/>
                <w:sz w:val="22"/>
                <w:szCs w:val="22"/>
              </w:rPr>
            </w:pPr>
            <w:r>
              <w:rPr>
                <w:rFonts w:hint="eastAsia" w:ascii="仿宋" w:hAnsi="仿宋" w:eastAsia="仿宋" w:cs="宋体"/>
                <w:kern w:val="0"/>
                <w:szCs w:val="32"/>
              </w:rPr>
              <w:t>1、房屋（平方米）</w:t>
            </w:r>
          </w:p>
        </w:tc>
        <w:tc>
          <w:tcPr>
            <w:tcW w:w="315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ind w:firstLine="640"/>
              <w:jc w:val="left"/>
              <w:rPr>
                <w:rFonts w:ascii="Times New Roman" w:hAnsi="Times New Roman" w:eastAsia="仿宋" w:cs="Times New Roman"/>
                <w:kern w:val="0"/>
                <w:sz w:val="22"/>
                <w:szCs w:val="22"/>
              </w:rPr>
            </w:pPr>
            <w:r>
              <w:rPr>
                <w:rFonts w:hint="eastAsia" w:ascii="仿宋" w:hAnsi="仿宋" w:eastAsia="仿宋" w:cs="宋体"/>
                <w:kern w:val="0"/>
                <w:szCs w:val="32"/>
              </w:rPr>
              <w:t xml:space="preserve">  其中：办公用房（平方米）</w:t>
            </w:r>
          </w:p>
        </w:tc>
        <w:tc>
          <w:tcPr>
            <w:tcW w:w="315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ind w:firstLine="640"/>
              <w:jc w:val="left"/>
              <w:rPr>
                <w:rFonts w:ascii="Times New Roman" w:hAnsi="Times New Roman" w:eastAsia="仿宋" w:cs="仿宋"/>
                <w:kern w:val="0"/>
                <w:sz w:val="22"/>
                <w:szCs w:val="22"/>
              </w:rPr>
            </w:pPr>
            <w:r>
              <w:rPr>
                <w:rFonts w:hint="eastAsia" w:ascii="仿宋" w:hAnsi="仿宋" w:eastAsia="仿宋" w:cs="宋体"/>
                <w:kern w:val="0"/>
                <w:szCs w:val="32"/>
              </w:rPr>
              <w:t>2、车辆（台、辆）</w:t>
            </w:r>
          </w:p>
        </w:tc>
        <w:tc>
          <w:tcPr>
            <w:tcW w:w="315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ind w:firstLine="640"/>
              <w:jc w:val="left"/>
              <w:rPr>
                <w:rFonts w:ascii="Times New Roman" w:hAnsi="Times New Roman" w:eastAsia="仿宋" w:cs="仿宋"/>
                <w:kern w:val="0"/>
                <w:sz w:val="22"/>
                <w:szCs w:val="22"/>
              </w:rPr>
            </w:pPr>
            <w:r>
              <w:rPr>
                <w:rFonts w:hint="eastAsia" w:ascii="仿宋" w:hAnsi="仿宋" w:eastAsia="仿宋" w:cs="宋体"/>
                <w:kern w:val="0"/>
                <w:szCs w:val="32"/>
              </w:rPr>
              <w:t>3、单价在20万元以上设备</w:t>
            </w:r>
          </w:p>
        </w:tc>
        <w:tc>
          <w:tcPr>
            <w:tcW w:w="315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ind w:firstLine="640"/>
              <w:jc w:val="left"/>
              <w:rPr>
                <w:rFonts w:ascii="Times New Roman" w:hAnsi="Times New Roman" w:eastAsia="仿宋" w:cs="仿宋"/>
                <w:kern w:val="0"/>
                <w:sz w:val="22"/>
                <w:szCs w:val="22"/>
              </w:rPr>
            </w:pPr>
            <w:r>
              <w:rPr>
                <w:rFonts w:hint="eastAsia" w:ascii="仿宋" w:hAnsi="仿宋" w:eastAsia="仿宋" w:cs="宋体"/>
                <w:kern w:val="0"/>
                <w:szCs w:val="32"/>
              </w:rPr>
              <w:t>4、其他固定资产</w:t>
            </w:r>
          </w:p>
        </w:tc>
        <w:tc>
          <w:tcPr>
            <w:tcW w:w="315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color w:val="000000"/>
                <w:kern w:val="0"/>
                <w:sz w:val="22"/>
                <w:szCs w:val="22"/>
              </w:rPr>
              <w:t>6.19</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val="en-US" w:eastAsia="zh-CN"/>
        </w:rPr>
        <w:t>县</w:t>
      </w:r>
      <w:bookmarkStart w:id="7" w:name="_GoBack"/>
      <w:bookmarkEnd w:id="7"/>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0D1BA8"/>
    <w:rsid w:val="00274039"/>
    <w:rsid w:val="00295DFA"/>
    <w:rsid w:val="00323B29"/>
    <w:rsid w:val="0039059E"/>
    <w:rsid w:val="004749E1"/>
    <w:rsid w:val="005D04BA"/>
    <w:rsid w:val="00687D58"/>
    <w:rsid w:val="007F0341"/>
    <w:rsid w:val="00942EA6"/>
    <w:rsid w:val="009A24DF"/>
    <w:rsid w:val="009A521C"/>
    <w:rsid w:val="009C3A2F"/>
    <w:rsid w:val="00D469AB"/>
    <w:rsid w:val="00D607DA"/>
    <w:rsid w:val="00DC6EE5"/>
    <w:rsid w:val="00EE71BA"/>
    <w:rsid w:val="00F867E4"/>
    <w:rsid w:val="00FE653D"/>
    <w:rsid w:val="056D17C0"/>
    <w:rsid w:val="05C43D24"/>
    <w:rsid w:val="06FE27C3"/>
    <w:rsid w:val="08565C74"/>
    <w:rsid w:val="0C442CEA"/>
    <w:rsid w:val="0C930B4F"/>
    <w:rsid w:val="0DFF716A"/>
    <w:rsid w:val="0F991A79"/>
    <w:rsid w:val="10BD6E85"/>
    <w:rsid w:val="11F05867"/>
    <w:rsid w:val="1C652B60"/>
    <w:rsid w:val="2008677D"/>
    <w:rsid w:val="24C743B7"/>
    <w:rsid w:val="273C12F1"/>
    <w:rsid w:val="2D665851"/>
    <w:rsid w:val="2F4325C5"/>
    <w:rsid w:val="30A311E4"/>
    <w:rsid w:val="329A07B2"/>
    <w:rsid w:val="3DEF3DD0"/>
    <w:rsid w:val="509418BB"/>
    <w:rsid w:val="5BB75249"/>
    <w:rsid w:val="5C0A68EB"/>
    <w:rsid w:val="64331D3E"/>
    <w:rsid w:val="668E4637"/>
    <w:rsid w:val="6D70410C"/>
    <w:rsid w:val="745C7CAC"/>
    <w:rsid w:val="790E162C"/>
    <w:rsid w:val="79B27BD2"/>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qFormat/>
    <w:uiPriority w:val="99"/>
    <w:rPr>
      <w:vertAlign w:val="superscript"/>
    </w:rPr>
  </w:style>
  <w:style w:type="character" w:customStyle="1" w:styleId="10">
    <w:name w:val="页脚 Char"/>
    <w:basedOn w:val="8"/>
    <w:link w:val="2"/>
    <w:semiHidden/>
    <w:qFormat/>
    <w:locked/>
    <w:uiPriority w:val="99"/>
    <w:rPr>
      <w:rFonts w:ascii="Times New Roman" w:hAnsi="Times New Roman" w:eastAsia="宋体" w:cs="Times New Roman"/>
      <w:sz w:val="18"/>
      <w:szCs w:val="18"/>
    </w:rPr>
  </w:style>
  <w:style w:type="character" w:customStyle="1" w:styleId="11">
    <w:name w:val="页眉 Char"/>
    <w:basedOn w:val="8"/>
    <w:link w:val="3"/>
    <w:semiHidden/>
    <w:qFormat/>
    <w:locked/>
    <w:uiPriority w:val="99"/>
    <w:rPr>
      <w:rFonts w:ascii="Times New Roman" w:hAnsi="Times New Roman" w:eastAsia="宋体" w:cs="Times New Roman"/>
      <w:sz w:val="18"/>
      <w:szCs w:val="18"/>
    </w:rPr>
  </w:style>
  <w:style w:type="character" w:customStyle="1" w:styleId="12">
    <w:name w:val="脚注文本 Char"/>
    <w:basedOn w:val="8"/>
    <w:link w:val="5"/>
    <w:semiHidden/>
    <w:qFormat/>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 w:type="character" w:customStyle="1" w:styleId="14">
    <w:name w:val="页码1"/>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12</Pages>
  <Words>4459</Words>
  <Characters>660</Characters>
  <Lines>5</Lines>
  <Paragraphs>10</Paragraphs>
  <TotalTime>1</TotalTime>
  <ScaleCrop>false</ScaleCrop>
  <LinksUpToDate>false</LinksUpToDate>
  <CharactersWithSpaces>5109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李润泽</cp:lastModifiedBy>
  <cp:lastPrinted>2020-01-10T15:53:00Z</cp:lastPrinted>
  <dcterms:modified xsi:type="dcterms:W3CDTF">2021-05-22T02:42:30Z</dcterms:modified>
  <dc:title>o</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1C4B0A902DDE4F78954572B2394B72F0</vt:lpwstr>
  </property>
</Properties>
</file>