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234A" w:rsidRDefault="0031234A">
      <w:pPr>
        <w:sectPr w:rsidR="0031234A">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51584;mso-width-relative:page;mso-height-relative:page" filled="f" stroked="f">
            <v:textbox style="mso-fit-shape-to-text:t">
              <w:txbxContent>
                <w:p w:rsidR="0031234A" w:rsidRDefault="006A7BAF">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shape>
        </w:pict>
      </w:r>
      <w:r>
        <w:pict>
          <v:oval id="椭圆 8" o:spid="_x0000_s1027" style="position:absolute;left:0;text-align:left;margin-left:53.5pt;margin-top:232.45pt;width:121.95pt;height:121.95pt;z-index:251648512;mso-width-relative:page;mso-height-relative:page;v-text-anchor:middle" stroked="f" strokeweight="1pt">
            <v:stroke joinstyle="miter"/>
            <v:textbox>
              <w:txbxContent>
                <w:p w:rsidR="0031234A" w:rsidRDefault="0031234A">
                  <w:pPr>
                    <w:jc w:val="center"/>
                  </w:pPr>
                </w:p>
              </w:txbxContent>
            </v:textbox>
          </v:oval>
        </w:pict>
      </w:r>
      <w:r>
        <w:pict>
          <v:rect id="矩形 14" o:spid="_x0000_s1028" style="position:absolute;left:0;text-align:left;margin-left:33.6pt;margin-top:256.75pt;width:160.65pt;height:69.6pt;z-index:251653632;mso-width-relative:page;mso-height-relative:page" filled="f" stroked="f">
            <v:textbox style="mso-fit-shape-to-text:t">
              <w:txbxContent>
                <w:p w:rsidR="0031234A" w:rsidRDefault="006A7BAF">
                  <w:pPr>
                    <w:spacing w:line="360" w:lineRule="auto"/>
                    <w:jc w:val="center"/>
                    <w:rPr>
                      <w:kern w:val="0"/>
                      <w:sz w:val="28"/>
                      <w:szCs w:val="28"/>
                    </w:rPr>
                  </w:pPr>
                  <w:r>
                    <w:rPr>
                      <w:rFonts w:ascii="Yu Gothic UI Semibold" w:eastAsia="宋体" w:hAnsi="Yu Gothic UI Semibold"/>
                      <w:color w:val="FFFFFF"/>
                      <w:kern w:val="24"/>
                      <w:sz w:val="72"/>
                      <w:szCs w:val="72"/>
                    </w:rPr>
                    <w:t>2019</w:t>
                  </w:r>
                </w:p>
              </w:txbxContent>
            </v:textbox>
          </v:rect>
        </w:pict>
      </w:r>
      <w:r>
        <w:pict>
          <v:oval id="椭圆 9" o:spid="_x0000_s1029" style="position:absolute;left:0;text-align:left;margin-left:62.2pt;margin-top:242.75pt;width:103.45pt;height:103.45pt;z-index:251652608;mso-width-relative:page;mso-height-relative:page;v-text-anchor:middle" fillcolor="#1f2959" stroked="f" strokeweight="1pt">
            <v:stroke joinstyle="miter"/>
            <v:textbox>
              <w:txbxContent>
                <w:p w:rsidR="0031234A" w:rsidRDefault="0031234A">
                  <w:pPr>
                    <w:jc w:val="center"/>
                  </w:pPr>
                </w:p>
              </w:txbxContent>
            </v:textbox>
          </v:oval>
        </w:pict>
      </w:r>
      <w:r>
        <w:pict>
          <v:group id="_x0000_s1030" style="position:absolute;left:0;text-align:left;margin-left:1.25pt;margin-top:821.7pt;width:595.25pt;height:21.45pt;z-index:251649536" coordorigin="1483,16692" coordsize="11905,429203">
            <v:rect id="矩形 6" o:spid="_x0000_s1031" style="position:absolute;left:1483;top:16692;width:1125;height:428;v-text-anchor:middle" fillcolor="#fdbc11" stroked="f" strokeweight="1pt"/>
            <v:rect id="矩形 7" o:spid="_x0000_s1032" style="position:absolute;left:2608;top:16693;width:10780;height:428;v-text-anchor:middle" fillcolor="#1f2959" stroked="f" strokeweight="1pt"/>
          </v:group>
        </w:pict>
      </w:r>
      <w:r>
        <w:pict>
          <v:group id="_x0000_s1033" style="position:absolute;left:0;text-align:left;margin-left:-2.5pt;margin-top:0;width:600.25pt;height:308.5pt;z-index:-251661824" coordorigin="13622,283" coordsize="12005,6170203">
            <v:rect id="矩形 5" o:spid="_x0000_s1034" style="position:absolute;left:13622;top:283;width:12005;height:6170;v-text-anchor:middle" fillcolor="#fdbc11" stroked="f" strokeweight="1pt"/>
            <v:shape id="_x0000_s1035" type="#_x0000_t202" style="position:absolute;left:17229;top:5021;width:8083;height:1392" filled="f" stroked="f">
              <v:textbox style="mso-fit-shape-to-text:t">
                <w:txbxContent>
                  <w:p w:rsidR="0031234A" w:rsidRDefault="006A7BAF">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shape>
          </v:group>
        </w:pict>
      </w:r>
      <w:r>
        <w:pict>
          <v:rect id="矩形 11" o:spid="_x0000_s1036" style="position:absolute;left:0;text-align:left;margin-left:184.75pt;margin-top:286.6pt;width:339.65pt;height:31.25pt;z-index:251650560;mso-wrap-style:none;mso-width-relative:page;mso-height-relative:page" filled="f" stroked="f">
            <v:textbox style="mso-fit-shape-to-text:t">
              <w:txbxContent>
                <w:p w:rsidR="0031234A" w:rsidRDefault="0031234A"/>
              </w:txbxContent>
            </v:textbox>
          </v:rect>
        </w:pict>
      </w:r>
    </w:p>
    <w:p w:rsidR="0031234A" w:rsidRDefault="0031234A"/>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6A7BAF">
      <w:pPr>
        <w:rPr>
          <w:rFonts w:ascii="黑体" w:eastAsia="黑体" w:hAnsi="Times New Roman"/>
          <w:sz w:val="48"/>
          <w:szCs w:val="48"/>
        </w:rPr>
      </w:pPr>
      <w:r>
        <w:rPr>
          <w:rFonts w:ascii="黑体" w:eastAsia="黑体" w:hAnsi="Times New Roman"/>
          <w:sz w:val="48"/>
          <w:szCs w:val="48"/>
        </w:rPr>
        <w:br w:type="page"/>
      </w:r>
    </w:p>
    <w:p w:rsidR="0031234A" w:rsidRDefault="006A7BAF">
      <w:pPr>
        <w:tabs>
          <w:tab w:val="left" w:pos="2728"/>
        </w:tabs>
        <w:rPr>
          <w:rFonts w:ascii="黑体" w:eastAsia="黑体" w:hAnsi="Times New Roman"/>
          <w:sz w:val="48"/>
          <w:szCs w:val="48"/>
        </w:rPr>
      </w:pPr>
      <w:r>
        <w:rPr>
          <w:rFonts w:ascii="黑体" w:eastAsia="黑体" w:hAnsi="Times New Roman"/>
          <w:sz w:val="48"/>
          <w:szCs w:val="48"/>
        </w:rPr>
        <w:tab/>
      </w:r>
    </w:p>
    <w:p w:rsidR="0031234A" w:rsidRDefault="0031234A">
      <w:pPr>
        <w:rPr>
          <w:rFonts w:ascii="黑体" w:eastAsia="黑体" w:hAnsi="黑体" w:cs="黑体"/>
          <w:sz w:val="56"/>
          <w:szCs w:val="72"/>
        </w:rPr>
      </w:pPr>
    </w:p>
    <w:p w:rsidR="0031234A" w:rsidRDefault="006A7BAF">
      <w:pPr>
        <w:rPr>
          <w:rFonts w:ascii="黑体" w:eastAsia="黑体" w:hAnsi="黑体" w:cs="黑体"/>
          <w:b/>
          <w:bCs/>
          <w:sz w:val="72"/>
          <w:szCs w:val="96"/>
        </w:rPr>
      </w:pPr>
      <w:r>
        <w:rPr>
          <w:rFonts w:ascii="黑体" w:eastAsia="黑体" w:hAnsi="黑体" w:cs="黑体"/>
          <w:b/>
          <w:bCs/>
          <w:sz w:val="72"/>
          <w:szCs w:val="96"/>
        </w:rPr>
        <w:t>2019</w:t>
      </w:r>
      <w:r>
        <w:rPr>
          <w:rFonts w:ascii="黑体" w:eastAsia="黑体" w:hAnsi="黑体" w:cs="黑体" w:hint="eastAsia"/>
          <w:b/>
          <w:bCs/>
          <w:sz w:val="72"/>
          <w:szCs w:val="96"/>
        </w:rPr>
        <w:t>年度部门决算公开文本</w:t>
      </w:r>
    </w:p>
    <w:p w:rsidR="0031234A" w:rsidRDefault="0031234A">
      <w:pPr>
        <w:spacing w:line="360" w:lineRule="auto"/>
        <w:jc w:val="center"/>
        <w:rPr>
          <w:rFonts w:ascii="黑体" w:eastAsia="黑体" w:hAnsi="黑体" w:cs="黑体"/>
          <w:sz w:val="56"/>
          <w:szCs w:val="72"/>
        </w:rPr>
      </w:pPr>
    </w:p>
    <w:p w:rsidR="0031234A" w:rsidRDefault="0031234A">
      <w:pPr>
        <w:spacing w:line="600" w:lineRule="auto"/>
        <w:jc w:val="center"/>
        <w:rPr>
          <w:rFonts w:ascii="黑体" w:eastAsia="黑体" w:hAnsi="黑体" w:cs="黑体"/>
          <w:sz w:val="56"/>
          <w:szCs w:val="72"/>
        </w:rPr>
      </w:pPr>
    </w:p>
    <w:p w:rsidR="0031234A" w:rsidRDefault="0031234A">
      <w:pPr>
        <w:spacing w:line="600" w:lineRule="auto"/>
        <w:jc w:val="center"/>
        <w:rPr>
          <w:rFonts w:ascii="黑体" w:eastAsia="黑体" w:hAnsi="黑体" w:cs="黑体"/>
          <w:sz w:val="56"/>
          <w:szCs w:val="72"/>
        </w:rPr>
      </w:pPr>
    </w:p>
    <w:p w:rsidR="0031234A" w:rsidRDefault="0031234A">
      <w:pPr>
        <w:spacing w:line="600" w:lineRule="auto"/>
        <w:jc w:val="center"/>
        <w:rPr>
          <w:rFonts w:ascii="黑体" w:eastAsia="黑体" w:hAnsi="黑体" w:cs="黑体"/>
          <w:sz w:val="56"/>
          <w:szCs w:val="72"/>
        </w:rPr>
      </w:pPr>
    </w:p>
    <w:p w:rsidR="0031234A" w:rsidRDefault="0031234A">
      <w:pPr>
        <w:spacing w:line="600" w:lineRule="auto"/>
        <w:jc w:val="center"/>
        <w:rPr>
          <w:rFonts w:ascii="黑体" w:eastAsia="黑体" w:hAnsi="黑体" w:cs="黑体"/>
          <w:sz w:val="56"/>
          <w:szCs w:val="72"/>
        </w:rPr>
      </w:pPr>
    </w:p>
    <w:p w:rsidR="0031234A" w:rsidRDefault="0031234A">
      <w:pPr>
        <w:spacing w:line="480" w:lineRule="auto"/>
        <w:jc w:val="center"/>
        <w:rPr>
          <w:rFonts w:ascii="黑体" w:eastAsia="黑体" w:hAnsi="黑体" w:cs="黑体"/>
          <w:sz w:val="56"/>
          <w:szCs w:val="72"/>
        </w:rPr>
      </w:pPr>
    </w:p>
    <w:p w:rsidR="0031234A" w:rsidRDefault="0031234A">
      <w:pPr>
        <w:spacing w:line="480" w:lineRule="auto"/>
        <w:jc w:val="center"/>
        <w:rPr>
          <w:rFonts w:ascii="黑体" w:eastAsia="黑体" w:hAnsi="黑体" w:cs="黑体"/>
          <w:sz w:val="56"/>
          <w:szCs w:val="72"/>
        </w:rPr>
      </w:pPr>
    </w:p>
    <w:p w:rsidR="0031234A" w:rsidRDefault="0031234A">
      <w:pPr>
        <w:snapToGrid w:val="0"/>
        <w:spacing w:line="480" w:lineRule="auto"/>
        <w:rPr>
          <w:rFonts w:ascii="黑体" w:eastAsia="黑体" w:hAnsi="黑体" w:cs="黑体"/>
          <w:sz w:val="56"/>
          <w:szCs w:val="72"/>
        </w:rPr>
      </w:pPr>
    </w:p>
    <w:p w:rsidR="0031234A" w:rsidRDefault="006A7BAF">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无极县公安交通警察大队</w:t>
      </w:r>
    </w:p>
    <w:p w:rsidR="0031234A" w:rsidRDefault="006A7BAF">
      <w:pPr>
        <w:snapToGrid w:val="0"/>
        <w:jc w:val="center"/>
        <w:rPr>
          <w:rFonts w:ascii="楷体_GB2312" w:eastAsia="楷体_GB2312" w:hAnsi="楷体_GB2312" w:cs="楷体_GB2312"/>
          <w:color w:val="000000"/>
          <w:kern w:val="0"/>
          <w:sz w:val="44"/>
          <w:szCs w:val="44"/>
        </w:rPr>
        <w:sectPr w:rsidR="0031234A">
          <w:headerReference w:type="default" r:id="rId14"/>
          <w:headerReference w:type="first" r:id="rId15"/>
          <w:footerReference w:type="first" r:id="rId16"/>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kern w:val="0"/>
          <w:sz w:val="44"/>
          <w:szCs w:val="44"/>
        </w:rPr>
        <w:t>二〇二〇年八</w:t>
      </w:r>
    </w:p>
    <w:p w:rsidR="0031234A" w:rsidRDefault="0031234A">
      <w:pPr>
        <w:rPr>
          <w:rFonts w:ascii="黑体" w:eastAsia="黑体" w:hAnsi="黑体" w:cs="黑体"/>
          <w:sz w:val="56"/>
          <w:szCs w:val="72"/>
        </w:rPr>
        <w:sectPr w:rsidR="0031234A">
          <w:headerReference w:type="default" r:id="rId17"/>
          <w:footerReference w:type="default" r:id="rId18"/>
          <w:headerReference w:type="first" r:id="rId19"/>
          <w:footerReference w:type="first" r:id="rId20"/>
          <w:type w:val="continuous"/>
          <w:pgSz w:w="11906" w:h="16838"/>
          <w:pgMar w:top="2041" w:right="1531" w:bottom="2041" w:left="1531" w:header="851" w:footer="992" w:gutter="0"/>
          <w:cols w:space="0"/>
          <w:titlePg/>
          <w:docGrid w:type="lines" w:linePitch="312"/>
        </w:sectPr>
      </w:pPr>
    </w:p>
    <w:p w:rsidR="0031234A" w:rsidRDefault="0031234A">
      <w:pPr>
        <w:rPr>
          <w:rFonts w:ascii="黑体" w:eastAsia="黑体" w:hAnsi="Times New Roman"/>
          <w:sz w:val="48"/>
          <w:szCs w:val="48"/>
        </w:rPr>
      </w:pPr>
    </w:p>
    <w:p w:rsidR="0031234A" w:rsidRDefault="0031234A">
      <w:pPr>
        <w:tabs>
          <w:tab w:val="left" w:pos="2728"/>
        </w:tabs>
        <w:jc w:val="center"/>
        <w:rPr>
          <w:rFonts w:ascii="黑体" w:eastAsia="黑体" w:hAnsi="Times New Roman"/>
          <w:sz w:val="48"/>
          <w:szCs w:val="48"/>
        </w:rPr>
      </w:pPr>
    </w:p>
    <w:p w:rsidR="0031234A" w:rsidRDefault="006A7BAF">
      <w:pPr>
        <w:tabs>
          <w:tab w:val="left" w:pos="2728"/>
        </w:tabs>
        <w:jc w:val="center"/>
        <w:rPr>
          <w:rFonts w:ascii="黑体" w:eastAsia="黑体" w:hAnsi="Times New Roman"/>
          <w:sz w:val="48"/>
          <w:szCs w:val="48"/>
        </w:rPr>
      </w:pPr>
      <w:r>
        <w:rPr>
          <w:rFonts w:ascii="黑体" w:eastAsia="黑体" w:hAnsi="Times New Roman" w:hint="eastAsia"/>
          <w:sz w:val="48"/>
          <w:szCs w:val="48"/>
        </w:rPr>
        <w:t>目录</w:t>
      </w:r>
    </w:p>
    <w:p w:rsidR="0031234A" w:rsidRDefault="0031234A">
      <w:pPr>
        <w:widowControl/>
        <w:spacing w:after="160" w:line="580" w:lineRule="exact"/>
        <w:ind w:firstLineChars="200" w:firstLine="640"/>
        <w:rPr>
          <w:rFonts w:ascii="Times New Roman" w:eastAsia="黑体" w:hAnsi="Times New Roman"/>
          <w:sz w:val="32"/>
          <w:szCs w:val="32"/>
        </w:rPr>
      </w:pPr>
    </w:p>
    <w:p w:rsidR="0031234A" w:rsidRDefault="006A7BAF">
      <w:pPr>
        <w:widowControl/>
        <w:spacing w:after="160" w:line="580" w:lineRule="exact"/>
        <w:ind w:firstLineChars="200" w:firstLine="640"/>
        <w:rPr>
          <w:rFonts w:ascii="Times New Roman" w:eastAsia="Times New Roman" w:hAnsi="Times New Roman"/>
          <w:sz w:val="24"/>
          <w:szCs w:val="32"/>
        </w:rPr>
      </w:pPr>
      <w:r>
        <w:rPr>
          <w:rFonts w:ascii="Times New Roman" w:eastAsia="黑体" w:hAnsi="Times New Roman" w:hint="eastAsia"/>
          <w:sz w:val="32"/>
          <w:szCs w:val="32"/>
        </w:rPr>
        <w:t>第一部分部门概况</w:t>
      </w:r>
    </w:p>
    <w:p w:rsidR="0031234A" w:rsidRDefault="006A7BAF" w:rsidP="0031234A">
      <w:pPr>
        <w:widowControl/>
        <w:spacing w:after="160" w:line="580" w:lineRule="exact"/>
        <w:ind w:firstLineChars="398" w:firstLine="1274"/>
        <w:rPr>
          <w:rFonts w:ascii="Times New Roman" w:eastAsia="Times New Roman" w:hAnsi="Times New Roman"/>
          <w:sz w:val="32"/>
          <w:szCs w:val="32"/>
        </w:rPr>
      </w:pPr>
      <w:r>
        <w:rPr>
          <w:rFonts w:ascii="宋体" w:eastAsia="宋体" w:hAnsi="宋体" w:cs="宋体" w:hint="eastAsia"/>
          <w:sz w:val="32"/>
          <w:szCs w:val="32"/>
        </w:rPr>
        <w:t>一、部门职责</w:t>
      </w:r>
    </w:p>
    <w:p w:rsidR="0031234A" w:rsidRDefault="006A7BAF" w:rsidP="0031234A">
      <w:pPr>
        <w:widowControl/>
        <w:spacing w:after="160" w:line="580" w:lineRule="exact"/>
        <w:ind w:firstLineChars="398" w:firstLine="1274"/>
        <w:rPr>
          <w:rFonts w:ascii="Times New Roman" w:eastAsia="Times New Roman" w:hAnsi="Times New Roman"/>
          <w:sz w:val="32"/>
          <w:szCs w:val="32"/>
        </w:rPr>
      </w:pPr>
      <w:r>
        <w:rPr>
          <w:rFonts w:ascii="宋体" w:eastAsia="宋体" w:hAnsi="宋体" w:cs="宋体" w:hint="eastAsia"/>
          <w:sz w:val="32"/>
          <w:szCs w:val="32"/>
        </w:rPr>
        <w:t>二、机构设置</w:t>
      </w:r>
    </w:p>
    <w:p w:rsidR="0031234A" w:rsidRDefault="006A7BAF">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第二部分</w:t>
      </w:r>
      <w:r>
        <w:rPr>
          <w:rFonts w:ascii="Times New Roman" w:eastAsia="黑体" w:hAnsi="Times New Roman"/>
          <w:sz w:val="32"/>
          <w:szCs w:val="32"/>
        </w:rPr>
        <w:t xml:space="preserve">   2019</w:t>
      </w:r>
      <w:r>
        <w:rPr>
          <w:rFonts w:ascii="Times New Roman" w:eastAsia="黑体" w:hAnsi="Times New Roman" w:hint="eastAsia"/>
          <w:sz w:val="32"/>
          <w:szCs w:val="32"/>
        </w:rPr>
        <w:t>年部门决算情况说明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一、收入支出决算总体情况说明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二、收入决算情况说明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三、支出决算情况说明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四、财政拨款收入支出决算总体情况说明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五、一般公共预算</w:t>
      </w:r>
      <w:r>
        <w:rPr>
          <w:rFonts w:ascii="Times New Roman" w:eastAsia="Times New Roman" w:hAnsi="Times New Roman"/>
          <w:sz w:val="32"/>
          <w:szCs w:val="32"/>
        </w:rPr>
        <w:t>“</w:t>
      </w:r>
      <w:r>
        <w:rPr>
          <w:rFonts w:ascii="宋体" w:eastAsia="宋体" w:hAnsi="宋体" w:cs="宋体" w:hint="eastAsia"/>
          <w:sz w:val="32"/>
          <w:szCs w:val="32"/>
        </w:rPr>
        <w:t>三公</w:t>
      </w:r>
      <w:r>
        <w:rPr>
          <w:rFonts w:ascii="Times New Roman" w:eastAsia="Times New Roman" w:hAnsi="Times New Roman"/>
          <w:sz w:val="32"/>
          <w:szCs w:val="32"/>
        </w:rPr>
        <w:t>”</w:t>
      </w:r>
      <w:r>
        <w:rPr>
          <w:rFonts w:ascii="宋体" w:eastAsia="宋体" w:hAnsi="宋体" w:cs="宋体" w:hint="eastAsia"/>
          <w:sz w:val="32"/>
          <w:szCs w:val="32"/>
        </w:rPr>
        <w:t>经费支出决算情况说明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六、预算绩效情况说明</w:t>
      </w:r>
    </w:p>
    <w:p w:rsidR="0031234A" w:rsidRDefault="006A7BAF">
      <w:pPr>
        <w:widowControl/>
        <w:spacing w:after="160" w:line="580" w:lineRule="exact"/>
        <w:ind w:left="640" w:firstLineChars="200" w:firstLine="640"/>
        <w:rPr>
          <w:rFonts w:ascii="Times New Roman" w:eastAsia="Times New Roman" w:hAnsi="Times New Roman"/>
          <w:sz w:val="32"/>
          <w:szCs w:val="32"/>
        </w:rPr>
      </w:pPr>
      <w:r>
        <w:rPr>
          <w:rFonts w:ascii="宋体" w:eastAsia="宋体" w:hAnsi="宋体" w:cs="宋体" w:hint="eastAsia"/>
          <w:sz w:val="32"/>
          <w:szCs w:val="32"/>
        </w:rPr>
        <w:t>七、其他重要事项的说明</w:t>
      </w:r>
    </w:p>
    <w:p w:rsidR="0031234A" w:rsidRDefault="006A7BAF">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第三部分名词解释</w:t>
      </w:r>
    </w:p>
    <w:p w:rsidR="0031234A" w:rsidRDefault="006A7BAF">
      <w:pPr>
        <w:widowControl/>
        <w:spacing w:after="160" w:line="580" w:lineRule="exact"/>
        <w:ind w:firstLineChars="200" w:firstLine="640"/>
        <w:rPr>
          <w:rFonts w:ascii="Times New Roman" w:eastAsia="Times New Roman" w:hAnsi="Times New Roman"/>
          <w:sz w:val="20"/>
          <w:szCs w:val="32"/>
        </w:rPr>
      </w:pPr>
      <w:r>
        <w:rPr>
          <w:rFonts w:ascii="Times New Roman" w:eastAsia="黑体" w:hAnsi="Times New Roman" w:hint="eastAsia"/>
          <w:sz w:val="32"/>
          <w:szCs w:val="32"/>
        </w:rPr>
        <w:t>第四部分</w:t>
      </w:r>
      <w:r>
        <w:rPr>
          <w:rFonts w:ascii="Times New Roman" w:eastAsia="黑体" w:hAnsi="Times New Roman"/>
          <w:sz w:val="32"/>
          <w:szCs w:val="32"/>
        </w:rPr>
        <w:t xml:space="preserve">  2019</w:t>
      </w:r>
      <w:r>
        <w:rPr>
          <w:rFonts w:ascii="Times New Roman" w:eastAsia="黑体" w:hAnsi="Times New Roman" w:hint="eastAsia"/>
          <w:sz w:val="32"/>
          <w:szCs w:val="32"/>
        </w:rPr>
        <w:t>年度部门决算报表</w:t>
      </w:r>
    </w:p>
    <w:p w:rsidR="0031234A" w:rsidRDefault="0031234A">
      <w:pPr>
        <w:widowControl/>
        <w:spacing w:after="160" w:line="580" w:lineRule="exact"/>
        <w:ind w:firstLineChars="200" w:firstLine="640"/>
        <w:rPr>
          <w:rFonts w:ascii="Times New Roman" w:eastAsia="黑体" w:hAnsi="Times New Roman"/>
          <w:sz w:val="32"/>
          <w:szCs w:val="32"/>
        </w:rPr>
        <w:sectPr w:rsidR="0031234A">
          <w:headerReference w:type="default" r:id="rId21"/>
          <w:footerReference w:type="default" r:id="rId22"/>
          <w:headerReference w:type="first" r:id="rId23"/>
          <w:footerReference w:type="first" r:id="rId24"/>
          <w:type w:val="continuous"/>
          <w:pgSz w:w="11906" w:h="16838"/>
          <w:pgMar w:top="2041" w:right="1531" w:bottom="2041" w:left="1531" w:header="851" w:footer="992" w:gutter="0"/>
          <w:cols w:space="0"/>
          <w:titlePg/>
          <w:docGrid w:type="lines" w:linePitch="312"/>
        </w:sectPr>
      </w:pPr>
    </w:p>
    <w:p w:rsidR="0031234A" w:rsidRDefault="0031234A">
      <w:pPr>
        <w:widowControl/>
        <w:spacing w:line="580" w:lineRule="exact"/>
        <w:ind w:firstLineChars="200" w:firstLine="640"/>
        <w:rPr>
          <w:rFonts w:eastAsia="黑体"/>
          <w:sz w:val="32"/>
          <w:szCs w:val="32"/>
        </w:rPr>
      </w:pPr>
    </w:p>
    <w:p w:rsidR="0031234A" w:rsidRDefault="0031234A">
      <w:pPr>
        <w:widowControl/>
        <w:spacing w:line="580" w:lineRule="exact"/>
        <w:ind w:firstLineChars="200" w:firstLine="640"/>
        <w:rPr>
          <w:rFonts w:eastAsia="黑体"/>
          <w:sz w:val="32"/>
          <w:szCs w:val="32"/>
        </w:rPr>
      </w:pPr>
    </w:p>
    <w:p w:rsidR="0031234A" w:rsidRDefault="0031234A">
      <w:pPr>
        <w:widowControl/>
        <w:spacing w:line="580" w:lineRule="exact"/>
        <w:ind w:firstLineChars="200" w:firstLine="640"/>
        <w:rPr>
          <w:rFonts w:eastAsia="黑体"/>
          <w:sz w:val="32"/>
          <w:szCs w:val="32"/>
        </w:rPr>
      </w:pPr>
    </w:p>
    <w:p w:rsidR="0031234A" w:rsidRDefault="0031234A">
      <w:r>
        <w:pict>
          <v:shape id="_x0000_s1037" type="#_x0000_t202" style="position:absolute;left:0;text-align:left;margin-left:-85.7pt;margin-top:80.7pt;width:613.65pt;height:263.1pt;z-index:251655680;mso-width-relative:page;mso-height-relative:page;v-text-anchor:middle" fillcolor="#ffd966" strokecolor="#ffd966" strokeweight="1pt">
            <v:fill type="pattern"/>
            <v:stroke joinstyle="round"/>
            <v:textbox>
              <w:txbxContent>
                <w:p w:rsidR="0031234A" w:rsidRDefault="006A7BAF">
                  <w:pPr>
                    <w:widowControl/>
                    <w:jc w:val="center"/>
                    <w:rPr>
                      <w:rFonts w:ascii="黑体" w:eastAsia="黑体" w:hAnsi="黑体" w:cs="黑体"/>
                      <w:color w:val="000000"/>
                      <w:sz w:val="96"/>
                      <w:szCs w:val="96"/>
                    </w:rPr>
                  </w:pPr>
                  <w:r>
                    <w:rPr>
                      <w:rFonts w:ascii="黑体" w:eastAsia="黑体" w:hAnsi="黑体" w:cs="黑体" w:hint="eastAsia"/>
                      <w:color w:val="000000"/>
                      <w:sz w:val="96"/>
                      <w:szCs w:val="96"/>
                    </w:rPr>
                    <w:t>第一部分部门概况</w:t>
                  </w:r>
                </w:p>
              </w:txbxContent>
            </v:textbox>
          </v:shape>
        </w:pict>
      </w:r>
      <w:r w:rsidR="006A7BAF">
        <w:br w:type="page"/>
      </w:r>
    </w:p>
    <w:p w:rsidR="0031234A" w:rsidRDefault="006A7BAF">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t>一、部门职责</w:t>
      </w:r>
    </w:p>
    <w:p w:rsidR="0031234A" w:rsidRDefault="006A7BAF">
      <w:pPr>
        <w:widowControl/>
        <w:spacing w:line="360" w:lineRule="atLeast"/>
        <w:ind w:firstLine="640"/>
        <w:jc w:val="left"/>
        <w:rPr>
          <w:rFonts w:ascii="仿宋" w:eastAsia="仿宋" w:hAnsi="仿宋" w:cs="宋体"/>
          <w:kern w:val="0"/>
          <w:sz w:val="32"/>
          <w:szCs w:val="32"/>
        </w:rPr>
      </w:pPr>
      <w:r>
        <w:rPr>
          <w:rFonts w:ascii="仿宋" w:eastAsia="仿宋" w:hAnsi="仿宋" w:cs="宋体" w:hint="eastAsia"/>
          <w:color w:val="000000"/>
          <w:kern w:val="0"/>
          <w:sz w:val="32"/>
          <w:szCs w:val="32"/>
        </w:rPr>
        <w:t>交警大队是公安机关负责道路交通管理，维护交通秩序，确保道路交通安全畅通的职能部门。</w:t>
      </w:r>
    </w:p>
    <w:p w:rsidR="0031234A" w:rsidRDefault="006A7BAF">
      <w:pPr>
        <w:widowControl/>
        <w:spacing w:line="360" w:lineRule="atLeast"/>
        <w:ind w:firstLine="640"/>
        <w:jc w:val="left"/>
        <w:rPr>
          <w:rFonts w:ascii="仿宋" w:eastAsia="仿宋" w:hAnsi="仿宋" w:cs="宋体"/>
          <w:kern w:val="0"/>
          <w:sz w:val="32"/>
          <w:szCs w:val="32"/>
        </w:rPr>
      </w:pPr>
      <w:r>
        <w:rPr>
          <w:rFonts w:ascii="仿宋" w:eastAsia="仿宋" w:hAnsi="仿宋" w:cs="宋体" w:hint="eastAsia"/>
          <w:color w:val="000000"/>
          <w:kern w:val="0"/>
          <w:sz w:val="32"/>
          <w:szCs w:val="32"/>
        </w:rPr>
        <w:t>其主要任务是：</w:t>
      </w:r>
      <w:r>
        <w:rPr>
          <w:rFonts w:ascii="仿宋" w:eastAsia="仿宋" w:hAnsi="仿宋" w:cs="宋体" w:hint="eastAsia"/>
          <w:kern w:val="0"/>
          <w:sz w:val="32"/>
          <w:szCs w:val="32"/>
        </w:rPr>
        <w:t>在县公安局党委领导下，在市交管局具体指导下进行工作，</w:t>
      </w:r>
      <w:r>
        <w:rPr>
          <w:rFonts w:ascii="仿宋" w:eastAsia="仿宋" w:hAnsi="仿宋" w:cs="宋体" w:hint="eastAsia"/>
          <w:color w:val="000000"/>
          <w:kern w:val="0"/>
          <w:sz w:val="32"/>
          <w:szCs w:val="32"/>
        </w:rPr>
        <w:t>对交通参与者实行管理，并努力创造良好的道路交通环境。保障国家和人民生命财产在参与交通活动中的安全，维护政治稳定和社会安定，更好地为经济建设服务。具体职责是：</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宋体"/>
          <w:kern w:val="0"/>
          <w:sz w:val="32"/>
          <w:szCs w:val="32"/>
        </w:rPr>
        <w:t>1</w:t>
      </w:r>
      <w:r>
        <w:rPr>
          <w:rFonts w:ascii="仿宋" w:eastAsia="仿宋" w:hAnsi="仿宋" w:cs="宋体" w:hint="eastAsia"/>
          <w:kern w:val="0"/>
          <w:sz w:val="32"/>
          <w:szCs w:val="32"/>
        </w:rPr>
        <w:t>、依法对全县道路交通实行统一管理，维护全县道路交通秩序，预防和减少交通事故。</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2</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开展各项交通治理整顿，纠正和处理各种交通违法。</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3</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处理道路交通事故。现场勘查、取证、事故认定、调解处理各类交通事故。</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4</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审核、检验、管理参与交通的各种机动车。</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5</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定期检验机动车驾驶人能否适合参与交通活动的能力和身体状况。</w:t>
      </w:r>
    </w:p>
    <w:p w:rsidR="0031234A" w:rsidRDefault="006A7BAF">
      <w:pPr>
        <w:widowControl/>
        <w:spacing w:line="360" w:lineRule="atLeast"/>
        <w:ind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6</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调查、研究、分析交通活动参数与动态，提供各种交通管理对策依据，并预防交通事故的发生。</w:t>
      </w:r>
    </w:p>
    <w:p w:rsidR="0031234A" w:rsidRDefault="006A7BAF">
      <w:pPr>
        <w:widowControl/>
        <w:spacing w:line="360" w:lineRule="atLeast"/>
        <w:ind w:leftChars="50" w:left="105"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7</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宣传交通法规和交通安全常识，提高全民交通安全意识和法制观念，</w:t>
      </w:r>
      <w:r>
        <w:rPr>
          <w:rFonts w:ascii="仿宋" w:eastAsia="仿宋" w:hAnsi="仿宋" w:cs="宋体" w:hint="eastAsia"/>
          <w:kern w:val="0"/>
          <w:sz w:val="32"/>
          <w:szCs w:val="32"/>
        </w:rPr>
        <w:t>做好交通安全和交安委工作。</w:t>
      </w:r>
    </w:p>
    <w:p w:rsidR="0031234A" w:rsidRDefault="006A7BAF">
      <w:pPr>
        <w:widowControl/>
        <w:spacing w:line="360" w:lineRule="atLeast"/>
        <w:ind w:leftChars="50" w:left="105"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lastRenderedPageBreak/>
        <w:t>8</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施划、设置各类交通标线和交通标志。</w:t>
      </w:r>
    </w:p>
    <w:p w:rsidR="0031234A" w:rsidRDefault="006A7BAF">
      <w:pPr>
        <w:widowControl/>
        <w:spacing w:line="360" w:lineRule="atLeast"/>
        <w:ind w:leftChars="50" w:left="105" w:firstLineChars="150" w:firstLine="480"/>
        <w:jc w:val="left"/>
        <w:rPr>
          <w:rFonts w:ascii="仿宋" w:eastAsia="仿宋" w:hAnsi="仿宋" w:cs="宋体"/>
          <w:kern w:val="0"/>
          <w:sz w:val="32"/>
          <w:szCs w:val="32"/>
        </w:rPr>
      </w:pPr>
      <w:r>
        <w:rPr>
          <w:rFonts w:ascii="仿宋" w:eastAsia="仿宋" w:hAnsi="仿宋" w:cs="Calibri"/>
          <w:color w:val="000000"/>
          <w:kern w:val="0"/>
          <w:sz w:val="32"/>
          <w:szCs w:val="32"/>
        </w:rPr>
        <w:t>9</w:t>
      </w:r>
      <w:r>
        <w:rPr>
          <w:rFonts w:ascii="仿宋" w:eastAsia="仿宋" w:hAnsi="仿宋" w:cs="Calibri" w:hint="eastAsia"/>
          <w:color w:val="000000"/>
          <w:kern w:val="0"/>
          <w:sz w:val="32"/>
          <w:szCs w:val="32"/>
        </w:rPr>
        <w:t>、</w:t>
      </w:r>
      <w:r>
        <w:rPr>
          <w:rFonts w:ascii="仿宋" w:eastAsia="仿宋" w:hAnsi="仿宋" w:cs="宋体" w:hint="eastAsia"/>
          <w:color w:val="000000"/>
          <w:kern w:val="0"/>
          <w:sz w:val="32"/>
          <w:szCs w:val="32"/>
        </w:rPr>
        <w:t>组织实施交通安全警卫工作，完成各级警卫任务。</w:t>
      </w:r>
    </w:p>
    <w:p w:rsidR="0031234A" w:rsidRDefault="006A7BAF">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31234A" w:rsidRDefault="006A7BAF">
      <w:pPr>
        <w:spacing w:line="580" w:lineRule="exact"/>
        <w:ind w:firstLineChars="200" w:firstLine="640"/>
        <w:rPr>
          <w:rFonts w:ascii="??_GB2312" w:eastAsia="Times New Roman" w:hAnsi="Calibri" w:cs="ArialUnicodeMS"/>
          <w:kern w:val="0"/>
          <w:sz w:val="32"/>
          <w:szCs w:val="32"/>
        </w:rPr>
      </w:pPr>
      <w:r>
        <w:rPr>
          <w:rFonts w:ascii="??_GB2312" w:eastAsia="Times New Roman" w:hAnsi="Calibri" w:cs="ArialUnicodeMS"/>
          <w:kern w:val="0"/>
          <w:sz w:val="32"/>
          <w:szCs w:val="32"/>
        </w:rPr>
        <w:t>从决算编报单位构成看，纳入</w:t>
      </w:r>
      <w:r>
        <w:rPr>
          <w:rFonts w:ascii="??_GB2312" w:eastAsia="Times New Roman" w:hAnsi="Calibri" w:cs="ArialUnicodeMS"/>
          <w:kern w:val="0"/>
          <w:sz w:val="32"/>
          <w:szCs w:val="32"/>
        </w:rPr>
        <w:t xml:space="preserve">2019 </w:t>
      </w:r>
      <w:r>
        <w:rPr>
          <w:rFonts w:ascii="??_GB2312" w:eastAsia="Times New Roman" w:hAnsi="Calibri" w:cs="ArialUnicodeMS"/>
          <w:kern w:val="0"/>
          <w:sz w:val="32"/>
          <w:szCs w:val="32"/>
        </w:rPr>
        <w:t>年度本部门决算汇编范围的独立核算单位（以下简称</w:t>
      </w:r>
      <w:r>
        <w:rPr>
          <w:rFonts w:ascii="??_GB2312" w:eastAsia="Times New Roman" w:hAnsi="Calibri" w:cs="ArialUnicodeMS"/>
          <w:kern w:val="0"/>
          <w:sz w:val="32"/>
          <w:szCs w:val="32"/>
        </w:rPr>
        <w:t>“</w:t>
      </w:r>
      <w:r>
        <w:rPr>
          <w:rFonts w:ascii="??_GB2312" w:eastAsia="Times New Roman" w:hAnsi="Calibri" w:cs="ArialUnicodeMS"/>
          <w:kern w:val="0"/>
          <w:sz w:val="32"/>
          <w:szCs w:val="32"/>
        </w:rPr>
        <w:t>单位</w:t>
      </w:r>
      <w:r>
        <w:rPr>
          <w:rFonts w:ascii="??_GB2312" w:eastAsia="Times New Roman" w:hAnsi="Calibri" w:cs="ArialUnicodeMS"/>
          <w:kern w:val="0"/>
          <w:sz w:val="32"/>
          <w:szCs w:val="32"/>
        </w:rPr>
        <w:t>”</w:t>
      </w:r>
      <w:r>
        <w:rPr>
          <w:rFonts w:ascii="??_GB2312" w:eastAsia="Times New Roman" w:hAnsi="Calibri" w:cs="ArialUnicodeMS"/>
          <w:kern w:val="0"/>
          <w:sz w:val="32"/>
          <w:szCs w:val="32"/>
        </w:rPr>
        <w:t>）共</w:t>
      </w:r>
      <w:r>
        <w:rPr>
          <w:rFonts w:ascii="??_GB2312" w:eastAsia="Times New Roman" w:hAnsi="Calibri" w:cs="ArialUnicodeMS"/>
          <w:kern w:val="0"/>
          <w:sz w:val="32"/>
          <w:szCs w:val="32"/>
        </w:rPr>
        <w:t>1</w:t>
      </w:r>
      <w:r>
        <w:rPr>
          <w:rFonts w:ascii="??_GB2312" w:eastAsia="Times New Roman" w:hAnsi="Calibri" w:cs="ArialUnicodeMS"/>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31234A">
        <w:trPr>
          <w:trHeight w:val="811"/>
          <w:jc w:val="center"/>
        </w:trPr>
        <w:tc>
          <w:tcPr>
            <w:tcW w:w="985" w:type="dxa"/>
            <w:vAlign w:val="center"/>
          </w:tcPr>
          <w:p w:rsidR="0031234A" w:rsidRDefault="006A7BAF">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序号</w:t>
            </w:r>
          </w:p>
        </w:tc>
        <w:tc>
          <w:tcPr>
            <w:tcW w:w="3485" w:type="dxa"/>
            <w:vAlign w:val="center"/>
          </w:tcPr>
          <w:p w:rsidR="0031234A" w:rsidRDefault="006A7BAF">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单位名称</w:t>
            </w:r>
          </w:p>
        </w:tc>
        <w:tc>
          <w:tcPr>
            <w:tcW w:w="2445" w:type="dxa"/>
            <w:vAlign w:val="center"/>
          </w:tcPr>
          <w:p w:rsidR="0031234A" w:rsidRDefault="006A7BAF">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单位基本性质</w:t>
            </w:r>
          </w:p>
        </w:tc>
        <w:tc>
          <w:tcPr>
            <w:tcW w:w="2665" w:type="dxa"/>
            <w:vAlign w:val="center"/>
          </w:tcPr>
          <w:p w:rsidR="0031234A" w:rsidRDefault="006A7BAF">
            <w:pPr>
              <w:spacing w:line="560" w:lineRule="exact"/>
              <w:jc w:val="center"/>
              <w:rPr>
                <w:rFonts w:ascii="??_GB2312" w:eastAsia="Times New Roman" w:hAnsi="Calibri" w:cs="ArialUnicodeMS"/>
                <w:b/>
                <w:bCs/>
                <w:kern w:val="0"/>
                <w:sz w:val="28"/>
                <w:szCs w:val="28"/>
              </w:rPr>
            </w:pPr>
            <w:r>
              <w:rPr>
                <w:rFonts w:ascii="??_GB2312" w:eastAsia="Times New Roman" w:hAnsi="Calibri" w:cs="ArialUnicodeMS"/>
                <w:b/>
                <w:bCs/>
                <w:kern w:val="0"/>
                <w:sz w:val="28"/>
                <w:szCs w:val="28"/>
              </w:rPr>
              <w:t>经费形式</w:t>
            </w:r>
          </w:p>
        </w:tc>
      </w:tr>
      <w:tr w:rsidR="0031234A">
        <w:trPr>
          <w:trHeight w:val="596"/>
          <w:jc w:val="center"/>
        </w:trPr>
        <w:tc>
          <w:tcPr>
            <w:tcW w:w="985" w:type="dxa"/>
          </w:tcPr>
          <w:p w:rsidR="0031234A" w:rsidRDefault="006A7BAF">
            <w:pPr>
              <w:spacing w:line="560" w:lineRule="exact"/>
              <w:jc w:val="center"/>
              <w:rPr>
                <w:rFonts w:ascii="??_GB2312" w:eastAsia="Times New Roman" w:hAnsi="Calibri" w:cs="ArialUnicodeMS"/>
                <w:kern w:val="0"/>
                <w:sz w:val="28"/>
                <w:szCs w:val="28"/>
              </w:rPr>
            </w:pPr>
            <w:r>
              <w:rPr>
                <w:rFonts w:ascii="??_GB2312" w:eastAsia="Times New Roman" w:hAnsi="Calibri" w:cs="ArialUnicodeMS"/>
                <w:kern w:val="0"/>
                <w:sz w:val="28"/>
                <w:szCs w:val="28"/>
              </w:rPr>
              <w:t>1</w:t>
            </w:r>
          </w:p>
        </w:tc>
        <w:tc>
          <w:tcPr>
            <w:tcW w:w="3485" w:type="dxa"/>
          </w:tcPr>
          <w:p w:rsidR="0031234A" w:rsidRDefault="006A7BAF">
            <w:pPr>
              <w:spacing w:line="560" w:lineRule="exact"/>
              <w:rPr>
                <w:rFonts w:ascii="??_GB2312" w:eastAsia="Times New Roman" w:hAnsi="Calibri" w:cs="ArialUnicodeMS"/>
                <w:kern w:val="0"/>
                <w:sz w:val="28"/>
                <w:szCs w:val="28"/>
              </w:rPr>
            </w:pPr>
            <w:r>
              <w:rPr>
                <w:rFonts w:ascii="??_GB2312" w:eastAsia="Times New Roman" w:hAnsi="Calibri" w:cs="ArialUnicodeMS"/>
                <w:kern w:val="0"/>
                <w:sz w:val="28"/>
                <w:szCs w:val="28"/>
              </w:rPr>
              <w:t>无极县公安交通警察大队</w:t>
            </w:r>
          </w:p>
        </w:tc>
        <w:tc>
          <w:tcPr>
            <w:tcW w:w="2445" w:type="dxa"/>
          </w:tcPr>
          <w:p w:rsidR="0031234A" w:rsidRDefault="006A7BAF">
            <w:pPr>
              <w:spacing w:line="560" w:lineRule="exact"/>
              <w:jc w:val="center"/>
              <w:rPr>
                <w:rFonts w:ascii="??_GB2312" w:eastAsia="Times New Roman" w:hAnsi="Calibri" w:cs="ArialUnicodeMS"/>
                <w:kern w:val="0"/>
                <w:sz w:val="28"/>
                <w:szCs w:val="28"/>
              </w:rPr>
            </w:pPr>
            <w:r>
              <w:rPr>
                <w:rFonts w:ascii="??_GB2312" w:eastAsia="Times New Roman" w:hAnsi="Calibri" w:cs="ArialUnicodeMS"/>
                <w:kern w:val="0"/>
                <w:sz w:val="28"/>
                <w:szCs w:val="28"/>
              </w:rPr>
              <w:t>行政单位</w:t>
            </w:r>
          </w:p>
        </w:tc>
        <w:tc>
          <w:tcPr>
            <w:tcW w:w="2665" w:type="dxa"/>
          </w:tcPr>
          <w:p w:rsidR="0031234A" w:rsidRDefault="006A7BAF">
            <w:pPr>
              <w:spacing w:line="560" w:lineRule="exact"/>
              <w:jc w:val="center"/>
              <w:rPr>
                <w:rFonts w:ascii="??_GB2312" w:eastAsia="Times New Roman" w:hAnsi="Calibri" w:cs="ArialUnicodeMS"/>
                <w:kern w:val="0"/>
                <w:sz w:val="28"/>
                <w:szCs w:val="28"/>
              </w:rPr>
            </w:pPr>
            <w:r>
              <w:rPr>
                <w:rFonts w:ascii="??_GB2312" w:eastAsia="Times New Roman" w:hAnsi="Calibri" w:cs="ArialUnicodeMS"/>
                <w:kern w:val="0"/>
                <w:sz w:val="28"/>
                <w:szCs w:val="28"/>
              </w:rPr>
              <w:t>财政拨款</w:t>
            </w:r>
          </w:p>
        </w:tc>
      </w:tr>
      <w:tr w:rsidR="0031234A">
        <w:trPr>
          <w:trHeight w:val="596"/>
          <w:jc w:val="center"/>
        </w:trPr>
        <w:tc>
          <w:tcPr>
            <w:tcW w:w="985" w:type="dxa"/>
          </w:tcPr>
          <w:p w:rsidR="0031234A" w:rsidRDefault="0031234A">
            <w:pPr>
              <w:spacing w:line="560" w:lineRule="exact"/>
              <w:jc w:val="center"/>
              <w:rPr>
                <w:rFonts w:ascii="??_GB2312" w:eastAsia="宋体" w:hAnsi="Calibri" w:cs="ArialUnicodeMS"/>
                <w:kern w:val="0"/>
                <w:sz w:val="28"/>
                <w:szCs w:val="28"/>
              </w:rPr>
            </w:pPr>
          </w:p>
        </w:tc>
        <w:tc>
          <w:tcPr>
            <w:tcW w:w="3485" w:type="dxa"/>
          </w:tcPr>
          <w:p w:rsidR="0031234A" w:rsidRDefault="0031234A">
            <w:pPr>
              <w:spacing w:line="560" w:lineRule="exact"/>
              <w:rPr>
                <w:rFonts w:ascii="??_GB2312" w:eastAsia="Times New Roman" w:hAnsi="Calibri" w:cs="ArialUnicodeMS"/>
                <w:kern w:val="0"/>
                <w:sz w:val="28"/>
                <w:szCs w:val="28"/>
              </w:rPr>
            </w:pPr>
          </w:p>
        </w:tc>
        <w:tc>
          <w:tcPr>
            <w:tcW w:w="2445" w:type="dxa"/>
          </w:tcPr>
          <w:p w:rsidR="0031234A" w:rsidRDefault="0031234A">
            <w:pPr>
              <w:spacing w:line="560" w:lineRule="exact"/>
              <w:jc w:val="center"/>
              <w:rPr>
                <w:rFonts w:ascii="??_GB2312" w:eastAsia="Times New Roman" w:hAnsi="Calibri" w:cs="ArialUnicodeMS"/>
                <w:kern w:val="0"/>
                <w:sz w:val="28"/>
                <w:szCs w:val="28"/>
              </w:rPr>
            </w:pPr>
          </w:p>
        </w:tc>
        <w:tc>
          <w:tcPr>
            <w:tcW w:w="2665" w:type="dxa"/>
          </w:tcPr>
          <w:p w:rsidR="0031234A" w:rsidRDefault="0031234A">
            <w:pPr>
              <w:spacing w:line="560" w:lineRule="exact"/>
              <w:jc w:val="center"/>
              <w:rPr>
                <w:rFonts w:ascii="??_GB2312" w:eastAsia="Times New Roman" w:hAnsi="Calibri" w:cs="ArialUnicodeMS"/>
                <w:kern w:val="0"/>
                <w:sz w:val="28"/>
                <w:szCs w:val="28"/>
              </w:rPr>
            </w:pPr>
          </w:p>
        </w:tc>
      </w:tr>
      <w:tr w:rsidR="0031234A">
        <w:trPr>
          <w:trHeight w:val="606"/>
          <w:jc w:val="center"/>
        </w:trPr>
        <w:tc>
          <w:tcPr>
            <w:tcW w:w="9580" w:type="dxa"/>
            <w:gridSpan w:val="4"/>
            <w:tcBorders>
              <w:left w:val="nil"/>
              <w:bottom w:val="nil"/>
              <w:right w:val="nil"/>
            </w:tcBorders>
          </w:tcPr>
          <w:p w:rsidR="0031234A" w:rsidRDefault="0031234A">
            <w:pPr>
              <w:spacing w:line="560" w:lineRule="exact"/>
              <w:ind w:firstLineChars="200" w:firstLine="560"/>
              <w:jc w:val="left"/>
              <w:rPr>
                <w:rFonts w:ascii="??_GB2312" w:eastAsia="Times New Roman" w:hAnsi="Calibri" w:cs="ArialUnicodeMS"/>
                <w:kern w:val="0"/>
                <w:sz w:val="28"/>
                <w:szCs w:val="28"/>
              </w:rPr>
            </w:pPr>
          </w:p>
        </w:tc>
      </w:tr>
    </w:tbl>
    <w:p w:rsidR="0031234A" w:rsidRDefault="0031234A">
      <w:pPr>
        <w:widowControl/>
        <w:spacing w:after="160" w:line="580" w:lineRule="exact"/>
        <w:ind w:firstLineChars="200" w:firstLine="640"/>
        <w:rPr>
          <w:rFonts w:ascii="Times New Roman" w:eastAsia="黑体" w:hAnsi="Times New Roman"/>
          <w:sz w:val="32"/>
          <w:szCs w:val="32"/>
        </w:rPr>
      </w:pPr>
    </w:p>
    <w:p w:rsidR="0031234A" w:rsidRDefault="0031234A">
      <w:pPr>
        <w:widowControl/>
        <w:spacing w:after="160" w:line="580" w:lineRule="exact"/>
        <w:ind w:firstLineChars="200" w:firstLine="640"/>
        <w:rPr>
          <w:rFonts w:ascii="Times New Roman" w:eastAsia="黑体" w:hAnsi="Times New Roman"/>
          <w:sz w:val="32"/>
          <w:szCs w:val="32"/>
        </w:rPr>
      </w:pPr>
    </w:p>
    <w:p w:rsidR="0031234A" w:rsidRDefault="0031234A">
      <w:pPr>
        <w:widowControl/>
        <w:spacing w:after="160" w:line="580" w:lineRule="exact"/>
        <w:ind w:firstLineChars="200" w:firstLine="640"/>
        <w:rPr>
          <w:rFonts w:ascii="Times New Roman" w:eastAsia="黑体" w:hAnsi="Times New Roman"/>
          <w:sz w:val="32"/>
          <w:szCs w:val="32"/>
        </w:rPr>
      </w:pPr>
    </w:p>
    <w:p w:rsidR="0031234A" w:rsidRDefault="0031234A">
      <w:pPr>
        <w:widowControl/>
        <w:spacing w:after="160" w:line="580" w:lineRule="exact"/>
        <w:ind w:firstLineChars="200" w:firstLine="640"/>
        <w:rPr>
          <w:rFonts w:ascii="Times New Roman" w:eastAsia="黑体" w:hAnsi="Times New Roman"/>
          <w:sz w:val="32"/>
          <w:szCs w:val="32"/>
        </w:rPr>
        <w:sectPr w:rsidR="0031234A">
          <w:pgSz w:w="11906" w:h="16838"/>
          <w:pgMar w:top="2041" w:right="1531" w:bottom="2041" w:left="1531" w:header="851" w:footer="992" w:gutter="0"/>
          <w:pgNumType w:fmt="numberInDash" w:start="1"/>
          <w:cols w:space="0"/>
          <w:titlePg/>
          <w:docGrid w:type="lines" w:linePitch="312"/>
        </w:sectPr>
      </w:pPr>
    </w:p>
    <w:p w:rsidR="0031234A" w:rsidRDefault="0031234A">
      <w:pPr>
        <w:widowControl/>
        <w:spacing w:after="160" w:line="580" w:lineRule="exact"/>
        <w:ind w:firstLineChars="200" w:firstLine="640"/>
        <w:rPr>
          <w:rFonts w:ascii="Times New Roman" w:eastAsia="黑体" w:hAnsi="Times New Roman"/>
          <w:sz w:val="32"/>
          <w:szCs w:val="32"/>
        </w:rPr>
        <w:sectPr w:rsidR="0031234A">
          <w:type w:val="continuous"/>
          <w:pgSz w:w="11906" w:h="16838"/>
          <w:pgMar w:top="2041" w:right="1531" w:bottom="2041" w:left="1531" w:header="851" w:footer="992" w:gutter="0"/>
          <w:pgNumType w:fmt="numberInDash"/>
          <w:cols w:space="0"/>
          <w:titlePg/>
          <w:docGrid w:type="lines" w:linePitch="312"/>
        </w:sectPr>
      </w:pPr>
    </w:p>
    <w:p w:rsidR="0031234A" w:rsidRDefault="0031234A">
      <w:pPr>
        <w:widowControl/>
        <w:spacing w:after="160" w:line="580" w:lineRule="exact"/>
        <w:ind w:firstLineChars="200" w:firstLine="420"/>
        <w:rPr>
          <w:rFonts w:ascii="Times New Roman" w:eastAsia="黑体" w:hAnsi="Times New Roman"/>
          <w:sz w:val="32"/>
          <w:szCs w:val="32"/>
        </w:rPr>
        <w:sectPr w:rsidR="0031234A">
          <w:pgSz w:w="11906" w:h="16838"/>
          <w:pgMar w:top="2041" w:right="1531" w:bottom="2041" w:left="1531" w:header="851" w:footer="992" w:gutter="0"/>
          <w:pgNumType w:fmt="numberInDash"/>
          <w:cols w:space="0"/>
          <w:titlePg/>
          <w:docGrid w:type="lines" w:linePitch="312"/>
        </w:sectPr>
      </w:pPr>
      <w:r w:rsidRPr="0031234A">
        <w:lastRenderedPageBreak/>
        <w:pict>
          <v:shape id="_x0000_s1038" type="#_x0000_t202" style="position:absolute;left:0;text-align:left;margin-left:-85.7pt;margin-top:238.15pt;width:613.65pt;height:173.25pt;z-index:251656704;mso-width-relative:page;mso-height-relative:page" filled="f" stroked="f" strokeweight=".5pt">
            <v:textbox>
              <w:txbxContent>
                <w:p w:rsidR="0031234A" w:rsidRDefault="0031234A">
                  <w:pPr>
                    <w:widowControl/>
                    <w:jc w:val="center"/>
                    <w:rPr>
                      <w:rFonts w:ascii="黑体" w:eastAsia="黑体" w:hAnsi="黑体" w:cs="黑体"/>
                      <w:color w:val="000000"/>
                      <w:sz w:val="96"/>
                      <w:szCs w:val="96"/>
                    </w:rPr>
                  </w:pPr>
                </w:p>
                <w:p w:rsidR="0031234A" w:rsidRDefault="0031234A">
                  <w:pPr>
                    <w:widowControl/>
                    <w:jc w:val="center"/>
                    <w:rPr>
                      <w:rFonts w:ascii="黑体" w:eastAsia="黑体" w:hAnsi="黑体" w:cs="黑体"/>
                      <w:color w:val="000000"/>
                      <w:sz w:val="96"/>
                      <w:szCs w:val="96"/>
                    </w:rPr>
                  </w:pPr>
                </w:p>
              </w:txbxContent>
            </v:textbox>
          </v:shape>
        </w:pict>
      </w:r>
    </w:p>
    <w:p w:rsidR="0031234A" w:rsidRDefault="0031234A">
      <w:pPr>
        <w:widowControl/>
        <w:spacing w:line="580" w:lineRule="exact"/>
        <w:ind w:firstLineChars="200" w:firstLine="640"/>
        <w:rPr>
          <w:rFonts w:eastAsia="黑体"/>
          <w:sz w:val="32"/>
          <w:szCs w:val="3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r w:rsidRPr="0031234A">
        <w:pict>
          <v:shape id="_x0000_s1039" type="#_x0000_t202" style="position:absolute;left:0;text-align:left;margin-left:-90.8pt;margin-top:4.35pt;width:613.65pt;height:263.1pt;z-index:251657728;mso-width-relative:page;mso-height-relative:page;v-text-anchor:middle" fillcolor="#ffd966" strokecolor="#ffd966" strokeweight=".5pt">
            <v:fill type="pattern"/>
            <v:stroke joinstyle="round"/>
            <v:textbox>
              <w:txbxContent>
                <w:p w:rsidR="0031234A" w:rsidRDefault="006A7BAF">
                  <w:pPr>
                    <w:widowControl/>
                    <w:jc w:val="center"/>
                    <w:rPr>
                      <w:rFonts w:ascii="黑体" w:eastAsia="黑体" w:hAnsi="黑体" w:cs="黑体"/>
                      <w:color w:val="000000"/>
                      <w:sz w:val="90"/>
                      <w:szCs w:val="90"/>
                    </w:rPr>
                  </w:pPr>
                  <w:r>
                    <w:rPr>
                      <w:rFonts w:ascii="黑体" w:eastAsia="黑体" w:hAnsi="黑体" w:cs="黑体" w:hint="eastAsia"/>
                      <w:color w:val="000000"/>
                      <w:sz w:val="90"/>
                      <w:szCs w:val="90"/>
                    </w:rPr>
                    <w:t>第二部分</w:t>
                  </w:r>
                </w:p>
                <w:p w:rsidR="0031234A" w:rsidRDefault="006A7BAF">
                  <w:pPr>
                    <w:widowControl/>
                    <w:jc w:val="center"/>
                    <w:rPr>
                      <w:rFonts w:ascii="黑体" w:eastAsia="黑体" w:hAnsi="黑体" w:cs="黑体"/>
                      <w:color w:val="000000"/>
                      <w:sz w:val="90"/>
                      <w:szCs w:val="90"/>
                    </w:rPr>
                  </w:pPr>
                  <w:r>
                    <w:rPr>
                      <w:rFonts w:ascii="黑体" w:eastAsia="黑体" w:hAnsi="黑体" w:cs="黑体"/>
                      <w:color w:val="000000"/>
                      <w:sz w:val="90"/>
                      <w:szCs w:val="90"/>
                    </w:rPr>
                    <w:t>2019</w:t>
                  </w:r>
                  <w:r>
                    <w:rPr>
                      <w:rFonts w:ascii="黑体" w:eastAsia="黑体" w:hAnsi="黑体" w:cs="黑体" w:hint="eastAsia"/>
                      <w:color w:val="000000"/>
                      <w:sz w:val="90"/>
                      <w:szCs w:val="90"/>
                    </w:rPr>
                    <w:t>年部门决算情况说明</w:t>
                  </w:r>
                </w:p>
                <w:p w:rsidR="0031234A" w:rsidRDefault="0031234A"/>
              </w:txbxContent>
            </v:textbox>
          </v:shape>
        </w:pict>
      </w: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hint="eastAsia"/>
          <w:sz w:val="32"/>
          <w:szCs w:val="32"/>
        </w:rPr>
        <w:t>决算总体情况说明</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年度收支总计（含结转和结余）</w:t>
      </w:r>
      <w:r>
        <w:rPr>
          <w:rFonts w:ascii="??_GB2312" w:eastAsia="Times New Roman" w:hAnsi="Times New Roman" w:cs="DengXian-Regular"/>
          <w:sz w:val="32"/>
          <w:szCs w:val="32"/>
        </w:rPr>
        <w:t>10</w:t>
      </w:r>
      <w:r>
        <w:rPr>
          <w:rFonts w:ascii="??_GB2312" w:eastAsia="宋体" w:hAnsi="Times New Roman" w:cs="DengXian-Regular" w:hint="eastAsia"/>
          <w:sz w:val="32"/>
          <w:szCs w:val="32"/>
        </w:rPr>
        <w:t>38</w:t>
      </w:r>
      <w:r>
        <w:rPr>
          <w:rFonts w:ascii="??_GB2312" w:eastAsia="Times New Roman" w:hAnsi="Times New Roman" w:cs="DengXian-Regular"/>
          <w:sz w:val="32"/>
          <w:szCs w:val="32"/>
        </w:rPr>
        <w:t>.7</w:t>
      </w:r>
      <w:r>
        <w:rPr>
          <w:rFonts w:ascii="??_GB2312" w:eastAsia="宋体" w:hAnsi="Times New Roman" w:cs="DengXian-Regular" w:hint="eastAsia"/>
          <w:sz w:val="32"/>
          <w:szCs w:val="32"/>
        </w:rPr>
        <w:t>7</w:t>
      </w:r>
      <w:r>
        <w:rPr>
          <w:rFonts w:ascii="??_GB2312" w:eastAsia="Times New Roman" w:hAnsi="Times New Roman" w:cs="DengXian-Regular"/>
          <w:sz w:val="32"/>
          <w:szCs w:val="32"/>
        </w:rPr>
        <w:t>万元。与</w:t>
      </w:r>
      <w:r>
        <w:rPr>
          <w:rFonts w:ascii="??_GB2312" w:eastAsia="Times New Roman" w:hAnsi="Times New Roman" w:cs="DengXian-Regular"/>
          <w:sz w:val="32"/>
          <w:szCs w:val="32"/>
        </w:rPr>
        <w:t>2018</w:t>
      </w:r>
      <w:r>
        <w:rPr>
          <w:rFonts w:ascii="??_GB2312" w:eastAsia="Times New Roman" w:hAnsi="Times New Roman" w:cs="DengXian-Regular"/>
          <w:sz w:val="32"/>
          <w:szCs w:val="32"/>
        </w:rPr>
        <w:t>年度决算相比，收支各减少</w:t>
      </w:r>
      <w:r>
        <w:rPr>
          <w:rFonts w:ascii="??_GB2312" w:eastAsia="Times New Roman" w:hAnsi="Times New Roman" w:cs="DengXian-Regular"/>
          <w:sz w:val="32"/>
          <w:szCs w:val="32"/>
        </w:rPr>
        <w:t>2.3</w:t>
      </w:r>
      <w:r>
        <w:rPr>
          <w:rFonts w:ascii="??_GB2312" w:eastAsia="宋体" w:hAnsi="Times New Roman" w:cs="DengXian-Regular" w:hint="eastAsia"/>
          <w:sz w:val="32"/>
          <w:szCs w:val="32"/>
        </w:rPr>
        <w:t>6</w:t>
      </w:r>
      <w:r>
        <w:rPr>
          <w:rFonts w:ascii="??_GB2312" w:eastAsia="Times New Roman" w:hAnsi="Times New Roman" w:cs="DengXian-Regular"/>
          <w:sz w:val="32"/>
          <w:szCs w:val="32"/>
        </w:rPr>
        <w:t>万元，下降</w:t>
      </w:r>
      <w:r>
        <w:rPr>
          <w:rFonts w:ascii="??_GB2312" w:eastAsia="宋体" w:hAnsi="Times New Roman" w:cs="DengXian-Regular" w:hint="eastAsia"/>
          <w:sz w:val="32"/>
          <w:szCs w:val="32"/>
        </w:rPr>
        <w:t>0</w:t>
      </w:r>
      <w:r>
        <w:rPr>
          <w:rFonts w:ascii="??_GB2312" w:eastAsia="Times New Roman" w:hAnsi="Times New Roman" w:cs="DengXian-Regular"/>
          <w:sz w:val="32"/>
          <w:szCs w:val="32"/>
        </w:rPr>
        <w:t>.</w:t>
      </w:r>
      <w:r>
        <w:rPr>
          <w:rFonts w:ascii="??_GB2312" w:eastAsia="宋体" w:hAnsi="Times New Roman" w:cs="DengXian-Regular" w:hint="eastAsia"/>
          <w:sz w:val="32"/>
          <w:szCs w:val="32"/>
        </w:rPr>
        <w:t>2</w:t>
      </w:r>
      <w:r>
        <w:rPr>
          <w:rFonts w:ascii="??_GB2312" w:eastAsia="Times New Roman" w:hAnsi="Times New Roman" w:cs="DengXian-Regular"/>
          <w:sz w:val="32"/>
          <w:szCs w:val="32"/>
        </w:rPr>
        <w:t>2%</w:t>
      </w:r>
      <w:r>
        <w:rPr>
          <w:rFonts w:ascii="??_GB2312" w:eastAsia="Times New Roman" w:hAnsi="Times New Roman" w:cs="DengXian-Regular"/>
          <w:sz w:val="32"/>
          <w:szCs w:val="32"/>
        </w:rPr>
        <w:t>，主要原因是压缩公用经费开支。</w:t>
      </w:r>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二、收入决算情况说明</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年度本年收入合计</w:t>
      </w:r>
      <w:r>
        <w:rPr>
          <w:rFonts w:ascii="??_GB2312" w:eastAsia="Times New Roman" w:hAnsi="Times New Roman" w:cs="DengXian-Regular"/>
          <w:sz w:val="32"/>
          <w:szCs w:val="32"/>
        </w:rPr>
        <w:t>964.92</w:t>
      </w:r>
      <w:r>
        <w:rPr>
          <w:rFonts w:ascii="??_GB2312" w:eastAsia="Times New Roman" w:hAnsi="Times New Roman" w:cs="DengXian-Regular"/>
          <w:sz w:val="32"/>
          <w:szCs w:val="32"/>
        </w:rPr>
        <w:t>万元，其中：财政拨款收入</w:t>
      </w:r>
      <w:r>
        <w:rPr>
          <w:rFonts w:ascii="??_GB2312" w:eastAsia="Times New Roman" w:hAnsi="Times New Roman" w:cs="DengXian-Regular"/>
          <w:sz w:val="32"/>
          <w:szCs w:val="32"/>
        </w:rPr>
        <w:t>964.92</w:t>
      </w:r>
      <w:r>
        <w:rPr>
          <w:rFonts w:ascii="??_GB2312" w:eastAsia="Times New Roman" w:hAnsi="Times New Roman" w:cs="DengXian-Regular"/>
          <w:sz w:val="32"/>
          <w:szCs w:val="32"/>
        </w:rPr>
        <w:t>万元，占</w:t>
      </w:r>
      <w:r>
        <w:rPr>
          <w:rFonts w:ascii="??_GB2312" w:eastAsia="Times New Roman" w:hAnsi="Times New Roman" w:cs="DengXian-Regular"/>
          <w:sz w:val="32"/>
          <w:szCs w:val="32"/>
        </w:rPr>
        <w:t>100%</w:t>
      </w:r>
      <w:r>
        <w:rPr>
          <w:rFonts w:ascii="??_GB2312" w:eastAsia="Times New Roman" w:hAnsi="Times New Roman" w:cs="DengXian-Regular"/>
          <w:sz w:val="32"/>
          <w:szCs w:val="32"/>
        </w:rPr>
        <w:t>；事业收入</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；经营收入</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；其他收入</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w:t>
      </w: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31234A">
      <w:pPr>
        <w:keepNext/>
        <w:keepLines/>
        <w:snapToGrid w:val="0"/>
        <w:spacing w:line="580" w:lineRule="exact"/>
        <w:ind w:firstLineChars="200" w:firstLine="643"/>
        <w:outlineLvl w:val="1"/>
        <w:rPr>
          <w:rFonts w:ascii="黑体" w:eastAsia="黑体" w:hAnsi="Calibri"/>
          <w:b/>
          <w:bCs/>
          <w:sz w:val="32"/>
          <w:szCs w:val="32"/>
        </w:rPr>
      </w:pPr>
    </w:p>
    <w:p w:rsidR="0031234A" w:rsidRDefault="0031234A">
      <w:pPr>
        <w:keepNext/>
        <w:keepLines/>
        <w:snapToGrid w:val="0"/>
        <w:spacing w:line="580" w:lineRule="exact"/>
        <w:ind w:firstLineChars="200" w:firstLine="643"/>
        <w:outlineLvl w:val="1"/>
        <w:rPr>
          <w:rFonts w:ascii="黑体" w:eastAsia="黑体" w:hAnsi="Calibri"/>
          <w:b/>
          <w:bCs/>
          <w:sz w:val="32"/>
          <w:szCs w:val="32"/>
        </w:rPr>
      </w:pPr>
    </w:p>
    <w:p w:rsidR="0031234A" w:rsidRDefault="0031234A">
      <w:pPr>
        <w:keepNext/>
        <w:keepLines/>
        <w:snapToGrid w:val="0"/>
        <w:spacing w:line="580" w:lineRule="exact"/>
        <w:ind w:firstLineChars="200" w:firstLine="643"/>
        <w:outlineLvl w:val="1"/>
        <w:rPr>
          <w:rFonts w:ascii="黑体" w:eastAsia="黑体" w:hAnsi="Calibri"/>
          <w:b/>
          <w:bCs/>
          <w:sz w:val="32"/>
          <w:szCs w:val="32"/>
        </w:rPr>
      </w:pPr>
      <w:r>
        <w:rPr>
          <w:rFonts w:ascii="黑体" w:eastAsia="黑体" w:hAnsi="Calibri"/>
          <w:b/>
          <w:bCs/>
          <w:sz w:val="32"/>
          <w:szCs w:val="32"/>
        </w:rPr>
      </w:r>
      <w:r>
        <w:rPr>
          <w:rFonts w:ascii="黑体" w:eastAsia="黑体" w:hAnsi="Calibri"/>
          <w:b/>
          <w:bCs/>
          <w:sz w:val="32"/>
          <w:szCs w:val="32"/>
        </w:rPr>
        <w:pict>
          <v:group id="_x0000_s1040" editas="canvas" style="width:352.55pt;height:203pt;mso-position-horizontal-relative:char;mso-position-vertical-relative:line" coordorigin=",-286" coordsize="7051,40602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top:-286;width:7051;height:4060">
              <o:lock v:ext="edit" text="t"/>
            </v:shape>
            <v:rect id="_x0000_s1042" style="position:absolute;top:26;width:6871;height:3609" stroked="f"/>
            <v:shape id="_x0000_s1043" style="position:absolute;left:1275;top:1338;width:4441;height:1654" coordsize="4441,1654" path="m4441,r,30l4441,60r-15,30l4426,135r-15,15l4411,196r-15,30l4381,241r-15,45l4336,316r,30l4306,376r-30,30l4261,436r-30,30l4201,496r-30,15l4141,556r-45,31l4081,602r-45,30l3991,662r-30,15l3916,707r-45,30l3841,752r-60,30l3736,812r-30,15l3646,842r-60,30l3556,887r-60,15l3421,932r-30,15l3331,962r-75,15l3226,992r-75,16l3091,1023r-46,l2970,1038r-75,15l2865,1068r-75,l2715,1083r-30,l2595,1098r-75,l2490,1098r-75,l2325,1113r-30,l2220,1113r-75,l2100,1113r-75,-15l1950,1098r-45,l1830,1098r-75,-15l1710,1083r-75,-15l1560,1068r-30,-15l1455,1038r-75,-15l1350,1023r-75,-15l1215,992r-45,-15l1110,962r-75,-15l1005,932,945,902,885,887,855,872,795,842,735,827,705,812,645,782,600,752,570,737,510,707,465,677,450,662,405,632,360,602,330,587,300,556,255,511,240,496,210,466,180,436,165,406,135,376,105,346,90,316,75,286,60,241,45,226,30,196,15,150r,-15l,90,,60,,30,,,,541r,30l,602r,30l15,677r,15l30,737r15,30l60,782r15,45l90,857r15,30l135,917r30,30l180,977r30,31l240,1038r15,15l300,1098r30,30l360,1143r45,30l450,1203r15,15l510,1248r60,30l600,1293r45,30l705,1353r30,15l795,1383r60,30l885,1428r60,16l1005,1474r30,15l1110,1504r60,15l1215,1534r60,15l1350,1564r30,l1455,1579r75,15l1560,1609r75,l1710,1624r45,l1830,1639r75,l1950,1639r75,l2100,1654r45,l2220,1654r75,l2325,1654r90,-15l2490,1639r30,l2595,1639r90,-15l2715,1624r75,-15l2865,1609r30,-15l2970,1579r75,-15l3091,1564r60,-15l3226,1534r30,-15l3331,1504r60,-15l3421,1474r75,-30l3556,1428r30,-15l3646,1383r60,-15l3736,1353r45,-30l3841,1293r30,-15l3916,1248r45,-30l3991,1203r45,-30l4081,1143r15,-15l4141,1098r30,-45l4201,1038r30,-30l4261,977r15,-30l4306,917r30,-30l4336,857r30,-30l4381,782r15,-15l4411,737r,-45l4426,677r,-45l4441,602r,-31l4441,541,4441,xe" fillcolor="#28415f" stroked="f">
              <v:path arrowok="t"/>
            </v:shape>
            <v:shape id="_x0000_s1044" style="position:absolute;left:1275;top:1338;width:4441;height:1654" coordsize="4441,1654" path="m4441,r,30l4441,60r-15,30l4426,135r-15,15l4411,196r-15,30l4381,241r-15,45l4336,316r,30l4306,376r-30,30l4261,436r-30,30l4201,496r-30,15l4141,556r-45,31l4081,602r-45,30l3991,662r-30,15l3916,707r-45,30l3841,752r-60,30l3736,812r-30,15l3646,842r-60,30l3556,887r-60,15l3421,932r-30,15l3331,962r-75,15l3226,992r-75,16l3091,1023r-46,l2970,1038r-75,15l2865,1068r-75,l2715,1083r-30,l2595,1098r-75,l2490,1098r-75,l2325,1113r-30,l2220,1113r-75,l2100,1113r-75,-15l1950,1098r-45,l1830,1098r-75,-15l1710,1083r-75,-15l1560,1068r-30,-15l1455,1038r-75,-15l1350,1023r-75,-15l1215,992r-45,-15l1110,962r-75,-15l1005,932,945,902,885,887,855,872,795,842,735,827,705,812,645,782,600,752,570,737,510,707,465,677,450,662,405,632,360,602,330,587,300,556,255,511,240,496,210,466,180,436,165,406,135,376,105,346,90,316,75,286,60,241,45,226,30,196,15,150r,-15l,90,,60,,30,,,,541r,30l,602r,30l15,677r,15l30,737r15,30l60,782r15,45l90,857r15,30l135,917r30,30l180,977r30,31l240,1038r15,15l300,1098r30,30l360,1143r45,30l450,1203r15,15l510,1248r60,30l600,1293r45,30l705,1353r30,15l795,1383r60,30l885,1428r60,16l1005,1474r30,15l1110,1504r60,15l1215,1534r60,15l1350,1564r30,l1455,1579r75,15l1560,1609r75,l1710,1624r45,l1830,1639r75,l1950,1639r75,l2100,1654r45,l2220,1654r75,l2325,1654r90,-15l2490,1639r30,l2595,1639r90,-15l2715,1624r75,-15l2865,1609r30,-15l2970,1579r75,-15l3091,1564r60,-15l3226,1534r30,-15l3331,1504r60,-15l3421,1474r75,-30l3556,1428r30,-15l3646,1383r60,-15l3736,1353r45,-30l3841,1293r30,-15l3916,1248r45,-30l3991,1203r45,-30l4081,1143r15,-15l4141,1098r30,-45l4201,1038r30,-30l4261,977r15,-30l4306,917r30,-30l4336,857r30,-30l4381,782r15,-15l4411,737r,-45l4426,677r,-45l4441,602r,-31l4441,541,4441,xe" filled="f" stroked="f">
              <v:path arrowok="t"/>
            </v:shape>
            <v:shape id="_x0000_s1045" style="position:absolute;left:1275;top:226;width:4441;height:2240" coordsize="4441,2240" path="m2220,r30,l2325,r45,l2415,r75,l2520,r45,15l2640,15r45,l2715,30r75,l2835,45r30,l2940,60r30,l3015,75r76,15l3121,90r30,15l3226,120r30,l3301,135r60,15l3391,165r30,15l3496,195r30,15l3556,225r60,15l3646,255r30,15l3736,300r30,15l3781,330r60,15l3871,360r15,15l3946,405r15,16l3991,436r45,45l4051,496r30,15l4126,541r15,15l4156,571r45,30l4216,631r15,15l4261,676r15,15l4291,721r30,30l4336,766r,15l4366,826r,16l4381,857r15,45l4411,917r,30l4426,977r,15l4426,1022r15,30l4441,1082r,15l4441,1142r,15l4441,1172r-15,45l4426,1232r,15l4411,1293r,15l4396,1323r-15,45l4366,1383r,30l4336,1443r,15l4321,1488r-30,30l4276,1533r-15,15l4231,1593r-15,15l4201,1623r-45,30l4141,1683r-15,16l4081,1729r-30,15l4036,1759r-45,30l3961,1804r-15,15l3886,1849r-15,15l3841,1879r-60,30l3766,1924r-30,15l3676,1954r-30,15l3616,1984r-60,30l3526,2029r-30,l3421,2059r-30,l3361,2074r-60,15l3256,2104r-30,16l3151,2135r-30,l3091,2150r-76,15l2970,2165r-30,15l2865,2180r-30,15l2790,2195r-75,15l2685,2210r-45,l2565,2225r-45,l2490,2225r-75,l2370,2240r-45,l2250,2240r-30,l2175,2240r-75,l2055,2240r-30,-15l1950,2225r-45,l1875,2225r-75,-15l1755,2210r-45,l1635,2195r-30,l1560,2180r-60,l1455,2165r-30,l1350,2150r-30,-15l1275,2135r-60,-15l1170,2104r-30,-15l1080,2074r-45,-15l1005,2059r-60,-30l915,2029r-30,-15l825,1984r-30,-15l765,1954r-60,-15l675,1924r-30,-15l600,1879r-30,-15l540,1849r-45,-30l465,1804r-15,-15l405,1759r-30,-15l360,1729r-45,-30l300,1683r-30,-30l240,1623r-15,-15l210,1593r-30,-45l165,1533r-15,-15l120,1488r-15,-30l90,1443,75,1413,60,1383r,-15l30,1323r,-15l30,1293,15,1247r,-15l,1217r,-45l,1157r,-15l,1097r,-15l,1052r,-30l15,992r,-15l30,947r,-30l30,902,60,857r,-15l75,826,90,781r15,-15l120,751r30,-30l165,691r15,-15l210,646r15,-15l240,601r30,-30l300,556r15,-15l360,511r15,-15l405,481r45,-45l465,421r30,-16l540,375r30,-15l600,345r45,-15l675,315r30,-15l765,270r30,-15l825,240r60,-15l915,210r30,-15l1005,180r30,-15l1080,150r60,-15l1170,120r45,l1275,105r45,-15l1350,90r75,-15l1455,60r45,l1560,45r45,l1635,30r75,l1755,15r45,l1875,15,1905,r45,l2025,r30,l2100,r75,l2220,r,1112l2220,xe" fillcolor="#4f81bd" stroked="f">
              <v:path arrowok="t"/>
            </v:shape>
            <v:shape id="_x0000_s1046" style="position:absolute;left:1275;top:226;width:4441;height:2240" coordsize="4441,2240" path="m2220,r30,l2325,r45,l2415,r75,l2520,r45,15l2640,15r45,l2715,30r75,l2835,45r30,l2940,60r30,l3015,75r76,15l3121,90r30,15l3226,120r30,l3301,135r60,15l3391,165r30,15l3496,195r30,15l3556,225r60,15l3646,255r30,15l3736,300r30,15l3781,330r60,15l3871,360r15,15l3946,405r15,16l3991,436r45,45l4051,496r30,15l4126,541r15,15l4156,571r45,30l4216,631r15,15l4261,676r15,15l4291,721r30,30l4336,766r,15l4366,826r,16l4381,857r15,45l4411,917r,30l4426,977r,15l4426,1022r15,30l4441,1082r,15l4441,1142r,15l4441,1172r-15,45l4426,1232r,15l4411,1293r,15l4396,1323r-15,45l4366,1383r,30l4336,1443r,15l4321,1488r-30,30l4276,1533r-15,15l4231,1593r-15,15l4201,1623r-45,30l4141,1683r-15,16l4081,1729r-30,15l4036,1759r-45,30l3961,1804r-15,15l3886,1849r-15,15l3841,1879r-60,30l3766,1924r-30,15l3676,1954r-30,15l3616,1984r-60,30l3526,2029r-30,l3421,2059r-30,l3361,2074r-60,15l3256,2104r-30,16l3151,2135r-30,l3091,2150r-76,15l2970,2165r-30,15l2865,2180r-30,15l2790,2195r-75,15l2685,2210r-45,l2565,2225r-45,l2490,2225r-75,l2370,2240r-45,l2250,2240r-30,l2175,2240r-75,l2055,2240r-30,-15l1950,2225r-45,l1875,2225r-75,-15l1755,2210r-45,l1635,2195r-30,l1560,2180r-60,l1455,2165r-30,l1350,2150r-30,-15l1275,2135r-60,-15l1170,2104r-30,-15l1080,2074r-45,-15l1005,2059r-60,-30l915,2029r-30,-15l825,1984r-30,-15l765,1954r-60,-15l675,1924r-30,-15l600,1879r-30,-15l540,1849r-45,-30l465,1804r-15,-15l405,1759r-30,-15l360,1729r-45,-30l300,1683r-30,-30l240,1623r-15,-15l210,1593r-30,-45l165,1533r-15,-15l120,1488r-15,-30l90,1443,75,1413,60,1383r,-15l30,1323r,-15l30,1293,15,1247r,-15l,1217r,-45l,1157r,-15l,1097r,-15l,1052r,-30l15,992r,-15l30,947r,-30l30,902,60,857r,-15l75,826,90,781r15,-15l120,751r30,-30l165,691r15,-15l210,646r15,-15l240,601r30,-30l300,556r15,-15l360,511r15,-15l405,481r45,-45l465,421r30,-16l540,375r30,-15l600,345r45,-15l675,315r30,-15l765,270r30,-15l825,240r60,-15l915,210r30,-15l1005,180r30,-15l1080,150r60,-15l1170,120r45,l1275,105r45,-15l1350,90r75,-15l1455,60r45,l1560,45r45,l1635,30r75,l1755,15r45,l1875,15,1905,r45,l2025,r30,l2100,r75,l2220,r,1112l2220,xe" filled="f" stroked="f">
              <v:path arrowok="t"/>
            </v:shape>
            <v:rect id="_x0000_s1047" style="position:absolute;left:2910;top:3067;width:1201;height:312;mso-wrap-style:none" filled="f" stroked="f">
              <v:textbox style="mso-fit-shape-to-text:t" inset="0,0,0,0">
                <w:txbxContent>
                  <w:p w:rsidR="0031234A" w:rsidRDefault="006A7BAF">
                    <w:r>
                      <w:rPr>
                        <w:rFonts w:ascii="宋体" w:eastAsia="宋体" w:cs="宋体" w:hint="eastAsia"/>
                        <w:color w:val="000000"/>
                        <w:kern w:val="0"/>
                        <w:sz w:val="20"/>
                        <w:szCs w:val="20"/>
                      </w:rPr>
                      <w:t>财政拨款收入</w:t>
                    </w:r>
                  </w:p>
                </w:txbxContent>
              </v:textbox>
            </v:rect>
            <v:rect id="_x0000_s1048" style="position:absolute;left:3135;top:3308;width:701;height:312;mso-wrap-style:none" filled="f" stroked="f">
              <v:textbox style="mso-fit-shape-to-text:t" inset="0,0,0,0">
                <w:txbxContent>
                  <w:p w:rsidR="0031234A" w:rsidRDefault="006A7BAF">
                    <w:r>
                      <w:rPr>
                        <w:rFonts w:ascii="宋体" w:eastAsia="宋体" w:cs="宋体"/>
                        <w:color w:val="000000"/>
                        <w:kern w:val="0"/>
                        <w:sz w:val="20"/>
                        <w:szCs w:val="20"/>
                      </w:rPr>
                      <w:t>100.00%</w:t>
                    </w:r>
                  </w:p>
                </w:txbxContent>
              </v:textbox>
            </v:rect>
            <v:rect id="_x0000_s1049" style="position:absolute;left:3105;top:-286;width:801;height:312;mso-wrap-style:none" filled="f" stroked="f">
              <v:textbox style="mso-fit-shape-to-text:t" inset="0,0,0,0">
                <w:txbxContent>
                  <w:p w:rsidR="0031234A" w:rsidRDefault="006A7BAF">
                    <w:r>
                      <w:rPr>
                        <w:rFonts w:ascii="宋体" w:eastAsia="宋体" w:cs="宋体" w:hint="eastAsia"/>
                        <w:color w:val="000000"/>
                        <w:kern w:val="0"/>
                        <w:sz w:val="20"/>
                        <w:szCs w:val="20"/>
                      </w:rPr>
                      <w:t>事业收入</w:t>
                    </w:r>
                  </w:p>
                </w:txbxContent>
              </v:textbox>
            </v:rect>
            <v:rect id="_x0000_s1050" style="position:absolute;left:3240;top:-45;width:501;height:312;mso-wrap-style:none" filled="f" stroked="f">
              <v:textbox style="mso-fit-shape-to-text:t" inset="0,0,0,0">
                <w:txbxContent>
                  <w:p w:rsidR="0031234A" w:rsidRDefault="006A7BAF">
                    <w:r>
                      <w:rPr>
                        <w:rFonts w:ascii="宋体" w:eastAsia="宋体" w:cs="宋体"/>
                        <w:color w:val="000000"/>
                        <w:kern w:val="0"/>
                        <w:sz w:val="20"/>
                        <w:szCs w:val="20"/>
                      </w:rPr>
                      <w:t>0.00%</w:t>
                    </w:r>
                  </w:p>
                </w:txbxContent>
              </v:textbox>
            </v:rect>
            <v:rect id="_x0000_s1051" style="position:absolute;left:4035;top:-286;width:801;height:312;mso-wrap-style:none" filled="f" stroked="f">
              <v:textbox style="mso-fit-shape-to-text:t" inset="0,0,0,0">
                <w:txbxContent>
                  <w:p w:rsidR="0031234A" w:rsidRDefault="006A7BAF">
                    <w:r>
                      <w:rPr>
                        <w:rFonts w:ascii="宋体" w:eastAsia="宋体" w:cs="宋体" w:hint="eastAsia"/>
                        <w:color w:val="000000"/>
                        <w:kern w:val="0"/>
                        <w:sz w:val="20"/>
                        <w:szCs w:val="20"/>
                      </w:rPr>
                      <w:t>经营收入</w:t>
                    </w:r>
                  </w:p>
                </w:txbxContent>
              </v:textbox>
            </v:rect>
            <v:rect id="_x0000_s1052" style="position:absolute;left:3240;top:-45;width:501;height:312;mso-wrap-style:none" filled="f" stroked="f">
              <v:textbox style="mso-fit-shape-to-text:t" inset="0,0,0,0">
                <w:txbxContent>
                  <w:p w:rsidR="0031234A" w:rsidRDefault="006A7BAF">
                    <w:r>
                      <w:rPr>
                        <w:rFonts w:ascii="宋体" w:eastAsia="宋体" w:cs="宋体"/>
                        <w:color w:val="000000"/>
                        <w:kern w:val="0"/>
                        <w:sz w:val="20"/>
                        <w:szCs w:val="20"/>
                      </w:rPr>
                      <w:t>0.00%</w:t>
                    </w:r>
                  </w:p>
                </w:txbxContent>
              </v:textbox>
            </v:rect>
            <v:rect id="_x0000_s1053" style="position:absolute;left:2085;top:-271;width:951;height:327" filled="f" stroked="f">
              <v:textbox inset="0,0,0,0">
                <w:txbxContent>
                  <w:p w:rsidR="0031234A" w:rsidRDefault="006A7BAF">
                    <w:r>
                      <w:rPr>
                        <w:rFonts w:ascii="宋体" w:eastAsia="宋体" w:cs="宋体" w:hint="eastAsia"/>
                        <w:color w:val="000000"/>
                        <w:kern w:val="0"/>
                        <w:sz w:val="20"/>
                        <w:szCs w:val="20"/>
                      </w:rPr>
                      <w:t>其他收入</w:t>
                    </w:r>
                  </w:p>
                </w:txbxContent>
              </v:textbox>
            </v:rect>
            <v:rect id="_x0000_s1054" style="position:absolute;left:3240;top:-45;width:501;height:312;mso-wrap-style:none" filled="f" stroked="f">
              <v:textbox style="mso-fit-shape-to-text:t" inset="0,0,0,0">
                <w:txbxContent>
                  <w:p w:rsidR="0031234A" w:rsidRDefault="006A7BAF">
                    <w:r>
                      <w:rPr>
                        <w:rFonts w:ascii="宋体" w:eastAsia="宋体" w:cs="宋体"/>
                        <w:color w:val="000000"/>
                        <w:kern w:val="0"/>
                        <w:sz w:val="20"/>
                        <w:szCs w:val="20"/>
                      </w:rPr>
                      <w:t>0.00%</w:t>
                    </w:r>
                  </w:p>
                </w:txbxContent>
              </v:textbox>
            </v:rect>
            <w10:wrap type="none"/>
            <w10:anchorlock/>
          </v:group>
        </w:pict>
      </w:r>
    </w:p>
    <w:p w:rsidR="0031234A" w:rsidRDefault="0031234A">
      <w:pPr>
        <w:keepNext/>
        <w:keepLines/>
        <w:snapToGrid w:val="0"/>
        <w:spacing w:line="580" w:lineRule="exact"/>
        <w:ind w:firstLineChars="200" w:firstLine="420"/>
        <w:outlineLvl w:val="1"/>
        <w:rPr>
          <w:rFonts w:ascii="黑体" w:eastAsia="黑体" w:hAnsi="Calibri"/>
          <w:b/>
          <w:bCs/>
          <w:sz w:val="32"/>
          <w:szCs w:val="32"/>
        </w:rPr>
      </w:pPr>
      <w:r w:rsidRPr="0031234A">
        <w:pict>
          <v:rect id="_x0000_s1055" style="position:absolute;left:0;text-align:left;margin-left:175.4pt;margin-top:1.9pt;width:84.05pt;height:15.6pt;z-index:251661824;mso-wrap-style:none;mso-width-relative:page;mso-height-relative:page" filled="f" stroked="f">
            <v:textbox style="mso-fit-shape-to-text:t" inset="0,0,0,0">
              <w:txbxContent>
                <w:p w:rsidR="0031234A" w:rsidRDefault="006A7BAF">
                  <w:r>
                    <w:rPr>
                      <w:rFonts w:ascii="宋体" w:eastAsia="宋体" w:hAnsi="宋体" w:cs="??_GB2312" w:hint="eastAsia"/>
                      <w:color w:val="000000"/>
                      <w:kern w:val="0"/>
                      <w:sz w:val="24"/>
                      <w:szCs w:val="24"/>
                    </w:rPr>
                    <w:t>图</w:t>
                  </w:r>
                  <w:r>
                    <w:rPr>
                      <w:rFonts w:ascii="宋体" w:eastAsia="宋体" w:hAnsi="宋体" w:cs="??_GB2312"/>
                      <w:color w:val="000000"/>
                      <w:kern w:val="0"/>
                      <w:sz w:val="24"/>
                      <w:szCs w:val="24"/>
                    </w:rPr>
                    <w:t>1</w:t>
                  </w:r>
                  <w:r>
                    <w:rPr>
                      <w:rFonts w:ascii="宋体" w:eastAsia="宋体" w:hAnsi="宋体" w:cs="??_GB2312" w:hint="eastAsia"/>
                      <w:color w:val="000000"/>
                      <w:kern w:val="0"/>
                      <w:sz w:val="24"/>
                      <w:szCs w:val="24"/>
                    </w:rPr>
                    <w:t>：</w:t>
                  </w:r>
                  <w:r>
                    <w:rPr>
                      <w:rFonts w:ascii="??_GB2312" w:eastAsia="Times New Roman" w:cs="??_GB2312"/>
                      <w:color w:val="000000"/>
                      <w:kern w:val="0"/>
                      <w:sz w:val="24"/>
                      <w:szCs w:val="24"/>
                    </w:rPr>
                    <w:t>收入构成情况</w:t>
                  </w:r>
                </w:p>
              </w:txbxContent>
            </v:textbox>
          </v:rect>
        </w:pict>
      </w:r>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三、支出决算情况说明</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年度本年支出合计</w:t>
      </w:r>
      <w:r>
        <w:rPr>
          <w:rFonts w:ascii="??_GB2312" w:eastAsia="Times New Roman" w:hAnsi="Times New Roman" w:cs="DengXian-Regular"/>
          <w:sz w:val="32"/>
          <w:szCs w:val="32"/>
        </w:rPr>
        <w:t>1012.78</w:t>
      </w:r>
      <w:r>
        <w:rPr>
          <w:rFonts w:ascii="??_GB2312" w:eastAsia="Times New Roman" w:hAnsi="Times New Roman" w:cs="DengXian-Regular"/>
          <w:sz w:val="32"/>
          <w:szCs w:val="32"/>
        </w:rPr>
        <w:t>万元，其中：基本支出</w:t>
      </w:r>
      <w:r>
        <w:rPr>
          <w:rFonts w:ascii="??_GB2312" w:eastAsia="Times New Roman" w:hAnsi="Times New Roman" w:cs="DengXian-Regular"/>
          <w:sz w:val="32"/>
          <w:szCs w:val="32"/>
        </w:rPr>
        <w:t>93.75</w:t>
      </w:r>
      <w:r>
        <w:rPr>
          <w:rFonts w:ascii="??_GB2312" w:eastAsia="Times New Roman" w:hAnsi="Times New Roman" w:cs="DengXian-Regular"/>
          <w:sz w:val="32"/>
          <w:szCs w:val="32"/>
        </w:rPr>
        <w:t>万元，占</w:t>
      </w:r>
      <w:r>
        <w:rPr>
          <w:rFonts w:ascii="??_GB2312" w:eastAsia="Times New Roman" w:hAnsi="Times New Roman" w:cs="DengXian-Regular"/>
          <w:sz w:val="32"/>
          <w:szCs w:val="32"/>
        </w:rPr>
        <w:t>9.25%</w:t>
      </w:r>
      <w:r>
        <w:rPr>
          <w:rFonts w:ascii="??_GB2312" w:eastAsia="Times New Roman" w:hAnsi="Times New Roman" w:cs="DengXian-Regular"/>
          <w:sz w:val="32"/>
          <w:szCs w:val="32"/>
        </w:rPr>
        <w:t>；项目支出</w:t>
      </w:r>
      <w:r>
        <w:rPr>
          <w:rFonts w:ascii="??_GB2312" w:eastAsia="Times New Roman" w:hAnsi="Times New Roman" w:cs="DengXian-Regular"/>
          <w:sz w:val="32"/>
          <w:szCs w:val="32"/>
        </w:rPr>
        <w:t>919.03</w:t>
      </w:r>
      <w:r>
        <w:rPr>
          <w:rFonts w:ascii="??_GB2312" w:eastAsia="Times New Roman" w:hAnsi="Times New Roman" w:cs="DengXian-Regular"/>
          <w:sz w:val="32"/>
          <w:szCs w:val="32"/>
        </w:rPr>
        <w:t>万元，占</w:t>
      </w:r>
      <w:r>
        <w:rPr>
          <w:rFonts w:ascii="??_GB2312" w:eastAsia="Times New Roman" w:hAnsi="Times New Roman" w:cs="DengXian-Regular"/>
          <w:sz w:val="32"/>
          <w:szCs w:val="32"/>
        </w:rPr>
        <w:t>90.75%</w:t>
      </w:r>
      <w:r>
        <w:rPr>
          <w:rFonts w:ascii="??_GB2312" w:eastAsia="Times New Roman" w:hAnsi="Times New Roman" w:cs="DengXian-Regular"/>
          <w:sz w:val="32"/>
          <w:szCs w:val="32"/>
        </w:rPr>
        <w:t>；经营支出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。如图所示：</w:t>
      </w: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6A7BAF">
      <w:pPr>
        <w:tabs>
          <w:tab w:val="left" w:pos="4568"/>
        </w:tabs>
        <w:adjustRightInd w:val="0"/>
        <w:snapToGrid w:val="0"/>
        <w:spacing w:line="580" w:lineRule="exact"/>
        <w:ind w:firstLineChars="600" w:firstLine="1920"/>
        <w:rPr>
          <w:rFonts w:ascii="??_GB2312" w:eastAsia="Times New Roman" w:hAnsi="Times New Roman" w:cs="DengXian-Regular"/>
          <w:sz w:val="32"/>
          <w:szCs w:val="32"/>
        </w:rPr>
      </w:pPr>
      <w:r>
        <w:rPr>
          <w:rFonts w:ascii="??_GB2312" w:eastAsia="Times New Roman" w:hAnsi="Times New Roman" w:cs="DengXian-Regular"/>
          <w:sz w:val="32"/>
          <w:szCs w:val="32"/>
        </w:rPr>
        <w:tab/>
      </w:r>
    </w:p>
    <w:p w:rsidR="0031234A" w:rsidRDefault="0031234A">
      <w:pPr>
        <w:adjustRightInd w:val="0"/>
        <w:snapToGrid w:val="0"/>
        <w:spacing w:line="580" w:lineRule="exact"/>
        <w:ind w:firstLineChars="600" w:firstLine="1920"/>
        <w:rPr>
          <w:rFonts w:ascii="??_GB2312" w:eastAsia="Times New Roman" w:hAnsi="Times New Roman" w:cs="DengXian-Regular"/>
          <w:sz w:val="32"/>
          <w:szCs w:val="32"/>
        </w:rPr>
      </w:pPr>
    </w:p>
    <w:p w:rsidR="0031234A" w:rsidRDefault="006A7BAF">
      <w:pPr>
        <w:tabs>
          <w:tab w:val="left" w:pos="4916"/>
        </w:tabs>
        <w:adjustRightInd w:val="0"/>
        <w:snapToGrid w:val="0"/>
        <w:spacing w:line="580" w:lineRule="exact"/>
        <w:ind w:firstLineChars="600" w:firstLine="1920"/>
        <w:rPr>
          <w:rFonts w:ascii="??_GB2312" w:eastAsia="Times New Roman" w:hAnsi="Times New Roman" w:cs="DengXian-Regular"/>
          <w:sz w:val="32"/>
          <w:szCs w:val="32"/>
        </w:rPr>
      </w:pPr>
      <w:r>
        <w:rPr>
          <w:rFonts w:ascii="??_GB2312" w:eastAsia="Times New Roman" w:hAnsi="Times New Roman" w:cs="DengXian-Regular"/>
          <w:sz w:val="32"/>
          <w:szCs w:val="32"/>
        </w:rPr>
        <w:tab/>
      </w:r>
    </w:p>
    <w:p w:rsidR="0031234A" w:rsidRDefault="0031234A">
      <w:pPr>
        <w:keepNext/>
        <w:keepLines/>
        <w:snapToGrid w:val="0"/>
        <w:spacing w:line="580" w:lineRule="exact"/>
        <w:ind w:firstLineChars="200" w:firstLine="643"/>
        <w:outlineLvl w:val="1"/>
        <w:rPr>
          <w:rFonts w:ascii="黑体" w:eastAsia="黑体" w:hAnsi="Calibri"/>
          <w:b/>
          <w:bCs/>
          <w:sz w:val="32"/>
          <w:szCs w:val="32"/>
        </w:rPr>
      </w:pPr>
    </w:p>
    <w:p w:rsidR="0031234A" w:rsidRDefault="0031234A">
      <w:pPr>
        <w:keepNext/>
        <w:keepLines/>
        <w:snapToGrid w:val="0"/>
        <w:spacing w:line="580" w:lineRule="exact"/>
        <w:ind w:firstLineChars="200" w:firstLine="643"/>
        <w:jc w:val="center"/>
        <w:outlineLvl w:val="1"/>
        <w:rPr>
          <w:rFonts w:ascii="黑体" w:eastAsia="黑体" w:hAnsi="Calibri"/>
          <w:b/>
          <w:bCs/>
          <w:sz w:val="32"/>
          <w:szCs w:val="32"/>
        </w:rPr>
      </w:pPr>
    </w:p>
    <w:p w:rsidR="0031234A" w:rsidRDefault="0031234A">
      <w:pPr>
        <w:keepNext/>
        <w:keepLines/>
        <w:snapToGrid w:val="0"/>
        <w:spacing w:line="580" w:lineRule="exact"/>
        <w:ind w:firstLineChars="200" w:firstLine="643"/>
        <w:outlineLvl w:val="1"/>
        <w:rPr>
          <w:rFonts w:ascii="黑体" w:eastAsia="黑体" w:hAnsi="Calibri"/>
          <w:b/>
          <w:bCs/>
          <w:sz w:val="32"/>
          <w:szCs w:val="32"/>
        </w:rPr>
      </w:pPr>
      <w:r>
        <w:rPr>
          <w:rFonts w:ascii="黑体" w:eastAsia="黑体" w:hAnsi="Calibri"/>
          <w:b/>
          <w:bCs/>
          <w:sz w:val="32"/>
          <w:szCs w:val="32"/>
        </w:rPr>
      </w:r>
      <w:r>
        <w:rPr>
          <w:rFonts w:ascii="黑体" w:eastAsia="黑体" w:hAnsi="Calibri"/>
          <w:b/>
          <w:bCs/>
          <w:sz w:val="32"/>
          <w:szCs w:val="32"/>
        </w:rPr>
        <w:pict>
          <v:group id="_x0000_s1056" editas="canvas" style="width:389pt;height:205.05pt;mso-position-horizontal-relative:char;mso-position-vertical-relative:line" coordorigin=",-90" coordsize="7780,4101203">
            <v:shape id="_x0000_s1057" type="#_x0000_t75" style="position:absolute;top:-90;width:7780;height:4101" o:preferrelative="f">
              <o:lock v:ext="edit" text="t"/>
            </v:shape>
            <v:rect id="_x0000_s1058" style="position:absolute;top:-90;width:7705;height:3832" stroked="f"/>
            <v:shape id="_x0000_s1059" style="position:absolute;left:3339;top:404;width:1109;height:1033" coordsize="1109,1033" path="m,l75,r30,l180,r30,l285,r30,15l390,15r75,15l495,30r75,l599,45r60,15l704,60r60,15l824,90r45,l929,105r30,15l1019,135r30,15l1109,165,,1033,,xe" fillcolor="#4f81bd" stroked="f">
              <v:path arrowok="t"/>
            </v:shape>
            <v:shape id="_x0000_s1060" style="position:absolute;left:3339;top:404;width:1109;height:1033" coordsize="1109,1033" path="m,l75,r30,l180,r30,l285,r30,15l390,15r75,15l495,30r75,l599,45r60,15l704,60r60,15l824,90r45,l929,105r30,15l1019,135r30,15l1109,165,,1033,,xe" filled="f" stroked="f">
              <v:path arrowok="t"/>
            </v:shape>
            <v:shape id="_x0000_s1061" style="position:absolute;left:1288;top:1422;width:4103;height:1542" coordsize="4103,1542" path="m4103,r,45l4103,60r-15,30l4088,135r-15,15l4073,180r-15,30l4043,240r-15,30l4013,300r-15,15l3968,359r-15,30l3938,404r-30,30l3878,464r-15,15l3819,524r-30,30l3774,569r-45,30l3684,614r-15,15l3624,659r-45,30l3549,704r-45,30l3444,749r-30,15l3369,794r-60,15l3279,824r-59,14l3160,868r-30,l3070,898r-60,15l2980,913r-60,15l2845,943r-30,15l2755,973r-75,l2650,988r-74,l2516,1003r-45,l2411,1018r-75,l2291,1018r-60,l2156,1033r-30,l2051,1033r-74,l1947,1033r-75,-15l1797,1018r-30,l1692,1018r-75,-15l1587,1003r-75,-15l1452,988r-44,-15l1348,973r-75,-15l1243,943r-60,-15l1123,913r-45,l1018,898,958,868r-30,l868,838,809,824,779,809,734,794,674,764,644,749,599,734,554,704,524,689,479,659,434,629,404,614,374,599,329,569,314,554,269,524,239,479,224,464,195,434,165,404,150,389,120,359,90,315r,-15l60,270,45,240r,-30l30,180,15,150r,-15l,90,,60,,45,,,,509r,45l,569r,30l15,644r,15l30,689r15,30l45,749r15,30l90,809r,15l120,868r30,30l165,913r30,30l224,973r15,15l269,1033r45,30l329,1078r45,30l404,1123r30,15l479,1168r45,30l554,1213r45,30l644,1258r30,15l734,1303r45,15l809,1332r59,15l928,1377r30,l1018,1407r60,15l1123,1422r60,15l1243,1452r30,15l1348,1482r60,l1452,1497r60,l1587,1512r30,l1692,1527r75,l1797,1527r75,l1947,1542r30,l2051,1542r75,l2156,1542r75,-15l2291,1527r45,l2411,1527r60,-15l2516,1512r60,-15l2650,1497r30,-15l2755,1482r60,-15l2845,1452r75,-15l2980,1422r30,l3070,1407r60,-30l3160,1377r60,-30l3279,1332r30,-14l3369,1303r45,-30l3444,1258r60,-15l3549,1213r30,-15l3624,1168r45,-30l3684,1123r45,-15l3774,1078r15,-15l3819,1033r44,-45l3878,973r30,-30l3938,913r15,-15l3968,868r30,-44l4013,809r15,-30l4043,749r15,-30l4073,689r,-30l4088,644r,-45l4103,569r,-15l4103,509,4103,xe" fillcolor="#602827" stroked="f">
              <v:path arrowok="t"/>
            </v:shape>
            <v:shape id="_x0000_s1062" style="position:absolute;left:1288;top:1422;width:4103;height:1542" coordsize="4103,1542" path="m4103,r,45l4103,60r-15,30l4088,135r-15,15l4073,180r-15,30l4043,240r-15,30l4013,300r-15,15l3968,359r-15,30l3938,404r-30,30l3878,464r-15,15l3819,524r-30,30l3774,569r-45,30l3684,614r-15,15l3624,659r-45,30l3549,704r-45,30l3444,749r-30,15l3369,794r-60,15l3279,824r-59,14l3160,868r-30,l3070,898r-60,15l2980,913r-60,15l2845,943r-30,15l2755,973r-75,l2650,988r-74,l2516,1003r-45,l2411,1018r-75,l2291,1018r-60,l2156,1033r-30,l2051,1033r-74,l1947,1033r-75,-15l1797,1018r-30,l1692,1018r-75,-15l1587,1003r-75,-15l1452,988r-44,-15l1348,973r-75,-15l1243,943r-60,-15l1123,913r-45,l1018,898,958,868r-30,l868,838,809,824,779,809,734,794,674,764,644,749,599,734,554,704,524,689,479,659,434,629,404,614,374,599,329,569,314,554,269,524,239,479,224,464,195,434,165,404,150,389,120,359,90,315r,-15l60,270,45,240r,-30l30,180,15,150r,-15l,90,,60,,45,,,,509r,45l,569r,30l15,644r,15l30,689r15,30l45,749r15,30l90,809r,15l120,868r30,30l165,913r30,30l224,973r15,15l269,1033r45,30l329,1078r45,30l404,1123r30,15l479,1168r45,30l554,1213r45,30l644,1258r30,15l734,1303r45,15l809,1332r59,15l928,1377r30,l1018,1407r60,15l1123,1422r60,15l1243,1452r30,15l1348,1482r60,l1452,1497r60,l1587,1512r30,l1692,1527r75,l1797,1527r75,l1947,1542r30,l2051,1542r75,l2156,1542r75,-15l2291,1527r45,l2411,1527r60,-15l2516,1512r60,-15l2650,1497r30,-15l2755,1482r60,-15l2845,1452r75,-15l2980,1422r30,l3070,1407r60,-30l3160,1377r60,-30l3279,1332r30,-14l3369,1303r45,-30l3444,1258r60,-15l3549,1213r30,-15l3624,1168r45,-30l3684,1123r45,-15l3774,1078r15,-15l3819,1033r44,-45l3878,973r30,-30l3938,913r15,-15l3968,868r30,-44l4013,809r15,-30l4043,749r15,-30l4073,689r,-30l4088,644r,-45l4103,569r,-15l4103,509,4103,xe" filled="f" stroked="f">
              <v:path arrowok="t"/>
            </v:shape>
            <v:shape id="_x0000_s1063" style="position:absolute;left:1288;top:404;width:4103;height:2066" coordsize="4103,2066" path="m3160,165r60,15l3249,195r60,15l3369,240r30,15l3444,270r60,30l3519,315r60,30l3624,359r15,15l3684,404r30,15l3744,449r45,30l3804,494r45,30l3878,554r15,30l3923,614r30,30l3968,659r15,30l4013,734r,15l4043,779r15,30l4058,839r15,29l4088,898r,30l4088,958r15,30l4103,1018r,30l4103,1063r-15,45l4088,1138r,15l4073,1198r-15,30l4058,1243r-15,30l4013,1318r,15l3983,1362r-15,30l3953,1422r-30,30l3893,1482r-15,15l3849,1527r-45,30l3789,1572r-45,30l3729,1617r-45,30l3639,1677r-15,15l3579,1722r-60,30l3504,1767r-60,15l3399,1812r-30,15l3309,1842r-60,29l3220,1871r-60,30l3100,1916r-30,15l3010,1946r-60,15l2920,1961r-75,15l2785,1991r-30,15l2680,2006r-30,15l2576,2021r-60,15l2471,2036r-60,15l2336,2051r-45,l2231,2051r-75,15l2126,2066r-75,l1977,2066r-30,l1872,2051r-75,l1767,2051r-75,l1617,2036r-30,l1512,2021r-60,l1408,2006r-60,l1318,1991r-75,-15l1183,1961r-30,l1078,1946r-60,-15l988,1916r-60,-15l868,1871r-30,l779,1842r-45,-15l704,1812r-60,-30l599,1767r-30,-15l524,1722r-45,-30l449,1677r-45,-30l389,1632r-45,-30l314,1572r-30,-15l254,1527r-30,-30l210,1482r-30,-30l150,1422r-15,-30l105,1362,90,1333,75,1318,60,1273,45,1243,30,1228,15,1198r,-45l15,1138,,1108r,-45l,1048r,-30l,988,,958,15,928r,-30l15,868,30,839,45,809,60,779,75,749,90,734r15,-45l135,659r15,-15l180,614r30,-30l224,554r30,-30l284,494r30,-15l344,449r45,-30l404,404r45,-30l479,359r45,-14l569,315r30,-15l644,270r60,-15l734,240r45,-30l838,195r30,-15l928,165r60,-15l1018,135r60,-15l1153,105r30,-15l1243,75r75,-15l1348,60r60,-15l1452,45r60,-15l1587,30r30,-15l1692,15,1767,r30,l1872,r75,l1977,r74,l2051,1033,3160,165xe" fillcolor="#c0504d" stroked="f">
              <v:path arrowok="t"/>
            </v:shape>
            <v:shape id="_x0000_s1064" style="position:absolute;left:1288;top:404;width:4103;height:2066" coordsize="4103,2066" path="m3160,165r60,15l3249,195r60,15l3369,240r30,15l3444,270r60,30l3519,315r60,30l3624,359r15,15l3684,404r30,15l3744,449r45,30l3804,494r45,30l3878,554r15,30l3923,614r30,30l3968,659r15,30l4013,734r,15l4043,779r15,30l4058,839r15,29l4088,898r,30l4088,958r15,30l4103,1018r,30l4103,1063r-15,45l4088,1138r,15l4073,1198r-15,30l4058,1243r-15,30l4013,1318r,15l3983,1362r-15,30l3953,1422r-30,30l3893,1482r-15,15l3849,1527r-45,30l3789,1572r-45,30l3729,1617r-45,30l3639,1677r-15,15l3579,1722r-60,30l3504,1767r-60,15l3399,1812r-30,15l3309,1842r-60,29l3220,1871r-60,30l3100,1916r-30,15l3010,1946r-60,15l2920,1961r-75,15l2785,1991r-30,15l2680,2006r-30,15l2576,2021r-60,15l2471,2036r-60,15l2336,2051r-45,l2231,2051r-75,15l2126,2066r-75,l1977,2066r-30,l1872,2051r-75,l1767,2051r-75,l1617,2036r-30,l1512,2021r-60,l1408,2006r-60,l1318,1991r-75,-15l1183,1961r-30,l1078,1946r-60,-15l988,1916r-60,-15l868,1871r-30,l779,1842r-45,-15l704,1812r-60,-30l599,1767r-30,-15l524,1722r-45,-30l449,1677r-45,-30l389,1632r-45,-30l314,1572r-30,-15l254,1527r-30,-30l210,1482r-30,-30l150,1422r-15,-30l105,1362,90,1333,75,1318,60,1273,45,1243,30,1228,15,1198r,-45l15,1138,,1108r,-45l,1048r,-30l,988,,958,15,928r,-30l15,868,30,839,45,809,60,779,75,749,90,734r15,-45l135,659r15,-15l180,614r30,-30l224,554r30,-30l284,494r30,-15l344,449r45,-30l404,404r45,-30l479,359r45,-14l569,315r30,-15l644,270r60,-15l734,240r45,-30l838,195r30,-15l928,165r60,-15l1018,135r60,-15l1153,105r30,-15l1243,75r75,-15l1348,60r60,-15l1452,45r60,-15l1587,30r30,-15l1692,15,1767,r30,l1872,r75,l1977,r74,l2051,1033,3160,165xe" filled="f" stroked="f">
              <v:path arrowok="t"/>
            </v:shape>
            <v:rect id="_x0000_s1065" style="position:absolute;left:2471;top:3563;width:241;height:312;mso-wrap-style:none" filled="f" stroked="f">
              <v:textbox style="mso-fit-shape-to-text:t" inset="0,0,0,0">
                <w:txbxContent>
                  <w:p w:rsidR="0031234A" w:rsidRDefault="006A7BAF">
                    <w:r>
                      <w:rPr>
                        <w:rFonts w:ascii="??_GB2312" w:eastAsia="Times New Roman" w:cs="??_GB2312"/>
                        <w:color w:val="000000"/>
                        <w:kern w:val="0"/>
                        <w:sz w:val="24"/>
                        <w:szCs w:val="24"/>
                      </w:rPr>
                      <w:t>图</w:t>
                    </w:r>
                  </w:p>
                </w:txbxContent>
              </v:textbox>
            </v:rect>
            <v:rect id="_x0000_s1066" style="position:absolute;left:2711;top:3563;width:121;height:312;mso-wrap-style:none" filled="f" stroked="f">
              <v:textbox style="mso-fit-shape-to-text:t" inset="0,0,0,0">
                <w:txbxContent>
                  <w:p w:rsidR="0031234A" w:rsidRDefault="006A7BAF">
                    <w:r>
                      <w:rPr>
                        <w:rFonts w:ascii="??_GB2312" w:eastAsia="Times New Roman" w:cs="??_GB2312"/>
                        <w:color w:val="000000"/>
                        <w:kern w:val="0"/>
                        <w:sz w:val="24"/>
                        <w:szCs w:val="24"/>
                      </w:rPr>
                      <w:t>2</w:t>
                    </w:r>
                  </w:p>
                </w:txbxContent>
              </v:textbox>
            </v:rect>
            <v:rect id="_x0000_s1067" style="position:absolute;left:2830;top:3563;width:1681;height:312;mso-wrap-style:none" filled="f" stroked="f">
              <v:textbox style="mso-fit-shape-to-text:t" inset="0,0,0,0">
                <w:txbxContent>
                  <w:p w:rsidR="0031234A" w:rsidRDefault="006A7BAF">
                    <w:r>
                      <w:rPr>
                        <w:rFonts w:ascii="??_GB2312" w:eastAsia="Times New Roman" w:cs="??_GB2312"/>
                        <w:color w:val="000000"/>
                        <w:kern w:val="0"/>
                        <w:sz w:val="24"/>
                        <w:szCs w:val="24"/>
                      </w:rPr>
                      <w:t>：支出构成情况</w:t>
                    </w:r>
                  </w:p>
                </w:txbxContent>
              </v:textbox>
            </v:rect>
            <v:rect id="_x0000_s1068" style="position:absolute;left:3894;top:-45;width:801;height:312;mso-wrap-style:none" filled="f" stroked="f">
              <v:textbox style="mso-fit-shape-to-text:t" inset="0,0,0,0">
                <w:txbxContent>
                  <w:p w:rsidR="0031234A" w:rsidRDefault="006A7BAF">
                    <w:r>
                      <w:rPr>
                        <w:rFonts w:ascii="宋体" w:eastAsia="宋体" w:cs="宋体" w:hint="eastAsia"/>
                        <w:color w:val="000000"/>
                        <w:kern w:val="0"/>
                        <w:sz w:val="20"/>
                        <w:szCs w:val="20"/>
                      </w:rPr>
                      <w:t>基本支出</w:t>
                    </w:r>
                  </w:p>
                </w:txbxContent>
              </v:textbox>
            </v:rect>
            <v:rect id="_x0000_s1069" style="position:absolute;left:4028;top:195;width:501;height:312;mso-wrap-style:none" filled="f" stroked="f">
              <v:textbox style="mso-fit-shape-to-text:t" inset="0,0,0,0">
                <w:txbxContent>
                  <w:p w:rsidR="0031234A" w:rsidRDefault="006A7BAF">
                    <w:r>
                      <w:rPr>
                        <w:rFonts w:ascii="宋体" w:eastAsia="宋体" w:cs="宋体"/>
                        <w:color w:val="000000"/>
                        <w:kern w:val="0"/>
                        <w:sz w:val="20"/>
                        <w:szCs w:val="20"/>
                      </w:rPr>
                      <w:t>9.26%</w:t>
                    </w:r>
                  </w:p>
                </w:txbxContent>
              </v:textbox>
            </v:rect>
            <v:rect id="_x0000_s1070" style="position:absolute;left:2007;top:3024;width:801;height:312;mso-wrap-style:none" filled="f" stroked="f">
              <v:textbox style="mso-fit-shape-to-text:t" inset="0,0,0,0">
                <w:txbxContent>
                  <w:p w:rsidR="0031234A" w:rsidRDefault="006A7BAF">
                    <w:r>
                      <w:rPr>
                        <w:rFonts w:ascii="宋体" w:eastAsia="宋体" w:cs="宋体" w:hint="eastAsia"/>
                        <w:color w:val="000000"/>
                        <w:kern w:val="0"/>
                        <w:sz w:val="20"/>
                        <w:szCs w:val="20"/>
                      </w:rPr>
                      <w:t>项目支出</w:t>
                    </w:r>
                  </w:p>
                </w:txbxContent>
              </v:textbox>
            </v:rect>
            <v:rect id="_x0000_s1071" style="position:absolute;left:2082;top:3263;width:601;height:312;mso-wrap-style:none" filled="f" stroked="f">
              <v:textbox style="mso-fit-shape-to-text:t" inset="0,0,0,0">
                <w:txbxContent>
                  <w:p w:rsidR="0031234A" w:rsidRDefault="006A7BAF">
                    <w:r>
                      <w:rPr>
                        <w:rFonts w:ascii="宋体" w:eastAsia="宋体" w:cs="宋体"/>
                        <w:color w:val="000000"/>
                        <w:kern w:val="0"/>
                        <w:sz w:val="20"/>
                        <w:szCs w:val="20"/>
                      </w:rPr>
                      <w:t>90.74%</w:t>
                    </w:r>
                  </w:p>
                </w:txbxContent>
              </v:textbox>
            </v:rect>
            <v:rect id="_x0000_s1072" style="position:absolute;left:2950;top:-90;width:801;height:312;mso-wrap-style:none" filled="f" stroked="f">
              <v:textbox style="mso-fit-shape-to-text:t" inset="0,0,0,0">
                <w:txbxContent>
                  <w:p w:rsidR="0031234A" w:rsidRDefault="006A7BAF">
                    <w:r>
                      <w:rPr>
                        <w:rFonts w:ascii="宋体" w:eastAsia="宋体" w:cs="宋体" w:hint="eastAsia"/>
                        <w:color w:val="000000"/>
                        <w:kern w:val="0"/>
                        <w:sz w:val="20"/>
                        <w:szCs w:val="20"/>
                      </w:rPr>
                      <w:t>经营支出</w:t>
                    </w:r>
                  </w:p>
                </w:txbxContent>
              </v:textbox>
            </v:rect>
            <v:rect id="_x0000_s1073" style="position:absolute;left:3085;top:150;width:501;height:312;mso-wrap-style:none" filled="f" stroked="f">
              <v:textbox style="mso-fit-shape-to-text:t" inset="0,0,0,0">
                <w:txbxContent>
                  <w:p w:rsidR="0031234A" w:rsidRDefault="006A7BAF">
                    <w:r>
                      <w:rPr>
                        <w:rFonts w:ascii="宋体" w:eastAsia="宋体" w:cs="宋体"/>
                        <w:color w:val="000000"/>
                        <w:kern w:val="0"/>
                        <w:sz w:val="20"/>
                        <w:szCs w:val="20"/>
                      </w:rPr>
                      <w:t>0.00%</w:t>
                    </w:r>
                  </w:p>
                </w:txbxContent>
              </v:textbox>
            </v:rect>
            <v:rect id="_x0000_s1074" style="position:absolute;left:5406;top:2650;width:105;height:104" fillcolor="#4f81bd" stroked="f"/>
            <v:rect id="_x0000_s1075" style="position:absolute;left:5406;top:2650;width:120;height:119" filled="f" stroked="f"/>
            <v:rect id="_x0000_s1076" style="position:absolute;left:5571;top:2605;width:801;height:312;mso-wrap-style:none" filled="f" stroked="f">
              <v:textbox style="mso-fit-shape-to-text:t" inset="0,0,0,0">
                <w:txbxContent>
                  <w:p w:rsidR="0031234A" w:rsidRDefault="006A7BAF">
                    <w:r>
                      <w:rPr>
                        <w:rFonts w:ascii="宋体" w:eastAsia="宋体" w:cs="宋体" w:hint="eastAsia"/>
                        <w:color w:val="000000"/>
                        <w:kern w:val="0"/>
                        <w:sz w:val="20"/>
                        <w:szCs w:val="20"/>
                      </w:rPr>
                      <w:t>基本支出</w:t>
                    </w:r>
                  </w:p>
                </w:txbxContent>
              </v:textbox>
            </v:rect>
            <v:rect id="_x0000_s1077" style="position:absolute;left:5406;top:3009;width:105;height:105" fillcolor="#c0504d" stroked="f"/>
            <v:rect id="_x0000_s1078" style="position:absolute;left:5406;top:3009;width:120;height:120" filled="f" stroked="f"/>
            <v:rect id="_x0000_s1079" style="position:absolute;left:5571;top:2964;width:801;height:312;mso-wrap-style:none" filled="f" stroked="f">
              <v:textbox style="mso-fit-shape-to-text:t" inset="0,0,0,0">
                <w:txbxContent>
                  <w:p w:rsidR="0031234A" w:rsidRDefault="006A7BAF">
                    <w:r>
                      <w:rPr>
                        <w:rFonts w:ascii="宋体" w:eastAsia="宋体" w:cs="宋体" w:hint="eastAsia"/>
                        <w:color w:val="000000"/>
                        <w:kern w:val="0"/>
                        <w:sz w:val="20"/>
                        <w:szCs w:val="20"/>
                      </w:rPr>
                      <w:t>项目支出</w:t>
                    </w:r>
                  </w:p>
                </w:txbxContent>
              </v:textbox>
            </v:rect>
            <v:rect id="_x0000_s1080" style="position:absolute;left:5406;top:3353;width:105;height:105" fillcolor="#9bbb59" stroked="f"/>
            <v:rect id="_x0000_s1081" style="position:absolute;left:5406;top:3353;width:120;height:120" filled="f" stroked="f"/>
            <v:rect id="_x0000_s1082" style="position:absolute;left:5571;top:3308;width:801;height:312;mso-wrap-style:none" filled="f" stroked="f">
              <v:textbox style="mso-fit-shape-to-text:t" inset="0,0,0,0">
                <w:txbxContent>
                  <w:p w:rsidR="0031234A" w:rsidRDefault="006A7BAF">
                    <w:r>
                      <w:rPr>
                        <w:rFonts w:ascii="宋体" w:eastAsia="宋体" w:cs="宋体" w:hint="eastAsia"/>
                        <w:color w:val="000000"/>
                        <w:kern w:val="0"/>
                        <w:sz w:val="20"/>
                        <w:szCs w:val="20"/>
                      </w:rPr>
                      <w:t>经营支出</w:t>
                    </w:r>
                  </w:p>
                </w:txbxContent>
              </v:textbox>
            </v:rect>
            <w10:wrap type="none"/>
            <w10:anchorlock/>
          </v:group>
        </w:pict>
      </w:r>
    </w:p>
    <w:p w:rsidR="0031234A" w:rsidRDefault="0031234A">
      <w:pPr>
        <w:keepNext/>
        <w:keepLines/>
        <w:snapToGrid w:val="0"/>
        <w:spacing w:line="580" w:lineRule="exact"/>
        <w:ind w:firstLineChars="200" w:firstLine="640"/>
        <w:outlineLvl w:val="1"/>
        <w:rPr>
          <w:rFonts w:ascii="黑体" w:eastAsia="黑体" w:hAnsi="Calibri"/>
          <w:sz w:val="32"/>
          <w:szCs w:val="32"/>
        </w:rPr>
      </w:pPr>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四、</w:t>
      </w:r>
      <w:r>
        <w:rPr>
          <w:rFonts w:ascii="黑体" w:eastAsia="黑体" w:hAnsi="Cambria" w:cs="黑体" w:hint="eastAsia"/>
          <w:kern w:val="0"/>
          <w:sz w:val="32"/>
          <w:szCs w:val="32"/>
        </w:rPr>
        <w:t>财政</w:t>
      </w:r>
      <w:r>
        <w:rPr>
          <w:rFonts w:ascii="黑体" w:eastAsia="黑体" w:hAnsi="Calibri" w:hint="eastAsia"/>
          <w:sz w:val="32"/>
          <w:szCs w:val="32"/>
        </w:rPr>
        <w:t>拨款收入支出决算总体情况说明</w:t>
      </w:r>
    </w:p>
    <w:p w:rsidR="0031234A" w:rsidRDefault="006A7BAF">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b/>
          <w:bCs/>
          <w:sz w:val="32"/>
          <w:szCs w:val="32"/>
        </w:rPr>
        <w:t xml:space="preserve">2018 </w:t>
      </w:r>
      <w:r>
        <w:rPr>
          <w:rFonts w:ascii="楷体_GB2312" w:eastAsia="楷体_GB2312" w:hAnsi="Times New Roman" w:cs="DengXian-Bold" w:hint="eastAsia"/>
          <w:b/>
          <w:bCs/>
          <w:sz w:val="32"/>
          <w:szCs w:val="32"/>
        </w:rPr>
        <w:t>年度决算对比情况</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年度形成的财政拨款收支均为一般公共预算财政拨款，其中本年收入</w:t>
      </w:r>
      <w:r>
        <w:rPr>
          <w:rFonts w:ascii="??_GB2312" w:eastAsia="Times New Roman" w:hAnsi="Times New Roman" w:cs="DengXian-Regular"/>
          <w:sz w:val="32"/>
          <w:szCs w:val="32"/>
        </w:rPr>
        <w:t>964.92</w:t>
      </w:r>
      <w:r>
        <w:rPr>
          <w:rFonts w:ascii="??_GB2312" w:eastAsia="Times New Roman" w:hAnsi="Times New Roman" w:cs="DengXian-Regular"/>
          <w:sz w:val="32"/>
          <w:szCs w:val="32"/>
        </w:rPr>
        <w:t>万元</w:t>
      </w:r>
      <w:r>
        <w:rPr>
          <w:rFonts w:ascii="??_GB2312" w:eastAsia="Times New Roman" w:hAnsi="Times New Roman" w:cs="DengXian-Regular"/>
          <w:sz w:val="32"/>
          <w:szCs w:val="32"/>
        </w:rPr>
        <w:t>,</w:t>
      </w:r>
      <w:r>
        <w:rPr>
          <w:rFonts w:ascii="??_GB2312" w:eastAsia="Times New Roman" w:hAnsi="Times New Roman" w:cs="DengXian-Regular"/>
          <w:sz w:val="32"/>
          <w:szCs w:val="32"/>
        </w:rPr>
        <w:t>比</w:t>
      </w:r>
      <w:r>
        <w:rPr>
          <w:rFonts w:ascii="??_GB2312" w:eastAsia="Times New Roman" w:hAnsi="Times New Roman" w:cs="DengXian-Regular"/>
          <w:sz w:val="32"/>
          <w:szCs w:val="32"/>
        </w:rPr>
        <w:t>2018</w:t>
      </w:r>
      <w:r>
        <w:rPr>
          <w:rFonts w:ascii="??_GB2312" w:eastAsia="Times New Roman" w:hAnsi="Times New Roman" w:cs="DengXian-Regular"/>
          <w:sz w:val="32"/>
          <w:szCs w:val="32"/>
        </w:rPr>
        <w:t>年度增加</w:t>
      </w:r>
      <w:r>
        <w:rPr>
          <w:rFonts w:ascii="??_GB2312" w:eastAsia="Times New Roman" w:hAnsi="Times New Roman" w:cs="DengXian-Regular"/>
          <w:sz w:val="32"/>
          <w:szCs w:val="32"/>
        </w:rPr>
        <w:t>90.19</w:t>
      </w:r>
      <w:r>
        <w:rPr>
          <w:rFonts w:ascii="??_GB2312" w:eastAsia="Times New Roman" w:hAnsi="Times New Roman" w:cs="DengXian-Regular"/>
          <w:sz w:val="32"/>
          <w:szCs w:val="32"/>
        </w:rPr>
        <w:t>万元，增长</w:t>
      </w:r>
      <w:r>
        <w:rPr>
          <w:rFonts w:ascii="??_GB2312" w:eastAsia="Times New Roman" w:hAnsi="Times New Roman" w:cs="DengXian-Regular"/>
          <w:sz w:val="32"/>
          <w:szCs w:val="32"/>
        </w:rPr>
        <w:t>10.31%</w:t>
      </w:r>
      <w:r>
        <w:rPr>
          <w:rFonts w:ascii="??_GB2312" w:eastAsia="Times New Roman" w:hAnsi="Times New Roman" w:cs="DengXian-Regular"/>
          <w:sz w:val="32"/>
          <w:szCs w:val="32"/>
        </w:rPr>
        <w:t>，主要是项目支出增加；本年支出</w:t>
      </w:r>
      <w:r>
        <w:rPr>
          <w:rFonts w:ascii="??_GB2312" w:eastAsia="Times New Roman" w:hAnsi="Times New Roman" w:cs="DengXian-Regular"/>
          <w:sz w:val="32"/>
          <w:szCs w:val="32"/>
        </w:rPr>
        <w:t>1012.78</w:t>
      </w:r>
      <w:r>
        <w:rPr>
          <w:rFonts w:ascii="??_GB2312" w:eastAsia="Times New Roman" w:hAnsi="Times New Roman" w:cs="DengXian-Regular"/>
          <w:sz w:val="32"/>
          <w:szCs w:val="32"/>
        </w:rPr>
        <w:t>万元，减少</w:t>
      </w:r>
      <w:r>
        <w:rPr>
          <w:rFonts w:ascii="??_GB2312" w:eastAsia="Times New Roman" w:hAnsi="Times New Roman" w:cs="DengXian-Regular"/>
          <w:sz w:val="32"/>
          <w:szCs w:val="32"/>
        </w:rPr>
        <w:t>28.35</w:t>
      </w:r>
      <w:r>
        <w:rPr>
          <w:rFonts w:ascii="??_GB2312" w:eastAsia="Times New Roman" w:hAnsi="Times New Roman" w:cs="DengXian-Regular"/>
          <w:sz w:val="32"/>
          <w:szCs w:val="32"/>
        </w:rPr>
        <w:t>万元，降低</w:t>
      </w:r>
      <w:r>
        <w:rPr>
          <w:rFonts w:ascii="??_GB2312" w:eastAsia="Times New Roman" w:hAnsi="Times New Roman" w:cs="DengXian-Regular"/>
          <w:sz w:val="32"/>
          <w:szCs w:val="32"/>
        </w:rPr>
        <w:t>2.72%</w:t>
      </w:r>
      <w:r>
        <w:rPr>
          <w:rFonts w:ascii="??_GB2312" w:eastAsia="Times New Roman" w:hAnsi="Times New Roman" w:cs="DengXian-Regular"/>
          <w:sz w:val="32"/>
          <w:szCs w:val="32"/>
        </w:rPr>
        <w:t>，主要是压缩公用经费开支。</w:t>
      </w:r>
    </w:p>
    <w:p w:rsidR="0031234A" w:rsidRDefault="0031234A">
      <w:pPr>
        <w:snapToGrid w:val="0"/>
        <w:spacing w:line="580" w:lineRule="exact"/>
        <w:rPr>
          <w:szCs w:val="32"/>
        </w:rPr>
      </w:pPr>
    </w:p>
    <w:p w:rsidR="0031234A" w:rsidRDefault="0031234A">
      <w:pPr>
        <w:snapToGrid w:val="0"/>
        <w:spacing w:line="580" w:lineRule="exact"/>
        <w:rPr>
          <w:szCs w:val="32"/>
        </w:rPr>
      </w:pPr>
    </w:p>
    <w:p w:rsidR="0031234A" w:rsidRDefault="0031234A">
      <w:pPr>
        <w:snapToGrid w:val="0"/>
        <w:spacing w:line="580" w:lineRule="exact"/>
        <w:rPr>
          <w:szCs w:val="32"/>
        </w:rPr>
      </w:pPr>
    </w:p>
    <w:p w:rsidR="0031234A" w:rsidRDefault="0031234A">
      <w:pPr>
        <w:snapToGrid w:val="0"/>
        <w:spacing w:line="580" w:lineRule="exact"/>
        <w:rPr>
          <w:szCs w:val="32"/>
        </w:rPr>
      </w:pPr>
    </w:p>
    <w:p w:rsidR="0031234A" w:rsidRDefault="0031234A">
      <w:pPr>
        <w:snapToGrid w:val="0"/>
        <w:spacing w:line="580" w:lineRule="exact"/>
        <w:rPr>
          <w:szCs w:val="32"/>
        </w:rPr>
      </w:pPr>
    </w:p>
    <w:p w:rsidR="0031234A" w:rsidRDefault="0031234A">
      <w:pPr>
        <w:snapToGrid w:val="0"/>
        <w:spacing w:line="580" w:lineRule="exact"/>
        <w:rPr>
          <w:szCs w:val="32"/>
        </w:rPr>
      </w:pPr>
    </w:p>
    <w:p w:rsidR="0031234A" w:rsidRDefault="0031234A">
      <w:pPr>
        <w:snapToGrid w:val="0"/>
        <w:spacing w:line="580" w:lineRule="exact"/>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p>
    <w:p w:rsidR="0031234A" w:rsidRDefault="0031234A">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b/>
          <w:bCs/>
          <w:sz w:val="32"/>
          <w:szCs w:val="32"/>
        </w:rPr>
      </w:r>
      <w:r>
        <w:rPr>
          <w:rFonts w:ascii="楷体_GB2312" w:eastAsia="楷体_GB2312" w:hAnsi="Times New Roman" w:cs="DengXian-Bold"/>
          <w:b/>
          <w:bCs/>
          <w:sz w:val="32"/>
          <w:szCs w:val="32"/>
        </w:rPr>
        <w:pict>
          <v:group id="_x0000_s1083" editas="canvas" style="width:355pt;height:233.35pt;mso-position-horizontal-relative:char;mso-position-vertical-relative:line" coordorigin="75,75" coordsize="7100,4667203">
            <v:shape id="_x0000_s1084" type="#_x0000_t75" style="position:absolute;left:75;top:75;width:7100;height:4667">
              <o:lock v:ext="edit" text="t"/>
            </v:shape>
            <v:rect id="_x0000_s1085" style="position:absolute;left:721;top:330;width:6259;height:2821" stroked="f"/>
            <v:rect id="_x0000_s1086" style="position:absolute;left:1141;top:1426;width:1141;height:1725" fillcolor="#4f81bd" stroked="f"/>
            <v:rect id="_x0000_s1087" style="position:absolute;left:1141;top:1426;width:1141;height:1725" filled="f" stroked="f"/>
            <v:rect id="_x0000_s1088" style="position:absolute;left:4278;top:1035;width:1141;height:2116" fillcolor="#4f81bd" stroked="f"/>
            <v:rect id="_x0000_s1089" style="position:absolute;left:4278;top:1035;width:1141;height:2116" filled="f" stroked="f"/>
            <v:rect id="_x0000_s1090" style="position:absolute;left:2282;top:2146;width:1140;height:1005" fillcolor="#c0504d" stroked="f"/>
            <v:rect id="_x0000_s1091" style="position:absolute;left:2282;top:2146;width:1140;height:1005" filled="f" stroked="f"/>
            <v:rect id="_x0000_s1092" style="position:absolute;left:5419;top:810;width:1126;height:2341" fillcolor="#c0504d" stroked="f"/>
            <v:rect id="_x0000_s1093" style="position:absolute;left:5419;top:810;width:1126;height:2341" filled="f" stroked="f"/>
            <v:line id="_x0000_s1094" style="position:absolute" from="721,330" to="722,3151" strokecolor="gray" strokeweight="0"/>
            <v:line id="_x0000_s1095" style="position:absolute" from="721,3151" to="6980,3152" strokecolor="gray" strokeweight="0"/>
            <v:rect id="_x0000_s1096" style="position:absolute;left:1651;top:4112;width:4389;height:312;mso-wrap-style:none" filled="f" stroked="f">
              <v:textbox style="mso-fit-shape-to-text:t" inset="0,0,0,0">
                <w:txbxContent>
                  <w:p w:rsidR="0031234A" w:rsidRDefault="006A7BAF">
                    <w:r>
                      <w:rPr>
                        <w:rFonts w:ascii="??_GB2312" w:eastAsia="Times New Roman" w:cs="??_GB2312"/>
                        <w:color w:val="000000"/>
                        <w:kern w:val="0"/>
                        <w:sz w:val="24"/>
                        <w:szCs w:val="24"/>
                      </w:rPr>
                      <w:t>图</w:t>
                    </w:r>
                    <w:r>
                      <w:rPr>
                        <w:rFonts w:ascii="??_GB2312" w:eastAsia="Times New Roman" w:cs="??_GB2312"/>
                        <w:color w:val="000000"/>
                        <w:kern w:val="0"/>
                        <w:sz w:val="24"/>
                        <w:szCs w:val="24"/>
                      </w:rPr>
                      <w:t>3</w:t>
                    </w:r>
                    <w:r>
                      <w:rPr>
                        <w:rFonts w:ascii="??_GB2312" w:eastAsia="Times New Roman" w:cs="??_GB2312"/>
                        <w:color w:val="000000"/>
                        <w:kern w:val="0"/>
                        <w:sz w:val="24"/>
                        <w:szCs w:val="24"/>
                      </w:rPr>
                      <w:t>：</w:t>
                    </w:r>
                    <w:r>
                      <w:rPr>
                        <w:rFonts w:ascii="??_GB2312" w:eastAsia="Times New Roman" w:cs="??_GB2312"/>
                        <w:color w:val="000000"/>
                        <w:kern w:val="0"/>
                        <w:sz w:val="24"/>
                        <w:szCs w:val="24"/>
                      </w:rPr>
                      <w:t>2018-2019</w:t>
                    </w:r>
                    <w:r>
                      <w:rPr>
                        <w:rFonts w:ascii="??_GB2312" w:eastAsia="Times New Roman" w:cs="??_GB2312"/>
                        <w:color w:val="000000"/>
                        <w:kern w:val="0"/>
                        <w:sz w:val="24"/>
                        <w:szCs w:val="24"/>
                      </w:rPr>
                      <w:t>年财政拨款收支对比情况</w:t>
                    </w:r>
                  </w:p>
                </w:txbxContent>
              </v:textbox>
            </v:rect>
            <v:rect id="_x0000_s1097" style="position:absolute;left:1396;top:1156;width:601;height:312;mso-wrap-style:none" filled="f" stroked="f">
              <v:textbox style="mso-fit-shape-to-text:t" inset="0,0,0,0">
                <w:txbxContent>
                  <w:p w:rsidR="0031234A" w:rsidRDefault="006A7BAF">
                    <w:r>
                      <w:rPr>
                        <w:rFonts w:ascii="宋体" w:eastAsia="宋体" w:cs="宋体"/>
                        <w:color w:val="000000"/>
                        <w:kern w:val="0"/>
                        <w:sz w:val="20"/>
                        <w:szCs w:val="20"/>
                      </w:rPr>
                      <w:t>964.92</w:t>
                    </w:r>
                  </w:p>
                </w:txbxContent>
              </v:textbox>
            </v:rect>
            <v:rect id="_x0000_s1098" style="position:absolute;left:4488;top:765;width:701;height:312;mso-wrap-style:none" filled="f" stroked="f">
              <v:textbox style="mso-fit-shape-to-text:t" inset="0,0,0,0">
                <w:txbxContent>
                  <w:p w:rsidR="0031234A" w:rsidRDefault="006A7BAF">
                    <w:r>
                      <w:rPr>
                        <w:rFonts w:ascii="宋体" w:eastAsia="宋体" w:cs="宋体"/>
                        <w:color w:val="000000"/>
                        <w:kern w:val="0"/>
                        <w:sz w:val="20"/>
                        <w:szCs w:val="20"/>
                      </w:rPr>
                      <w:t>1012.78</w:t>
                    </w:r>
                  </w:p>
                </w:txbxContent>
              </v:textbox>
            </v:rect>
            <v:rect id="_x0000_s1099" style="position:absolute;left:2537;top:1876;width:601;height:312;mso-wrap-style:none" filled="f" stroked="f">
              <v:textbox style="mso-fit-shape-to-text:t" inset="0,0,0,0">
                <w:txbxContent>
                  <w:p w:rsidR="0031234A" w:rsidRDefault="006A7BAF">
                    <w:r>
                      <w:rPr>
                        <w:rFonts w:ascii="宋体" w:eastAsia="宋体" w:cs="宋体"/>
                        <w:color w:val="000000"/>
                        <w:kern w:val="0"/>
                        <w:sz w:val="20"/>
                        <w:szCs w:val="20"/>
                      </w:rPr>
                      <w:t>874.73</w:t>
                    </w:r>
                  </w:p>
                </w:txbxContent>
              </v:textbox>
            </v:rect>
            <v:rect id="_x0000_s1100" style="position:absolute;left:5614;top:540;width:701;height:312;mso-wrap-style:none" filled="f" stroked="f">
              <v:textbox style="mso-fit-shape-to-text:t" inset="0,0,0,0">
                <w:txbxContent>
                  <w:p w:rsidR="0031234A" w:rsidRDefault="006A7BAF">
                    <w:r>
                      <w:rPr>
                        <w:rFonts w:ascii="宋体" w:eastAsia="宋体" w:cs="宋体"/>
                        <w:color w:val="000000"/>
                        <w:kern w:val="0"/>
                        <w:sz w:val="20"/>
                        <w:szCs w:val="20"/>
                      </w:rPr>
                      <w:t>1041.13</w:t>
                    </w:r>
                  </w:p>
                </w:txbxContent>
              </v:textbox>
            </v:rect>
            <v:rect id="_x0000_s1101" style="position:absolute;left:255;top:3061;width:301;height:312;mso-wrap-style:none" filled="f" stroked="f">
              <v:textbox style="mso-fit-shape-to-text:t" inset="0,0,0,0">
                <w:txbxContent>
                  <w:p w:rsidR="0031234A" w:rsidRDefault="006A7BAF">
                    <w:r>
                      <w:rPr>
                        <w:rFonts w:ascii="宋体" w:eastAsia="宋体" w:cs="宋体"/>
                        <w:color w:val="000000"/>
                        <w:kern w:val="0"/>
                        <w:sz w:val="20"/>
                        <w:szCs w:val="20"/>
                      </w:rPr>
                      <w:t>750</w:t>
                    </w:r>
                  </w:p>
                </w:txbxContent>
              </v:textbox>
            </v:rect>
            <v:rect id="_x0000_s1102" style="position:absolute;left:255;top:2656;width:301;height:312;mso-wrap-style:none" filled="f" stroked="f">
              <v:textbox style="mso-fit-shape-to-text:t" inset="0,0,0,0">
                <w:txbxContent>
                  <w:p w:rsidR="0031234A" w:rsidRDefault="006A7BAF">
                    <w:r>
                      <w:rPr>
                        <w:rFonts w:ascii="宋体" w:eastAsia="宋体" w:cs="宋体"/>
                        <w:color w:val="000000"/>
                        <w:kern w:val="0"/>
                        <w:sz w:val="20"/>
                        <w:szCs w:val="20"/>
                      </w:rPr>
                      <w:t>800</w:t>
                    </w:r>
                  </w:p>
                </w:txbxContent>
              </v:textbox>
            </v:rect>
            <v:rect id="_x0000_s1103" style="position:absolute;left:255;top:2251;width:301;height:312;mso-wrap-style:none" filled="f" stroked="f">
              <v:textbox style="mso-fit-shape-to-text:t" inset="0,0,0,0">
                <w:txbxContent>
                  <w:p w:rsidR="0031234A" w:rsidRDefault="006A7BAF">
                    <w:r>
                      <w:rPr>
                        <w:rFonts w:ascii="宋体" w:eastAsia="宋体" w:cs="宋体"/>
                        <w:color w:val="000000"/>
                        <w:kern w:val="0"/>
                        <w:sz w:val="20"/>
                        <w:szCs w:val="20"/>
                      </w:rPr>
                      <w:t>850</w:t>
                    </w:r>
                  </w:p>
                </w:txbxContent>
              </v:textbox>
            </v:rect>
            <v:rect id="_x0000_s1104" style="position:absolute;left:255;top:1846;width:301;height:312;mso-wrap-style:none" filled="f" stroked="f">
              <v:textbox style="mso-fit-shape-to-text:t" inset="0,0,0,0">
                <w:txbxContent>
                  <w:p w:rsidR="0031234A" w:rsidRDefault="006A7BAF">
                    <w:r>
                      <w:rPr>
                        <w:rFonts w:ascii="宋体" w:eastAsia="宋体" w:cs="宋体"/>
                        <w:color w:val="000000"/>
                        <w:kern w:val="0"/>
                        <w:sz w:val="20"/>
                        <w:szCs w:val="20"/>
                      </w:rPr>
                      <w:t>900</w:t>
                    </w:r>
                  </w:p>
                </w:txbxContent>
              </v:textbox>
            </v:rect>
            <v:rect id="_x0000_s1105" style="position:absolute;left:255;top:1456;width:301;height:312;mso-wrap-style:none" filled="f" stroked="f">
              <v:textbox style="mso-fit-shape-to-text:t" inset="0,0,0,0">
                <w:txbxContent>
                  <w:p w:rsidR="0031234A" w:rsidRDefault="006A7BAF">
                    <w:r>
                      <w:rPr>
                        <w:rFonts w:ascii="宋体" w:eastAsia="宋体" w:cs="宋体"/>
                        <w:color w:val="000000"/>
                        <w:kern w:val="0"/>
                        <w:sz w:val="20"/>
                        <w:szCs w:val="20"/>
                      </w:rPr>
                      <w:t>950</w:t>
                    </w:r>
                  </w:p>
                </w:txbxContent>
              </v:textbox>
            </v:rect>
            <v:rect id="_x0000_s1106" style="position:absolute;left:150;top:1050;width:401;height:312;mso-wrap-style:none" filled="f" stroked="f">
              <v:textbox style="mso-fit-shape-to-text:t" inset="0,0,0,0">
                <w:txbxContent>
                  <w:p w:rsidR="0031234A" w:rsidRDefault="006A7BAF">
                    <w:r>
                      <w:rPr>
                        <w:rFonts w:ascii="宋体" w:eastAsia="宋体" w:cs="宋体"/>
                        <w:color w:val="000000"/>
                        <w:kern w:val="0"/>
                        <w:sz w:val="20"/>
                        <w:szCs w:val="20"/>
                      </w:rPr>
                      <w:t>1000</w:t>
                    </w:r>
                  </w:p>
                </w:txbxContent>
              </v:textbox>
            </v:rect>
            <v:rect id="_x0000_s1107" style="position:absolute;left:150;top:645;width:401;height:312;mso-wrap-style:none" filled="f" stroked="f">
              <v:textbox style="mso-fit-shape-to-text:t" inset="0,0,0,0">
                <w:txbxContent>
                  <w:p w:rsidR="0031234A" w:rsidRDefault="006A7BAF">
                    <w:r>
                      <w:rPr>
                        <w:rFonts w:ascii="宋体" w:eastAsia="宋体" w:cs="宋体"/>
                        <w:color w:val="000000"/>
                        <w:kern w:val="0"/>
                        <w:sz w:val="20"/>
                        <w:szCs w:val="20"/>
                      </w:rPr>
                      <w:t>1050</w:t>
                    </w:r>
                  </w:p>
                </w:txbxContent>
              </v:textbox>
            </v:rect>
            <v:rect id="_x0000_s1108" style="position:absolute;left:150;top:240;width:401;height:312;mso-wrap-style:none" filled="f" stroked="f">
              <v:textbox style="mso-fit-shape-to-text:t" inset="0,0,0,0">
                <w:txbxContent>
                  <w:p w:rsidR="0031234A" w:rsidRDefault="006A7BAF">
                    <w:r>
                      <w:rPr>
                        <w:rFonts w:ascii="宋体" w:eastAsia="宋体" w:cs="宋体"/>
                        <w:color w:val="000000"/>
                        <w:kern w:val="0"/>
                        <w:sz w:val="20"/>
                        <w:szCs w:val="20"/>
                      </w:rPr>
                      <w:t>1100</w:t>
                    </w:r>
                  </w:p>
                </w:txbxContent>
              </v:textbox>
            </v:rect>
            <v:rect id="_x0000_s1109" style="position:absolute;left:1696;top:3332;width:1201;height:312;mso-wrap-style:none" filled="f" stroked="f">
              <v:textbox style="mso-fit-shape-to-text:t" inset="0,0,0,0">
                <w:txbxContent>
                  <w:p w:rsidR="0031234A" w:rsidRDefault="006A7BAF">
                    <w:r>
                      <w:rPr>
                        <w:rFonts w:ascii="宋体" w:eastAsia="宋体" w:cs="宋体" w:hint="eastAsia"/>
                        <w:color w:val="000000"/>
                        <w:kern w:val="0"/>
                        <w:sz w:val="20"/>
                        <w:szCs w:val="20"/>
                      </w:rPr>
                      <w:t>财政拨款收入</w:t>
                    </w:r>
                  </w:p>
                </w:txbxContent>
              </v:textbox>
            </v:rect>
            <v:rect id="_x0000_s1110" style="position:absolute;left:4833;top:3332;width:1201;height:312;mso-wrap-style:none" filled="f" stroked="f">
              <v:textbox style="mso-fit-shape-to-text:t" inset="0,0,0,0">
                <w:txbxContent>
                  <w:p w:rsidR="0031234A" w:rsidRDefault="006A7BAF">
                    <w:r>
                      <w:rPr>
                        <w:rFonts w:ascii="宋体" w:eastAsia="宋体" w:cs="宋体" w:hint="eastAsia"/>
                        <w:color w:val="000000"/>
                        <w:kern w:val="0"/>
                        <w:sz w:val="20"/>
                        <w:szCs w:val="20"/>
                      </w:rPr>
                      <w:t>财政拨款支出</w:t>
                    </w:r>
                  </w:p>
                </w:txbxContent>
              </v:textbox>
            </v:rect>
            <v:rect id="_x0000_s1111" style="position:absolute;left:3167;top:3677;width:105;height:105" fillcolor="#4f81bd" stroked="f"/>
            <v:rect id="_x0000_s1112" style="position:absolute;left:3167;top:3677;width:120;height:120" filled="f" stroked="f"/>
            <v:rect id="_x0000_s1113" style="position:absolute;left:3332;top:3632;width:401;height:312;mso-wrap-style:none" filled="f" stroked="f">
              <v:textbox style="mso-fit-shape-to-text:t" inset="0,0,0,0">
                <w:txbxContent>
                  <w:p w:rsidR="0031234A" w:rsidRDefault="006A7BAF">
                    <w:r>
                      <w:rPr>
                        <w:rFonts w:ascii="宋体" w:eastAsia="宋体" w:cs="宋体"/>
                        <w:color w:val="000000"/>
                        <w:kern w:val="0"/>
                        <w:sz w:val="20"/>
                        <w:szCs w:val="20"/>
                      </w:rPr>
                      <w:t>2019</w:t>
                    </w:r>
                  </w:p>
                </w:txbxContent>
              </v:textbox>
            </v:rect>
            <v:rect id="_x0000_s1114" style="position:absolute;left:3918;top:3677;width:105;height:105" fillcolor="#c0504d" stroked="f"/>
            <v:rect id="_x0000_s1115" style="position:absolute;left:3918;top:3677;width:120;height:120" filled="f" stroked="f"/>
            <v:rect id="_x0000_s1116" style="position:absolute;left:4083;top:3632;width:401;height:312;mso-wrap-style:none" filled="f" stroked="f">
              <v:textbox style="mso-fit-shape-to-text:t" inset="0,0,0,0">
                <w:txbxContent>
                  <w:p w:rsidR="0031234A" w:rsidRDefault="006A7BAF">
                    <w:r>
                      <w:rPr>
                        <w:rFonts w:ascii="宋体" w:eastAsia="宋体" w:cs="宋体"/>
                        <w:color w:val="000000"/>
                        <w:kern w:val="0"/>
                        <w:sz w:val="20"/>
                        <w:szCs w:val="20"/>
                      </w:rPr>
                      <w:t>2018</w:t>
                    </w:r>
                  </w:p>
                </w:txbxContent>
              </v:textbox>
            </v:rect>
            <w10:wrap type="none"/>
            <w10:anchorlock/>
          </v:group>
        </w:pict>
      </w:r>
    </w:p>
    <w:p w:rsidR="0031234A" w:rsidRDefault="006A7BAF">
      <w:pPr>
        <w:snapToGrid w:val="0"/>
        <w:spacing w:line="580" w:lineRule="exact"/>
        <w:ind w:firstLineChars="200" w:firstLine="643"/>
        <w:rPr>
          <w:rFonts w:ascii="??_GB2312" w:eastAsia="Times New Roman"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年度一般公共预算财政拨款收入</w:t>
      </w:r>
      <w:r>
        <w:rPr>
          <w:rFonts w:ascii="??_GB2312" w:eastAsia="Times New Roman" w:hAnsi="Times New Roman" w:cs="DengXian-Regular"/>
          <w:sz w:val="32"/>
          <w:szCs w:val="32"/>
        </w:rPr>
        <w:t>1337.62</w:t>
      </w:r>
      <w:r>
        <w:rPr>
          <w:rFonts w:ascii="??_GB2312" w:eastAsia="Times New Roman" w:hAnsi="Times New Roman" w:cs="DengXian-Regular"/>
          <w:sz w:val="32"/>
          <w:szCs w:val="32"/>
        </w:rPr>
        <w:t>万元，完成年初预算的</w:t>
      </w:r>
      <w:r>
        <w:rPr>
          <w:rFonts w:ascii="??_GB2312" w:eastAsia="Times New Roman" w:hAnsi="Times New Roman" w:cs="DengXian-Regular"/>
          <w:sz w:val="32"/>
          <w:szCs w:val="32"/>
        </w:rPr>
        <w:t>72.13%</w:t>
      </w:r>
      <w:r>
        <w:rPr>
          <w:rFonts w:ascii="??_GB2312" w:eastAsia="Times New Roman" w:hAnsi="Times New Roman" w:cs="DengXian-Regular"/>
          <w:sz w:val="32"/>
          <w:szCs w:val="32"/>
        </w:rPr>
        <w:t>（如图</w:t>
      </w:r>
      <w:r>
        <w:rPr>
          <w:rFonts w:ascii="??_GB2312" w:eastAsia="Times New Roman" w:hAnsi="Times New Roman" w:cs="DengXian-Regular"/>
          <w:sz w:val="32"/>
          <w:szCs w:val="32"/>
        </w:rPr>
        <w:t>4</w:t>
      </w:r>
      <w:r>
        <w:rPr>
          <w:rFonts w:ascii="??_GB2312" w:eastAsia="Times New Roman" w:hAnsi="Times New Roman" w:cs="DengXian-Regular"/>
          <w:sz w:val="32"/>
          <w:szCs w:val="32"/>
        </w:rPr>
        <w:t>）</w:t>
      </w:r>
      <w:r>
        <w:rPr>
          <w:rFonts w:ascii="??_GB2312" w:eastAsia="Times New Roman" w:hAnsi="Times New Roman" w:cs="DengXian-Regular"/>
          <w:sz w:val="32"/>
          <w:szCs w:val="32"/>
        </w:rPr>
        <w:t>,</w:t>
      </w:r>
      <w:r>
        <w:rPr>
          <w:rFonts w:ascii="??_GB2312" w:eastAsia="Times New Roman" w:hAnsi="Times New Roman" w:cs="DengXian-Regular"/>
          <w:sz w:val="32"/>
          <w:szCs w:val="32"/>
        </w:rPr>
        <w:t>比年初预算减少</w:t>
      </w:r>
      <w:r>
        <w:rPr>
          <w:rFonts w:ascii="??_GB2312" w:eastAsia="Times New Roman" w:hAnsi="Times New Roman" w:cs="DengXian-Regular"/>
          <w:sz w:val="32"/>
          <w:szCs w:val="32"/>
        </w:rPr>
        <w:t>372.7</w:t>
      </w:r>
      <w:r>
        <w:rPr>
          <w:rFonts w:ascii="??_GB2312" w:eastAsia="Times New Roman" w:hAnsi="Times New Roman" w:cs="DengXian-Regular"/>
          <w:sz w:val="32"/>
          <w:szCs w:val="32"/>
        </w:rPr>
        <w:t>万元，决算数小于预算数主要原因是</w:t>
      </w:r>
      <w:r>
        <w:rPr>
          <w:rFonts w:ascii="??_GB2312" w:eastAsia="Times New Roman" w:cs="DengXian-Regular"/>
          <w:sz w:val="32"/>
          <w:szCs w:val="32"/>
        </w:rPr>
        <w:t>城</w:t>
      </w:r>
      <w:r>
        <w:rPr>
          <w:rFonts w:ascii="宋体" w:hAnsi="宋体" w:cs="宋体" w:hint="eastAsia"/>
          <w:sz w:val="32"/>
          <w:szCs w:val="32"/>
        </w:rPr>
        <w:t>区道路维修进度原因卡口监控设备未全部安装完成</w:t>
      </w:r>
      <w:r>
        <w:rPr>
          <w:rFonts w:ascii="??_GB2312" w:eastAsia="Times New Roman" w:hAnsi="Times New Roman" w:cs="DengXian-Regular"/>
          <w:sz w:val="32"/>
          <w:szCs w:val="32"/>
        </w:rPr>
        <w:t>；本年支出</w:t>
      </w:r>
      <w:r>
        <w:rPr>
          <w:rFonts w:ascii="??_GB2312" w:eastAsia="Times New Roman" w:hAnsi="Times New Roman" w:cs="DengXian-Regular"/>
          <w:sz w:val="32"/>
          <w:szCs w:val="32"/>
        </w:rPr>
        <w:t>1012.78</w:t>
      </w:r>
      <w:r>
        <w:rPr>
          <w:rFonts w:ascii="??_GB2312" w:eastAsia="Times New Roman" w:hAnsi="Times New Roman" w:cs="DengXian-Regular"/>
          <w:sz w:val="32"/>
          <w:szCs w:val="32"/>
        </w:rPr>
        <w:t>万元，完成年初预算的</w:t>
      </w:r>
      <w:r>
        <w:rPr>
          <w:rFonts w:ascii="??_GB2312" w:eastAsia="Times New Roman" w:hAnsi="Times New Roman" w:cs="DengXian-Regular"/>
          <w:sz w:val="32"/>
          <w:szCs w:val="32"/>
        </w:rPr>
        <w:t>75.72%,</w:t>
      </w:r>
      <w:r>
        <w:rPr>
          <w:rFonts w:ascii="??_GB2312" w:eastAsia="Times New Roman" w:hAnsi="Times New Roman" w:cs="DengXian-Regular"/>
          <w:sz w:val="32"/>
          <w:szCs w:val="32"/>
        </w:rPr>
        <w:t>比年初预算减少</w:t>
      </w:r>
      <w:r>
        <w:rPr>
          <w:rFonts w:ascii="??_GB2312" w:eastAsia="Times New Roman" w:hAnsi="Times New Roman" w:cs="DengXian-Regular"/>
          <w:sz w:val="32"/>
          <w:szCs w:val="32"/>
        </w:rPr>
        <w:t>324.84</w:t>
      </w:r>
      <w:r>
        <w:rPr>
          <w:rFonts w:ascii="??_GB2312" w:eastAsia="Times New Roman" w:hAnsi="Times New Roman" w:cs="DengXian-Regular"/>
          <w:sz w:val="32"/>
          <w:szCs w:val="32"/>
        </w:rPr>
        <w:t>万元，决算数小于预算数主要原因是主要是</w:t>
      </w:r>
      <w:r>
        <w:rPr>
          <w:rFonts w:ascii="??_GB2312" w:eastAsia="Times New Roman" w:cs="DengXian-Regular"/>
          <w:sz w:val="32"/>
          <w:szCs w:val="32"/>
        </w:rPr>
        <w:t>城</w:t>
      </w:r>
      <w:r>
        <w:rPr>
          <w:rFonts w:ascii="宋体" w:hAnsi="宋体" w:cs="宋体" w:hint="eastAsia"/>
          <w:sz w:val="32"/>
          <w:szCs w:val="32"/>
        </w:rPr>
        <w:t>区道路维修进度原因卡口监控设备未全部安装完成</w:t>
      </w:r>
      <w:r>
        <w:rPr>
          <w:rFonts w:ascii="??_GB2312" w:eastAsia="Times New Roman" w:hAnsi="Times New Roman" w:cs="DengXian-Regular"/>
          <w:sz w:val="32"/>
          <w:szCs w:val="32"/>
        </w:rPr>
        <w:t>。</w:t>
      </w: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p>
    <w:p w:rsidR="0031234A" w:rsidRDefault="0031234A">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r>
      <w:r>
        <w:rPr>
          <w:rFonts w:ascii="??_GB2312" w:eastAsia="Times New Roman" w:hAnsi="Times New Roman" w:cs="DengXian-Regular"/>
          <w:sz w:val="32"/>
          <w:szCs w:val="32"/>
        </w:rPr>
        <w:pict>
          <v:group id="_x0000_s1117" editas="canvas" style="width:345.1pt;height:263.15pt;mso-position-horizontal-relative:char;mso-position-vertical-relative:line" coordsize="6902,5263203">
            <v:shape id="_x0000_s1118" type="#_x0000_t75" style="position:absolute;width:6902;height:5263" o:preferrelative="f">
              <o:lock v:ext="edit" text="t"/>
            </v:shape>
            <v:rect id="_x0000_s1119" style="position:absolute;left:71;top:71;width:6731;height:5106" stroked="f"/>
            <v:rect id="_x0000_s1120" style="position:absolute;left:686;top:114;width:5959;height:4008" stroked="f"/>
            <v:rect id="_x0000_s1121" style="position:absolute;left:1086;top:770;width:1086;height:3352" fillcolor="#4f81bd" stroked="f"/>
            <v:rect id="_x0000_s1122" style="position:absolute;left:1086;top:770;width:1086;height:3352" filled="f" stroked="f"/>
            <v:rect id="_x0000_s1123" style="position:absolute;left:4073;top:770;width:1086;height:3352" fillcolor="#4f81bd" stroked="f"/>
            <v:rect id="_x0000_s1124" style="position:absolute;left:4073;top:770;width:1086;height:3352" filled="f" stroked="f"/>
            <v:rect id="_x0000_s1125" style="position:absolute;left:2172;top:1712;width:1086;height:2410" fillcolor="#c0504d" stroked="f"/>
            <v:rect id="_x0000_s1126" style="position:absolute;left:2172;top:1712;width:1086;height:2410" filled="f" stroked="f"/>
            <v:rect id="_x0000_s1127" style="position:absolute;left:5159;top:1583;width:1071;height:2539" fillcolor="#c0504d" stroked="f"/>
            <v:rect id="_x0000_s1128" style="position:absolute;left:5159;top:1583;width:1071;height:2539" filled="f" stroked="f"/>
            <v:line id="_x0000_s1129" style="position:absolute" from="686,114" to="687,4122" strokecolor="gray" strokeweight="0"/>
            <v:line id="_x0000_s1130" style="position:absolute" from="686,4122" to="6645,4123" strokecolor="gray" strokeweight="0"/>
            <v:rect id="_x0000_s1131" style="position:absolute;left:1558;top:4864;width:221;height:312;mso-wrap-style:none" filled="f" stroked="f">
              <v:textbox style="mso-fit-shape-to-text:t" inset="0,0,0,0">
                <w:txbxContent>
                  <w:p w:rsidR="0031234A" w:rsidRDefault="006A7BAF">
                    <w:r>
                      <w:rPr>
                        <w:rFonts w:ascii="??_GB2312" w:eastAsia="Times New Roman" w:cs="??_GB2312"/>
                        <w:color w:val="000000"/>
                        <w:kern w:val="0"/>
                        <w:sz w:val="22"/>
                      </w:rPr>
                      <w:t>图</w:t>
                    </w:r>
                  </w:p>
                </w:txbxContent>
              </v:textbox>
            </v:rect>
            <v:rect id="_x0000_s1132" style="position:absolute;left:1786;top:4864;width:111;height:312;mso-wrap-style:none" filled="f" stroked="f">
              <v:textbox style="mso-fit-shape-to-text:t" inset="0,0,0,0">
                <w:txbxContent>
                  <w:p w:rsidR="0031234A" w:rsidRDefault="006A7BAF">
                    <w:r>
                      <w:rPr>
                        <w:rFonts w:ascii="??_GB2312" w:eastAsia="Times New Roman" w:cs="??_GB2312"/>
                        <w:color w:val="000000"/>
                        <w:kern w:val="0"/>
                        <w:sz w:val="22"/>
                      </w:rPr>
                      <w:t>4</w:t>
                    </w:r>
                  </w:p>
                </w:txbxContent>
              </v:textbox>
            </v:rect>
            <v:rect id="_x0000_s1133" style="position:absolute;left:1901;top:4864;width:3081;height:312;mso-wrap-style:none" filled="f" stroked="f">
              <v:textbox style="mso-fit-shape-to-text:t" inset="0,0,0,0">
                <w:txbxContent>
                  <w:p w:rsidR="0031234A" w:rsidRDefault="006A7BAF">
                    <w:r>
                      <w:rPr>
                        <w:rFonts w:ascii="??_GB2312" w:eastAsia="Times New Roman" w:cs="??_GB2312"/>
                        <w:color w:val="000000"/>
                        <w:kern w:val="0"/>
                        <w:sz w:val="22"/>
                      </w:rPr>
                      <w:t>：财政拨款收支预决算对比情况</w:t>
                    </w:r>
                  </w:p>
                </w:txbxContent>
              </v:textbox>
            </v:rect>
            <v:rect id="_x0000_s1134" style="position:absolute;left:1286;top:513;width:631;height:312;mso-wrap-style:none" filled="f" stroked="f">
              <v:textbox style="mso-fit-shape-to-text:t" inset="0,0,0,0">
                <w:txbxContent>
                  <w:p w:rsidR="0031234A" w:rsidRDefault="006A7BAF">
                    <w:r>
                      <w:rPr>
                        <w:rFonts w:ascii="宋体" w:eastAsia="宋体" w:cs="宋体"/>
                        <w:color w:val="000000"/>
                        <w:kern w:val="0"/>
                        <w:sz w:val="18"/>
                        <w:szCs w:val="18"/>
                      </w:rPr>
                      <w:t>1337.62</w:t>
                    </w:r>
                  </w:p>
                </w:txbxContent>
              </v:textbox>
            </v:rect>
            <v:rect id="_x0000_s1135" style="position:absolute;left:4273;top:513;width:631;height:312;mso-wrap-style:none" filled="f" stroked="f">
              <v:textbox style="mso-fit-shape-to-text:t" inset="0,0,0,0">
                <w:txbxContent>
                  <w:p w:rsidR="0031234A" w:rsidRDefault="006A7BAF">
                    <w:r>
                      <w:rPr>
                        <w:rFonts w:ascii="宋体" w:eastAsia="宋体" w:cs="宋体"/>
                        <w:color w:val="000000"/>
                        <w:kern w:val="0"/>
                        <w:sz w:val="18"/>
                        <w:szCs w:val="18"/>
                      </w:rPr>
                      <w:t>1337.62</w:t>
                    </w:r>
                  </w:p>
                </w:txbxContent>
              </v:textbox>
            </v:rect>
            <v:rect id="_x0000_s1136" style="position:absolute;left:2415;top:1455;width:541;height:312;mso-wrap-style:none" filled="f" stroked="f">
              <v:textbox style="mso-fit-shape-to-text:t" inset="0,0,0,0">
                <w:txbxContent>
                  <w:p w:rsidR="0031234A" w:rsidRDefault="006A7BAF">
                    <w:r>
                      <w:rPr>
                        <w:rFonts w:ascii="宋体" w:eastAsia="宋体" w:cs="宋体"/>
                        <w:color w:val="000000"/>
                        <w:kern w:val="0"/>
                        <w:sz w:val="18"/>
                        <w:szCs w:val="18"/>
                      </w:rPr>
                      <w:t>964.92</w:t>
                    </w:r>
                  </w:p>
                </w:txbxContent>
              </v:textbox>
            </v:rect>
            <v:rect id="_x0000_s1137" style="position:absolute;left:5344;top:1326;width:631;height:312;mso-wrap-style:none" filled="f" stroked="f">
              <v:textbox style="mso-fit-shape-to-text:t" inset="0,0,0,0">
                <w:txbxContent>
                  <w:p w:rsidR="0031234A" w:rsidRDefault="006A7BAF">
                    <w:r>
                      <w:rPr>
                        <w:rFonts w:ascii="宋体" w:eastAsia="宋体" w:cs="宋体"/>
                        <w:color w:val="000000"/>
                        <w:kern w:val="0"/>
                        <w:sz w:val="18"/>
                        <w:szCs w:val="18"/>
                      </w:rPr>
                      <w:t>1012.78</w:t>
                    </w:r>
                  </w:p>
                </w:txbxContent>
              </v:textbox>
            </v:rect>
            <v:rect id="_x0000_s1138" style="position:absolute;left:443;top:4036;width:91;height:312;mso-wrap-style:none" filled="f" stroked="f">
              <v:textbox style="mso-fit-shape-to-text:t" inset="0,0,0,0">
                <w:txbxContent>
                  <w:p w:rsidR="0031234A" w:rsidRDefault="006A7BAF">
                    <w:r>
                      <w:rPr>
                        <w:rFonts w:ascii="宋体" w:eastAsia="宋体" w:cs="宋体"/>
                        <w:color w:val="000000"/>
                        <w:kern w:val="0"/>
                        <w:sz w:val="18"/>
                        <w:szCs w:val="18"/>
                      </w:rPr>
                      <w:t>0</w:t>
                    </w:r>
                  </w:p>
                </w:txbxContent>
              </v:textbox>
            </v:rect>
            <v:rect id="_x0000_s1139" style="position:absolute;left:243;top:3537;width:271;height:312;mso-wrap-style:none" filled="f" stroked="f">
              <v:textbox style="mso-fit-shape-to-text:t" inset="0,0,0,0">
                <w:txbxContent>
                  <w:p w:rsidR="0031234A" w:rsidRDefault="006A7BAF">
                    <w:r>
                      <w:rPr>
                        <w:rFonts w:ascii="宋体" w:eastAsia="宋体" w:cs="宋体"/>
                        <w:color w:val="000000"/>
                        <w:kern w:val="0"/>
                        <w:sz w:val="18"/>
                        <w:szCs w:val="18"/>
                      </w:rPr>
                      <w:t>200</w:t>
                    </w:r>
                  </w:p>
                </w:txbxContent>
              </v:textbox>
            </v:rect>
            <v:rect id="_x0000_s1140" style="position:absolute;left:243;top:3038;width:271;height:312;mso-wrap-style:none" filled="f" stroked="f">
              <v:textbox style="mso-fit-shape-to-text:t" inset="0,0,0,0">
                <w:txbxContent>
                  <w:p w:rsidR="0031234A" w:rsidRDefault="006A7BAF">
                    <w:r>
                      <w:rPr>
                        <w:rFonts w:ascii="宋体" w:eastAsia="宋体" w:cs="宋体"/>
                        <w:color w:val="000000"/>
                        <w:kern w:val="0"/>
                        <w:sz w:val="18"/>
                        <w:szCs w:val="18"/>
                      </w:rPr>
                      <w:t>400</w:t>
                    </w:r>
                  </w:p>
                </w:txbxContent>
              </v:textbox>
            </v:rect>
            <v:rect id="_x0000_s1141" style="position:absolute;left:243;top:2539;width:271;height:312;mso-wrap-style:none" filled="f" stroked="f">
              <v:textbox style="mso-fit-shape-to-text:t" inset="0,0,0,0">
                <w:txbxContent>
                  <w:p w:rsidR="0031234A" w:rsidRDefault="006A7BAF">
                    <w:r>
                      <w:rPr>
                        <w:rFonts w:ascii="宋体" w:eastAsia="宋体" w:cs="宋体"/>
                        <w:color w:val="000000"/>
                        <w:kern w:val="0"/>
                        <w:sz w:val="18"/>
                        <w:szCs w:val="18"/>
                      </w:rPr>
                      <w:t>600</w:t>
                    </w:r>
                  </w:p>
                </w:txbxContent>
              </v:textbox>
            </v:rect>
            <v:rect id="_x0000_s1142" style="position:absolute;left:243;top:2040;width:271;height:312;mso-wrap-style:none" filled="f" stroked="f">
              <v:textbox style="mso-fit-shape-to-text:t" inset="0,0,0,0">
                <w:txbxContent>
                  <w:p w:rsidR="0031234A" w:rsidRDefault="006A7BAF">
                    <w:r>
                      <w:rPr>
                        <w:rFonts w:ascii="宋体" w:eastAsia="宋体" w:cs="宋体"/>
                        <w:color w:val="000000"/>
                        <w:kern w:val="0"/>
                        <w:sz w:val="18"/>
                        <w:szCs w:val="18"/>
                      </w:rPr>
                      <w:t>800</w:t>
                    </w:r>
                  </w:p>
                </w:txbxContent>
              </v:textbox>
            </v:rect>
            <v:rect id="_x0000_s1143" style="position:absolute;left:143;top:1526;width:361;height:312;mso-wrap-style:none" filled="f" stroked="f">
              <v:textbox style="mso-fit-shape-to-text:t" inset="0,0,0,0">
                <w:txbxContent>
                  <w:p w:rsidR="0031234A" w:rsidRDefault="006A7BAF">
                    <w:r>
                      <w:rPr>
                        <w:rFonts w:ascii="宋体" w:eastAsia="宋体" w:cs="宋体"/>
                        <w:color w:val="000000"/>
                        <w:kern w:val="0"/>
                        <w:sz w:val="18"/>
                        <w:szCs w:val="18"/>
                      </w:rPr>
                      <w:t>1000</w:t>
                    </w:r>
                  </w:p>
                </w:txbxContent>
              </v:textbox>
            </v:rect>
            <v:rect id="_x0000_s1144" style="position:absolute;left:143;top:1027;width:361;height:312;mso-wrap-style:none" filled="f" stroked="f">
              <v:textbox style="mso-fit-shape-to-text:t" inset="0,0,0,0">
                <w:txbxContent>
                  <w:p w:rsidR="0031234A" w:rsidRDefault="006A7BAF">
                    <w:r>
                      <w:rPr>
                        <w:rFonts w:ascii="宋体" w:eastAsia="宋体" w:cs="宋体"/>
                        <w:color w:val="000000"/>
                        <w:kern w:val="0"/>
                        <w:sz w:val="18"/>
                        <w:szCs w:val="18"/>
                      </w:rPr>
                      <w:t>1200</w:t>
                    </w:r>
                  </w:p>
                </w:txbxContent>
              </v:textbox>
            </v:rect>
            <v:rect id="_x0000_s1145" style="position:absolute;left:143;top:528;width:361;height:312;mso-wrap-style:none" filled="f" stroked="f">
              <v:textbox style="mso-fit-shape-to-text:t" inset="0,0,0,0">
                <w:txbxContent>
                  <w:p w:rsidR="0031234A" w:rsidRDefault="006A7BAF">
                    <w:r>
                      <w:rPr>
                        <w:rFonts w:ascii="宋体" w:eastAsia="宋体" w:cs="宋体"/>
                        <w:color w:val="000000"/>
                        <w:kern w:val="0"/>
                        <w:sz w:val="18"/>
                        <w:szCs w:val="18"/>
                      </w:rPr>
                      <w:t>1400</w:t>
                    </w:r>
                  </w:p>
                </w:txbxContent>
              </v:textbox>
            </v:rect>
            <v:rect id="_x0000_s1146" style="position:absolute;left:143;top:29;width:361;height:312;mso-wrap-style:none" filled="f" stroked="f">
              <v:textbox style="mso-fit-shape-to-text:t" inset="0,0,0,0">
                <w:txbxContent>
                  <w:p w:rsidR="0031234A" w:rsidRDefault="006A7BAF">
                    <w:r>
                      <w:rPr>
                        <w:rFonts w:ascii="宋体" w:eastAsia="宋体" w:cs="宋体"/>
                        <w:color w:val="000000"/>
                        <w:kern w:val="0"/>
                        <w:sz w:val="18"/>
                        <w:szCs w:val="18"/>
                      </w:rPr>
                      <w:t>1600</w:t>
                    </w:r>
                  </w:p>
                </w:txbxContent>
              </v:textbox>
            </v:rect>
            <v:rect id="_x0000_s1147" style="position:absolute;left:1615;top:4293;width:1081;height:312;mso-wrap-style:none" filled="f" stroked="f">
              <v:textbox style="mso-fit-shape-to-text:t" inset="0,0,0,0">
                <w:txbxContent>
                  <w:p w:rsidR="0031234A" w:rsidRDefault="006A7BAF">
                    <w:r>
                      <w:rPr>
                        <w:rFonts w:ascii="宋体" w:eastAsia="宋体" w:cs="宋体" w:hint="eastAsia"/>
                        <w:color w:val="000000"/>
                        <w:kern w:val="0"/>
                        <w:sz w:val="18"/>
                        <w:szCs w:val="18"/>
                      </w:rPr>
                      <w:t>财政拨款收入</w:t>
                    </w:r>
                  </w:p>
                </w:txbxContent>
              </v:textbox>
            </v:rect>
            <v:rect id="_x0000_s1148" style="position:absolute;left:4601;top:4293;width:1081;height:312;mso-wrap-style:none" filled="f" stroked="f">
              <v:textbox style="mso-fit-shape-to-text:t" inset="0,0,0,0">
                <w:txbxContent>
                  <w:p w:rsidR="0031234A" w:rsidRDefault="006A7BAF">
                    <w:r>
                      <w:rPr>
                        <w:rFonts w:ascii="宋体" w:eastAsia="宋体" w:cs="宋体" w:hint="eastAsia"/>
                        <w:color w:val="000000"/>
                        <w:kern w:val="0"/>
                        <w:sz w:val="18"/>
                        <w:szCs w:val="18"/>
                      </w:rPr>
                      <w:t>财政拨款支出</w:t>
                    </w:r>
                  </w:p>
                </w:txbxContent>
              </v:textbox>
            </v:rect>
            <v:rect id="_x0000_s1149" style="position:absolute;left:2529;top:4550;width:100;height:100" fillcolor="#4f81bd" stroked="f"/>
            <v:rect id="_x0000_s1150" style="position:absolute;left:2529;top:4550;width:115;height:114" filled="f" stroked="f"/>
            <v:rect id="_x0000_s1151" style="position:absolute;left:2687;top:4507;width:901;height:312;mso-wrap-style:none" filled="f" stroked="f">
              <v:textbox style="mso-fit-shape-to-text:t" inset="0,0,0,0">
                <w:txbxContent>
                  <w:p w:rsidR="0031234A" w:rsidRDefault="006A7BAF">
                    <w:r>
                      <w:rPr>
                        <w:rFonts w:ascii="宋体" w:eastAsia="宋体" w:cs="宋体" w:hint="eastAsia"/>
                        <w:color w:val="000000"/>
                        <w:kern w:val="0"/>
                        <w:sz w:val="18"/>
                        <w:szCs w:val="18"/>
                      </w:rPr>
                      <w:t>年初预算数</w:t>
                    </w:r>
                  </w:p>
                </w:txbxContent>
              </v:textbox>
            </v:rect>
            <v:rect id="_x0000_s1152" style="position:absolute;left:3887;top:4550;width:100;height:100" fillcolor="#c0504d" stroked="f"/>
            <v:rect id="_x0000_s1153" style="position:absolute;left:3887;top:4550;width:114;height:114" filled="f" stroked="f"/>
            <v:rect id="_x0000_s1154" style="position:absolute;left:4044;top:4507;width:541;height:312;mso-wrap-style:none" filled="f" stroked="f">
              <v:textbox style="mso-fit-shape-to-text:t" inset="0,0,0,0">
                <w:txbxContent>
                  <w:p w:rsidR="0031234A" w:rsidRDefault="006A7BAF">
                    <w:r>
                      <w:rPr>
                        <w:rFonts w:ascii="宋体" w:eastAsia="宋体" w:cs="宋体" w:hint="eastAsia"/>
                        <w:color w:val="000000"/>
                        <w:kern w:val="0"/>
                        <w:sz w:val="18"/>
                        <w:szCs w:val="18"/>
                      </w:rPr>
                      <w:t>决算数</w:t>
                    </w:r>
                  </w:p>
                </w:txbxContent>
              </v:textbox>
            </v:rect>
            <w10:wrap type="none"/>
            <w10:anchorlock/>
          </v:group>
        </w:pict>
      </w:r>
    </w:p>
    <w:p w:rsidR="0031234A" w:rsidRDefault="006A7BAF">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 xml:space="preserve">2019 </w:t>
      </w:r>
      <w:r>
        <w:rPr>
          <w:rFonts w:ascii="??_GB2312" w:eastAsia="Times New Roman" w:hAnsi="Times New Roman" w:cs="DengXian-Regular"/>
          <w:sz w:val="32"/>
          <w:szCs w:val="32"/>
        </w:rPr>
        <w:t>年度财政拨款支出</w:t>
      </w:r>
      <w:r>
        <w:rPr>
          <w:rFonts w:ascii="??_GB2312" w:eastAsia="Times New Roman" w:hAnsi="Times New Roman" w:cs="DengXian-Regular"/>
          <w:sz w:val="32"/>
          <w:szCs w:val="32"/>
        </w:rPr>
        <w:t>1012.78</w:t>
      </w:r>
      <w:r>
        <w:rPr>
          <w:rFonts w:ascii="??_GB2312" w:eastAsia="Times New Roman" w:hAnsi="Times New Roman" w:cs="DengXian-Regular"/>
          <w:sz w:val="32"/>
          <w:szCs w:val="32"/>
        </w:rPr>
        <w:t>万元，主要用于以下方面一般公共服务（类）支出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，；公共安全类（类）支出</w:t>
      </w:r>
      <w:r>
        <w:rPr>
          <w:rFonts w:ascii="??_GB2312" w:eastAsia="Times New Roman" w:hAnsi="Times New Roman" w:cs="DengXian-Regular"/>
          <w:sz w:val="32"/>
          <w:szCs w:val="32"/>
        </w:rPr>
        <w:t>1003.46</w:t>
      </w:r>
      <w:r>
        <w:rPr>
          <w:rFonts w:ascii="??_GB2312" w:eastAsia="Times New Roman" w:hAnsi="Times New Roman" w:cs="DengXian-Regular"/>
          <w:sz w:val="32"/>
          <w:szCs w:val="32"/>
        </w:rPr>
        <w:t>万元，占</w:t>
      </w:r>
      <w:r>
        <w:rPr>
          <w:rFonts w:ascii="??_GB2312" w:eastAsia="Times New Roman" w:hAnsi="Times New Roman" w:cs="DengXian-Regular"/>
          <w:sz w:val="32"/>
          <w:szCs w:val="32"/>
        </w:rPr>
        <w:t>99.08%</w:t>
      </w:r>
      <w:r>
        <w:rPr>
          <w:rFonts w:ascii="??_GB2312" w:eastAsia="Times New Roman" w:hAnsi="Times New Roman" w:cs="DengXian-Regular"/>
          <w:sz w:val="32"/>
          <w:szCs w:val="32"/>
        </w:rPr>
        <w:t>；教育（类）支出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0%</w:t>
      </w:r>
      <w:r>
        <w:rPr>
          <w:rFonts w:ascii="??_GB2312" w:eastAsia="Times New Roman" w:hAnsi="Times New Roman" w:cs="DengXian-Regular"/>
          <w:sz w:val="32"/>
          <w:szCs w:val="32"/>
        </w:rPr>
        <w:t>；科学技术（类）支出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 xml:space="preserve"> 0%</w:t>
      </w:r>
      <w:r>
        <w:rPr>
          <w:rFonts w:ascii="??_GB2312" w:eastAsia="Times New Roman" w:hAnsi="Times New Roman" w:cs="DengXian-Regular"/>
          <w:sz w:val="32"/>
          <w:szCs w:val="32"/>
        </w:rPr>
        <w:t>；社会保障和就业（类）支出</w:t>
      </w:r>
      <w:r>
        <w:rPr>
          <w:rFonts w:ascii="??_GB2312" w:eastAsia="Times New Roman" w:hAnsi="Times New Roman" w:cs="DengXian-Regular"/>
          <w:sz w:val="32"/>
          <w:szCs w:val="32"/>
        </w:rPr>
        <w:t xml:space="preserve"> 9.32</w:t>
      </w:r>
      <w:r>
        <w:rPr>
          <w:rFonts w:ascii="??_GB2312" w:eastAsia="Times New Roman" w:hAnsi="Times New Roman" w:cs="DengXian-Regular"/>
          <w:sz w:val="32"/>
          <w:szCs w:val="32"/>
        </w:rPr>
        <w:t>万元，占</w:t>
      </w:r>
      <w:r>
        <w:rPr>
          <w:rFonts w:ascii="??_GB2312" w:eastAsia="Times New Roman" w:hAnsi="Times New Roman" w:cs="DengXian-Regular"/>
          <w:sz w:val="32"/>
          <w:szCs w:val="32"/>
        </w:rPr>
        <w:t>0.92%</w:t>
      </w:r>
      <w:r>
        <w:rPr>
          <w:rFonts w:ascii="??_GB2312" w:eastAsia="Times New Roman" w:hAnsi="Times New Roman" w:cs="DengXian-Regular"/>
          <w:sz w:val="32"/>
          <w:szCs w:val="32"/>
        </w:rPr>
        <w:t>；住房保障（类）支出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万元，占</w:t>
      </w:r>
      <w:r>
        <w:rPr>
          <w:rFonts w:ascii="??_GB2312" w:eastAsia="Times New Roman" w:hAnsi="Times New Roman" w:cs="DengXian-Regular"/>
          <w:sz w:val="32"/>
          <w:szCs w:val="32"/>
        </w:rPr>
        <w:t xml:space="preserve"> 0%;</w:t>
      </w:r>
      <w:r>
        <w:rPr>
          <w:rFonts w:ascii="??_GB2312" w:eastAsia="Times New Roman" w:hAnsi="Times New Roman" w:cs="DengXian-Regular"/>
          <w:sz w:val="32"/>
          <w:szCs w:val="32"/>
        </w:rPr>
        <w:t>。</w:t>
      </w: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p>
    <w:p w:rsidR="0031234A" w:rsidRDefault="0031234A">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b/>
          <w:bCs/>
          <w:sz w:val="32"/>
          <w:szCs w:val="32"/>
        </w:rPr>
      </w:r>
      <w:r>
        <w:rPr>
          <w:rFonts w:ascii="楷体_GB2312" w:eastAsia="楷体_GB2312" w:hAnsi="Times New Roman" w:cs="DengXian-Bold"/>
          <w:b/>
          <w:bCs/>
          <w:sz w:val="32"/>
          <w:szCs w:val="32"/>
        </w:rPr>
        <w:pict>
          <v:group id="_x0000_s1155" editas="canvas" style="width:414.5pt;height:488.75pt;mso-position-horizontal-relative:char;mso-position-vertical-relative:line" coordorigin="81,-659" coordsize="6681,9774203">
            <v:shape id="_x0000_s1156" type="#_x0000_t75" style="position:absolute;left:81;top:-659;width:6681;height:9774">
              <o:lock v:ext="edit" text="t"/>
            </v:shape>
            <v:rect id="_x0000_s1157" style="position:absolute;left:105;top:6266;width:5952;height:60" fillcolor="black" stroked="f"/>
            <v:rect id="_x0000_s1158" style="position:absolute;left:81;top:1042;width:6529;height:6123" stroked="f"/>
            <v:shape id="_x0000_s1159" style="position:absolute;left:226;top:901;width:3374;height:3931" coordsize="2954,3931" path="m1469,r60,l1544,r60,l1649,r30,20l1724,20r60,19l1799,39r60,20l1904,79r30,20l1979,119r30,l2054,159r45,20l2114,199r45,20l2219,259r15,20l2279,319r45,40l2339,379r45,40l2429,459r15,20l2474,518r45,60l2534,598r30,40l2609,698r15,20l2654,778r30,60l2699,858r30,60l2759,977r,20l2789,1077r15,20l2819,1157r30,60l2849,1257r15,60l2879,1377r15,39l2909,1476r15,80l2924,1576r15,80l2939,1716r,40l2954,1816r,79l2954,1935r,60l2954,2055r,40l2939,2175r,60l2939,2275r-15,59l2924,2374r-15,60l2894,2494r-15,40l2864,2594r-15,80l2849,2694r-30,60l2804,2813r-15,40l2759,2913r-15,60l2729,2993r-30,60l2669,3113r-15,40l2624,3193r-30,59l2564,3272r-30,60l2504,3372r-30,20l2444,3452r-15,20l2384,3512r-45,40l2324,3572r-45,40l2234,3652r-15,20l2159,3691r-45,40l2099,3751r-45,20l2009,3791r-30,20l1934,3831r-60,20l1859,3851r-60,20l1754,3891r-30,l1679,3911r-45,l1604,3911r-60,20l1499,3931r-30,l1424,3931r-30,l1349,3911r-59,l1275,3911r-60,-20l1170,3891r-30,-20l1095,3851r-60,-20l1020,3831r-45,-20l915,3791r-15,-20l855,3751r-45,-40l780,3691r-45,-19l690,3632r-15,-20l630,3572r-45,-40l570,3512r-45,-40l510,3452r-45,-60l435,3352r-30,-20l375,3272r-30,-40l330,3193r-30,-40l270,3093r-15,-40l225,2993r-30,-40l180,2913r-30,-60l135,2793r-15,-39l105,2694,90,2634,75,2594,60,2534,45,2474r,-40l30,2374r,-40l15,2275,,2195r,-20l,2095r,-60l,1995r,-60l,1856r,-40l,1756r15,-60l15,1656r15,-80l30,1516r15,-40l60,1416r15,-59l75,1317r15,-60l120,1197r,-40l150,1097r15,-60l180,997r30,-40l225,918r30,-60l285,798r15,-20l330,718r30,-40l375,638r30,-40l450,538r15,-20l510,479r30,-40l570,419r30,-40l645,339r30,-20l720,279r30,-40l780,219r45,-20l870,159r30,l945,119r30,l1020,99r45,-20l1095,59r45,-20l1185,39r30,-19l1275,20,1320,r29,l1394,r75,1955l1469,xe" fillcolor="#963d3b" stroked="f">
              <v:path arrowok="t"/>
            </v:shape>
            <v:shape id="_x0000_s1160" style="position:absolute;left:371;top:901;width:2954;height:3931" coordsize="2954,3931" path="m1469,r60,l1544,r60,l1649,r30,20l1724,20r60,19l1799,39r60,20l1904,79r30,20l1979,119r30,l2054,159r45,20l2114,199r45,20l2219,259r15,20l2279,319r45,40l2339,379r45,40l2429,459r15,20l2474,518r45,60l2534,598r30,40l2609,698r15,20l2654,778r30,60l2699,858r30,60l2759,977r,20l2789,1077r15,20l2819,1157r30,60l2849,1257r15,60l2879,1377r15,39l2909,1476r15,80l2924,1576r15,80l2939,1716r,40l2954,1816r,79l2954,1935r,60l2954,2055r,40l2939,2175r,60l2939,2275r-15,59l2924,2374r-15,60l2894,2494r-15,40l2864,2594r-15,80l2849,2694r-30,60l2804,2813r-15,40l2759,2913r-15,60l2729,2993r-30,60l2669,3113r-15,40l2624,3193r-30,59l2564,3272r-30,60l2504,3372r-30,20l2444,3452r-15,20l2384,3512r-45,40l2324,3572r-45,40l2234,3652r-15,20l2159,3691r-45,40l2099,3751r-45,20l2009,3791r-30,20l1934,3831r-60,20l1859,3851r-60,20l1754,3891r-30,l1679,3911r-45,l1604,3911r-60,20l1499,3931r-30,l1424,3931r-30,l1349,3911r-59,l1275,3911r-60,-20l1170,3891r-30,-20l1095,3851r-60,-20l1020,3831r-45,-20l915,3791r-15,-20l855,3751r-45,-40l780,3691r-45,-19l690,3632r-15,-20l630,3572r-45,-40l570,3512r-45,-40l510,3452r-45,-60l435,3352r-30,-20l375,3272r-30,-40l330,3193r-30,-40l270,3093r-15,-40l225,2993r-30,-40l180,2913r-30,-60l135,2793r-15,-39l105,2694,90,2634,75,2594,60,2534,45,2474r,-40l30,2374r,-40l15,2275,,2195r,-20l,2095r,-60l,1995r,-60l,1856r,-40l,1756r15,-60l15,1656r15,-80l30,1516r15,-40l60,1416r15,-59l75,1317r15,-60l120,1197r,-40l150,1097r15,-60l180,997r30,-40l225,918r30,-60l285,798r15,-20l330,718r30,-40l375,638r30,-40l450,538r15,-20l510,479r30,-40l570,419r30,-40l645,339r30,-20l720,279r30,-40l780,219r45,-20l870,159r30,l945,119r30,l1020,99r45,-20l1095,59r45,-20l1185,39r30,-19l1275,20,1320,r29,l1394,r75,1955l1469,xe" filled="f" stroked="f">
              <v:path arrowok="t"/>
            </v:shape>
            <v:shape id="_x0000_s1161" style="position:absolute;left:1822;top:901;width:76;height:1955" coordsize="75,1955" path="m,l30,,60,,75,r,1955l,xe" fillcolor="#c27535" stroked="f">
              <v:path arrowok="t"/>
            </v:shape>
            <v:shape id="_x0000_s1162" style="position:absolute;left:2953;top:659;width:75;height:1955" coordsize="75,1955" path="m,l30,,60,,75,r,1955l,xe" filled="f" stroked="f">
              <v:path arrowok="t"/>
            </v:shape>
            <v:rect id="_x0000_s1163" style="position:absolute;left:632;top:6196;width:4621;height:1308" filled="f" stroked="f">
              <v:textbox inset="0,0,0,0">
                <w:txbxContent>
                  <w:p w:rsidR="0031234A" w:rsidRDefault="006A7BAF">
                    <w:r>
                      <w:rPr>
                        <w:rFonts w:ascii="宋体" w:eastAsia="宋体" w:hAnsi="宋体" w:cs="??_GB2312" w:hint="eastAsia"/>
                        <w:color w:val="000000"/>
                        <w:kern w:val="0"/>
                        <w:sz w:val="38"/>
                        <w:szCs w:val="38"/>
                      </w:rPr>
                      <w:t>图</w:t>
                    </w:r>
                    <w:r>
                      <w:rPr>
                        <w:rFonts w:ascii="宋体" w:eastAsia="宋体" w:hAnsi="宋体" w:cs="??_GB2312"/>
                        <w:color w:val="000000"/>
                        <w:kern w:val="0"/>
                        <w:sz w:val="38"/>
                        <w:szCs w:val="38"/>
                      </w:rPr>
                      <w:t>5</w:t>
                    </w:r>
                    <w:r>
                      <w:rPr>
                        <w:rFonts w:ascii="宋体" w:eastAsia="宋体" w:hAnsi="宋体" w:cs="??_GB2312" w:hint="eastAsia"/>
                        <w:color w:val="000000"/>
                        <w:kern w:val="0"/>
                        <w:sz w:val="38"/>
                        <w:szCs w:val="38"/>
                      </w:rPr>
                      <w:t>：</w:t>
                    </w:r>
                    <w:r>
                      <w:rPr>
                        <w:rFonts w:ascii="??_GB2312" w:eastAsia="Times New Roman" w:cs="??_GB2312"/>
                        <w:color w:val="000000"/>
                        <w:kern w:val="0"/>
                        <w:sz w:val="38"/>
                        <w:szCs w:val="38"/>
                      </w:rPr>
                      <w:t>财政拨款支出决算结构（按功</w:t>
                    </w:r>
                    <w:r>
                      <w:rPr>
                        <w:rFonts w:ascii="宋体" w:eastAsia="宋体" w:hAnsi="宋体" w:cs="??_GB2312" w:hint="eastAsia"/>
                        <w:color w:val="000000"/>
                        <w:kern w:val="0"/>
                        <w:sz w:val="38"/>
                        <w:szCs w:val="38"/>
                      </w:rPr>
                      <w:t>能分类）</w:t>
                    </w:r>
                  </w:p>
                </w:txbxContent>
              </v:textbox>
            </v:rect>
            <v:rect id="_x0000_s1164" style="position:absolute;left:2639;top:4690;width:1301;height:624" filled="f" stroked="f">
              <v:textbox style="mso-fit-shape-to-text:t" inset="0,0,0,0">
                <w:txbxContent>
                  <w:p w:rsidR="0031234A" w:rsidRDefault="006A7BAF">
                    <w:r>
                      <w:rPr>
                        <w:rFonts w:ascii="宋体" w:eastAsia="宋体" w:cs="宋体" w:hint="eastAsia"/>
                        <w:color w:val="000000"/>
                        <w:kern w:val="0"/>
                        <w:sz w:val="26"/>
                        <w:szCs w:val="26"/>
                      </w:rPr>
                      <w:t>公共安全支</w:t>
                    </w:r>
                  </w:p>
                </w:txbxContent>
              </v:textbox>
            </v:rect>
            <v:rect id="_x0000_s1165" style="position:absolute;left:3028;top:5009;width:261;height:624" filled="f" stroked="f">
              <v:textbox style="mso-fit-shape-to-text:t" inset="0,0,0,0">
                <w:txbxContent>
                  <w:p w:rsidR="0031234A" w:rsidRDefault="006A7BAF">
                    <w:r>
                      <w:rPr>
                        <w:rFonts w:ascii="宋体" w:eastAsia="宋体" w:cs="宋体" w:hint="eastAsia"/>
                        <w:color w:val="000000"/>
                        <w:kern w:val="0"/>
                        <w:sz w:val="26"/>
                        <w:szCs w:val="26"/>
                      </w:rPr>
                      <w:t>出</w:t>
                    </w:r>
                  </w:p>
                </w:txbxContent>
              </v:textbox>
            </v:rect>
            <v:rect id="_x0000_s1166" style="position:absolute;left:2819;top:5328;width:781;height:624" filled="f" stroked="f">
              <v:textbox style="mso-fit-shape-to-text:t" inset="0,0,0,0">
                <w:txbxContent>
                  <w:p w:rsidR="0031234A" w:rsidRDefault="006A7BAF">
                    <w:r>
                      <w:rPr>
                        <w:rFonts w:ascii="宋体" w:eastAsia="宋体" w:cs="宋体"/>
                        <w:color w:val="000000"/>
                        <w:kern w:val="0"/>
                        <w:sz w:val="26"/>
                        <w:szCs w:val="26"/>
                      </w:rPr>
                      <w:t>99.08%</w:t>
                    </w:r>
                  </w:p>
                </w:txbxContent>
              </v:textbox>
            </v:rect>
            <v:rect id="_x0000_s1167" style="position:absolute;left:456;top:136;width:2322;height:624" filled="f" stroked="f">
              <v:textbox inset="0,0,0,0">
                <w:txbxContent>
                  <w:p w:rsidR="0031234A" w:rsidRDefault="006A7BAF">
                    <w:r>
                      <w:rPr>
                        <w:rFonts w:ascii="宋体" w:eastAsia="宋体" w:cs="宋体" w:hint="eastAsia"/>
                        <w:color w:val="000000"/>
                        <w:kern w:val="0"/>
                        <w:sz w:val="26"/>
                        <w:szCs w:val="26"/>
                      </w:rPr>
                      <w:t>社会保障和就业支出</w:t>
                    </w:r>
                  </w:p>
                </w:txbxContent>
              </v:textbox>
            </v:rect>
            <v:rect id="_x0000_s1168" style="position:absolute;left:2693;top:433;width:650;height:624" filled="f" stroked="f">
              <v:textbox style="mso-fit-shape-to-text:t" inset="0,0,0,0">
                <w:txbxContent>
                  <w:p w:rsidR="0031234A" w:rsidRDefault="006A7BAF">
                    <w:r>
                      <w:rPr>
                        <w:rFonts w:ascii="宋体" w:eastAsia="宋体" w:cs="宋体"/>
                        <w:color w:val="000000"/>
                        <w:kern w:val="0"/>
                        <w:sz w:val="26"/>
                        <w:szCs w:val="26"/>
                      </w:rPr>
                      <w:t>0.92%</w:t>
                    </w:r>
                  </w:p>
                </w:txbxContent>
              </v:textbox>
            </v:rect>
            <v:rect id="_x0000_s1169" style="position:absolute;left:5304;top:2149;width:1302;height:176;flip:y" filled="f" stroked="f">
              <v:textbox inset="0,0,0,0">
                <w:txbxContent>
                  <w:p w:rsidR="0031234A" w:rsidRDefault="006A7BAF">
                    <w:r>
                      <w:rPr>
                        <w:rFonts w:ascii="宋体" w:eastAsia="宋体" w:cs="宋体" w:hint="eastAsia"/>
                        <w:color w:val="000000"/>
                        <w:kern w:val="0"/>
                        <w:sz w:val="26"/>
                        <w:szCs w:val="26"/>
                      </w:rPr>
                      <w:t>商业服务业</w:t>
                    </w:r>
                  </w:p>
                </w:txbxContent>
              </v:textbox>
            </v:rect>
            <v:rect id="_x0000_s1173" style="position:absolute;left:4031;top:2877;width:105;height:140" fillcolor="#963d3b" stroked="f"/>
            <v:rect id="_x0000_s1174" style="position:absolute;left:3935;top:2847;width:120;height:160" filled="f" stroked="f"/>
            <v:rect id="_x0000_s1175" style="position:absolute;left:4209;top:2727;width:1561;height:624" filled="f" stroked="f">
              <v:textbox style="mso-fit-shape-to-text:t" inset="0,0,0,0">
                <w:txbxContent>
                  <w:p w:rsidR="0031234A" w:rsidRDefault="006A7BAF">
                    <w:r>
                      <w:rPr>
                        <w:rFonts w:ascii="宋体" w:eastAsia="宋体" w:cs="宋体" w:hint="eastAsia"/>
                        <w:color w:val="000000"/>
                        <w:kern w:val="0"/>
                        <w:sz w:val="26"/>
                        <w:szCs w:val="26"/>
                      </w:rPr>
                      <w:t>公共安全支出</w:t>
                    </w:r>
                  </w:p>
                </w:txbxContent>
              </v:textbox>
            </v:rect>
            <v:rect id="_x0000_s1185" style="position:absolute;left:3838;top:3772;width:105;height:139" fillcolor="#c27535" stroked="f"/>
            <v:rect id="_x0000_s1186" style="position:absolute;left:3838;top:3772;width:120;height:159" filled="f" stroked="f"/>
            <v:rect id="_x0000_s1187" style="position:absolute;left:4003;top:3712;width:2341;height:624" filled="f" stroked="f">
              <v:textbox style="mso-fit-shape-to-text:t" inset="0,0,0,0">
                <w:txbxContent>
                  <w:p w:rsidR="0031234A" w:rsidRDefault="006A7BAF">
                    <w:r>
                      <w:rPr>
                        <w:rFonts w:ascii="宋体" w:eastAsia="宋体" w:cs="宋体" w:hint="eastAsia"/>
                        <w:color w:val="000000"/>
                        <w:kern w:val="0"/>
                        <w:sz w:val="26"/>
                        <w:szCs w:val="26"/>
                      </w:rPr>
                      <w:t>社会保障和就业支出</w:t>
                    </w:r>
                  </w:p>
                </w:txbxContent>
              </v:textbox>
            </v:rect>
            <v:rect id="_x0000_s1212" style="position:absolute;left:4003;top:8501;width:2341;height:624" filled="f" stroked="f">
              <v:textbox style="mso-fit-shape-to-text:t" inset="0,0,0,0"/>
            </v:rect>
            <v:rect id="_x0000_s1231" style="position:absolute;left:212;top:284;width:97;height:140" fillcolor="#ca7e7d" stroked="f"/>
            <v:rect id="_x0000_s1232" style="position:absolute;left:2352;top:4872;width:113;height:160" filled="f" stroked="f"/>
            <v:rect id="_x0000_s1233" style="position:absolute;left:2448;top:4962;width:113;height:160" filled="f" stroked="f"/>
            <w10:wrap type="none"/>
            <w10:anchorlock/>
          </v:group>
        </w:pict>
      </w:r>
    </w:p>
    <w:p w:rsidR="0031234A" w:rsidRDefault="006A7BAF">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lastRenderedPageBreak/>
        <w:t xml:space="preserve">2019 </w:t>
      </w:r>
      <w:r>
        <w:rPr>
          <w:rFonts w:ascii="??_GB2312" w:eastAsia="Times New Roman" w:hAnsi="Times New Roman" w:cs="DengXian-Regular"/>
          <w:sz w:val="32"/>
          <w:szCs w:val="32"/>
        </w:rPr>
        <w:t>年度财政拨款基本支出</w:t>
      </w:r>
      <w:r>
        <w:rPr>
          <w:rFonts w:ascii="??_GB2312" w:eastAsia="Times New Roman" w:hAnsi="Times New Roman" w:cs="DengXian-Regular"/>
          <w:sz w:val="32"/>
          <w:szCs w:val="32"/>
        </w:rPr>
        <w:t>93.75</w:t>
      </w:r>
      <w:r>
        <w:rPr>
          <w:rFonts w:ascii="??_GB2312" w:eastAsia="Times New Roman" w:hAnsi="Times New Roman" w:cs="DengXian-Regular"/>
          <w:sz w:val="32"/>
          <w:szCs w:val="32"/>
        </w:rPr>
        <w:t>万元，其中：人员经费</w:t>
      </w:r>
      <w:r>
        <w:rPr>
          <w:rFonts w:ascii="??_GB2312" w:eastAsia="Times New Roman" w:hAnsi="Times New Roman" w:cs="DengXian-Regular"/>
          <w:sz w:val="32"/>
          <w:szCs w:val="32"/>
        </w:rPr>
        <w:t xml:space="preserve"> </w:t>
      </w:r>
      <w:r>
        <w:rPr>
          <w:rFonts w:ascii="??_GB2312" w:eastAsia="Times New Roman" w:hAnsi="Times New Roman" w:cs="DengXian-Regular"/>
          <w:sz w:val="32"/>
          <w:szCs w:val="32"/>
        </w:rPr>
        <w:t>93.75</w:t>
      </w:r>
      <w:r>
        <w:rPr>
          <w:rFonts w:ascii="??_GB2312" w:eastAsia="Times New Roman" w:hAnsi="Times New Roman"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_GB2312" w:eastAsia="Times New Roman" w:hAnsi="Times New Roman" w:cs="DengXian-Regular"/>
          <w:sz w:val="32"/>
          <w:szCs w:val="32"/>
        </w:rPr>
        <w:t>0</w:t>
      </w:r>
      <w:r>
        <w:rPr>
          <w:rFonts w:ascii="??_GB2312" w:eastAsia="Times New Roman" w:hAnsi="Times New Roman"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w:t>
      </w:r>
      <w:r>
        <w:rPr>
          <w:rFonts w:ascii="??_GB2312" w:eastAsia="Times New Roman" w:hAnsi="Times New Roman" w:cs="DengXian-Regular"/>
          <w:sz w:val="32"/>
          <w:szCs w:val="32"/>
        </w:rPr>
        <w:t>福利费、公务用车运行维护费、其他交通费用、税金及附加费用、其他商品和服务支出、办公设备购置、专用设备购置、信息网络及软件购置更新、公务用车购置、其他资本性支出。</w:t>
      </w:r>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五、一般公共预算“三公”经费支出决算情况说明</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w:t>
      </w:r>
      <w:r>
        <w:rPr>
          <w:rFonts w:ascii="??_GB2312" w:eastAsia="Times New Roman" w:hAnsi="Times New Roman" w:cs="DengXian-Regular"/>
          <w:sz w:val="32"/>
          <w:szCs w:val="32"/>
        </w:rPr>
        <w:t>“</w:t>
      </w:r>
      <w:r>
        <w:rPr>
          <w:rFonts w:ascii="??_GB2312" w:eastAsia="Times New Roman" w:hAnsi="Times New Roman" w:cs="DengXian-Regular"/>
          <w:sz w:val="32"/>
          <w:szCs w:val="32"/>
        </w:rPr>
        <w:t>三公</w:t>
      </w:r>
      <w:r>
        <w:rPr>
          <w:rFonts w:ascii="??_GB2312" w:eastAsia="Times New Roman" w:hAnsi="Times New Roman" w:cs="DengXian-Regular"/>
          <w:sz w:val="32"/>
          <w:szCs w:val="32"/>
        </w:rPr>
        <w:t>”</w:t>
      </w:r>
      <w:r>
        <w:rPr>
          <w:rFonts w:ascii="??_GB2312" w:eastAsia="Times New Roman" w:hAnsi="Times New Roman" w:cs="DengXian-Regular"/>
          <w:sz w:val="32"/>
          <w:szCs w:val="32"/>
        </w:rPr>
        <w:t>经费支出共计</w:t>
      </w:r>
      <w:r>
        <w:rPr>
          <w:rFonts w:ascii="??_GB2312" w:eastAsia="Times New Roman" w:hAnsi="Times New Roman" w:cs="DengXian-Regular"/>
          <w:sz w:val="32"/>
          <w:szCs w:val="32"/>
        </w:rPr>
        <w:t>0</w:t>
      </w:r>
      <w:r>
        <w:rPr>
          <w:rFonts w:ascii="??_GB2312" w:eastAsia="Times New Roman" w:hAnsi="Times New Roman" w:cs="DengXian-Regular"/>
          <w:sz w:val="32"/>
          <w:szCs w:val="32"/>
        </w:rPr>
        <w:t>万元，较预算无增减变化，较</w:t>
      </w:r>
      <w:r>
        <w:rPr>
          <w:rFonts w:ascii="??_GB2312" w:eastAsia="Times New Roman" w:hAnsi="Times New Roman" w:cs="DengXian-Regular"/>
          <w:sz w:val="32"/>
          <w:szCs w:val="32"/>
        </w:rPr>
        <w:t>2018</w:t>
      </w:r>
      <w:r>
        <w:rPr>
          <w:rFonts w:ascii="??_GB2312" w:eastAsia="Times New Roman" w:hAnsi="Times New Roman" w:cs="DengXian-Regular"/>
          <w:sz w:val="32"/>
          <w:szCs w:val="32"/>
        </w:rPr>
        <w:t>年度无增减变化。具体情况如下：</w:t>
      </w:r>
    </w:p>
    <w:p w:rsidR="0031234A" w:rsidRDefault="006A7BAF">
      <w:pPr>
        <w:adjustRightInd w:val="0"/>
        <w:snapToGrid w:val="0"/>
        <w:spacing w:line="580" w:lineRule="exact"/>
        <w:ind w:firstLineChars="200" w:firstLine="643"/>
        <w:rPr>
          <w:rFonts w:ascii="??_GB2312" w:eastAsia="宋体"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年度因公出国（境）团组</w:t>
      </w:r>
      <w:r>
        <w:rPr>
          <w:rFonts w:ascii="??_GB2312" w:eastAsia="Times New Roman" w:hAnsi="Times New Roman" w:cs="DengXian-Regular"/>
          <w:sz w:val="32"/>
          <w:szCs w:val="32"/>
        </w:rPr>
        <w:t>0</w:t>
      </w:r>
      <w:r>
        <w:rPr>
          <w:rFonts w:ascii="??_GB2312" w:eastAsia="Times New Roman" w:hAnsi="Times New Roman" w:cs="DengXian-Regular"/>
          <w:sz w:val="32"/>
          <w:szCs w:val="32"/>
        </w:rPr>
        <w:t>个、共</w:t>
      </w:r>
      <w:r>
        <w:rPr>
          <w:rFonts w:ascii="??_GB2312" w:eastAsia="Times New Roman" w:hAnsi="Times New Roman" w:cs="DengXian-Regular"/>
          <w:sz w:val="32"/>
          <w:szCs w:val="32"/>
        </w:rPr>
        <w:t>0</w:t>
      </w:r>
      <w:r>
        <w:rPr>
          <w:rFonts w:ascii="??_GB2312" w:eastAsia="Times New Roman" w:hAnsi="Times New Roman" w:cs="DengXian-Regular"/>
          <w:sz w:val="32"/>
          <w:szCs w:val="32"/>
        </w:rPr>
        <w:t>人</w:t>
      </w:r>
      <w:r>
        <w:rPr>
          <w:rFonts w:ascii="??_GB2312" w:eastAsia="Times New Roman" w:hAnsi="Times New Roman" w:cs="DengXian-Regular"/>
          <w:sz w:val="32"/>
          <w:szCs w:val="32"/>
        </w:rPr>
        <w:t>/</w:t>
      </w:r>
      <w:r>
        <w:rPr>
          <w:rFonts w:ascii="??_GB2312" w:eastAsia="Times New Roman" w:hAnsi="Times New Roman" w:cs="DengXian-Regular"/>
          <w:sz w:val="32"/>
          <w:szCs w:val="32"/>
        </w:rPr>
        <w:t>参加其他单位组织的因公出国（境）团组</w:t>
      </w:r>
      <w:r>
        <w:rPr>
          <w:rFonts w:ascii="??_GB2312" w:eastAsia="Times New Roman" w:hAnsi="Times New Roman" w:cs="DengXian-Regular"/>
          <w:sz w:val="32"/>
          <w:szCs w:val="32"/>
        </w:rPr>
        <w:t>0</w:t>
      </w:r>
      <w:r>
        <w:rPr>
          <w:rFonts w:ascii="??_GB2312" w:eastAsia="Times New Roman" w:hAnsi="Times New Roman" w:cs="DengXian-Regular"/>
          <w:sz w:val="32"/>
          <w:szCs w:val="32"/>
        </w:rPr>
        <w:t>个、共</w:t>
      </w:r>
      <w:r>
        <w:rPr>
          <w:rFonts w:ascii="??_GB2312" w:eastAsia="Times New Roman" w:hAnsi="Times New Roman" w:cs="DengXian-Regular"/>
          <w:sz w:val="32"/>
          <w:szCs w:val="32"/>
        </w:rPr>
        <w:t>0</w:t>
      </w:r>
      <w:r>
        <w:rPr>
          <w:rFonts w:ascii="??_GB2312" w:eastAsia="Times New Roman" w:hAnsi="Times New Roman" w:cs="DengXian-Regular"/>
          <w:sz w:val="32"/>
          <w:szCs w:val="32"/>
        </w:rPr>
        <w:t>人</w:t>
      </w:r>
      <w:r>
        <w:rPr>
          <w:rFonts w:ascii="??_GB2312" w:eastAsia="Times New Roman" w:hAnsi="Times New Roman" w:cs="DengXian-Regular"/>
          <w:sz w:val="32"/>
          <w:szCs w:val="32"/>
        </w:rPr>
        <w:t>/</w:t>
      </w:r>
      <w:r>
        <w:rPr>
          <w:rFonts w:ascii="??_GB2312" w:eastAsia="Times New Roman" w:hAnsi="Times New Roman" w:cs="DengXian-Regular"/>
          <w:sz w:val="32"/>
          <w:szCs w:val="32"/>
        </w:rPr>
        <w:t>无本单位组织的出国（境）团组。</w:t>
      </w:r>
      <w:r>
        <w:rPr>
          <w:rFonts w:ascii="??_GB2312" w:eastAsia="Times New Roman" w:cs="DengXian-Regular"/>
          <w:sz w:val="32"/>
          <w:szCs w:val="32"/>
        </w:rPr>
        <w:t>因公出国（境）费支出较</w:t>
      </w:r>
      <w:r>
        <w:rPr>
          <w:rFonts w:ascii="??_GB2312" w:eastAsia="宋体" w:cs="DengXian-Regular" w:hint="eastAsia"/>
          <w:sz w:val="32"/>
          <w:szCs w:val="32"/>
        </w:rPr>
        <w:t>全年</w:t>
      </w:r>
      <w:r>
        <w:rPr>
          <w:rFonts w:ascii="??_GB2312" w:eastAsia="Times New Roman" w:cs="DengXian-Regular"/>
          <w:sz w:val="32"/>
          <w:szCs w:val="32"/>
        </w:rPr>
        <w:t>预算增加</w:t>
      </w:r>
      <w:r>
        <w:rPr>
          <w:rFonts w:ascii="??_GB2312" w:eastAsia="Times New Roman" w:cs="DengXian-Regular"/>
          <w:sz w:val="32"/>
          <w:szCs w:val="32"/>
        </w:rPr>
        <w:t>0</w:t>
      </w:r>
      <w:r>
        <w:rPr>
          <w:rFonts w:ascii="??_GB2312" w:eastAsia="Times New Roman" w:cs="DengXian-Regular"/>
          <w:sz w:val="32"/>
          <w:szCs w:val="32"/>
        </w:rPr>
        <w:t>万元，增长</w:t>
      </w:r>
      <w:r>
        <w:rPr>
          <w:rFonts w:ascii="??_GB2312" w:eastAsia="Times New Roman" w:cs="DengXian-Regular"/>
          <w:sz w:val="32"/>
          <w:szCs w:val="32"/>
        </w:rPr>
        <w:t>0%,</w:t>
      </w:r>
      <w:r>
        <w:rPr>
          <w:rFonts w:ascii="??_GB2312" w:eastAsia="Times New Roman" w:cs="DengXian-Regular"/>
          <w:sz w:val="32"/>
          <w:szCs w:val="32"/>
        </w:rPr>
        <w:t>主要是未发生因公出国</w:t>
      </w:r>
      <w:r>
        <w:rPr>
          <w:rFonts w:ascii="??_GB2312" w:eastAsia="Times New Roman" w:cs="DengXian-Regular"/>
          <w:sz w:val="32"/>
          <w:szCs w:val="32"/>
        </w:rPr>
        <w:t>(</w:t>
      </w:r>
      <w:r>
        <w:rPr>
          <w:rFonts w:ascii="??_GB2312" w:eastAsia="Times New Roman" w:cs="DengXian-Regular"/>
          <w:sz w:val="32"/>
          <w:szCs w:val="32"/>
        </w:rPr>
        <w:t>境</w:t>
      </w:r>
      <w:r>
        <w:rPr>
          <w:rFonts w:ascii="??_GB2312" w:eastAsia="Times New Roman" w:cs="DengXian-Regular"/>
          <w:sz w:val="32"/>
          <w:szCs w:val="32"/>
        </w:rPr>
        <w:t>)</w:t>
      </w:r>
      <w:r>
        <w:rPr>
          <w:rFonts w:ascii="??_GB2312" w:eastAsia="Times New Roman" w:cs="DengXian-Regular"/>
          <w:sz w:val="32"/>
          <w:szCs w:val="32"/>
        </w:rPr>
        <w:t>费用。</w:t>
      </w:r>
      <w:r>
        <w:rPr>
          <w:rFonts w:ascii="??_GB2312" w:eastAsia="宋体" w:cs="DengXian-Regular" w:hint="eastAsia"/>
          <w:sz w:val="32"/>
          <w:szCs w:val="32"/>
        </w:rPr>
        <w:t>较上年增加</w:t>
      </w:r>
      <w:r>
        <w:rPr>
          <w:rFonts w:ascii="??_GB2312" w:eastAsia="宋体" w:cs="DengXian-Regular" w:hint="eastAsia"/>
          <w:sz w:val="32"/>
          <w:szCs w:val="32"/>
        </w:rPr>
        <w:t>0</w:t>
      </w:r>
      <w:r>
        <w:rPr>
          <w:rFonts w:ascii="??_GB2312" w:eastAsia="宋体" w:cs="DengXian-Regular" w:hint="eastAsia"/>
          <w:sz w:val="32"/>
          <w:szCs w:val="32"/>
        </w:rPr>
        <w:t>万元，增长</w:t>
      </w:r>
      <w:r>
        <w:rPr>
          <w:rFonts w:ascii="??_GB2312" w:eastAsia="宋体" w:cs="DengXian-Regular" w:hint="eastAsia"/>
          <w:sz w:val="32"/>
          <w:szCs w:val="32"/>
        </w:rPr>
        <w:t>0%</w:t>
      </w:r>
      <w:r>
        <w:rPr>
          <w:rFonts w:ascii="??_GB2312" w:eastAsia="宋体" w:cs="DengXian-Regular" w:hint="eastAsia"/>
          <w:sz w:val="32"/>
          <w:szCs w:val="32"/>
        </w:rPr>
        <w:t>，主要今</w:t>
      </w:r>
      <w:r>
        <w:rPr>
          <w:rFonts w:ascii="??_GB2312" w:eastAsia="宋体" w:cs="DengXian-Regular" w:hint="eastAsia"/>
          <w:sz w:val="32"/>
          <w:szCs w:val="32"/>
        </w:rPr>
        <w:lastRenderedPageBreak/>
        <w:t>年和上年均未发生出国（境）费用。</w:t>
      </w:r>
    </w:p>
    <w:p w:rsidR="0031234A" w:rsidRDefault="006A7BAF">
      <w:pPr>
        <w:adjustRightInd w:val="0"/>
        <w:snapToGrid w:val="0"/>
        <w:spacing w:line="580" w:lineRule="exact"/>
        <w:ind w:firstLineChars="200" w:firstLine="643"/>
        <w:rPr>
          <w:rFonts w:ascii="??_GB2312" w:eastAsia="Times New Roman"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年度公务用车购置及运行维护费较预算减少</w:t>
      </w:r>
      <w:r>
        <w:rPr>
          <w:rFonts w:ascii="??_GB2312" w:eastAsia="Times New Roman" w:hAnsi="Times New Roman" w:cs="DengXian-Regular"/>
          <w:sz w:val="32"/>
          <w:szCs w:val="32"/>
        </w:rPr>
        <w:t>0</w:t>
      </w:r>
      <w:r>
        <w:rPr>
          <w:rFonts w:ascii="??_GB2312" w:eastAsia="Times New Roman" w:hAnsi="Times New Roman" w:cs="DengXian-Regular"/>
          <w:sz w:val="32"/>
          <w:szCs w:val="32"/>
        </w:rPr>
        <w:t>万元，降低</w:t>
      </w:r>
      <w:r>
        <w:rPr>
          <w:rFonts w:ascii="??_GB2312" w:eastAsia="Times New Roman" w:hAnsi="Times New Roman" w:cs="DengXian-Regular"/>
          <w:sz w:val="32"/>
          <w:szCs w:val="32"/>
        </w:rPr>
        <w:t>0%,</w:t>
      </w:r>
      <w:r>
        <w:rPr>
          <w:rFonts w:ascii="??_GB2312" w:eastAsia="Times New Roman" w:cs="DengXian-Regular"/>
          <w:sz w:val="32"/>
          <w:szCs w:val="32"/>
        </w:rPr>
        <w:t>主要是未发生公务用车购置</w:t>
      </w:r>
      <w:r>
        <w:rPr>
          <w:rFonts w:ascii="??_GB2312" w:eastAsia="Times New Roman" w:hAnsi="Times New Roman" w:cs="DengXian-Regular"/>
          <w:sz w:val="32"/>
          <w:szCs w:val="32"/>
        </w:rPr>
        <w:t>；较上年减少</w:t>
      </w:r>
      <w:r>
        <w:rPr>
          <w:rFonts w:ascii="??_GB2312" w:eastAsia="Times New Roman" w:hAnsi="Times New Roman" w:cs="DengXian-Regular"/>
          <w:sz w:val="32"/>
          <w:szCs w:val="32"/>
        </w:rPr>
        <w:t>0</w:t>
      </w:r>
      <w:r>
        <w:rPr>
          <w:rFonts w:ascii="??_GB2312" w:eastAsia="Times New Roman" w:hAnsi="Times New Roman" w:cs="DengXian-Regular"/>
          <w:sz w:val="32"/>
          <w:szCs w:val="32"/>
        </w:rPr>
        <w:t>万元，降低</w:t>
      </w:r>
      <w:r>
        <w:rPr>
          <w:rFonts w:ascii="??_GB2312" w:eastAsia="Times New Roman" w:hAnsi="Times New Roman" w:cs="DengXian-Regular"/>
          <w:sz w:val="32"/>
          <w:szCs w:val="32"/>
        </w:rPr>
        <w:t>0%,</w:t>
      </w:r>
      <w:r>
        <w:rPr>
          <w:rFonts w:ascii="??_GB2312" w:eastAsia="Times New Roman" w:hAnsi="Times New Roman" w:cs="DengXian-Regular"/>
          <w:sz w:val="32"/>
          <w:szCs w:val="32"/>
        </w:rPr>
        <w:t>主要是</w:t>
      </w:r>
      <w:r>
        <w:rPr>
          <w:rFonts w:ascii="??_GB2312" w:eastAsia="Times New Roman" w:cs="DengXian-Regular"/>
          <w:sz w:val="32"/>
          <w:szCs w:val="32"/>
        </w:rPr>
        <w:t>未发生公务用车购置</w:t>
      </w:r>
      <w:r>
        <w:rPr>
          <w:rFonts w:ascii="??_GB2312" w:eastAsia="Times New Roman" w:hAnsi="Times New Roman" w:cs="DengXian-Regular"/>
          <w:sz w:val="32"/>
          <w:szCs w:val="32"/>
        </w:rPr>
        <w:t>。</w:t>
      </w:r>
      <w:r>
        <w:rPr>
          <w:rFonts w:ascii="??_GB2312" w:eastAsia="Times New Roman" w:hAnsi="Times New Roman" w:cs="DengXian-Bold"/>
          <w:b/>
          <w:bCs/>
          <w:sz w:val="32"/>
          <w:szCs w:val="32"/>
        </w:rPr>
        <w:t>其中：</w:t>
      </w:r>
    </w:p>
    <w:p w:rsidR="0031234A" w:rsidRDefault="006A7BAF" w:rsidP="0031234A">
      <w:pPr>
        <w:adjustRightInd w:val="0"/>
        <w:snapToGrid w:val="0"/>
        <w:spacing w:line="580" w:lineRule="exact"/>
        <w:ind w:firstLineChars="200" w:firstLine="643"/>
        <w:rPr>
          <w:rFonts w:ascii="??_GB2312" w:eastAsia="Times New Roman" w:hAnsi="Times New Roman" w:cs="DengXian-Regular"/>
          <w:sz w:val="32"/>
          <w:szCs w:val="32"/>
        </w:rPr>
      </w:pPr>
      <w:r>
        <w:rPr>
          <w:rFonts w:ascii="??_GB2312" w:eastAsia="Times New Roman" w:hAnsi="Times New Roman" w:cs="DengXian-Regular"/>
          <w:b/>
          <w:sz w:val="32"/>
          <w:szCs w:val="32"/>
        </w:rPr>
        <w:t>公务用车购置费：</w:t>
      </w: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年度公务用车购置量</w:t>
      </w:r>
      <w:r>
        <w:rPr>
          <w:rFonts w:ascii="??_GB2312" w:eastAsia="Times New Roman" w:hAnsi="Times New Roman" w:cs="DengXian-Regular"/>
          <w:sz w:val="32"/>
          <w:szCs w:val="32"/>
        </w:rPr>
        <w:t>0</w:t>
      </w:r>
      <w:r>
        <w:rPr>
          <w:rFonts w:ascii="??_GB2312" w:eastAsia="Times New Roman" w:hAnsi="Times New Roman" w:cs="DengXian-Regular"/>
          <w:sz w:val="32"/>
          <w:szCs w:val="32"/>
        </w:rPr>
        <w:t>辆，发生</w:t>
      </w:r>
      <w:r>
        <w:rPr>
          <w:rFonts w:ascii="??_GB2312" w:eastAsia="Times New Roman" w:hAnsi="Times New Roman" w:cs="DengXian-Regular"/>
          <w:sz w:val="32"/>
          <w:szCs w:val="32"/>
        </w:rPr>
        <w:t>“</w:t>
      </w:r>
      <w:r>
        <w:rPr>
          <w:rFonts w:ascii="??_GB2312" w:eastAsia="Times New Roman" w:hAnsi="Times New Roman" w:cs="DengXian-Regular"/>
          <w:sz w:val="32"/>
          <w:szCs w:val="32"/>
        </w:rPr>
        <w:t>公务用车购置</w:t>
      </w:r>
      <w:r>
        <w:rPr>
          <w:rFonts w:ascii="??_GB2312" w:eastAsia="Times New Roman" w:hAnsi="Times New Roman" w:cs="DengXian-Regular"/>
          <w:sz w:val="32"/>
          <w:szCs w:val="32"/>
        </w:rPr>
        <w:t>”</w:t>
      </w:r>
      <w:r>
        <w:rPr>
          <w:rFonts w:ascii="??_GB2312" w:eastAsia="Times New Roman" w:hAnsi="Times New Roman" w:cs="DengXian-Regular"/>
          <w:sz w:val="32"/>
          <w:szCs w:val="32"/>
        </w:rPr>
        <w:t>经费支出</w:t>
      </w:r>
      <w:r>
        <w:rPr>
          <w:rFonts w:ascii="??_GB2312" w:eastAsia="Times New Roman" w:hAnsi="Times New Roman" w:cs="DengXian-Regular"/>
          <w:sz w:val="32"/>
          <w:szCs w:val="32"/>
        </w:rPr>
        <w:t>0</w:t>
      </w:r>
      <w:r>
        <w:rPr>
          <w:rFonts w:ascii="??_GB2312" w:eastAsia="Times New Roman" w:hAnsi="Times New Roman" w:cs="DengXian-Regular"/>
          <w:sz w:val="32"/>
          <w:szCs w:val="32"/>
        </w:rPr>
        <w:t>万元。公务用车购置费支出与预算持平</w:t>
      </w:r>
      <w:r>
        <w:rPr>
          <w:rFonts w:ascii="??_GB2312" w:eastAsia="Times New Roman" w:hAnsi="Times New Roman" w:cs="DengXian-Regular"/>
          <w:sz w:val="32"/>
          <w:szCs w:val="32"/>
        </w:rPr>
        <w:t>,</w:t>
      </w:r>
      <w:r>
        <w:rPr>
          <w:rFonts w:ascii="??_GB2312" w:eastAsia="Times New Roman" w:hAnsi="Times New Roman" w:cs="DengXian-Regular"/>
          <w:sz w:val="32"/>
          <w:szCs w:val="32"/>
        </w:rPr>
        <w:t>主要是</w:t>
      </w:r>
      <w:r>
        <w:rPr>
          <w:rFonts w:ascii="??_GB2312" w:eastAsia="Times New Roman" w:cs="DengXian-Regular"/>
          <w:sz w:val="32"/>
          <w:szCs w:val="32"/>
        </w:rPr>
        <w:t>未发生公务用车购置</w:t>
      </w:r>
      <w:r>
        <w:rPr>
          <w:rFonts w:ascii="??_GB2312" w:eastAsia="Times New Roman" w:hAnsi="Times New Roman" w:cs="DengXian-Regular"/>
          <w:sz w:val="32"/>
          <w:szCs w:val="32"/>
        </w:rPr>
        <w:t>；较上年持平</w:t>
      </w:r>
      <w:r>
        <w:rPr>
          <w:rFonts w:ascii="??_GB2312" w:eastAsia="Times New Roman" w:hAnsi="Times New Roman" w:cs="DengXian-Regular"/>
          <w:sz w:val="32"/>
          <w:szCs w:val="32"/>
        </w:rPr>
        <w:t>,</w:t>
      </w:r>
      <w:r>
        <w:rPr>
          <w:rFonts w:ascii="??_GB2312" w:eastAsia="Times New Roman" w:hAnsi="Times New Roman" w:cs="DengXian-Regular"/>
          <w:sz w:val="32"/>
          <w:szCs w:val="32"/>
        </w:rPr>
        <w:t>主要是</w:t>
      </w:r>
      <w:r>
        <w:rPr>
          <w:rFonts w:ascii="??_GB2312" w:eastAsia="Times New Roman" w:cs="DengXian-Regular"/>
          <w:sz w:val="32"/>
          <w:szCs w:val="32"/>
        </w:rPr>
        <w:t>未发生公务用车购置</w:t>
      </w:r>
      <w:r>
        <w:rPr>
          <w:rFonts w:ascii="??_GB2312" w:eastAsia="Times New Roman" w:hAnsi="Times New Roman" w:cs="DengXian-Regular"/>
          <w:sz w:val="32"/>
          <w:szCs w:val="32"/>
        </w:rPr>
        <w:t>。</w:t>
      </w:r>
    </w:p>
    <w:p w:rsidR="0031234A" w:rsidRDefault="006A7BAF" w:rsidP="0031234A">
      <w:pPr>
        <w:adjustRightInd w:val="0"/>
        <w:snapToGrid w:val="0"/>
        <w:spacing w:line="580" w:lineRule="exact"/>
        <w:ind w:firstLineChars="200" w:firstLine="643"/>
        <w:rPr>
          <w:rFonts w:ascii="??_GB2312" w:eastAsia="Times New Roman" w:hAnsi="Times New Roman" w:cs="DengXian-Regular"/>
          <w:sz w:val="32"/>
          <w:szCs w:val="32"/>
        </w:rPr>
      </w:pPr>
      <w:r>
        <w:rPr>
          <w:rFonts w:ascii="??_GB2312" w:eastAsia="Times New Roman" w:hAnsi="Times New Roman" w:cs="DengXian-Regular"/>
          <w:b/>
          <w:sz w:val="32"/>
          <w:szCs w:val="32"/>
        </w:rPr>
        <w:t>公务用车运行维护费：</w:t>
      </w: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年度单位公务用车保有量</w:t>
      </w:r>
      <w:r>
        <w:rPr>
          <w:rFonts w:ascii="??_GB2312" w:eastAsia="Times New Roman" w:hAnsi="Times New Roman" w:cs="DengXian-Regular"/>
          <w:sz w:val="32"/>
          <w:szCs w:val="32"/>
        </w:rPr>
        <w:t>0</w:t>
      </w:r>
      <w:r>
        <w:rPr>
          <w:rFonts w:ascii="??_GB2312" w:eastAsia="Times New Roman" w:hAnsi="Times New Roman" w:cs="DengXian-Regular"/>
          <w:sz w:val="32"/>
          <w:szCs w:val="32"/>
        </w:rPr>
        <w:t>辆。公车运行维护费支出与预算持平，主要是</w:t>
      </w:r>
      <w:r>
        <w:rPr>
          <w:rFonts w:ascii="??_GB2312" w:eastAsia="Times New Roman" w:cs="DengXian-Regular"/>
          <w:sz w:val="32"/>
          <w:szCs w:val="32"/>
        </w:rPr>
        <w:t>未发生公车运行维护费支出</w:t>
      </w:r>
      <w:r>
        <w:rPr>
          <w:rFonts w:ascii="??_GB2312" w:eastAsia="Times New Roman" w:hAnsi="Times New Roman" w:cs="DengXian-Regular"/>
          <w:sz w:val="32"/>
          <w:szCs w:val="32"/>
        </w:rPr>
        <w:t>；与上年持平，主要是未发生公车运行维护费支出。</w:t>
      </w:r>
    </w:p>
    <w:p w:rsidR="0031234A" w:rsidRDefault="006A7BAF">
      <w:pPr>
        <w:adjustRightInd w:val="0"/>
        <w:snapToGrid w:val="0"/>
        <w:spacing w:line="580" w:lineRule="exact"/>
        <w:ind w:firstLineChars="200" w:firstLine="643"/>
        <w:rPr>
          <w:rFonts w:ascii="??_GB2312" w:eastAsia="Times New Roman"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年度公务接待共</w:t>
      </w:r>
      <w:r>
        <w:rPr>
          <w:rFonts w:ascii="??_GB2312" w:eastAsia="Times New Roman" w:hAnsi="Times New Roman" w:cs="DengXian-Regular"/>
          <w:sz w:val="32"/>
          <w:szCs w:val="32"/>
        </w:rPr>
        <w:t>0</w:t>
      </w:r>
      <w:r>
        <w:rPr>
          <w:rFonts w:ascii="??_GB2312" w:eastAsia="Times New Roman" w:hAnsi="Times New Roman" w:cs="DengXian-Regular"/>
          <w:sz w:val="32"/>
          <w:szCs w:val="32"/>
        </w:rPr>
        <w:t>批次、</w:t>
      </w:r>
      <w:r>
        <w:rPr>
          <w:rFonts w:ascii="??_GB2312" w:eastAsia="Times New Roman" w:hAnsi="Times New Roman" w:cs="DengXian-Regular"/>
          <w:sz w:val="32"/>
          <w:szCs w:val="32"/>
        </w:rPr>
        <w:t>0</w:t>
      </w:r>
      <w:r>
        <w:rPr>
          <w:rFonts w:ascii="??_GB2312" w:eastAsia="Times New Roman" w:hAnsi="Times New Roman" w:cs="DengXian-Regular"/>
          <w:sz w:val="32"/>
          <w:szCs w:val="32"/>
        </w:rPr>
        <w:t>人次。公务接待费支出与预算持平</w:t>
      </w:r>
      <w:r>
        <w:rPr>
          <w:rFonts w:ascii="??_GB2312" w:eastAsia="Times New Roman" w:hAnsi="Times New Roman" w:cs="DengXian-Regular"/>
          <w:sz w:val="32"/>
          <w:szCs w:val="32"/>
        </w:rPr>
        <w:t>,</w:t>
      </w:r>
      <w:r>
        <w:rPr>
          <w:rFonts w:ascii="??_GB2312" w:eastAsia="Times New Roman" w:hAnsi="Times New Roman" w:cs="DengXian-Regular"/>
          <w:sz w:val="32"/>
          <w:szCs w:val="32"/>
        </w:rPr>
        <w:t>主要是未发生公务接待费支出；与上年度持平</w:t>
      </w:r>
      <w:r>
        <w:rPr>
          <w:rFonts w:ascii="??_GB2312" w:eastAsia="Times New Roman" w:hAnsi="Times New Roman" w:cs="DengXian-Regular"/>
          <w:sz w:val="32"/>
          <w:szCs w:val="32"/>
        </w:rPr>
        <w:t>,</w:t>
      </w:r>
      <w:r>
        <w:rPr>
          <w:rFonts w:ascii="??_GB2312" w:eastAsia="Times New Roman" w:hAnsi="Times New Roman" w:cs="DengXian-Regular"/>
          <w:sz w:val="32"/>
          <w:szCs w:val="32"/>
        </w:rPr>
        <w:t>主要是未发生公务接待费支出。</w:t>
      </w:r>
    </w:p>
    <w:p w:rsidR="0031234A" w:rsidRDefault="006A7BAF">
      <w:pPr>
        <w:adjustRightInd w:val="0"/>
        <w:snapToGrid w:val="0"/>
        <w:spacing w:line="580" w:lineRule="exact"/>
        <w:ind w:firstLineChars="200" w:firstLine="640"/>
        <w:rPr>
          <w:rFonts w:ascii="黑体" w:eastAsia="黑体" w:hAnsi="Times New Roman"/>
          <w:sz w:val="32"/>
          <w:szCs w:val="40"/>
        </w:rPr>
      </w:pPr>
      <w:r>
        <w:rPr>
          <w:rFonts w:ascii="黑体" w:eastAsia="黑体" w:hAnsi="Times New Roman" w:hint="eastAsia"/>
          <w:sz w:val="32"/>
          <w:szCs w:val="40"/>
        </w:rPr>
        <w:t>六、预算绩效情况说明</w:t>
      </w:r>
    </w:p>
    <w:p w:rsidR="0031234A" w:rsidRDefault="006A7BAF" w:rsidP="0031234A">
      <w:pPr>
        <w:adjustRightInd w:val="0"/>
        <w:snapToGrid w:val="0"/>
        <w:spacing w:line="580" w:lineRule="exact"/>
        <w:ind w:firstLineChars="200" w:firstLine="643"/>
        <w:rPr>
          <w:rFonts w:ascii="??_GB2312" w:eastAsia="Times New Roman" w:hAnsi="??_GB2312" w:cs="??_GB2312"/>
          <w:b/>
          <w:bCs/>
          <w:sz w:val="32"/>
          <w:szCs w:val="32"/>
        </w:rPr>
      </w:pPr>
      <w:r>
        <w:rPr>
          <w:rFonts w:ascii="??_GB2312" w:eastAsia="Times New Roman" w:hAnsi="??_GB2312" w:cs="??_GB2312"/>
          <w:b/>
          <w:bCs/>
          <w:sz w:val="32"/>
          <w:szCs w:val="32"/>
        </w:rPr>
        <w:t xml:space="preserve">1. </w:t>
      </w:r>
      <w:r>
        <w:rPr>
          <w:rFonts w:ascii="宋体" w:eastAsia="宋体" w:hAnsi="宋体" w:cs="宋体" w:hint="eastAsia"/>
          <w:b/>
          <w:bCs/>
          <w:sz w:val="32"/>
          <w:szCs w:val="32"/>
        </w:rPr>
        <w:t>预算绩效管理工作开展情况。</w:t>
      </w:r>
    </w:p>
    <w:p w:rsidR="0031234A" w:rsidRDefault="006A7BAF">
      <w:p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根据预算绩效管理要求，本部门组织对</w:t>
      </w:r>
      <w:r>
        <w:rPr>
          <w:rFonts w:ascii="??_GB2312" w:eastAsia="Times New Roman" w:hAnsi="??_GB2312" w:cs="??_GB2312"/>
          <w:sz w:val="32"/>
          <w:szCs w:val="32"/>
        </w:rPr>
        <w:t>2019</w:t>
      </w:r>
      <w:r>
        <w:rPr>
          <w:rFonts w:ascii="宋体" w:eastAsia="宋体" w:hAnsi="宋体" w:cs="宋体" w:hint="eastAsia"/>
          <w:sz w:val="32"/>
          <w:szCs w:val="32"/>
        </w:rPr>
        <w:t>年度一般公共预算项目支出全面开展绩效自评，</w:t>
      </w:r>
      <w:r>
        <w:rPr>
          <w:rFonts w:ascii="仿宋" w:eastAsia="仿宋" w:hAnsi="仿宋" w:hint="eastAsia"/>
          <w:sz w:val="32"/>
          <w:szCs w:val="32"/>
        </w:rPr>
        <w:t>无极县公安交通警察大队项目支出分十个分项目，项目支出资金投入</w:t>
      </w:r>
      <w:r>
        <w:rPr>
          <w:rFonts w:ascii="仿宋" w:eastAsia="仿宋" w:hAnsi="仿宋"/>
          <w:sz w:val="32"/>
          <w:szCs w:val="32"/>
        </w:rPr>
        <w:t>919.03</w:t>
      </w:r>
      <w:r>
        <w:rPr>
          <w:rFonts w:ascii="仿宋" w:eastAsia="仿宋" w:hAnsi="仿宋" w:hint="eastAsia"/>
          <w:sz w:val="32"/>
          <w:szCs w:val="32"/>
        </w:rPr>
        <w:t>万元，其中办公设备购置项目为</w:t>
      </w:r>
      <w:r>
        <w:rPr>
          <w:rFonts w:ascii="仿宋" w:eastAsia="仿宋" w:hAnsi="仿宋"/>
          <w:sz w:val="32"/>
          <w:szCs w:val="32"/>
        </w:rPr>
        <w:t>30</w:t>
      </w:r>
      <w:r>
        <w:rPr>
          <w:rFonts w:ascii="仿宋" w:eastAsia="仿宋" w:hAnsi="仿宋" w:hint="eastAsia"/>
          <w:sz w:val="32"/>
          <w:szCs w:val="32"/>
        </w:rPr>
        <w:t>万元，车辆购置项目为</w:t>
      </w:r>
      <w:r>
        <w:rPr>
          <w:rFonts w:ascii="仿宋" w:eastAsia="仿宋" w:hAnsi="仿宋"/>
          <w:sz w:val="32"/>
          <w:szCs w:val="32"/>
        </w:rPr>
        <w:t>25</w:t>
      </w:r>
      <w:r>
        <w:rPr>
          <w:rFonts w:ascii="仿宋" w:eastAsia="仿宋" w:hAnsi="仿宋" w:hint="eastAsia"/>
          <w:sz w:val="32"/>
          <w:szCs w:val="32"/>
        </w:rPr>
        <w:t>万元，服装购置项</w:t>
      </w:r>
      <w:r>
        <w:rPr>
          <w:rFonts w:ascii="仿宋" w:eastAsia="仿宋" w:hAnsi="仿宋" w:hint="eastAsia"/>
          <w:sz w:val="32"/>
          <w:szCs w:val="32"/>
        </w:rPr>
        <w:lastRenderedPageBreak/>
        <w:t>目为</w:t>
      </w:r>
      <w:r>
        <w:rPr>
          <w:rFonts w:ascii="仿宋" w:eastAsia="仿宋" w:hAnsi="仿宋"/>
          <w:sz w:val="32"/>
          <w:szCs w:val="32"/>
        </w:rPr>
        <w:t>26</w:t>
      </w:r>
      <w:r>
        <w:rPr>
          <w:rFonts w:ascii="仿宋" w:eastAsia="仿宋" w:hAnsi="仿宋" w:hint="eastAsia"/>
          <w:sz w:val="32"/>
          <w:szCs w:val="32"/>
        </w:rPr>
        <w:t>万元，车辆维修及燃油费项目</w:t>
      </w:r>
      <w:r>
        <w:rPr>
          <w:rFonts w:ascii="仿宋" w:eastAsia="仿宋" w:hAnsi="仿宋"/>
          <w:sz w:val="32"/>
          <w:szCs w:val="32"/>
        </w:rPr>
        <w:t>34.3</w:t>
      </w:r>
      <w:r>
        <w:rPr>
          <w:rFonts w:ascii="仿宋" w:eastAsia="仿宋" w:hAnsi="仿宋" w:hint="eastAsia"/>
          <w:sz w:val="32"/>
          <w:szCs w:val="32"/>
        </w:rPr>
        <w:t>万元，会议室及南楼改造工程项目为</w:t>
      </w:r>
      <w:r>
        <w:rPr>
          <w:rFonts w:ascii="仿宋" w:eastAsia="仿宋" w:hAnsi="仿宋"/>
          <w:sz w:val="32"/>
          <w:szCs w:val="32"/>
        </w:rPr>
        <w:t>17.1</w:t>
      </w:r>
      <w:r>
        <w:rPr>
          <w:rFonts w:ascii="仿宋" w:eastAsia="仿宋" w:hAnsi="仿宋" w:hint="eastAsia"/>
          <w:sz w:val="32"/>
          <w:szCs w:val="32"/>
        </w:rPr>
        <w:t>万，自收自支人员工资项目为</w:t>
      </w:r>
      <w:r>
        <w:rPr>
          <w:rFonts w:ascii="仿宋" w:eastAsia="仿宋" w:hAnsi="仿宋"/>
          <w:sz w:val="32"/>
          <w:szCs w:val="32"/>
        </w:rPr>
        <w:t>53.98</w:t>
      </w:r>
      <w:r>
        <w:rPr>
          <w:rFonts w:ascii="仿宋" w:eastAsia="仿宋" w:hAnsi="仿宋" w:hint="eastAsia"/>
          <w:sz w:val="32"/>
          <w:szCs w:val="32"/>
        </w:rPr>
        <w:t>万元，道路划线工程项目为</w:t>
      </w:r>
      <w:r>
        <w:rPr>
          <w:rFonts w:ascii="仿宋" w:eastAsia="仿宋" w:hAnsi="仿宋"/>
          <w:sz w:val="32"/>
          <w:szCs w:val="32"/>
        </w:rPr>
        <w:t>67.5</w:t>
      </w:r>
      <w:r>
        <w:rPr>
          <w:rFonts w:ascii="仿宋" w:eastAsia="仿宋" w:hAnsi="仿宋" w:hint="eastAsia"/>
          <w:sz w:val="32"/>
          <w:szCs w:val="32"/>
        </w:rPr>
        <w:t>万元，信号灯及抓拍设备安装工程项目为</w:t>
      </w:r>
      <w:r>
        <w:rPr>
          <w:rFonts w:ascii="仿宋" w:eastAsia="仿宋" w:hAnsi="仿宋"/>
          <w:sz w:val="32"/>
          <w:szCs w:val="32"/>
        </w:rPr>
        <w:t>372.5</w:t>
      </w:r>
      <w:r>
        <w:rPr>
          <w:rFonts w:ascii="仿宋" w:eastAsia="仿宋" w:hAnsi="仿宋" w:hint="eastAsia"/>
          <w:sz w:val="32"/>
          <w:szCs w:val="32"/>
        </w:rPr>
        <w:t>万元，公用及业务费项目为</w:t>
      </w:r>
      <w:r>
        <w:rPr>
          <w:rFonts w:ascii="仿宋" w:eastAsia="仿宋" w:hAnsi="仿宋"/>
          <w:sz w:val="32"/>
          <w:szCs w:val="32"/>
        </w:rPr>
        <w:t>290.5</w:t>
      </w:r>
      <w:r>
        <w:rPr>
          <w:rFonts w:ascii="仿宋" w:eastAsia="仿宋" w:hAnsi="仿宋" w:hint="eastAsia"/>
          <w:sz w:val="32"/>
          <w:szCs w:val="32"/>
        </w:rPr>
        <w:t>万元，追加关于为环保工作人员配置环保移动监管终端服务项目为</w:t>
      </w:r>
      <w:r>
        <w:rPr>
          <w:rFonts w:ascii="仿宋" w:eastAsia="仿宋" w:hAnsi="仿宋"/>
          <w:sz w:val="32"/>
          <w:szCs w:val="32"/>
        </w:rPr>
        <w:t>1.9</w:t>
      </w:r>
      <w:r>
        <w:rPr>
          <w:rFonts w:ascii="仿宋" w:eastAsia="仿宋" w:hAnsi="仿宋" w:hint="eastAsia"/>
          <w:sz w:val="32"/>
          <w:szCs w:val="32"/>
        </w:rPr>
        <w:t>万元，全部项目支出均来源财政拨款。</w:t>
      </w:r>
    </w:p>
    <w:p w:rsidR="0031234A" w:rsidRDefault="006A7BAF" w:rsidP="0031234A">
      <w:pPr>
        <w:adjustRightInd w:val="0"/>
        <w:snapToGrid w:val="0"/>
        <w:spacing w:line="580" w:lineRule="exact"/>
        <w:ind w:leftChars="200" w:left="420" w:firstLineChars="100" w:firstLine="321"/>
        <w:rPr>
          <w:rFonts w:ascii="??_GB2312" w:eastAsia="Times New Roman" w:hAnsi="??_GB2312" w:cs="??_GB2312"/>
          <w:b/>
          <w:bCs/>
          <w:sz w:val="32"/>
          <w:szCs w:val="32"/>
        </w:rPr>
      </w:pPr>
      <w:r>
        <w:rPr>
          <w:rFonts w:ascii="??_GB2312" w:eastAsia="Times New Roman" w:hAnsi="??_GB2312" w:cs="??_GB2312"/>
          <w:b/>
          <w:bCs/>
          <w:sz w:val="32"/>
          <w:szCs w:val="32"/>
        </w:rPr>
        <w:t xml:space="preserve">2. </w:t>
      </w:r>
      <w:r>
        <w:rPr>
          <w:rFonts w:ascii="宋体" w:eastAsia="宋体" w:hAnsi="宋体" w:cs="宋体" w:hint="eastAsia"/>
          <w:b/>
          <w:bCs/>
          <w:sz w:val="32"/>
          <w:szCs w:val="32"/>
        </w:rPr>
        <w:t>部门决算中项目绩效自评结果。</w:t>
      </w:r>
    </w:p>
    <w:p w:rsidR="0031234A" w:rsidRDefault="006A7BAF">
      <w:p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本</w:t>
      </w:r>
      <w:r>
        <w:rPr>
          <w:rFonts w:ascii="宋体" w:eastAsia="宋体" w:hAnsi="宋体" w:cs="宋体" w:hint="eastAsia"/>
          <w:sz w:val="32"/>
          <w:szCs w:val="32"/>
        </w:rPr>
        <w:t>部门在今年部门决算公开中反映</w:t>
      </w:r>
      <w:r>
        <w:rPr>
          <w:rFonts w:ascii="??_GB2312" w:eastAsia="Times New Roman" w:cs="DengXian-Regular"/>
          <w:sz w:val="32"/>
          <w:szCs w:val="32"/>
        </w:rPr>
        <w:t>道路划线工程</w:t>
      </w:r>
      <w:r>
        <w:rPr>
          <w:rFonts w:ascii="宋体" w:eastAsia="宋体" w:hAnsi="宋体" w:cs="宋体" w:hint="eastAsia"/>
          <w:sz w:val="32"/>
          <w:szCs w:val="32"/>
        </w:rPr>
        <w:t>项目及</w:t>
      </w:r>
      <w:r>
        <w:rPr>
          <w:rFonts w:ascii="??_GB2312" w:eastAsia="Times New Roman" w:cs="DengXian-Regular"/>
          <w:sz w:val="32"/>
          <w:szCs w:val="32"/>
        </w:rPr>
        <w:t>信号灯及抓拍设备购置</w:t>
      </w:r>
      <w:r>
        <w:rPr>
          <w:rFonts w:ascii="宋体" w:eastAsia="宋体" w:hAnsi="宋体" w:cs="宋体" w:hint="eastAsia"/>
          <w:sz w:val="32"/>
          <w:szCs w:val="32"/>
        </w:rPr>
        <w:t>项目等</w:t>
      </w:r>
      <w:r>
        <w:rPr>
          <w:rFonts w:ascii="??_GB2312" w:eastAsia="Times New Roman" w:hAnsi="??_GB2312" w:cs="??_GB2312"/>
          <w:sz w:val="32"/>
          <w:szCs w:val="32"/>
        </w:rPr>
        <w:t>10</w:t>
      </w:r>
      <w:r>
        <w:rPr>
          <w:rFonts w:ascii="宋体" w:eastAsia="宋体" w:hAnsi="宋体" w:cs="宋体" w:hint="eastAsia"/>
          <w:sz w:val="32"/>
          <w:szCs w:val="32"/>
        </w:rPr>
        <w:t>个项目绩效自评结果。</w:t>
      </w:r>
    </w:p>
    <w:p w:rsidR="0031234A" w:rsidRDefault="006A7BAF">
      <w:pPr>
        <w:numPr>
          <w:ilvl w:val="0"/>
          <w:numId w:val="2"/>
        </w:num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办公设备购置项目自评综述：根据年初设定的绩效目标，办公设备购置项目绩效自评得分为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30</w:t>
      </w:r>
      <w:r>
        <w:rPr>
          <w:rFonts w:ascii="宋体" w:eastAsia="宋体" w:hAnsi="宋体" w:cs="宋体" w:hint="eastAsia"/>
          <w:sz w:val="32"/>
          <w:szCs w:val="32"/>
        </w:rPr>
        <w:t>万元，执行数为</w:t>
      </w:r>
      <w:r>
        <w:rPr>
          <w:rFonts w:ascii="??_GB2312" w:eastAsia="Times New Roman" w:hAnsi="??_GB2312" w:cs="??_GB2312"/>
          <w:sz w:val="32"/>
          <w:szCs w:val="32"/>
        </w:rPr>
        <w:t>30</w:t>
      </w:r>
      <w:r>
        <w:rPr>
          <w:rFonts w:ascii="宋体" w:eastAsia="宋体" w:hAnsi="宋体" w:cs="宋体" w:hint="eastAsia"/>
          <w:sz w:val="32"/>
          <w:szCs w:val="32"/>
        </w:rPr>
        <w:t>万元，完成预算的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80"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80"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办公设备购置</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开展道路交通事故预防及专项治理工作，逐步加大对严重违法行为的查究力度</w:t>
            </w:r>
          </w:p>
        </w:tc>
      </w:tr>
      <w:tr w:rsidR="0031234A">
        <w:trPr>
          <w:trHeight w:hRule="exact" w:val="533"/>
          <w:jc w:val="center"/>
        </w:trPr>
        <w:tc>
          <w:tcPr>
            <w:tcW w:w="588"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lastRenderedPageBreak/>
              <w:t>指</w:t>
            </w:r>
            <w:r>
              <w:rPr>
                <w:rFonts w:ascii="宋体" w:eastAsia="宋体" w:cs="宋体"/>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一级指标</w:t>
            </w:r>
          </w:p>
        </w:tc>
        <w:tc>
          <w:tcPr>
            <w:tcW w:w="1112"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jc w:val="left"/>
              <w:rPr>
                <w:rFonts w:ascii="宋体" w:eastAsia="宋体" w:cs="宋体"/>
                <w:sz w:val="18"/>
                <w:szCs w:val="18"/>
              </w:rPr>
            </w:pPr>
            <w:r>
              <w:rPr>
                <w:rFonts w:hint="eastAsia"/>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31234A">
      <w:pPr>
        <w:adjustRightInd w:val="0"/>
        <w:snapToGrid w:val="0"/>
        <w:spacing w:line="580" w:lineRule="exact"/>
        <w:rPr>
          <w:rFonts w:ascii="??_GB2312" w:eastAsia="Times New Roman" w:hAnsi="??_GB2312" w:cs="??_GB2312"/>
          <w:sz w:val="32"/>
          <w:szCs w:val="32"/>
        </w:rPr>
      </w:pPr>
    </w:p>
    <w:p w:rsidR="0031234A" w:rsidRDefault="006A7BAF">
      <w:pPr>
        <w:numPr>
          <w:ilvl w:val="0"/>
          <w:numId w:val="2"/>
        </w:num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交警大队自收自支人员工资项目绩效自评综述：根据年初设定的绩效目标，自收自支人员工资项目绩效自评得分为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53.98</w:t>
      </w:r>
      <w:r>
        <w:rPr>
          <w:rFonts w:ascii="宋体" w:eastAsia="宋体" w:hAnsi="宋体" w:cs="宋体" w:hint="eastAsia"/>
          <w:sz w:val="32"/>
          <w:szCs w:val="32"/>
        </w:rPr>
        <w:t>万元，执行数为</w:t>
      </w:r>
      <w:r>
        <w:rPr>
          <w:rFonts w:ascii="??_GB2312" w:eastAsia="Times New Roman" w:hAnsi="??_GB2312" w:cs="??_GB2312"/>
          <w:sz w:val="32"/>
          <w:szCs w:val="32"/>
        </w:rPr>
        <w:t>53.98</w:t>
      </w:r>
      <w:r>
        <w:rPr>
          <w:rFonts w:ascii="宋体" w:eastAsia="宋体" w:hAnsi="宋体" w:cs="宋体" w:hint="eastAsia"/>
          <w:sz w:val="32"/>
          <w:szCs w:val="32"/>
        </w:rPr>
        <w:t>万元，完成预算的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80"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80"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交警大队自收自支人员工资</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主管部门</w:t>
            </w:r>
          </w:p>
        </w:tc>
        <w:tc>
          <w:tcPr>
            <w:tcW w:w="4110"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53.98</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8"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31234A">
      <w:pPr>
        <w:adjustRightInd w:val="0"/>
        <w:snapToGrid w:val="0"/>
        <w:spacing w:line="580" w:lineRule="exact"/>
        <w:rPr>
          <w:rFonts w:ascii="??_GB2312" w:eastAsia="Times New Roman" w:hAnsi="??_GB2312" w:cs="??_GB2312"/>
          <w:sz w:val="32"/>
          <w:szCs w:val="32"/>
        </w:rPr>
      </w:pPr>
    </w:p>
    <w:p w:rsidR="0031234A" w:rsidRDefault="006A7BAF">
      <w:pPr>
        <w:numPr>
          <w:ilvl w:val="0"/>
          <w:numId w:val="2"/>
        </w:num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交警大队汽车维修燃油费项目绩效自评综述：根据年</w:t>
      </w:r>
      <w:r>
        <w:rPr>
          <w:rFonts w:ascii="宋体" w:eastAsia="宋体" w:hAnsi="宋体" w:cs="宋体" w:hint="eastAsia"/>
          <w:sz w:val="32"/>
          <w:szCs w:val="32"/>
        </w:rPr>
        <w:lastRenderedPageBreak/>
        <w:t>初设定的绩效目标，交警大队汽车维修燃油费项目绩效自评得分为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58</w:t>
      </w:r>
      <w:r>
        <w:rPr>
          <w:rFonts w:ascii="宋体" w:eastAsia="宋体" w:hAnsi="宋体" w:cs="宋体" w:hint="eastAsia"/>
          <w:sz w:val="32"/>
          <w:szCs w:val="32"/>
        </w:rPr>
        <w:t>万元，执行数为</w:t>
      </w:r>
      <w:r>
        <w:rPr>
          <w:rFonts w:ascii="??_GB2312" w:eastAsia="Times New Roman" w:hAnsi="??_GB2312" w:cs="??_GB2312"/>
          <w:sz w:val="32"/>
          <w:szCs w:val="32"/>
        </w:rPr>
        <w:t>34.3</w:t>
      </w:r>
      <w:r>
        <w:rPr>
          <w:rFonts w:ascii="宋体" w:eastAsia="宋体" w:hAnsi="宋体" w:cs="宋体" w:hint="eastAsia"/>
          <w:sz w:val="32"/>
          <w:szCs w:val="32"/>
        </w:rPr>
        <w:t>万元，完成预算的</w:t>
      </w:r>
      <w:r>
        <w:rPr>
          <w:rFonts w:ascii="??_GB2312" w:eastAsia="Times New Roman" w:hAnsi="??_GB2312" w:cs="??_GB2312"/>
          <w:sz w:val="32"/>
          <w:szCs w:val="32"/>
        </w:rPr>
        <w:t>59.1%</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80"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80"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交警大队汽车维修燃油费</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34.3</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59.1</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5.9</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58</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34.3</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8"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w:t>
            </w:r>
            <w:r>
              <w:rPr>
                <w:rFonts w:ascii="宋体" w:hAnsi="宋体" w:cs="宋体" w:hint="eastAsia"/>
                <w:kern w:val="0"/>
                <w:sz w:val="18"/>
                <w:szCs w:val="18"/>
              </w:rPr>
              <w:lastRenderedPageBreak/>
              <w:t>响指标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lastRenderedPageBreak/>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numPr>
          <w:ilvl w:val="0"/>
          <w:numId w:val="2"/>
        </w:numPr>
        <w:adjustRightInd w:val="0"/>
        <w:snapToGrid w:val="0"/>
        <w:spacing w:line="580" w:lineRule="exact"/>
        <w:ind w:firstLineChars="200" w:firstLine="640"/>
        <w:rPr>
          <w:rFonts w:ascii="??_GB2312" w:eastAsia="Times New Roman" w:hAnsi="??_GB2312" w:cs="??_GB2312"/>
          <w:sz w:val="32"/>
          <w:szCs w:val="32"/>
        </w:rPr>
      </w:pPr>
      <w:r>
        <w:rPr>
          <w:rFonts w:ascii="宋体" w:eastAsia="宋体" w:hAnsi="宋体" w:cs="宋体" w:hint="eastAsia"/>
          <w:sz w:val="32"/>
          <w:szCs w:val="32"/>
        </w:rPr>
        <w:t>交警大队道路划线工程项目绩效自评综述：根据年初设定的绩效目标，交警大队道路划线工程项目绩效自评得分为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160</w:t>
      </w:r>
      <w:r>
        <w:rPr>
          <w:rFonts w:ascii="宋体" w:eastAsia="宋体" w:hAnsi="宋体" w:cs="宋体" w:hint="eastAsia"/>
          <w:sz w:val="32"/>
          <w:szCs w:val="32"/>
        </w:rPr>
        <w:t>万元，执行数为</w:t>
      </w:r>
      <w:r>
        <w:rPr>
          <w:rFonts w:ascii="??_GB2312" w:eastAsia="Times New Roman" w:hAnsi="??_GB2312" w:cs="??_GB2312"/>
          <w:sz w:val="32"/>
          <w:szCs w:val="32"/>
        </w:rPr>
        <w:t>67.5</w:t>
      </w:r>
      <w:r>
        <w:rPr>
          <w:rFonts w:ascii="宋体" w:eastAsia="宋体" w:hAnsi="宋体" w:cs="宋体" w:hint="eastAsia"/>
          <w:sz w:val="32"/>
          <w:szCs w:val="32"/>
        </w:rPr>
        <w:t>万元，完成预算的</w:t>
      </w:r>
      <w:r>
        <w:rPr>
          <w:rFonts w:ascii="??_GB2312" w:eastAsia="Times New Roman" w:hAnsi="??_GB2312" w:cs="??_GB2312"/>
          <w:sz w:val="32"/>
          <w:szCs w:val="32"/>
        </w:rPr>
        <w:t>42.1%</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75"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75"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交警大队道路划线工程</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160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160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67.5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42.1</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4.2</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160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160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67.5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7"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lastRenderedPageBreak/>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numPr>
          <w:ilvl w:val="0"/>
          <w:numId w:val="2"/>
        </w:numPr>
        <w:adjustRightInd w:val="0"/>
        <w:snapToGrid w:val="0"/>
        <w:spacing w:line="580" w:lineRule="exact"/>
        <w:ind w:firstLine="800"/>
        <w:rPr>
          <w:rFonts w:ascii="??_GB2312" w:eastAsia="Times New Roman" w:hAnsi="??_GB2312" w:cs="??_GB2312"/>
          <w:sz w:val="32"/>
          <w:szCs w:val="32"/>
        </w:rPr>
      </w:pPr>
      <w:r>
        <w:rPr>
          <w:rFonts w:ascii="宋体" w:eastAsia="宋体" w:hAnsi="宋体" w:cs="宋体" w:hint="eastAsia"/>
          <w:sz w:val="32"/>
          <w:szCs w:val="32"/>
        </w:rPr>
        <w:t>交警大队日常公务及业务经费项目绩效自评综述：根据年初设定的绩效目标，日常公务及业务经费项目绩效自评得分为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281</w:t>
      </w:r>
      <w:r>
        <w:rPr>
          <w:rFonts w:ascii="宋体" w:eastAsia="宋体" w:hAnsi="宋体" w:cs="宋体" w:hint="eastAsia"/>
          <w:sz w:val="32"/>
          <w:szCs w:val="32"/>
        </w:rPr>
        <w:t>万元，执行数为</w:t>
      </w:r>
      <w:r>
        <w:rPr>
          <w:rFonts w:ascii="??_GB2312" w:eastAsia="Times New Roman" w:hAnsi="??_GB2312" w:cs="??_GB2312"/>
          <w:sz w:val="32"/>
          <w:szCs w:val="32"/>
        </w:rPr>
        <w:t>290.5</w:t>
      </w:r>
      <w:r>
        <w:rPr>
          <w:rFonts w:ascii="宋体" w:eastAsia="宋体" w:hAnsi="宋体" w:cs="宋体" w:hint="eastAsia"/>
          <w:sz w:val="32"/>
          <w:szCs w:val="32"/>
        </w:rPr>
        <w:t>万元，完成预算的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75"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75"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交警大队日常公用及业务经费</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281</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281</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290.5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281</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281</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290.5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7"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lastRenderedPageBreak/>
              <w:t>指</w:t>
            </w:r>
            <w:r>
              <w:rPr>
                <w:rFonts w:ascii="宋体" w:eastAsia="宋体" w:cs="宋体"/>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一级指标</w:t>
            </w:r>
          </w:p>
        </w:tc>
        <w:tc>
          <w:tcPr>
            <w:tcW w:w="111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jc w:val="left"/>
              <w:rPr>
                <w:rFonts w:ascii="宋体" w:eastAsia="宋体" w:cs="宋体"/>
                <w:sz w:val="18"/>
                <w:szCs w:val="18"/>
              </w:rPr>
            </w:pPr>
            <w:r>
              <w:rPr>
                <w:rFonts w:hint="eastAsia"/>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numPr>
          <w:ilvl w:val="0"/>
          <w:numId w:val="2"/>
        </w:numPr>
        <w:adjustRightInd w:val="0"/>
        <w:snapToGrid w:val="0"/>
        <w:spacing w:line="580" w:lineRule="exact"/>
        <w:ind w:firstLine="800"/>
        <w:rPr>
          <w:rFonts w:ascii="??_GB2312" w:eastAsia="Times New Roman" w:hAnsi="??_GB2312" w:cs="??_GB2312"/>
          <w:sz w:val="32"/>
          <w:szCs w:val="32"/>
        </w:rPr>
      </w:pPr>
      <w:r>
        <w:rPr>
          <w:rFonts w:ascii="宋体" w:eastAsia="宋体" w:hAnsi="宋体" w:cs="宋体" w:hint="eastAsia"/>
          <w:sz w:val="32"/>
          <w:szCs w:val="32"/>
        </w:rPr>
        <w:t>交警大队信号灯及抓拍设备安装工程项目绩效自评综述：根据年初设定的绩效目标，交警大队信号灯及抓拍设备安装工程项目绩效自评得分为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400</w:t>
      </w:r>
      <w:r>
        <w:rPr>
          <w:rFonts w:ascii="宋体" w:eastAsia="宋体" w:hAnsi="宋体" w:cs="宋体" w:hint="eastAsia"/>
          <w:sz w:val="32"/>
          <w:szCs w:val="32"/>
        </w:rPr>
        <w:t>万元，执行数为</w:t>
      </w:r>
      <w:r>
        <w:rPr>
          <w:rFonts w:ascii="??_GB2312" w:eastAsia="Times New Roman" w:hAnsi="??_GB2312" w:cs="??_GB2312"/>
          <w:sz w:val="32"/>
          <w:szCs w:val="32"/>
        </w:rPr>
        <w:t>318.4</w:t>
      </w:r>
      <w:r>
        <w:rPr>
          <w:rFonts w:ascii="宋体" w:eastAsia="宋体" w:hAnsi="宋体" w:cs="宋体" w:hint="eastAsia"/>
          <w:sz w:val="32"/>
          <w:szCs w:val="32"/>
        </w:rPr>
        <w:t>万元，完成预算的</w:t>
      </w:r>
      <w:r>
        <w:rPr>
          <w:rFonts w:ascii="??_GB2312" w:eastAsia="Times New Roman" w:hAnsi="??_GB2312" w:cs="??_GB2312"/>
          <w:sz w:val="32"/>
          <w:szCs w:val="32"/>
        </w:rPr>
        <w:t>79.6%</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75"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75"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交警大队信号灯及抓拍设备安装工程</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lastRenderedPageBreak/>
              <w:t>（万元）</w:t>
            </w:r>
          </w:p>
        </w:tc>
        <w:tc>
          <w:tcPr>
            <w:tcW w:w="1840"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318.4</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79.6</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7.9</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318.4</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7"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numPr>
          <w:ilvl w:val="0"/>
          <w:numId w:val="2"/>
        </w:numPr>
        <w:adjustRightInd w:val="0"/>
        <w:snapToGrid w:val="0"/>
        <w:spacing w:line="580" w:lineRule="exact"/>
        <w:ind w:firstLine="960"/>
        <w:rPr>
          <w:rFonts w:ascii="??_GB2312" w:eastAsia="Times New Roman" w:hAnsi="??_GB2312" w:cs="??_GB2312"/>
          <w:sz w:val="32"/>
          <w:szCs w:val="32"/>
        </w:rPr>
      </w:pPr>
      <w:r>
        <w:rPr>
          <w:rFonts w:ascii="宋体" w:eastAsia="宋体" w:hAnsi="宋体" w:cs="宋体" w:hint="eastAsia"/>
          <w:sz w:val="32"/>
          <w:szCs w:val="32"/>
        </w:rPr>
        <w:t>交警大队服装购置项目绩效自评综述：根据年初设定的绩效目标，交警大队服装购置项目绩效自评得分为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26</w:t>
      </w:r>
      <w:r>
        <w:rPr>
          <w:rFonts w:ascii="宋体" w:eastAsia="宋体" w:hAnsi="宋体" w:cs="宋体" w:hint="eastAsia"/>
          <w:sz w:val="32"/>
          <w:szCs w:val="32"/>
        </w:rPr>
        <w:t>万元，执行数为</w:t>
      </w:r>
      <w:r>
        <w:rPr>
          <w:rFonts w:ascii="??_GB2312" w:eastAsia="Times New Roman" w:hAnsi="??_GB2312" w:cs="??_GB2312"/>
          <w:sz w:val="32"/>
          <w:szCs w:val="32"/>
        </w:rPr>
        <w:t>26</w:t>
      </w:r>
      <w:r>
        <w:rPr>
          <w:rFonts w:ascii="宋体" w:eastAsia="宋体" w:hAnsi="宋体" w:cs="宋体" w:hint="eastAsia"/>
          <w:sz w:val="32"/>
          <w:szCs w:val="32"/>
        </w:rPr>
        <w:t>万元，</w:t>
      </w:r>
      <w:r>
        <w:rPr>
          <w:rFonts w:ascii="宋体" w:eastAsia="宋体" w:hAnsi="宋体" w:cs="宋体" w:hint="eastAsia"/>
          <w:sz w:val="32"/>
          <w:szCs w:val="32"/>
        </w:rPr>
        <w:lastRenderedPageBreak/>
        <w:t>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80"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80"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交警大队服装购置</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8"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31234A">
      <w:pPr>
        <w:rPr>
          <w:rFonts w:ascii="Times New Roman" w:hAnsi="Times New Roman"/>
        </w:rPr>
      </w:pPr>
    </w:p>
    <w:p w:rsidR="0031234A" w:rsidRDefault="006A7BAF">
      <w:pPr>
        <w:numPr>
          <w:ilvl w:val="0"/>
          <w:numId w:val="2"/>
        </w:numPr>
        <w:adjustRightInd w:val="0"/>
        <w:snapToGrid w:val="0"/>
        <w:spacing w:line="580" w:lineRule="exact"/>
        <w:ind w:firstLine="640"/>
        <w:rPr>
          <w:rFonts w:ascii="??_GB2312" w:eastAsia="Times New Roman" w:hAnsi="??_GB2312" w:cs="??_GB2312"/>
          <w:sz w:val="32"/>
          <w:szCs w:val="32"/>
        </w:rPr>
      </w:pPr>
      <w:r>
        <w:rPr>
          <w:rFonts w:ascii="宋体" w:eastAsia="宋体" w:hAnsi="宋体" w:cs="宋体" w:hint="eastAsia"/>
          <w:sz w:val="32"/>
          <w:szCs w:val="32"/>
        </w:rPr>
        <w:t>交警大队车辆购置项目绩效自评综述：根据年初设定的绩效目标，交警大队服装购置项目绩效自评得分为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25</w:t>
      </w:r>
      <w:r>
        <w:rPr>
          <w:rFonts w:ascii="宋体" w:eastAsia="宋体" w:hAnsi="宋体" w:cs="宋体" w:hint="eastAsia"/>
          <w:sz w:val="32"/>
          <w:szCs w:val="32"/>
        </w:rPr>
        <w:t>万元，执行数为</w:t>
      </w:r>
      <w:r>
        <w:rPr>
          <w:rFonts w:ascii="??_GB2312" w:eastAsia="Times New Roman" w:hAnsi="??_GB2312" w:cs="??_GB2312"/>
          <w:sz w:val="32"/>
          <w:szCs w:val="32"/>
        </w:rPr>
        <w:t>25</w:t>
      </w:r>
      <w:r>
        <w:rPr>
          <w:rFonts w:ascii="宋体" w:eastAsia="宋体" w:hAnsi="宋体" w:cs="宋体" w:hint="eastAsia"/>
          <w:sz w:val="32"/>
          <w:szCs w:val="32"/>
        </w:rPr>
        <w:t>万元，完成预算的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75"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75"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交警大队车辆购置</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25</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7"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numPr>
          <w:ilvl w:val="0"/>
          <w:numId w:val="2"/>
        </w:numPr>
        <w:adjustRightInd w:val="0"/>
        <w:snapToGrid w:val="0"/>
        <w:spacing w:line="580" w:lineRule="exact"/>
        <w:ind w:firstLine="800"/>
        <w:rPr>
          <w:rFonts w:ascii="??_GB2312" w:eastAsia="Times New Roman" w:hAnsi="??_GB2312" w:cs="??_GB2312"/>
          <w:sz w:val="32"/>
          <w:szCs w:val="32"/>
        </w:rPr>
      </w:pPr>
      <w:r>
        <w:rPr>
          <w:rFonts w:ascii="宋体" w:eastAsia="宋体" w:hAnsi="宋体" w:cs="宋体" w:hint="eastAsia"/>
          <w:sz w:val="32"/>
          <w:szCs w:val="32"/>
        </w:rPr>
        <w:t>交警大队会议室及南楼改造工程项目绩效自评综述：根据年初设定的绩效目标，交警大队会议室及南楼改造工程项目绩效自评得分为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100</w:t>
      </w:r>
      <w:r>
        <w:rPr>
          <w:rFonts w:ascii="宋体" w:eastAsia="宋体" w:hAnsi="宋体" w:cs="宋体" w:hint="eastAsia"/>
          <w:sz w:val="32"/>
          <w:szCs w:val="32"/>
        </w:rPr>
        <w:t>万元，执行数为</w:t>
      </w:r>
      <w:r>
        <w:rPr>
          <w:rFonts w:ascii="??_GB2312" w:eastAsia="Times New Roman" w:hAnsi="??_GB2312" w:cs="??_GB2312"/>
          <w:sz w:val="32"/>
          <w:szCs w:val="32"/>
        </w:rPr>
        <w:t>17.1</w:t>
      </w:r>
      <w:r>
        <w:rPr>
          <w:rFonts w:ascii="宋体" w:eastAsia="宋体" w:hAnsi="宋体" w:cs="宋体" w:hint="eastAsia"/>
          <w:sz w:val="32"/>
          <w:szCs w:val="32"/>
        </w:rPr>
        <w:t>万元，完成预算的</w:t>
      </w:r>
      <w:r>
        <w:rPr>
          <w:rFonts w:ascii="??_GB2312" w:eastAsia="Times New Roman" w:hAnsi="??_GB2312" w:cs="??_GB2312"/>
          <w:sz w:val="32"/>
          <w:szCs w:val="32"/>
        </w:rPr>
        <w:t>17.1%</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75"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75"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交警大队会议室及南楼改造工程</w:t>
            </w:r>
          </w:p>
        </w:tc>
      </w:tr>
      <w:tr w:rsidR="0031234A">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17.1</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17.1</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1.7</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17.1</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7"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lastRenderedPageBreak/>
              <w:t>指</w:t>
            </w:r>
            <w:r>
              <w:rPr>
                <w:rFonts w:ascii="宋体" w:eastAsia="宋体" w:cs="宋体"/>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一级指标</w:t>
            </w:r>
          </w:p>
        </w:tc>
        <w:tc>
          <w:tcPr>
            <w:tcW w:w="111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6A7BAF">
      <w:pPr>
        <w:adjustRightInd w:val="0"/>
        <w:snapToGrid w:val="0"/>
        <w:spacing w:line="580" w:lineRule="exact"/>
        <w:ind w:firstLineChars="250" w:firstLine="800"/>
        <w:rPr>
          <w:rFonts w:ascii="??_GB2312" w:eastAsia="Times New Roman" w:hAnsi="??_GB2312" w:cs="??_GB2312"/>
          <w:sz w:val="32"/>
          <w:szCs w:val="32"/>
        </w:rPr>
      </w:pPr>
      <w:r>
        <w:rPr>
          <w:rFonts w:ascii="宋体" w:eastAsia="宋体" w:hAnsi="宋体" w:cs="宋体" w:hint="eastAsia"/>
          <w:sz w:val="32"/>
          <w:szCs w:val="32"/>
        </w:rPr>
        <w:t>（</w:t>
      </w:r>
      <w:r>
        <w:rPr>
          <w:rFonts w:ascii="??_GB2312" w:eastAsia="Times New Roman" w:hAnsi="??_GB2312" w:cs="??_GB2312"/>
          <w:sz w:val="32"/>
          <w:szCs w:val="32"/>
        </w:rPr>
        <w:t>10</w:t>
      </w:r>
      <w:r>
        <w:rPr>
          <w:rFonts w:ascii="宋体" w:eastAsia="宋体" w:hAnsi="宋体" w:cs="宋体" w:hint="eastAsia"/>
          <w:sz w:val="32"/>
          <w:szCs w:val="32"/>
        </w:rPr>
        <w:t>）交警大队信号灯及抓拍设备中央政法转移支付项目绩效自评综述：根据年初设定的绩效目标，交警大队信号灯及抓拍设备中央政法转移支付项目绩效自评得分为</w:t>
      </w:r>
      <w:r>
        <w:rPr>
          <w:rFonts w:ascii="??_GB2312" w:eastAsia="Times New Roman" w:hAnsi="??_GB2312" w:cs="??_GB2312"/>
          <w:sz w:val="32"/>
          <w:szCs w:val="32"/>
        </w:rPr>
        <w:t>95.2</w:t>
      </w:r>
      <w:r>
        <w:rPr>
          <w:rFonts w:ascii="宋体" w:eastAsia="宋体" w:hAnsi="宋体" w:cs="宋体" w:hint="eastAsia"/>
          <w:sz w:val="32"/>
          <w:szCs w:val="32"/>
        </w:rPr>
        <w:t>分（绩效自评表附后）。全年预算数为</w:t>
      </w:r>
      <w:r>
        <w:rPr>
          <w:rFonts w:ascii="??_GB2312" w:eastAsia="Times New Roman" w:hAnsi="??_GB2312" w:cs="??_GB2312"/>
          <w:sz w:val="32"/>
          <w:szCs w:val="32"/>
        </w:rPr>
        <w:t>54</w:t>
      </w:r>
      <w:r>
        <w:rPr>
          <w:rFonts w:ascii="宋体" w:eastAsia="宋体" w:hAnsi="宋体" w:cs="宋体" w:hint="eastAsia"/>
          <w:sz w:val="32"/>
          <w:szCs w:val="32"/>
        </w:rPr>
        <w:t>万元，执行数为</w:t>
      </w:r>
      <w:r>
        <w:rPr>
          <w:rFonts w:ascii="??_GB2312" w:eastAsia="Times New Roman" w:hAnsi="??_GB2312" w:cs="??_GB2312"/>
          <w:sz w:val="32"/>
          <w:szCs w:val="32"/>
        </w:rPr>
        <w:t>54</w:t>
      </w:r>
      <w:r>
        <w:rPr>
          <w:rFonts w:ascii="宋体" w:eastAsia="宋体" w:hAnsi="宋体" w:cs="宋体" w:hint="eastAsia"/>
          <w:sz w:val="32"/>
          <w:szCs w:val="32"/>
        </w:rPr>
        <w:t>万元，完成预算的</w:t>
      </w:r>
      <w:r>
        <w:rPr>
          <w:rFonts w:ascii="??_GB2312" w:eastAsia="Times New Roman" w:hAnsi="??_GB2312" w:cs="??_GB2312"/>
          <w:sz w:val="32"/>
          <w:szCs w:val="32"/>
        </w:rPr>
        <w:t>100%</w:t>
      </w:r>
      <w:r>
        <w:rPr>
          <w:rFonts w:ascii="宋体" w:eastAsia="宋体" w:hAnsi="宋体" w:cs="宋体"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326"/>
        <w:gridCol w:w="383"/>
        <w:gridCol w:w="337"/>
        <w:gridCol w:w="514"/>
        <w:gridCol w:w="708"/>
      </w:tblGrid>
      <w:tr w:rsidR="0031234A">
        <w:trPr>
          <w:trHeight w:val="454"/>
          <w:jc w:val="center"/>
        </w:trPr>
        <w:tc>
          <w:tcPr>
            <w:tcW w:w="9080" w:type="dxa"/>
            <w:gridSpan w:val="14"/>
            <w:vAlign w:val="center"/>
          </w:tcPr>
          <w:p w:rsidR="0031234A" w:rsidRDefault="006A7BAF">
            <w:pPr>
              <w:widowControl/>
              <w:spacing w:line="320" w:lineRule="exact"/>
              <w:jc w:val="center"/>
              <w:rPr>
                <w:rFonts w:ascii="宋体" w:eastAsia="宋体" w:cs="宋体"/>
                <w:b/>
                <w:bCs/>
                <w:kern w:val="0"/>
                <w:sz w:val="32"/>
                <w:szCs w:val="32"/>
              </w:rPr>
            </w:pPr>
            <w:r>
              <w:rPr>
                <w:rFonts w:ascii="宋体" w:hAnsi="宋体" w:cs="宋体" w:hint="eastAsia"/>
                <w:b/>
                <w:bCs/>
                <w:kern w:val="0"/>
                <w:sz w:val="32"/>
                <w:szCs w:val="32"/>
              </w:rPr>
              <w:t>项目支出绩效自评表</w:t>
            </w:r>
          </w:p>
        </w:tc>
      </w:tr>
      <w:tr w:rsidR="0031234A">
        <w:trPr>
          <w:trHeight w:val="201"/>
          <w:jc w:val="center"/>
        </w:trPr>
        <w:tc>
          <w:tcPr>
            <w:tcW w:w="9080" w:type="dxa"/>
            <w:gridSpan w:val="14"/>
          </w:tcPr>
          <w:p w:rsidR="0031234A" w:rsidRDefault="006A7BAF">
            <w:pPr>
              <w:widowControl/>
              <w:jc w:val="center"/>
              <w:rPr>
                <w:rFonts w:ascii="宋体" w:eastAsia="宋体" w:cs="宋体"/>
                <w:kern w:val="0"/>
                <w:sz w:val="22"/>
              </w:rPr>
            </w:pPr>
            <w:r>
              <w:rPr>
                <w:rFonts w:ascii="宋体" w:hAnsi="宋体" w:cs="宋体" w:hint="eastAsia"/>
                <w:kern w:val="0"/>
                <w:sz w:val="22"/>
              </w:rPr>
              <w:t>（</w:t>
            </w:r>
            <w:r>
              <w:rPr>
                <w:rFonts w:ascii="宋体" w:hAnsi="宋体" w:cs="宋体"/>
                <w:kern w:val="0"/>
                <w:sz w:val="22"/>
              </w:rPr>
              <w:t xml:space="preserve">  2019 </w:t>
            </w:r>
            <w:r>
              <w:rPr>
                <w:rFonts w:ascii="宋体" w:hAnsi="宋体" w:cs="宋体" w:hint="eastAsia"/>
                <w:kern w:val="0"/>
                <w:sz w:val="22"/>
              </w:rPr>
              <w:t>年度）</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交警大队信号灯及抓拍设备（中央政法转移支付）</w:t>
            </w:r>
          </w:p>
        </w:tc>
      </w:tr>
      <w:tr w:rsidR="0031234A">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lastRenderedPageBreak/>
              <w:t>主管部门</w:t>
            </w:r>
          </w:p>
        </w:tc>
        <w:tc>
          <w:tcPr>
            <w:tcW w:w="4110"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无极县公安局</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无极县公安交通警察大队</w:t>
            </w:r>
          </w:p>
        </w:tc>
      </w:tr>
      <w:tr w:rsidR="0031234A">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项目资金</w:t>
            </w:r>
            <w:r>
              <w:rPr>
                <w:rFonts w:ascii="宋体" w:eastAsia="宋体" w:cs="宋体"/>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1134"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54</w:t>
            </w: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08"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w:t>
            </w:r>
          </w:p>
        </w:tc>
      </w:tr>
      <w:tr w:rsidR="0031234A">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实际完成情况</w:t>
            </w:r>
          </w:p>
        </w:tc>
      </w:tr>
      <w:tr w:rsidR="0031234A">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开展道路交通事故预防及专项治理工作，加大对严重违法行为的查究力度</w:t>
            </w:r>
          </w:p>
        </w:tc>
        <w:tc>
          <w:tcPr>
            <w:tcW w:w="3402" w:type="dxa"/>
            <w:gridSpan w:val="7"/>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开展道路交通事故预防及专项治理工作，基本实现对严重违法行为全覆盖</w:t>
            </w:r>
          </w:p>
        </w:tc>
      </w:tr>
      <w:tr w:rsidR="0031234A">
        <w:trPr>
          <w:trHeight w:hRule="exact" w:val="533"/>
          <w:jc w:val="center"/>
        </w:trPr>
        <w:tc>
          <w:tcPr>
            <w:tcW w:w="588"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绩</w:t>
            </w:r>
            <w:r>
              <w:rPr>
                <w:rFonts w:ascii="宋体" w:eastAsia="宋体" w:cs="宋体"/>
                <w:kern w:val="0"/>
                <w:sz w:val="18"/>
                <w:szCs w:val="18"/>
              </w:rPr>
              <w:br/>
            </w:r>
            <w:r>
              <w:rPr>
                <w:rFonts w:ascii="宋体" w:hAnsi="宋体" w:cs="宋体" w:hint="eastAsia"/>
                <w:kern w:val="0"/>
                <w:sz w:val="18"/>
                <w:szCs w:val="18"/>
              </w:rPr>
              <w:t>效</w:t>
            </w:r>
            <w:r>
              <w:rPr>
                <w:rFonts w:ascii="宋体" w:eastAsia="宋体" w:cs="宋体"/>
                <w:kern w:val="0"/>
                <w:sz w:val="18"/>
                <w:szCs w:val="18"/>
              </w:rPr>
              <w:br/>
            </w:r>
            <w:r>
              <w:rPr>
                <w:rFonts w:ascii="宋体" w:hAnsi="宋体" w:cs="宋体" w:hint="eastAsia"/>
                <w:kern w:val="0"/>
                <w:sz w:val="18"/>
                <w:szCs w:val="18"/>
              </w:rPr>
              <w:t>指</w:t>
            </w:r>
            <w:r>
              <w:rPr>
                <w:rFonts w:ascii="宋体" w:eastAsia="宋体" w:cs="宋体"/>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年度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实际</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完成值</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分值</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得分</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偏差原因分析及改进措施</w:t>
            </w:r>
          </w:p>
        </w:tc>
      </w:tr>
      <w:tr w:rsidR="0031234A">
        <w:trPr>
          <w:trHeight w:hRule="exact" w:val="1424"/>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jc w:val="left"/>
              <w:rPr>
                <w:rFonts w:ascii="宋体" w:eastAsia="宋体" w:cs="宋体"/>
                <w:sz w:val="18"/>
                <w:szCs w:val="18"/>
              </w:rPr>
            </w:pPr>
            <w:r>
              <w:rPr>
                <w:rFonts w:hint="eastAsia"/>
                <w:sz w:val="18"/>
                <w:szCs w:val="18"/>
              </w:rPr>
              <w:t>交通肇事逃逸案件侦破率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rPr>
                <w:rFonts w:ascii="宋体" w:eastAsia="宋体" w:cs="宋体"/>
                <w:kern w:val="0"/>
                <w:sz w:val="18"/>
                <w:szCs w:val="18"/>
              </w:rPr>
            </w:pPr>
            <w:r>
              <w:rPr>
                <w:rFonts w:ascii="宋体" w:hAnsi="宋体" w:cs="宋体"/>
                <w:kern w:val="0"/>
                <w:sz w:val="18"/>
                <w:szCs w:val="18"/>
              </w:rPr>
              <w:t xml:space="preserve">   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加大交通肇事逃逸案件侦破力度，加强肇事逃逸案件后果宣传力度</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616"/>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交通事故处理办结率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100</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经济效益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262"/>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社会效益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重大交通事故减低率</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4%</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30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26.2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加大超载、违法车辆查处力度，并加强重大交通事故预防教育</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生态效益</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1059"/>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80" w:type="dxa"/>
            <w:vMerge w:val="restart"/>
            <w:tcBorders>
              <w:top w:val="nil"/>
              <w:left w:val="single" w:sz="4" w:space="0" w:color="auto"/>
              <w:bottom w:val="nil"/>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满意度</w:t>
            </w:r>
          </w:p>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交通监测系统群众满意度</w:t>
            </w:r>
          </w:p>
        </w:tc>
        <w:tc>
          <w:tcPr>
            <w:tcW w:w="850"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90</w:t>
            </w:r>
          </w:p>
        </w:tc>
        <w:tc>
          <w:tcPr>
            <w:tcW w:w="851" w:type="dxa"/>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85</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10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kern w:val="0"/>
                <w:sz w:val="18"/>
                <w:szCs w:val="18"/>
              </w:rPr>
              <w:t>9.5</w:t>
            </w:r>
          </w:p>
        </w:tc>
        <w:tc>
          <w:tcPr>
            <w:tcW w:w="1222" w:type="dxa"/>
            <w:gridSpan w:val="2"/>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kern w:val="0"/>
                <w:sz w:val="18"/>
                <w:szCs w:val="18"/>
              </w:rPr>
            </w:pPr>
            <w:r>
              <w:rPr>
                <w:rFonts w:ascii="宋体" w:hAnsi="宋体" w:cs="宋体" w:hint="eastAsia"/>
                <w:kern w:val="0"/>
                <w:sz w:val="18"/>
                <w:szCs w:val="18"/>
              </w:rPr>
              <w:t>加大维护，减低监测系统发生故障时间</w:t>
            </w:r>
          </w:p>
        </w:tc>
      </w:tr>
      <w:tr w:rsidR="0031234A">
        <w:trPr>
          <w:trHeight w:hRule="exact" w:val="300"/>
          <w:jc w:val="center"/>
        </w:trPr>
        <w:tc>
          <w:tcPr>
            <w:tcW w:w="587"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979" w:type="dxa"/>
            <w:vMerge/>
            <w:tcBorders>
              <w:top w:val="nil"/>
              <w:left w:val="single" w:sz="4" w:space="0" w:color="auto"/>
              <w:bottom w:val="nil"/>
              <w:right w:val="single" w:sz="4" w:space="0" w:color="auto"/>
            </w:tcBorders>
            <w:vAlign w:val="center"/>
          </w:tcPr>
          <w:p w:rsidR="0031234A" w:rsidRDefault="0031234A">
            <w:pPr>
              <w:widowControl/>
              <w:jc w:val="left"/>
              <w:rPr>
                <w:rFonts w:ascii="宋体" w:eastAsia="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31234A" w:rsidRDefault="0031234A">
            <w:pPr>
              <w:widowControl/>
              <w:jc w:val="left"/>
              <w:rPr>
                <w:rFonts w:ascii="宋体" w:eastAsia="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31234A" w:rsidRDefault="006A7BAF">
            <w:pPr>
              <w:widowControl/>
              <w:spacing w:line="240" w:lineRule="exact"/>
              <w:jc w:val="left"/>
              <w:rPr>
                <w:rFonts w:ascii="宋体" w:eastAsia="宋体" w:cs="宋体"/>
                <w:color w:val="000000"/>
                <w:kern w:val="0"/>
                <w:sz w:val="18"/>
                <w:szCs w:val="18"/>
              </w:rPr>
            </w:pPr>
            <w:r>
              <w:rPr>
                <w:rFonts w:ascii="宋体" w:hAnsi="宋体" w:cs="宋体" w:hint="eastAsia"/>
                <w:color w:val="000000"/>
                <w:kern w:val="0"/>
                <w:sz w:val="18"/>
                <w:szCs w:val="18"/>
              </w:rPr>
              <w:t>指标</w:t>
            </w:r>
            <w:r>
              <w:rPr>
                <w:rFonts w:ascii="宋体" w:hAnsi="宋体" w:cs="宋体"/>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851" w:type="dxa"/>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609"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720" w:type="dxa"/>
            <w:gridSpan w:val="2"/>
            <w:tcBorders>
              <w:top w:val="nil"/>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r w:rsidR="0031234A">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hint="eastAsia"/>
                <w:color w:val="000000"/>
                <w:kern w:val="0"/>
                <w:sz w:val="18"/>
                <w:szCs w:val="18"/>
              </w:rPr>
              <w:t>总分</w:t>
            </w:r>
          </w:p>
        </w:tc>
        <w:tc>
          <w:tcPr>
            <w:tcW w:w="609"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100</w:t>
            </w:r>
          </w:p>
        </w:tc>
        <w:tc>
          <w:tcPr>
            <w:tcW w:w="720" w:type="dxa"/>
            <w:gridSpan w:val="2"/>
            <w:tcBorders>
              <w:top w:val="nil"/>
              <w:left w:val="nil"/>
              <w:bottom w:val="single" w:sz="4" w:space="0" w:color="auto"/>
              <w:right w:val="single" w:sz="4" w:space="0" w:color="auto"/>
            </w:tcBorders>
            <w:vAlign w:val="center"/>
          </w:tcPr>
          <w:p w:rsidR="0031234A" w:rsidRDefault="006A7BAF">
            <w:pPr>
              <w:widowControl/>
              <w:spacing w:line="240" w:lineRule="exact"/>
              <w:jc w:val="center"/>
              <w:rPr>
                <w:rFonts w:ascii="宋体" w:eastAsia="宋体" w:cs="宋体"/>
                <w:color w:val="000000"/>
                <w:kern w:val="0"/>
                <w:sz w:val="18"/>
                <w:szCs w:val="18"/>
              </w:rPr>
            </w:pPr>
            <w:r>
              <w:rPr>
                <w:rFonts w:ascii="宋体" w:hAnsi="宋体" w:cs="宋体"/>
                <w:color w:val="000000"/>
                <w:kern w:val="0"/>
                <w:sz w:val="18"/>
                <w:szCs w:val="18"/>
              </w:rPr>
              <w:t>95.2</w:t>
            </w:r>
          </w:p>
        </w:tc>
        <w:tc>
          <w:tcPr>
            <w:tcW w:w="1222" w:type="dxa"/>
            <w:gridSpan w:val="2"/>
            <w:tcBorders>
              <w:top w:val="single" w:sz="4" w:space="0" w:color="auto"/>
              <w:left w:val="nil"/>
              <w:bottom w:val="single" w:sz="4" w:space="0" w:color="auto"/>
              <w:right w:val="single" w:sz="4" w:space="0" w:color="auto"/>
            </w:tcBorders>
            <w:vAlign w:val="center"/>
          </w:tcPr>
          <w:p w:rsidR="0031234A" w:rsidRDefault="0031234A">
            <w:pPr>
              <w:widowControl/>
              <w:spacing w:line="240" w:lineRule="exact"/>
              <w:jc w:val="center"/>
              <w:rPr>
                <w:rFonts w:ascii="宋体" w:eastAsia="宋体" w:cs="宋体"/>
                <w:kern w:val="0"/>
                <w:sz w:val="18"/>
                <w:szCs w:val="18"/>
              </w:rPr>
            </w:pPr>
          </w:p>
        </w:tc>
      </w:tr>
    </w:tbl>
    <w:p w:rsidR="0031234A" w:rsidRDefault="0031234A">
      <w:pPr>
        <w:adjustRightInd w:val="0"/>
        <w:snapToGrid w:val="0"/>
        <w:spacing w:line="580" w:lineRule="exact"/>
        <w:rPr>
          <w:rFonts w:ascii="??_GB2312" w:eastAsia="Times New Roman" w:hAnsi="??_GB2312" w:cs="??_GB2312"/>
          <w:sz w:val="32"/>
          <w:szCs w:val="32"/>
        </w:rPr>
      </w:pPr>
    </w:p>
    <w:p w:rsidR="0031234A" w:rsidRDefault="006A7BAF" w:rsidP="006A7BAF">
      <w:pPr>
        <w:keepNext/>
        <w:keepLines/>
        <w:numPr>
          <w:ilvl w:val="0"/>
          <w:numId w:val="4"/>
        </w:numPr>
        <w:snapToGrid w:val="0"/>
        <w:spacing w:line="580" w:lineRule="exact"/>
        <w:outlineLvl w:val="1"/>
        <w:rPr>
          <w:rFonts w:ascii="??_GB2312" w:eastAsia="Times New Roman" w:hAnsi="??_GB2312" w:cs="??_GB2312"/>
          <w:b/>
          <w:bCs/>
          <w:sz w:val="32"/>
          <w:szCs w:val="32"/>
        </w:rPr>
      </w:pPr>
      <w:r>
        <w:rPr>
          <w:rFonts w:ascii="宋体" w:eastAsia="宋体" w:hAnsi="宋体" w:cs="宋体" w:hint="eastAsia"/>
          <w:b/>
          <w:bCs/>
          <w:sz w:val="32"/>
          <w:szCs w:val="32"/>
        </w:rPr>
        <w:lastRenderedPageBreak/>
        <w:t>财政评价项目绩效评价结果。</w:t>
      </w:r>
    </w:p>
    <w:p w:rsidR="0031234A" w:rsidRDefault="006A7BAF">
      <w:pPr>
        <w:keepNext/>
        <w:keepLines/>
        <w:snapToGrid w:val="0"/>
        <w:spacing w:line="580" w:lineRule="exact"/>
        <w:outlineLvl w:val="1"/>
        <w:rPr>
          <w:rFonts w:ascii="??_GB2312" w:eastAsia="宋体" w:hAnsi="??_GB2312" w:cs="??_GB2312"/>
          <w:b/>
          <w:bCs/>
          <w:sz w:val="32"/>
          <w:szCs w:val="32"/>
        </w:rPr>
      </w:pPr>
      <w:r>
        <w:rPr>
          <w:rFonts w:ascii="宋体" w:eastAsia="宋体" w:hAnsi="宋体" w:cs="宋体" w:hint="eastAsia"/>
          <w:sz w:val="32"/>
          <w:szCs w:val="32"/>
        </w:rPr>
        <w:t>无</w:t>
      </w:r>
      <w:bookmarkStart w:id="0" w:name="_GoBack"/>
      <w:bookmarkEnd w:id="0"/>
    </w:p>
    <w:p w:rsidR="0031234A" w:rsidRDefault="006A7BAF">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七、其他重要事项的说明</w:t>
      </w:r>
    </w:p>
    <w:p w:rsidR="0031234A" w:rsidRDefault="006A7BAF">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31234A" w:rsidRDefault="006A7BAF">
      <w:pPr>
        <w:keepNext/>
        <w:keepLines/>
        <w:snapToGrid w:val="0"/>
        <w:spacing w:line="580" w:lineRule="exact"/>
        <w:ind w:firstLineChars="200" w:firstLine="640"/>
        <w:outlineLvl w:val="2"/>
        <w:rPr>
          <w:rFonts w:ascii="??_GB2312" w:eastAsia="宋体"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年度机关运行经费支出</w:t>
      </w:r>
      <w:r>
        <w:rPr>
          <w:rFonts w:ascii="??_GB2312" w:eastAsia="宋体" w:hAnsi="Times New Roman" w:cs="DengXian-Regular"/>
          <w:sz w:val="32"/>
          <w:szCs w:val="32"/>
        </w:rPr>
        <w:t>0</w:t>
      </w:r>
      <w:r>
        <w:rPr>
          <w:rFonts w:ascii="??_GB2312" w:eastAsia="Times New Roman" w:hAnsi="Times New Roman" w:cs="DengXian-Regular"/>
          <w:sz w:val="32"/>
          <w:szCs w:val="32"/>
        </w:rPr>
        <w:t>万元。</w:t>
      </w:r>
      <w:r>
        <w:rPr>
          <w:rFonts w:ascii="??_GB2312" w:eastAsia="宋体" w:hAnsi="Times New Roman" w:cs="DengXian-Regular" w:hint="eastAsia"/>
          <w:sz w:val="32"/>
          <w:szCs w:val="32"/>
        </w:rPr>
        <w:t>较年初预算相比持平，增加</w:t>
      </w:r>
      <w:r>
        <w:rPr>
          <w:rFonts w:ascii="??_GB2312" w:eastAsia="宋体" w:hAnsi="Times New Roman" w:cs="DengXian-Regular" w:hint="eastAsia"/>
          <w:sz w:val="32"/>
          <w:szCs w:val="32"/>
        </w:rPr>
        <w:t>0%</w:t>
      </w:r>
      <w:r>
        <w:rPr>
          <w:rFonts w:ascii="??_GB2312" w:eastAsia="宋体" w:hAnsi="Times New Roman" w:cs="DengXian-Regular" w:hint="eastAsia"/>
          <w:sz w:val="32"/>
          <w:szCs w:val="32"/>
        </w:rPr>
        <w:t>。较上年相比减少</w:t>
      </w:r>
      <w:r>
        <w:rPr>
          <w:rFonts w:ascii="??_GB2312" w:eastAsia="宋体" w:hAnsi="Times New Roman" w:cs="DengXian-Regular" w:hint="eastAsia"/>
          <w:sz w:val="32"/>
          <w:szCs w:val="32"/>
        </w:rPr>
        <w:t>445.83</w:t>
      </w:r>
      <w:r>
        <w:rPr>
          <w:rFonts w:ascii="??_GB2312" w:eastAsia="宋体" w:hAnsi="Times New Roman" w:cs="DengXian-Regular" w:hint="eastAsia"/>
          <w:sz w:val="32"/>
          <w:szCs w:val="32"/>
        </w:rPr>
        <w:t>万元。减少</w:t>
      </w:r>
      <w:r>
        <w:rPr>
          <w:rFonts w:ascii="??_GB2312" w:eastAsia="宋体" w:hAnsi="Times New Roman" w:cs="DengXian-Regular" w:hint="eastAsia"/>
          <w:sz w:val="32"/>
          <w:szCs w:val="32"/>
        </w:rPr>
        <w:t>100%</w:t>
      </w:r>
      <w:r>
        <w:rPr>
          <w:rFonts w:ascii="??_GB2312" w:eastAsia="宋体" w:hAnsi="Times New Roman" w:cs="DengXian-Regular" w:hint="eastAsia"/>
          <w:sz w:val="32"/>
          <w:szCs w:val="32"/>
        </w:rPr>
        <w:t>。主要原因设立</w:t>
      </w:r>
      <w:r>
        <w:rPr>
          <w:rFonts w:ascii="??_GB2312" w:eastAsia="宋体" w:hAnsi="Times New Roman" w:cs="DengXian-Regular"/>
          <w:sz w:val="32"/>
          <w:szCs w:val="32"/>
        </w:rPr>
        <w:t>交警大队日常公用及业务经费</w:t>
      </w:r>
      <w:r>
        <w:rPr>
          <w:rFonts w:ascii="??_GB2312" w:eastAsia="宋体" w:hAnsi="Times New Roman" w:cs="DengXian-Regular" w:hint="eastAsia"/>
          <w:sz w:val="32"/>
          <w:szCs w:val="32"/>
        </w:rPr>
        <w:t>项目支出</w:t>
      </w:r>
    </w:p>
    <w:p w:rsidR="0031234A" w:rsidRDefault="006A7BAF">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31234A" w:rsidRDefault="006A7BAF">
      <w:pPr>
        <w:snapToGrid w:val="0"/>
        <w:spacing w:line="580" w:lineRule="exact"/>
        <w:ind w:firstLineChars="200" w:firstLine="640"/>
        <w:jc w:val="left"/>
        <w:rPr>
          <w:rFonts w:ascii="??_GB2312" w:eastAsia="Times New Roman" w:hAnsi="Times New Roman" w:cs="DengXian-Regular"/>
          <w:sz w:val="32"/>
          <w:szCs w:val="32"/>
        </w:rPr>
      </w:pPr>
      <w:r>
        <w:rPr>
          <w:rFonts w:ascii="??_GB2312" w:eastAsia="Times New Roman" w:hAnsi="Times New Roman" w:cs="DengXian-Regular"/>
          <w:sz w:val="32"/>
          <w:szCs w:val="32"/>
        </w:rPr>
        <w:t>本部门</w:t>
      </w:r>
      <w:r>
        <w:rPr>
          <w:rFonts w:ascii="??_GB2312" w:eastAsia="Times New Roman" w:hAnsi="Times New Roman" w:cs="DengXian-Regular"/>
          <w:sz w:val="32"/>
          <w:szCs w:val="32"/>
        </w:rPr>
        <w:t>2019</w:t>
      </w:r>
      <w:r>
        <w:rPr>
          <w:rFonts w:ascii="??_GB2312" w:eastAsia="Times New Roman" w:hAnsi="Times New Roman" w:cs="DengXian-Regular"/>
          <w:sz w:val="32"/>
          <w:szCs w:val="32"/>
        </w:rPr>
        <w:t>年度政府采购支出总额</w:t>
      </w:r>
      <w:r>
        <w:rPr>
          <w:rFonts w:ascii="??_GB2312" w:eastAsia="宋体" w:hAnsi="Times New Roman" w:cs="DengXian-Regular"/>
          <w:sz w:val="32"/>
          <w:szCs w:val="32"/>
        </w:rPr>
        <w:t>0</w:t>
      </w:r>
      <w:r>
        <w:rPr>
          <w:rFonts w:ascii="??_GB2312" w:eastAsia="Times New Roman" w:hAnsi="Times New Roman" w:cs="DengXian-Regular"/>
          <w:sz w:val="32"/>
          <w:szCs w:val="32"/>
        </w:rPr>
        <w:t>万元，从采购类型来看，</w:t>
      </w:r>
      <w:r>
        <w:rPr>
          <w:rFonts w:ascii="宋体" w:eastAsia="宋体" w:hAnsi="宋体" w:cs="宋体" w:hint="eastAsia"/>
          <w:color w:val="000000"/>
          <w:kern w:val="0"/>
          <w:sz w:val="32"/>
          <w:szCs w:val="32"/>
        </w:rPr>
        <w:t>政府采购货物支出</w:t>
      </w:r>
      <w:r>
        <w:rPr>
          <w:rFonts w:ascii="??_GB2312" w:eastAsia="宋体" w:hAnsi="??_GB2312" w:cs="??_GB2312"/>
          <w:color w:val="000000"/>
          <w:kern w:val="0"/>
          <w:sz w:val="32"/>
          <w:szCs w:val="32"/>
        </w:rPr>
        <w:t>0</w:t>
      </w:r>
      <w:r>
        <w:rPr>
          <w:rFonts w:ascii="宋体" w:eastAsia="宋体" w:hAnsi="宋体" w:cs="宋体" w:hint="eastAsia"/>
          <w:color w:val="000000"/>
          <w:kern w:val="0"/>
          <w:sz w:val="32"/>
          <w:szCs w:val="32"/>
        </w:rPr>
        <w:t>万元、政府采购工程支出</w:t>
      </w:r>
      <w:r>
        <w:rPr>
          <w:rFonts w:ascii="??_GB2312" w:eastAsia="宋体" w:hAnsi="??_GB2312" w:cs="??_GB2312"/>
          <w:color w:val="000000"/>
          <w:kern w:val="0"/>
          <w:sz w:val="32"/>
          <w:szCs w:val="32"/>
        </w:rPr>
        <w:t>0</w:t>
      </w:r>
      <w:r>
        <w:rPr>
          <w:rFonts w:ascii="宋体" w:eastAsia="宋体" w:hAnsi="宋体" w:cs="宋体" w:hint="eastAsia"/>
          <w:color w:val="000000"/>
          <w:kern w:val="0"/>
          <w:sz w:val="32"/>
          <w:szCs w:val="32"/>
        </w:rPr>
        <w:t>万元、政府采购服务支出</w:t>
      </w:r>
      <w:r>
        <w:rPr>
          <w:rFonts w:ascii="??_GB2312" w:eastAsia="Times New Roman" w:hAnsi="??_GB2312" w:cs="??_GB2312"/>
          <w:color w:val="000000"/>
          <w:kern w:val="0"/>
          <w:sz w:val="32"/>
          <w:szCs w:val="32"/>
        </w:rPr>
        <w:t xml:space="preserve"> 0</w:t>
      </w:r>
      <w:r>
        <w:rPr>
          <w:rFonts w:ascii="宋体" w:eastAsia="宋体" w:hAnsi="宋体" w:cs="宋体" w:hint="eastAsia"/>
          <w:color w:val="000000"/>
          <w:kern w:val="0"/>
          <w:sz w:val="32"/>
          <w:szCs w:val="32"/>
        </w:rPr>
        <w:t>万元。授予中小企业合同金</w:t>
      </w:r>
      <w:r>
        <w:rPr>
          <w:rFonts w:ascii="??_GB2312" w:eastAsia="宋体" w:hAnsi="??_GB2312" w:cs="??_GB2312"/>
          <w:color w:val="000000"/>
          <w:kern w:val="0"/>
          <w:sz w:val="32"/>
          <w:szCs w:val="32"/>
        </w:rPr>
        <w:t>0</w:t>
      </w:r>
      <w:r>
        <w:rPr>
          <w:rFonts w:ascii="宋体" w:eastAsia="宋体" w:hAnsi="宋体" w:cs="宋体" w:hint="eastAsia"/>
          <w:color w:val="000000"/>
          <w:kern w:val="0"/>
          <w:sz w:val="32"/>
          <w:szCs w:val="32"/>
        </w:rPr>
        <w:t>万元，占政府采购支出总额的</w:t>
      </w:r>
      <w:r>
        <w:rPr>
          <w:rFonts w:ascii="??_GB2312" w:eastAsia="宋体" w:hAnsi="??_GB2312" w:cs="??_GB2312"/>
          <w:color w:val="000000"/>
          <w:kern w:val="0"/>
          <w:sz w:val="32"/>
          <w:szCs w:val="32"/>
        </w:rPr>
        <w:t>0</w:t>
      </w:r>
      <w:r>
        <w:rPr>
          <w:rFonts w:ascii="??_GB2312" w:eastAsia="Times New Roman" w:hAnsi="??_GB2312" w:cs="??_GB2312"/>
          <w:color w:val="000000"/>
          <w:kern w:val="0"/>
          <w:sz w:val="32"/>
          <w:szCs w:val="32"/>
        </w:rPr>
        <w:t>%</w:t>
      </w:r>
      <w:r>
        <w:rPr>
          <w:rFonts w:ascii="宋体" w:eastAsia="宋体" w:hAnsi="宋体" w:cs="宋体" w:hint="eastAsia"/>
          <w:color w:val="000000"/>
          <w:kern w:val="0"/>
          <w:sz w:val="32"/>
          <w:szCs w:val="32"/>
        </w:rPr>
        <w:t>，其中授予小微企业合同金额</w:t>
      </w:r>
      <w:r>
        <w:rPr>
          <w:rFonts w:ascii="??_GB2312" w:eastAsia="宋体" w:hAnsi="??_GB2312" w:cs="??_GB2312"/>
          <w:color w:val="000000"/>
          <w:kern w:val="0"/>
          <w:sz w:val="32"/>
          <w:szCs w:val="32"/>
        </w:rPr>
        <w:t>0</w:t>
      </w:r>
      <w:r>
        <w:rPr>
          <w:rFonts w:ascii="宋体" w:eastAsia="宋体" w:hAnsi="宋体" w:cs="宋体" w:hint="eastAsia"/>
          <w:color w:val="000000"/>
          <w:kern w:val="0"/>
          <w:sz w:val="32"/>
          <w:szCs w:val="32"/>
        </w:rPr>
        <w:t>万元，占政府采购支出总额的</w:t>
      </w:r>
      <w:r>
        <w:rPr>
          <w:rFonts w:ascii="??_GB2312" w:eastAsia="宋体" w:hAnsi="??_GB2312" w:cs="??_GB2312"/>
          <w:color w:val="000000"/>
          <w:kern w:val="0"/>
          <w:sz w:val="32"/>
          <w:szCs w:val="32"/>
        </w:rPr>
        <w:t>0</w:t>
      </w:r>
      <w:r>
        <w:rPr>
          <w:rFonts w:ascii="??_GB2312" w:eastAsia="Times New Roman" w:hAnsi="??_GB2312" w:cs="??_GB2312"/>
          <w:color w:val="000000"/>
          <w:kern w:val="0"/>
          <w:sz w:val="32"/>
          <w:szCs w:val="32"/>
        </w:rPr>
        <w:t>%</w:t>
      </w:r>
      <w:r>
        <w:rPr>
          <w:rFonts w:ascii="宋体" w:eastAsia="宋体" w:hAnsi="宋体" w:cs="宋体" w:hint="eastAsia"/>
          <w:color w:val="000000"/>
          <w:kern w:val="0"/>
          <w:sz w:val="32"/>
          <w:szCs w:val="32"/>
        </w:rPr>
        <w:t>。</w:t>
      </w:r>
    </w:p>
    <w:p w:rsidR="0031234A" w:rsidRDefault="006A7BAF">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31234A" w:rsidRDefault="006A7BAF">
      <w:pPr>
        <w:adjustRightInd w:val="0"/>
        <w:snapToGrid w:val="0"/>
        <w:spacing w:line="580" w:lineRule="exact"/>
        <w:ind w:firstLineChars="200" w:firstLine="640"/>
        <w:rPr>
          <w:rFonts w:ascii="楷体_GB2312" w:eastAsia="楷体_GB2312" w:hAnsi="Times New Roman" w:cs="DengXian-Bold"/>
          <w:b/>
          <w:bCs/>
          <w:sz w:val="32"/>
          <w:szCs w:val="32"/>
        </w:rPr>
      </w:pPr>
      <w:r>
        <w:rPr>
          <w:rFonts w:ascii="??_GB2312" w:eastAsia="Times New Roman" w:hAnsi="Times New Roman" w:cs="DengXian-Regular"/>
          <w:sz w:val="32"/>
          <w:szCs w:val="32"/>
        </w:rPr>
        <w:t>截至</w:t>
      </w:r>
      <w:r>
        <w:rPr>
          <w:rFonts w:ascii="??_GB2312" w:eastAsia="Times New Roman" w:hAnsi="Times New Roman" w:cs="DengXian-Regular"/>
          <w:sz w:val="32"/>
          <w:szCs w:val="32"/>
        </w:rPr>
        <w:t>2019</w:t>
      </w:r>
      <w:r>
        <w:rPr>
          <w:rFonts w:ascii="??_GB2312" w:eastAsia="Times New Roman" w:hAnsi="Times New Roman" w:cs="DengXian-Regular"/>
          <w:sz w:val="32"/>
          <w:szCs w:val="32"/>
        </w:rPr>
        <w:t>年</w:t>
      </w:r>
      <w:r>
        <w:rPr>
          <w:rFonts w:ascii="??_GB2312" w:eastAsia="Times New Roman" w:hAnsi="Times New Roman" w:cs="DengXian-Regular"/>
          <w:sz w:val="32"/>
          <w:szCs w:val="32"/>
        </w:rPr>
        <w:t>12</w:t>
      </w:r>
      <w:r>
        <w:rPr>
          <w:rFonts w:ascii="??_GB2312" w:eastAsia="Times New Roman" w:hAnsi="Times New Roman" w:cs="DengXian-Regular"/>
          <w:sz w:val="32"/>
          <w:szCs w:val="32"/>
        </w:rPr>
        <w:t>月</w:t>
      </w:r>
      <w:r>
        <w:rPr>
          <w:rFonts w:ascii="??_GB2312" w:eastAsia="Times New Roman" w:hAnsi="Times New Roman" w:cs="DengXian-Regular"/>
          <w:sz w:val="32"/>
          <w:szCs w:val="32"/>
        </w:rPr>
        <w:t>31</w:t>
      </w:r>
      <w:r>
        <w:rPr>
          <w:rFonts w:ascii="??_GB2312" w:eastAsia="Times New Roman" w:hAnsi="Times New Roman" w:cs="DengXian-Regular"/>
          <w:sz w:val="32"/>
          <w:szCs w:val="32"/>
        </w:rPr>
        <w:t>日，本部门共有车辆</w:t>
      </w:r>
      <w:r>
        <w:rPr>
          <w:rFonts w:ascii="??_GB2312" w:eastAsia="宋体" w:hAnsi="Times New Roman" w:cs="DengXian-Regular"/>
          <w:sz w:val="32"/>
          <w:szCs w:val="32"/>
        </w:rPr>
        <w:t>30</w:t>
      </w:r>
      <w:r>
        <w:rPr>
          <w:rFonts w:ascii="??_GB2312" w:eastAsia="Times New Roman" w:hAnsi="Times New Roman" w:cs="DengXian-Regular"/>
          <w:sz w:val="32"/>
          <w:szCs w:val="32"/>
        </w:rPr>
        <w:t>辆，</w:t>
      </w:r>
      <w:r>
        <w:rPr>
          <w:rFonts w:ascii="??_GB2312" w:eastAsia="Times New Roman" w:cs="DengXian-Regular"/>
          <w:sz w:val="32"/>
          <w:szCs w:val="32"/>
        </w:rPr>
        <w:t>比上年增加</w:t>
      </w:r>
      <w:r>
        <w:rPr>
          <w:rFonts w:ascii="??_GB2312" w:eastAsia="Times New Roman" w:cs="DengXian-Regular"/>
          <w:sz w:val="32"/>
          <w:szCs w:val="32"/>
        </w:rPr>
        <w:t>0</w:t>
      </w:r>
      <w:r>
        <w:rPr>
          <w:rFonts w:ascii="??_GB2312" w:eastAsia="Times New Roman" w:cs="DengXian-Regular"/>
          <w:sz w:val="32"/>
          <w:szCs w:val="32"/>
        </w:rPr>
        <w:t>辆，主要是未增加车辆。其中，副部（省）级及以上领导用车</w:t>
      </w:r>
      <w:r>
        <w:rPr>
          <w:rFonts w:ascii="??_GB2312" w:eastAsia="Times New Roman" w:cs="DengXian-Regular"/>
          <w:sz w:val="32"/>
          <w:szCs w:val="32"/>
        </w:rPr>
        <w:t>0</w:t>
      </w:r>
      <w:r>
        <w:rPr>
          <w:rFonts w:ascii="??_GB2312" w:eastAsia="Times New Roman" w:cs="DengXian-Regular"/>
          <w:sz w:val="32"/>
          <w:szCs w:val="32"/>
        </w:rPr>
        <w:t>辆，主要领导干部用车</w:t>
      </w:r>
      <w:r>
        <w:rPr>
          <w:rFonts w:ascii="??_GB2312" w:eastAsia="Times New Roman" w:cs="DengXian-Regular"/>
          <w:sz w:val="32"/>
          <w:szCs w:val="32"/>
        </w:rPr>
        <w:t>0</w:t>
      </w:r>
      <w:r>
        <w:rPr>
          <w:rFonts w:ascii="??_GB2312" w:eastAsia="Times New Roman" w:cs="DengXian-Regular"/>
          <w:sz w:val="32"/>
          <w:szCs w:val="32"/>
        </w:rPr>
        <w:t>辆，机要通信用车</w:t>
      </w:r>
      <w:r>
        <w:rPr>
          <w:rFonts w:ascii="??_GB2312" w:eastAsia="Times New Roman" w:cs="DengXian-Regular"/>
          <w:sz w:val="32"/>
          <w:szCs w:val="32"/>
        </w:rPr>
        <w:t>0</w:t>
      </w:r>
      <w:r>
        <w:rPr>
          <w:rFonts w:ascii="??_GB2312" w:eastAsia="Times New Roman" w:cs="DengXian-Regular"/>
          <w:sz w:val="32"/>
          <w:szCs w:val="32"/>
        </w:rPr>
        <w:t>辆，应急保障用车</w:t>
      </w:r>
      <w:r>
        <w:rPr>
          <w:rFonts w:ascii="??_GB2312" w:eastAsia="Times New Roman" w:cs="DengXian-Regular"/>
          <w:sz w:val="32"/>
          <w:szCs w:val="32"/>
        </w:rPr>
        <w:t>0</w:t>
      </w:r>
      <w:r>
        <w:rPr>
          <w:rFonts w:ascii="??_GB2312" w:eastAsia="Times New Roman" w:cs="DengXian-Regular"/>
          <w:sz w:val="32"/>
          <w:szCs w:val="32"/>
        </w:rPr>
        <w:t>辆，执法执勤用车</w:t>
      </w:r>
      <w:r>
        <w:rPr>
          <w:rFonts w:ascii="??_GB2312" w:eastAsia="宋体" w:cs="DengXian-Regular"/>
          <w:sz w:val="32"/>
          <w:szCs w:val="32"/>
        </w:rPr>
        <w:t>30</w:t>
      </w:r>
      <w:r>
        <w:rPr>
          <w:rFonts w:ascii="??_GB2312" w:eastAsia="Times New Roman" w:cs="DengXian-Regular"/>
          <w:sz w:val="32"/>
          <w:szCs w:val="32"/>
        </w:rPr>
        <w:t>辆，特种专业技术用车</w:t>
      </w:r>
      <w:r>
        <w:rPr>
          <w:rFonts w:ascii="??_GB2312" w:eastAsia="Times New Roman" w:cs="DengXian-Regular"/>
          <w:sz w:val="32"/>
          <w:szCs w:val="32"/>
        </w:rPr>
        <w:t>0</w:t>
      </w:r>
      <w:r>
        <w:rPr>
          <w:rFonts w:ascii="??_GB2312" w:eastAsia="Times New Roman" w:cs="DengXian-Regular"/>
          <w:sz w:val="32"/>
          <w:szCs w:val="32"/>
        </w:rPr>
        <w:t>辆，离退休干部用车</w:t>
      </w:r>
      <w:r>
        <w:rPr>
          <w:rFonts w:ascii="??_GB2312" w:eastAsia="Times New Roman" w:cs="DengXian-Regular"/>
          <w:sz w:val="32"/>
          <w:szCs w:val="32"/>
        </w:rPr>
        <w:t>0</w:t>
      </w:r>
      <w:r>
        <w:rPr>
          <w:rFonts w:ascii="??_GB2312" w:eastAsia="Times New Roman" w:cs="DengXian-Regular"/>
          <w:sz w:val="32"/>
          <w:szCs w:val="32"/>
        </w:rPr>
        <w:t>辆，其他用车</w:t>
      </w:r>
      <w:r>
        <w:rPr>
          <w:rFonts w:ascii="??_GB2312" w:eastAsia="Times New Roman" w:cs="DengXian-Regular"/>
          <w:sz w:val="32"/>
          <w:szCs w:val="32"/>
        </w:rPr>
        <w:t>0</w:t>
      </w:r>
      <w:r>
        <w:rPr>
          <w:rFonts w:ascii="??_GB2312" w:eastAsia="Times New Roman" w:cs="DengXian-Regular"/>
          <w:sz w:val="32"/>
          <w:szCs w:val="32"/>
        </w:rPr>
        <w:t>辆，单位价值</w:t>
      </w:r>
      <w:r>
        <w:rPr>
          <w:rFonts w:ascii="??_GB2312" w:eastAsia="Times New Roman" w:hAnsi="TimesNewRomanPSMT" w:cs="TimesNewRomanPSMT"/>
          <w:sz w:val="32"/>
          <w:szCs w:val="32"/>
        </w:rPr>
        <w:t>50</w:t>
      </w:r>
      <w:r>
        <w:rPr>
          <w:rFonts w:ascii="??_GB2312" w:eastAsia="Times New Roman" w:cs="DengXian-Regular"/>
          <w:sz w:val="32"/>
          <w:szCs w:val="32"/>
        </w:rPr>
        <w:t>万元以上通用设备</w:t>
      </w:r>
      <w:r>
        <w:rPr>
          <w:rFonts w:ascii="??_GB2312" w:eastAsia="Times New Roman" w:cs="DengXian-Regular"/>
          <w:sz w:val="32"/>
          <w:szCs w:val="32"/>
        </w:rPr>
        <w:t>0</w:t>
      </w:r>
      <w:r>
        <w:rPr>
          <w:rFonts w:ascii="??_GB2312" w:eastAsia="Times New Roman" w:cs="DengXian-Regular"/>
          <w:sz w:val="32"/>
          <w:szCs w:val="32"/>
        </w:rPr>
        <w:t>台（套），比上年增加</w:t>
      </w:r>
      <w:r>
        <w:rPr>
          <w:rFonts w:ascii="??_GB2312" w:eastAsia="Times New Roman" w:cs="DengXian-Regular"/>
          <w:sz w:val="32"/>
          <w:szCs w:val="32"/>
        </w:rPr>
        <w:t>0</w:t>
      </w:r>
      <w:r>
        <w:rPr>
          <w:rFonts w:ascii="??_GB2312" w:eastAsia="Times New Roman" w:cs="DengXian-Regular"/>
          <w:sz w:val="32"/>
          <w:szCs w:val="32"/>
        </w:rPr>
        <w:t>套，主要是未购置</w:t>
      </w:r>
      <w:r>
        <w:rPr>
          <w:rFonts w:ascii="??_GB2312" w:eastAsia="Times New Roman" w:cs="DengXian-Regular"/>
          <w:sz w:val="32"/>
          <w:szCs w:val="32"/>
        </w:rPr>
        <w:t xml:space="preserve"> </w:t>
      </w:r>
      <w:r>
        <w:rPr>
          <w:rFonts w:ascii="??_GB2312" w:eastAsia="Times New Roman" w:cs="DengXian-Regular"/>
          <w:sz w:val="32"/>
          <w:szCs w:val="32"/>
        </w:rPr>
        <w:t>，单位价值</w:t>
      </w:r>
      <w:r>
        <w:rPr>
          <w:rFonts w:ascii="??_GB2312" w:eastAsia="Times New Roman" w:hAnsi="TimesNewRomanPSMT" w:cs="TimesNewRomanPSMT"/>
          <w:sz w:val="32"/>
          <w:szCs w:val="32"/>
        </w:rPr>
        <w:t>100</w:t>
      </w:r>
      <w:r>
        <w:rPr>
          <w:rFonts w:ascii="??_GB2312" w:eastAsia="Times New Roman" w:cs="DengXian-Regular"/>
          <w:sz w:val="32"/>
          <w:szCs w:val="32"/>
        </w:rPr>
        <w:t>万元以上专用设备</w:t>
      </w:r>
      <w:r>
        <w:rPr>
          <w:rFonts w:ascii="??_GB2312" w:eastAsia="Times New Roman" w:cs="DengXian-Regular"/>
          <w:sz w:val="32"/>
          <w:szCs w:val="32"/>
        </w:rPr>
        <w:t>0</w:t>
      </w:r>
      <w:r>
        <w:rPr>
          <w:rFonts w:ascii="??_GB2312" w:eastAsia="Times New Roman" w:cs="DengXian-Regular"/>
          <w:sz w:val="32"/>
          <w:szCs w:val="32"/>
        </w:rPr>
        <w:t>台（套）比上年增加</w:t>
      </w:r>
      <w:r>
        <w:rPr>
          <w:rFonts w:ascii="??_GB2312" w:eastAsia="Times New Roman" w:cs="DengXian-Regular"/>
          <w:sz w:val="32"/>
          <w:szCs w:val="32"/>
        </w:rPr>
        <w:t>0</w:t>
      </w:r>
      <w:r>
        <w:rPr>
          <w:rFonts w:ascii="??_GB2312" w:eastAsia="Times New Roman" w:cs="DengXian-Regular"/>
          <w:sz w:val="32"/>
          <w:szCs w:val="32"/>
        </w:rPr>
        <w:t>套</w:t>
      </w:r>
      <w:r>
        <w:rPr>
          <w:rFonts w:ascii="??_GB2312" w:eastAsia="Times New Roman" w:cs="DengXian-Regular"/>
          <w:sz w:val="32"/>
          <w:szCs w:val="32"/>
        </w:rPr>
        <w:t>,</w:t>
      </w:r>
      <w:r>
        <w:rPr>
          <w:rFonts w:ascii="??_GB2312" w:eastAsia="Times New Roman" w:cs="DengXian-Regular"/>
          <w:sz w:val="32"/>
          <w:szCs w:val="32"/>
        </w:rPr>
        <w:t>主要是未购置</w:t>
      </w:r>
    </w:p>
    <w:p w:rsidR="0031234A" w:rsidRDefault="006A7BAF">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（四）其他需要说明的情况</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 xml:space="preserve">1. </w:t>
      </w:r>
      <w:r>
        <w:rPr>
          <w:rFonts w:ascii="??_GB2312" w:eastAsia="Times New Roman" w:cs="DengXian-Regular"/>
          <w:sz w:val="32"/>
          <w:szCs w:val="32"/>
        </w:rPr>
        <w:t>本部门</w:t>
      </w:r>
      <w:r>
        <w:rPr>
          <w:rFonts w:ascii="??_GB2312" w:eastAsia="Times New Roman" w:cs="DengXian-Regular"/>
          <w:sz w:val="32"/>
          <w:szCs w:val="32"/>
        </w:rPr>
        <w:t>2019</w:t>
      </w:r>
      <w:r>
        <w:rPr>
          <w:rFonts w:ascii="??_GB2312" w:eastAsia="Times New Roman" w:cs="DengXian-Regular"/>
          <w:sz w:val="32"/>
          <w:szCs w:val="32"/>
        </w:rPr>
        <w:t>年度国有资本经营财政拨款无收支及结转结余情况，无一般公共预算财政拨款</w:t>
      </w:r>
      <w:r>
        <w:rPr>
          <w:rFonts w:ascii="??_GB2312" w:eastAsia="Times New Roman" w:cs="DengXian-Regular"/>
          <w:sz w:val="32"/>
          <w:szCs w:val="32"/>
        </w:rPr>
        <w:t>"</w:t>
      </w:r>
      <w:r>
        <w:rPr>
          <w:rFonts w:ascii="??_GB2312" w:eastAsia="Times New Roman" w:cs="DengXian-Regular"/>
          <w:sz w:val="32"/>
          <w:szCs w:val="32"/>
        </w:rPr>
        <w:t>三公</w:t>
      </w:r>
      <w:r>
        <w:rPr>
          <w:rFonts w:ascii="??_GB2312" w:eastAsia="Times New Roman" w:cs="DengXian-Regular"/>
          <w:sz w:val="32"/>
          <w:szCs w:val="32"/>
        </w:rPr>
        <w:t>"</w:t>
      </w:r>
      <w:r>
        <w:rPr>
          <w:rFonts w:ascii="??_GB2312" w:eastAsia="Times New Roman" w:cs="DengXian-Regular"/>
          <w:sz w:val="32"/>
          <w:szCs w:val="32"/>
        </w:rPr>
        <w:t>经费支出</w:t>
      </w:r>
      <w:r>
        <w:rPr>
          <w:rFonts w:ascii="仿宋" w:eastAsia="仿宋" w:hAnsi="仿宋" w:cs="黑体"/>
          <w:color w:val="000000"/>
          <w:kern w:val="0"/>
          <w:sz w:val="30"/>
          <w:szCs w:val="30"/>
        </w:rPr>
        <w:t>,</w:t>
      </w:r>
      <w:r>
        <w:rPr>
          <w:rFonts w:ascii="仿宋" w:eastAsia="仿宋" w:hAnsi="仿宋" w:cs="黑体" w:hint="eastAsia"/>
          <w:color w:val="000000"/>
          <w:kern w:val="0"/>
          <w:sz w:val="30"/>
          <w:szCs w:val="30"/>
        </w:rPr>
        <w:t>无政府性基金预算拨款收入</w:t>
      </w:r>
      <w:r>
        <w:rPr>
          <w:rFonts w:ascii="仿宋" w:eastAsia="仿宋" w:hAnsi="仿宋" w:cs="黑体"/>
          <w:color w:val="000000"/>
          <w:kern w:val="0"/>
          <w:sz w:val="30"/>
          <w:szCs w:val="30"/>
        </w:rPr>
        <w:t>,</w:t>
      </w:r>
      <w:r>
        <w:rPr>
          <w:rFonts w:ascii="??_GB2312" w:eastAsia="Times New Roman" w:cs="DengXian-Regular"/>
          <w:sz w:val="32"/>
          <w:szCs w:val="32"/>
        </w:rPr>
        <w:t>故国有资本经营</w:t>
      </w:r>
      <w:r>
        <w:rPr>
          <w:rFonts w:ascii="宋体" w:hAnsi="宋体" w:cs="宋体" w:hint="eastAsia"/>
          <w:sz w:val="32"/>
          <w:szCs w:val="32"/>
        </w:rPr>
        <w:t>财政拨款表</w:t>
      </w:r>
      <w:r>
        <w:rPr>
          <w:rFonts w:ascii="宋体" w:hAnsi="宋体" w:cs="宋体"/>
          <w:sz w:val="32"/>
          <w:szCs w:val="32"/>
        </w:rPr>
        <w:t xml:space="preserve">, </w:t>
      </w:r>
      <w:r>
        <w:rPr>
          <w:rFonts w:ascii="??_GB2312" w:eastAsia="Times New Roman" w:cs="DengXian-Regular"/>
          <w:sz w:val="32"/>
          <w:szCs w:val="32"/>
        </w:rPr>
        <w:t>一般公共预算财政拨款</w:t>
      </w:r>
      <w:r>
        <w:rPr>
          <w:rFonts w:ascii="??_GB2312" w:eastAsia="Times New Roman" w:cs="DengXian-Regular"/>
          <w:sz w:val="32"/>
          <w:szCs w:val="32"/>
        </w:rPr>
        <w:t>"</w:t>
      </w:r>
      <w:r>
        <w:rPr>
          <w:rFonts w:ascii="??_GB2312" w:eastAsia="Times New Roman" w:cs="DengXian-Regular"/>
          <w:sz w:val="32"/>
          <w:szCs w:val="32"/>
        </w:rPr>
        <w:t>三公</w:t>
      </w:r>
      <w:r>
        <w:rPr>
          <w:rFonts w:ascii="??_GB2312" w:eastAsia="Times New Roman" w:cs="DengXian-Regular"/>
          <w:sz w:val="32"/>
          <w:szCs w:val="32"/>
        </w:rPr>
        <w:t>"</w:t>
      </w:r>
      <w:r>
        <w:rPr>
          <w:rFonts w:ascii="??_GB2312" w:eastAsia="Times New Roman" w:cs="DengXian-Regular"/>
          <w:sz w:val="32"/>
          <w:szCs w:val="32"/>
        </w:rPr>
        <w:t>经费支出表</w:t>
      </w:r>
      <w:r>
        <w:rPr>
          <w:rFonts w:ascii="??_GB2312" w:eastAsia="Times New Roman" w:cs="DengXian-Regular"/>
          <w:sz w:val="32"/>
          <w:szCs w:val="32"/>
        </w:rPr>
        <w:t>,</w:t>
      </w:r>
      <w:r>
        <w:rPr>
          <w:rFonts w:ascii="仿宋" w:eastAsia="仿宋" w:hAnsi="仿宋" w:cs="黑体" w:hint="eastAsia"/>
          <w:color w:val="000000"/>
          <w:kern w:val="0"/>
          <w:sz w:val="30"/>
          <w:szCs w:val="30"/>
        </w:rPr>
        <w:t>政府性基金预算拨款收入</w:t>
      </w:r>
      <w:r>
        <w:rPr>
          <w:rFonts w:ascii="??_GB2312" w:eastAsia="Times New Roman" w:cs="DengXian-Regular"/>
          <w:sz w:val="32"/>
          <w:szCs w:val="32"/>
        </w:rPr>
        <w:t>表以空表列示</w:t>
      </w:r>
      <w:r>
        <w:rPr>
          <w:rFonts w:ascii="??_GB2312" w:eastAsia="Times New Roman" w:hAnsi="Times New Roman" w:cs="DengXian-Regular"/>
          <w:sz w:val="32"/>
          <w:szCs w:val="32"/>
        </w:rPr>
        <w:t>。</w:t>
      </w:r>
    </w:p>
    <w:p w:rsidR="0031234A" w:rsidRDefault="006A7BAF">
      <w:pPr>
        <w:adjustRightInd w:val="0"/>
        <w:snapToGrid w:val="0"/>
        <w:spacing w:line="580" w:lineRule="exact"/>
        <w:ind w:firstLineChars="200" w:firstLine="640"/>
        <w:rPr>
          <w:rFonts w:ascii="??_GB2312" w:eastAsia="Times New Roman" w:hAnsi="Times New Roman" w:cs="DengXian-Regular"/>
          <w:sz w:val="32"/>
          <w:szCs w:val="32"/>
        </w:rPr>
      </w:pPr>
      <w:r>
        <w:rPr>
          <w:rFonts w:ascii="??_GB2312" w:eastAsia="Times New Roman" w:hAnsi="Times New Roman" w:cs="DengXian-Regular"/>
          <w:sz w:val="32"/>
          <w:szCs w:val="32"/>
        </w:rPr>
        <w:t xml:space="preserve">2. </w:t>
      </w:r>
      <w:r>
        <w:rPr>
          <w:rFonts w:ascii="??_GB2312" w:eastAsia="Times New Roman" w:hAnsi="Times New Roman" w:cs="DengXian-Regular"/>
          <w:sz w:val="32"/>
          <w:szCs w:val="32"/>
        </w:rPr>
        <w:t>由于决算公开表格中金额数值应当保留两位小数，公开数据为四舍五入计算结果，个别数据合计项与分项之和存在小数点后差额，特此说明。</w:t>
      </w:r>
    </w:p>
    <w:p w:rsidR="0031234A" w:rsidRDefault="0031234A">
      <w:pPr>
        <w:widowControl/>
        <w:spacing w:line="580" w:lineRule="exact"/>
        <w:ind w:firstLineChars="200" w:firstLine="883"/>
        <w:jc w:val="left"/>
        <w:rPr>
          <w:rFonts w:ascii="宋体" w:eastAsia="宋体" w:hAnsi="宋体" w:cs="MS-UIGothic,Bold"/>
          <w:b/>
          <w:bCs/>
          <w:kern w:val="0"/>
          <w:sz w:val="44"/>
          <w:szCs w:val="44"/>
        </w:rPr>
        <w:sectPr w:rsidR="0031234A">
          <w:type w:val="continuous"/>
          <w:pgSz w:w="11906" w:h="16838"/>
          <w:pgMar w:top="2098" w:right="1474" w:bottom="1984" w:left="1588" w:header="851" w:footer="992" w:gutter="0"/>
          <w:pgNumType w:fmt="numberInDash"/>
          <w:cols w:space="0"/>
          <w:docGrid w:type="lines" w:linePitch="312"/>
        </w:sectPr>
      </w:pPr>
    </w:p>
    <w:p w:rsidR="0031234A" w:rsidRDefault="0031234A">
      <w:pPr>
        <w:jc w:val="center"/>
        <w:rPr>
          <w:rFonts w:ascii="黑体" w:eastAsia="黑体" w:hAnsi="黑体" w:cs="黑体"/>
          <w:sz w:val="56"/>
          <w:szCs w:val="72"/>
        </w:rPr>
      </w:pPr>
    </w:p>
    <w:p w:rsidR="0031234A" w:rsidRDefault="0031234A">
      <w:pPr>
        <w:rPr>
          <w:rFonts w:ascii="黑体" w:eastAsia="黑体" w:hAnsi="黑体" w:cs="黑体"/>
          <w:sz w:val="56"/>
          <w:szCs w:val="72"/>
        </w:rPr>
        <w:sectPr w:rsidR="0031234A">
          <w:type w:val="continuous"/>
          <w:pgSz w:w="11906" w:h="16838"/>
          <w:pgMar w:top="2041" w:right="1531" w:bottom="2041" w:left="1531" w:header="851" w:footer="992" w:gutter="0"/>
          <w:pgNumType w:fmt="numberInDash"/>
          <w:cols w:space="0"/>
          <w:titlePg/>
          <w:docGrid w:type="lines" w:linePitch="312"/>
        </w:sectPr>
      </w:pPr>
    </w:p>
    <w:p w:rsidR="0031234A" w:rsidRDefault="006A7BAF">
      <w:pPr>
        <w:rPr>
          <w:rFonts w:ascii="黑体" w:eastAsia="黑体" w:hAnsi="黑体" w:cs="黑体"/>
          <w:sz w:val="56"/>
          <w:szCs w:val="72"/>
        </w:rPr>
      </w:pPr>
      <w:r>
        <w:rPr>
          <w:rFonts w:ascii="黑体" w:eastAsia="黑体" w:hAnsi="黑体" w:cs="黑体"/>
          <w:sz w:val="56"/>
          <w:szCs w:val="72"/>
        </w:rPr>
        <w:lastRenderedPageBreak/>
        <w:br w:type="page"/>
      </w:r>
    </w:p>
    <w:p w:rsidR="0031234A" w:rsidRDefault="0031234A">
      <w:pPr>
        <w:jc w:val="center"/>
        <w:rPr>
          <w:rFonts w:ascii="黑体" w:eastAsia="黑体" w:hAnsi="黑体" w:cs="黑体"/>
          <w:sz w:val="56"/>
          <w:szCs w:val="72"/>
        </w:rPr>
      </w:pPr>
    </w:p>
    <w:p w:rsidR="0031234A" w:rsidRDefault="0031234A">
      <w:pPr>
        <w:jc w:val="center"/>
        <w:rPr>
          <w:rFonts w:ascii="黑体" w:eastAsia="黑体" w:hAnsi="黑体" w:cs="黑体"/>
          <w:sz w:val="56"/>
          <w:szCs w:val="72"/>
        </w:rPr>
      </w:pPr>
    </w:p>
    <w:p w:rsidR="0031234A" w:rsidRDefault="0031234A">
      <w:pPr>
        <w:jc w:val="center"/>
        <w:rPr>
          <w:sz w:val="72"/>
        </w:rPr>
      </w:pPr>
      <w:r w:rsidRPr="0031234A">
        <w:pict>
          <v:shape id="_x0000_s1228" type="#_x0000_t202" style="position:absolute;left:0;text-align:left;margin-left:-80.45pt;margin-top:34.8pt;width:613.65pt;height:263.1pt;z-index:251658752;mso-width-relative:page;mso-height-relative:page;v-text-anchor:middle" fillcolor="#ffd966" strokecolor="#ffd966" strokeweight=".5pt">
            <v:fill type="pattern"/>
            <v:stroke joinstyle="round"/>
            <v:textbox>
              <w:txbxContent>
                <w:p w:rsidR="0031234A" w:rsidRDefault="006A7BAF">
                  <w:pPr>
                    <w:widowControl/>
                    <w:jc w:val="center"/>
                  </w:pPr>
                  <w:r>
                    <w:rPr>
                      <w:rFonts w:ascii="黑体" w:eastAsia="黑体" w:hAnsi="黑体" w:cs="黑体" w:hint="eastAsia"/>
                      <w:color w:val="000000"/>
                      <w:sz w:val="90"/>
                      <w:szCs w:val="90"/>
                    </w:rPr>
                    <w:t>第三部分相关名词解释</w:t>
                  </w:r>
                </w:p>
              </w:txbxContent>
            </v:textbox>
          </v:shape>
        </w:pict>
      </w:r>
    </w:p>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 w:rsidR="0031234A" w:rsidRDefault="0031234A">
      <w:pPr>
        <w:tabs>
          <w:tab w:val="left" w:pos="886"/>
        </w:tabs>
        <w:jc w:val="left"/>
        <w:sectPr w:rsidR="0031234A">
          <w:headerReference w:type="first" r:id="rId25"/>
          <w:pgSz w:w="11906" w:h="16838"/>
          <w:pgMar w:top="2041" w:right="1531" w:bottom="2041" w:left="1531" w:header="851" w:footer="992" w:gutter="0"/>
          <w:pgNumType w:fmt="numberInDash"/>
          <w:cols w:space="0"/>
          <w:titlePg/>
          <w:docGrid w:type="lines" w:linePitch="312"/>
        </w:sectPr>
      </w:pP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lastRenderedPageBreak/>
        <w:t>（一）财政拨款收入：</w:t>
      </w:r>
      <w:r>
        <w:rPr>
          <w:rFonts w:ascii="??_GB2312" w:eastAsia="Times New Roman" w:hAnsi="宋体"/>
          <w:color w:val="000000"/>
          <w:kern w:val="0"/>
          <w:sz w:val="32"/>
          <w:szCs w:val="32"/>
        </w:rPr>
        <w:t>本年度从本级财政部门取得的财政拨款，包括一般公共预算财政拨款和政府性基金预算财政拨款。</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（二）事业收入：</w:t>
      </w:r>
      <w:r>
        <w:rPr>
          <w:rFonts w:ascii="??_GB2312" w:eastAsia="Times New Roman" w:hAnsi="宋体"/>
          <w:color w:val="000000"/>
          <w:kern w:val="0"/>
          <w:sz w:val="32"/>
          <w:szCs w:val="32"/>
        </w:rPr>
        <w:t>指事业单位开展专业业务活动及辅助活动所取得的收入。</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（三）其他收入：</w:t>
      </w:r>
      <w:r>
        <w:rPr>
          <w:rFonts w:ascii="??_GB2312" w:eastAsia="Times New Roman" w:hAnsi="宋体"/>
          <w:color w:val="000000"/>
          <w:kern w:val="0"/>
          <w:sz w:val="32"/>
          <w:szCs w:val="32"/>
        </w:rPr>
        <w:t>指除上述</w:t>
      </w:r>
      <w:r>
        <w:rPr>
          <w:rFonts w:ascii="??_GB2312" w:eastAsia="Times New Roman" w:hAnsi="宋体"/>
          <w:color w:val="000000"/>
          <w:kern w:val="0"/>
          <w:sz w:val="32"/>
          <w:szCs w:val="32"/>
        </w:rPr>
        <w:t>“</w:t>
      </w:r>
      <w:r>
        <w:rPr>
          <w:rFonts w:ascii="??_GB2312" w:eastAsia="Times New Roman" w:hAnsi="宋体"/>
          <w:color w:val="000000"/>
          <w:kern w:val="0"/>
          <w:sz w:val="32"/>
          <w:szCs w:val="32"/>
        </w:rPr>
        <w:t>财政拨款收入</w:t>
      </w:r>
      <w:r>
        <w:rPr>
          <w:rFonts w:ascii="??_GB2312" w:eastAsia="Times New Roman" w:hAnsi="宋体"/>
          <w:color w:val="000000"/>
          <w:kern w:val="0"/>
          <w:sz w:val="32"/>
          <w:szCs w:val="32"/>
        </w:rPr>
        <w:t>”“</w:t>
      </w:r>
      <w:r>
        <w:rPr>
          <w:rFonts w:ascii="??_GB2312" w:eastAsia="Times New Roman" w:hAnsi="宋体"/>
          <w:color w:val="000000"/>
          <w:kern w:val="0"/>
          <w:sz w:val="32"/>
          <w:szCs w:val="32"/>
        </w:rPr>
        <w:t>事业收入</w:t>
      </w:r>
      <w:r>
        <w:rPr>
          <w:rFonts w:ascii="??_GB2312" w:eastAsia="Times New Roman" w:hAnsi="宋体"/>
          <w:color w:val="000000"/>
          <w:kern w:val="0"/>
          <w:sz w:val="32"/>
          <w:szCs w:val="32"/>
        </w:rPr>
        <w:t>”“</w:t>
      </w:r>
      <w:r>
        <w:rPr>
          <w:rFonts w:ascii="??_GB2312" w:eastAsia="Times New Roman" w:hAnsi="宋体"/>
          <w:color w:val="000000"/>
          <w:kern w:val="0"/>
          <w:sz w:val="32"/>
          <w:szCs w:val="32"/>
        </w:rPr>
        <w:t>经营收入</w:t>
      </w:r>
      <w:r>
        <w:rPr>
          <w:rFonts w:ascii="??_GB2312" w:eastAsia="Times New Roman" w:hAnsi="宋体"/>
          <w:color w:val="000000"/>
          <w:kern w:val="0"/>
          <w:sz w:val="32"/>
          <w:szCs w:val="32"/>
        </w:rPr>
        <w:t>”</w:t>
      </w:r>
      <w:r>
        <w:rPr>
          <w:rFonts w:ascii="??_GB2312" w:eastAsia="Times New Roman" w:hAnsi="宋体"/>
          <w:color w:val="000000"/>
          <w:kern w:val="0"/>
          <w:sz w:val="32"/>
          <w:szCs w:val="32"/>
        </w:rPr>
        <w:t>等以外的收入。</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（四）用事业基金弥补收支差额：</w:t>
      </w:r>
      <w:r>
        <w:rPr>
          <w:rFonts w:ascii="??_GB2312" w:eastAsia="Times New Roman" w:hAnsi="宋体"/>
          <w:color w:val="000000"/>
          <w:kern w:val="0"/>
          <w:sz w:val="32"/>
          <w:szCs w:val="32"/>
        </w:rPr>
        <w:t>指事业单位在用当年的</w:t>
      </w:r>
      <w:r>
        <w:rPr>
          <w:rFonts w:ascii="??_GB2312" w:eastAsia="Times New Roman" w:hAnsi="宋体"/>
          <w:color w:val="000000"/>
          <w:kern w:val="0"/>
          <w:sz w:val="32"/>
          <w:szCs w:val="32"/>
        </w:rPr>
        <w:t>“</w:t>
      </w:r>
      <w:r>
        <w:rPr>
          <w:rFonts w:ascii="??_GB2312" w:eastAsia="Times New Roman" w:hAnsi="宋体"/>
          <w:color w:val="000000"/>
          <w:kern w:val="0"/>
          <w:sz w:val="32"/>
          <w:szCs w:val="32"/>
        </w:rPr>
        <w:t>财政拨款收入</w:t>
      </w:r>
      <w:r>
        <w:rPr>
          <w:rFonts w:ascii="??_GB2312" w:eastAsia="Times New Roman" w:hAnsi="宋体"/>
          <w:color w:val="000000"/>
          <w:kern w:val="0"/>
          <w:sz w:val="32"/>
          <w:szCs w:val="32"/>
        </w:rPr>
        <w:t>”“</w:t>
      </w:r>
      <w:r>
        <w:rPr>
          <w:rFonts w:ascii="??_GB2312" w:eastAsia="Times New Roman" w:hAnsi="宋体"/>
          <w:color w:val="000000"/>
          <w:kern w:val="0"/>
          <w:sz w:val="32"/>
          <w:szCs w:val="32"/>
        </w:rPr>
        <w:t>财政拨款结转和结余资金</w:t>
      </w:r>
      <w:r>
        <w:rPr>
          <w:rFonts w:ascii="??_GB2312" w:eastAsia="Times New Roman" w:hAnsi="宋体"/>
          <w:color w:val="000000"/>
          <w:kern w:val="0"/>
          <w:sz w:val="32"/>
          <w:szCs w:val="32"/>
        </w:rPr>
        <w:t>”“</w:t>
      </w:r>
      <w:r>
        <w:rPr>
          <w:rFonts w:ascii="??_GB2312" w:eastAsia="Times New Roman" w:hAnsi="宋体"/>
          <w:color w:val="000000"/>
          <w:kern w:val="0"/>
          <w:sz w:val="32"/>
          <w:szCs w:val="32"/>
        </w:rPr>
        <w:t>事业收入</w:t>
      </w:r>
      <w:r>
        <w:rPr>
          <w:rFonts w:ascii="??_GB2312" w:eastAsia="Times New Roman" w:hAnsi="宋体"/>
          <w:color w:val="000000"/>
          <w:kern w:val="0"/>
          <w:sz w:val="32"/>
          <w:szCs w:val="32"/>
        </w:rPr>
        <w:t>”“</w:t>
      </w:r>
      <w:r>
        <w:rPr>
          <w:rFonts w:ascii="??_GB2312" w:eastAsia="Times New Roman" w:hAnsi="宋体"/>
          <w:color w:val="000000"/>
          <w:kern w:val="0"/>
          <w:sz w:val="32"/>
          <w:szCs w:val="32"/>
        </w:rPr>
        <w:t>经营收入</w:t>
      </w:r>
      <w:r>
        <w:rPr>
          <w:rFonts w:ascii="??_GB2312" w:eastAsia="Times New Roman" w:hAnsi="宋体"/>
          <w:color w:val="000000"/>
          <w:kern w:val="0"/>
          <w:sz w:val="32"/>
          <w:szCs w:val="32"/>
        </w:rPr>
        <w:t>”“</w:t>
      </w:r>
      <w:r>
        <w:rPr>
          <w:rFonts w:ascii="??_GB2312" w:eastAsia="Times New Roman" w:hAnsi="宋体"/>
          <w:color w:val="000000"/>
          <w:kern w:val="0"/>
          <w:sz w:val="32"/>
          <w:szCs w:val="32"/>
        </w:rPr>
        <w:t>其他收入</w:t>
      </w:r>
      <w:r>
        <w:rPr>
          <w:rFonts w:ascii="??_GB2312" w:eastAsia="Times New Roman" w:hAnsi="宋体"/>
          <w:color w:val="000000"/>
          <w:kern w:val="0"/>
          <w:sz w:val="32"/>
          <w:szCs w:val="32"/>
        </w:rPr>
        <w:t>”</w:t>
      </w:r>
      <w:r>
        <w:rPr>
          <w:rFonts w:ascii="??_GB2312" w:eastAsia="Times New Roman" w:hAnsi="宋体"/>
          <w:color w:val="000000"/>
          <w:kern w:val="0"/>
          <w:sz w:val="32"/>
          <w:szCs w:val="32"/>
        </w:rPr>
        <w:t>不足以安排当年支出的情况下，使用以前年度积累的事业基金（事业单位当年收支相抵后按国家规定提取、用于弥补以后年度收支差额的基金）弥补本年度收支缺口的资金。</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（五）年初结转和结余：</w:t>
      </w:r>
      <w:r>
        <w:rPr>
          <w:rFonts w:ascii="??_GB2312" w:eastAsia="Times New Roman" w:hAnsi="宋体"/>
          <w:color w:val="000000"/>
          <w:kern w:val="0"/>
          <w:sz w:val="32"/>
          <w:szCs w:val="32"/>
        </w:rPr>
        <w:t>指以前年度尚未完成、结转到本年仍按原规定用途继续使用的资金，或项目已完成等产生的结余资金。</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（六）结余分配：</w:t>
      </w:r>
      <w:r>
        <w:rPr>
          <w:rFonts w:ascii="??_GB2312" w:eastAsia="Times New Roman" w:hAnsi="宋体"/>
          <w:color w:val="000000"/>
          <w:kern w:val="0"/>
          <w:sz w:val="32"/>
          <w:szCs w:val="32"/>
        </w:rPr>
        <w:t>指事业单位按照事业单位会计制度的规定从非财政补助结余中分配的事业基金和职工福利基金等。</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（七）年末结转和结余：</w:t>
      </w:r>
      <w:r>
        <w:rPr>
          <w:rFonts w:ascii="??_GB2312" w:eastAsia="Times New Roman" w:hAnsi="宋体"/>
          <w:color w:val="000000"/>
          <w:kern w:val="0"/>
          <w:sz w:val="32"/>
          <w:szCs w:val="32"/>
        </w:rPr>
        <w:t>指单位按有关规定结转到下年或以后年度继续使用的资金，或项目已完成等产生的结余资金。</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（八）基本支出：</w:t>
      </w:r>
      <w:r>
        <w:rPr>
          <w:rFonts w:ascii="??_GB2312" w:eastAsia="Times New Roman" w:hAnsi="宋体"/>
          <w:color w:val="000000"/>
          <w:kern w:val="0"/>
          <w:sz w:val="32"/>
          <w:szCs w:val="32"/>
        </w:rPr>
        <w:t>填列单位为保障机构正常运转、完成日常工作任务而发生的各项支出。</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lastRenderedPageBreak/>
        <w:t>（九）项目支出：</w:t>
      </w:r>
      <w:r>
        <w:rPr>
          <w:rFonts w:ascii="??_GB2312" w:eastAsia="Times New Roman" w:hAnsi="宋体"/>
          <w:color w:val="000000"/>
          <w:kern w:val="0"/>
          <w:sz w:val="32"/>
          <w:szCs w:val="32"/>
        </w:rPr>
        <w:t>填列单位为完成特定的行政工作任务或事业发展目标，在基本支出之外发生的各项支出</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（十）基本建设支出：</w:t>
      </w:r>
      <w:r>
        <w:rPr>
          <w:rFonts w:ascii="??_GB2312" w:eastAsia="Times New Roman" w:hAnsi="宋体"/>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（十一）其他资本性支出：</w:t>
      </w:r>
      <w:r>
        <w:rPr>
          <w:rFonts w:ascii="??_GB2312" w:eastAsia="Times New Roman" w:hAnsi="宋体"/>
          <w:color w:val="000000"/>
          <w:kern w:val="0"/>
          <w:sz w:val="32"/>
          <w:szCs w:val="32"/>
        </w:rPr>
        <w:t>填</w:t>
      </w:r>
      <w:r>
        <w:rPr>
          <w:rFonts w:ascii="??_GB2312" w:eastAsia="Times New Roman" w:hAnsi="宋体"/>
          <w:color w:val="000000"/>
          <w:kern w:val="0"/>
          <w:sz w:val="32"/>
          <w:szCs w:val="32"/>
        </w:rPr>
        <w:t>列由各级非发展与改革部门集中安排的用于购置固定资产、战备性和应急性储备、土地和无形资产，以及购建基础设施、大型修缮和财政支持企业更新改造所发生的支出。</w:t>
      </w:r>
    </w:p>
    <w:p w:rsidR="0031234A" w:rsidRDefault="006A7BAF" w:rsidP="0031234A">
      <w:pPr>
        <w:snapToGrid w:val="0"/>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（十二）</w:t>
      </w:r>
      <w:r>
        <w:rPr>
          <w:rFonts w:ascii="??_GB2312" w:eastAsia="Times New Roman" w:hAnsi="宋体"/>
          <w:b/>
          <w:bCs/>
          <w:color w:val="000000"/>
          <w:kern w:val="0"/>
          <w:sz w:val="32"/>
          <w:szCs w:val="32"/>
        </w:rPr>
        <w:t>“</w:t>
      </w:r>
      <w:r>
        <w:rPr>
          <w:rFonts w:ascii="??_GB2312" w:eastAsia="Times New Roman" w:hAnsi="宋体"/>
          <w:b/>
          <w:bCs/>
          <w:color w:val="000000"/>
          <w:kern w:val="0"/>
          <w:sz w:val="32"/>
          <w:szCs w:val="32"/>
        </w:rPr>
        <w:t>三公</w:t>
      </w:r>
      <w:r>
        <w:rPr>
          <w:rFonts w:ascii="??_GB2312" w:eastAsia="Times New Roman" w:hAnsi="宋体"/>
          <w:b/>
          <w:bCs/>
          <w:color w:val="000000"/>
          <w:kern w:val="0"/>
          <w:sz w:val="32"/>
          <w:szCs w:val="32"/>
        </w:rPr>
        <w:t>”</w:t>
      </w:r>
      <w:r>
        <w:rPr>
          <w:rFonts w:ascii="??_GB2312" w:eastAsia="Times New Roman" w:hAnsi="宋体"/>
          <w:b/>
          <w:bCs/>
          <w:color w:val="000000"/>
          <w:kern w:val="0"/>
          <w:sz w:val="32"/>
          <w:szCs w:val="32"/>
        </w:rPr>
        <w:t>经费：</w:t>
      </w:r>
      <w:r>
        <w:rPr>
          <w:rFonts w:ascii="??_GB2312" w:eastAsia="Times New Roman" w:hAnsi="宋体"/>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w:t>
      </w:r>
      <w:r>
        <w:rPr>
          <w:rFonts w:ascii="??_GB2312" w:eastAsia="Times New Roman" w:hAnsi="宋体"/>
          <w:color w:val="000000"/>
          <w:kern w:val="0"/>
          <w:sz w:val="32"/>
          <w:szCs w:val="32"/>
        </w:rPr>
        <w:t>待费反映单位按规定开支的各类公务接待（含外宾接待）支出。</w:t>
      </w:r>
    </w:p>
    <w:p w:rsidR="0031234A" w:rsidRDefault="006A7BAF" w:rsidP="0031234A">
      <w:pPr>
        <w:snapToGrid w:val="0"/>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（十三）其他交通费用：</w:t>
      </w:r>
      <w:r>
        <w:rPr>
          <w:rFonts w:ascii="??_GB2312" w:eastAsia="Times New Roman" w:hAnsi="宋体"/>
          <w:color w:val="000000"/>
          <w:kern w:val="0"/>
          <w:sz w:val="32"/>
          <w:szCs w:val="32"/>
        </w:rPr>
        <w:t>填列单位除公务用车运行维护费以外的其他交通费用。如公务交通补贴、租车费用、出租车费用，飞机、船舶等燃料费、维修费、保险费等。</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lastRenderedPageBreak/>
        <w:t>（十四）公务用车购置：</w:t>
      </w:r>
      <w:r>
        <w:rPr>
          <w:rFonts w:ascii="??_GB2312" w:eastAsia="Times New Roman" w:hAnsi="宋体"/>
          <w:color w:val="000000"/>
          <w:kern w:val="0"/>
          <w:sz w:val="32"/>
          <w:szCs w:val="32"/>
        </w:rPr>
        <w:t>填列单位公务用车车辆购置支出（含车辆购置税、牌照费）。</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（十五）其他交通工具购置：</w:t>
      </w:r>
      <w:r>
        <w:rPr>
          <w:rFonts w:ascii="??_GB2312" w:eastAsia="Times New Roman" w:hAnsi="宋体"/>
          <w:color w:val="000000"/>
          <w:kern w:val="0"/>
          <w:sz w:val="32"/>
          <w:szCs w:val="32"/>
        </w:rPr>
        <w:t>填列单位除公务用车外的其他各类交通工具（如船舶、飞机等）购置支出（含车辆购置税、牌照费）。</w:t>
      </w:r>
    </w:p>
    <w:p w:rsidR="0031234A" w:rsidRDefault="006A7BAF" w:rsidP="0031234A">
      <w:pPr>
        <w:widowControl/>
        <w:spacing w:line="560" w:lineRule="exact"/>
        <w:ind w:firstLineChars="200" w:firstLine="643"/>
        <w:rPr>
          <w:rFonts w:ascii="??_GB2312" w:eastAsia="Times New Roman" w:hAnsi="宋体"/>
          <w:color w:val="000000"/>
          <w:kern w:val="0"/>
          <w:sz w:val="32"/>
          <w:szCs w:val="32"/>
        </w:rPr>
      </w:pPr>
      <w:r>
        <w:rPr>
          <w:rFonts w:ascii="??_GB2312" w:eastAsia="Times New Roman" w:hAnsi="宋体"/>
          <w:b/>
          <w:bCs/>
          <w:color w:val="000000"/>
          <w:kern w:val="0"/>
          <w:sz w:val="32"/>
          <w:szCs w:val="32"/>
        </w:rPr>
        <w:t>（十六）机关运行经费：</w:t>
      </w:r>
      <w:r>
        <w:rPr>
          <w:rFonts w:ascii="??_GB2312" w:eastAsia="Times New Roman" w:hAnsi="宋体"/>
          <w:color w:val="000000"/>
          <w:kern w:val="0"/>
          <w:sz w:val="32"/>
          <w:szCs w:val="32"/>
        </w:rPr>
        <w:t>指为保障行政单位（包括参照公务员法管理的事业单位）运行用于购买货物和服务的各项资金，包括</w:t>
      </w:r>
      <w:r>
        <w:rPr>
          <w:rFonts w:ascii="??_GB2312" w:eastAsia="Times New Roman" w:hAnsi="宋体"/>
          <w:color w:val="000000"/>
          <w:kern w:val="0"/>
          <w:sz w:val="32"/>
          <w:szCs w:val="32"/>
        </w:rPr>
        <w:t>办公及印刷费、邮电费、差旅费、会议费、福利费、日常维修费、专用材料以及一般设备购置费、办公用房水电费、办公用房取暖费、办公用房物业管理费、公务用车运行维护费以及其他费用。</w:t>
      </w:r>
    </w:p>
    <w:p w:rsidR="0031234A" w:rsidRDefault="006A7BAF" w:rsidP="0031234A">
      <w:pPr>
        <w:widowControl/>
        <w:spacing w:line="560" w:lineRule="exact"/>
        <w:ind w:firstLineChars="200" w:firstLine="643"/>
        <w:rPr>
          <w:rFonts w:ascii="??_GB2312" w:eastAsia="Times New Roman" w:hAnsi="Cambria" w:cs="ArialUnicodeMS"/>
          <w:kern w:val="0"/>
          <w:sz w:val="32"/>
          <w:szCs w:val="32"/>
        </w:rPr>
      </w:pPr>
      <w:r>
        <w:rPr>
          <w:rFonts w:ascii="??_GB2312" w:eastAsia="Times New Roman" w:hAnsi="宋体"/>
          <w:b/>
          <w:bCs/>
          <w:color w:val="000000"/>
          <w:kern w:val="0"/>
          <w:sz w:val="32"/>
          <w:szCs w:val="32"/>
        </w:rPr>
        <w:t>（十七）经费形式</w:t>
      </w:r>
      <w:r>
        <w:rPr>
          <w:rFonts w:ascii="??_GB2312" w:eastAsia="Times New Roman" w:hAnsi="宋体"/>
          <w:b/>
          <w:bCs/>
          <w:color w:val="000000"/>
          <w:kern w:val="0"/>
          <w:sz w:val="32"/>
          <w:szCs w:val="32"/>
        </w:rPr>
        <w:t>:</w:t>
      </w:r>
      <w:r>
        <w:rPr>
          <w:rFonts w:ascii="??_GB2312" w:eastAsia="Times New Roman" w:hAnsi="宋体"/>
          <w:color w:val="000000"/>
          <w:kern w:val="0"/>
          <w:sz w:val="32"/>
          <w:szCs w:val="32"/>
        </w:rPr>
        <w:t>按照经费来源，</w:t>
      </w:r>
      <w:r>
        <w:rPr>
          <w:rFonts w:ascii="??_GB2312" w:eastAsia="Times New Roman" w:hAnsi="Cambria" w:cs="ArialUnicodeMS"/>
          <w:kern w:val="0"/>
          <w:sz w:val="32"/>
          <w:szCs w:val="32"/>
        </w:rPr>
        <w:t>可分为财政拨款、财政性资金基本保证、财政性资金定额或定项补助、财政性资金零补助四类。</w:t>
      </w:r>
    </w:p>
    <w:p w:rsidR="0031234A" w:rsidRDefault="0031234A"/>
    <w:p w:rsidR="0031234A" w:rsidRDefault="0031234A"/>
    <w:p w:rsidR="0031234A" w:rsidRDefault="0031234A"/>
    <w:p w:rsidR="0031234A" w:rsidRDefault="0031234A"/>
    <w:p w:rsidR="0031234A" w:rsidRDefault="0031234A">
      <w:pPr>
        <w:tabs>
          <w:tab w:val="left" w:pos="235"/>
        </w:tabs>
        <w:jc w:val="left"/>
      </w:pPr>
    </w:p>
    <w:p w:rsidR="0031234A" w:rsidRDefault="0031234A">
      <w:pPr>
        <w:tabs>
          <w:tab w:val="left" w:pos="235"/>
        </w:tabs>
        <w:jc w:val="left"/>
      </w:pPr>
    </w:p>
    <w:p w:rsidR="0031234A" w:rsidRDefault="0031234A">
      <w:pPr>
        <w:tabs>
          <w:tab w:val="left" w:pos="235"/>
        </w:tabs>
        <w:jc w:val="left"/>
      </w:pPr>
    </w:p>
    <w:p w:rsidR="0031234A" w:rsidRDefault="0031234A">
      <w:pPr>
        <w:tabs>
          <w:tab w:val="left" w:pos="235"/>
        </w:tabs>
        <w:jc w:val="left"/>
      </w:pPr>
    </w:p>
    <w:p w:rsidR="0031234A" w:rsidRDefault="0031234A">
      <w:pPr>
        <w:tabs>
          <w:tab w:val="left" w:pos="235"/>
        </w:tabs>
        <w:jc w:val="left"/>
        <w:sectPr w:rsidR="0031234A">
          <w:pgSz w:w="11906" w:h="16838"/>
          <w:pgMar w:top="2098" w:right="1474" w:bottom="1985" w:left="1588" w:header="851" w:footer="992" w:gutter="0"/>
          <w:pgNumType w:fmt="numberInDash"/>
          <w:cols w:space="425"/>
          <w:docGrid w:type="lines" w:linePitch="312"/>
        </w:sectPr>
      </w:pPr>
    </w:p>
    <w:p w:rsidR="0031234A" w:rsidRDefault="0031234A"/>
    <w:p w:rsidR="0031234A" w:rsidRDefault="0031234A">
      <w:pPr>
        <w:tabs>
          <w:tab w:val="left" w:pos="235"/>
        </w:tabs>
        <w:jc w:val="left"/>
        <w:sectPr w:rsidR="0031234A">
          <w:headerReference w:type="default" r:id="rId26"/>
          <w:pgSz w:w="11906" w:h="16838"/>
          <w:pgMar w:top="2098" w:right="1474" w:bottom="1985" w:left="1588" w:header="851" w:footer="992" w:gutter="0"/>
          <w:pgNumType w:fmt="numberInDash"/>
          <w:cols w:space="425"/>
          <w:docGrid w:type="lines" w:linePitch="312"/>
        </w:sectPr>
      </w:pPr>
      <w:r>
        <w:pict>
          <v:shape id="_x0000_s1229" type="#_x0000_t202" style="position:absolute;margin-left:-82.05pt;margin-top:111.85pt;width:613.65pt;height:263.1pt;z-index:251659776;mso-width-relative:page;mso-height-relative:page;v-text-anchor:middle" fillcolor="#ffd966" strokecolor="#ffd966" strokeweight=".5pt">
            <v:fill type="pattern"/>
            <v:stroke joinstyle="round"/>
            <v:textbox>
              <w:txbxContent>
                <w:p w:rsidR="0031234A" w:rsidRDefault="006A7BAF">
                  <w:pPr>
                    <w:widowControl/>
                    <w:jc w:val="center"/>
                    <w:rPr>
                      <w:rFonts w:ascii="黑体" w:eastAsia="黑体" w:hAnsi="黑体" w:cs="黑体"/>
                      <w:color w:val="000000"/>
                      <w:sz w:val="90"/>
                      <w:szCs w:val="90"/>
                    </w:rPr>
                  </w:pPr>
                  <w:r>
                    <w:rPr>
                      <w:rFonts w:ascii="黑体" w:eastAsia="黑体" w:hAnsi="黑体" w:cs="黑体" w:hint="eastAsia"/>
                      <w:color w:val="000000"/>
                      <w:sz w:val="90"/>
                      <w:szCs w:val="90"/>
                    </w:rPr>
                    <w:t>第四部分</w:t>
                  </w:r>
                </w:p>
                <w:p w:rsidR="0031234A" w:rsidRDefault="006A7BAF">
                  <w:pPr>
                    <w:widowControl/>
                    <w:jc w:val="center"/>
                  </w:pPr>
                  <w:r>
                    <w:rPr>
                      <w:rFonts w:ascii="黑体" w:eastAsia="黑体" w:hAnsi="黑体" w:cs="黑体"/>
                      <w:color w:val="000000"/>
                      <w:sz w:val="90"/>
                      <w:szCs w:val="90"/>
                    </w:rPr>
                    <w:t>2019</w:t>
                  </w:r>
                  <w:r>
                    <w:rPr>
                      <w:rFonts w:ascii="黑体" w:eastAsia="黑体" w:hAnsi="黑体" w:cs="黑体" w:hint="eastAsia"/>
                      <w:color w:val="000000"/>
                      <w:sz w:val="90"/>
                      <w:szCs w:val="90"/>
                    </w:rPr>
                    <w:t>年度部门决算报表</w:t>
                  </w:r>
                </w:p>
              </w:txbxContent>
            </v:textbox>
          </v:shape>
        </w:pict>
      </w:r>
    </w:p>
    <w:p w:rsidR="0031234A" w:rsidRDefault="0031234A">
      <w:pPr>
        <w:tabs>
          <w:tab w:val="left" w:pos="886"/>
        </w:tabs>
        <w:jc w:val="left"/>
      </w:pPr>
    </w:p>
    <w:p w:rsidR="0031234A" w:rsidRDefault="0031234A">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31234A">
        <w:trPr>
          <w:trHeight w:val="489"/>
          <w:jc w:val="center"/>
        </w:trPr>
        <w:tc>
          <w:tcPr>
            <w:tcW w:w="9517" w:type="dxa"/>
            <w:gridSpan w:val="6"/>
            <w:tcBorders>
              <w:top w:val="nil"/>
              <w:left w:val="nil"/>
              <w:bottom w:val="nil"/>
              <w:right w:val="nil"/>
            </w:tcBorders>
            <w:noWrap/>
            <w:tcMar>
              <w:top w:w="15" w:type="dxa"/>
              <w:left w:w="15" w:type="dxa"/>
              <w:right w:w="15" w:type="dxa"/>
            </w:tcMar>
            <w:vAlign w:val="bottom"/>
          </w:tcPr>
          <w:p w:rsidR="0031234A" w:rsidRDefault="006A7BAF">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31234A">
        <w:trPr>
          <w:trHeight w:val="205"/>
          <w:jc w:val="center"/>
        </w:trPr>
        <w:tc>
          <w:tcPr>
            <w:tcW w:w="3236"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3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69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01</w:t>
            </w:r>
            <w:r>
              <w:rPr>
                <w:rFonts w:ascii="宋体" w:eastAsia="宋体" w:hAnsi="宋体" w:cs="宋体" w:hint="eastAsia"/>
                <w:color w:val="000000"/>
                <w:kern w:val="0"/>
                <w:sz w:val="20"/>
                <w:szCs w:val="20"/>
              </w:rPr>
              <w:t>表</w:t>
            </w:r>
          </w:p>
        </w:tc>
      </w:tr>
      <w:tr w:rsidR="0031234A">
        <w:trPr>
          <w:trHeight w:val="421"/>
          <w:jc w:val="center"/>
        </w:trPr>
        <w:tc>
          <w:tcPr>
            <w:tcW w:w="3236" w:type="dxa"/>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73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69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31234A">
        <w:trPr>
          <w:trHeight w:val="770"/>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964.92</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29</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30</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182"/>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31</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32</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1003.46</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33</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34</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35</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36</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9.32</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37</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38</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39</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40</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13</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41</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14</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42</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15</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43</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16</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44</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17</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45</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18</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46</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19</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47</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20</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48</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21</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49</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22</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50</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342"/>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23</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51</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24</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964.92</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52</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1012.78</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25</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53</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26</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73.85</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54</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25.99</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27</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55</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31234A">
        <w:trPr>
          <w:trHeight w:val="213"/>
          <w:jc w:val="center"/>
        </w:trPr>
        <w:tc>
          <w:tcPr>
            <w:tcW w:w="323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28</w:t>
            </w:r>
          </w:p>
        </w:tc>
        <w:tc>
          <w:tcPr>
            <w:tcW w:w="69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1038.77</w:t>
            </w:r>
          </w:p>
        </w:tc>
        <w:tc>
          <w:tcPr>
            <w:tcW w:w="347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56</w:t>
            </w:r>
          </w:p>
        </w:tc>
        <w:tc>
          <w:tcPr>
            <w:tcW w:w="8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right"/>
              <w:textAlignment w:val="center"/>
              <w:rPr>
                <w:rFonts w:ascii="宋体" w:eastAsia="宋体" w:hAnsi="宋体" w:cs="宋体"/>
                <w:color w:val="000000"/>
                <w:sz w:val="22"/>
              </w:rPr>
            </w:pPr>
            <w:r>
              <w:rPr>
                <w:rFonts w:ascii="宋体" w:eastAsia="宋体" w:hAnsi="宋体" w:cs="宋体"/>
                <w:color w:val="000000"/>
                <w:kern w:val="0"/>
                <w:sz w:val="22"/>
              </w:rPr>
              <w:t>1038.77</w:t>
            </w:r>
          </w:p>
        </w:tc>
      </w:tr>
      <w:tr w:rsidR="0031234A">
        <w:trPr>
          <w:trHeight w:val="213"/>
          <w:jc w:val="center"/>
        </w:trPr>
        <w:tc>
          <w:tcPr>
            <w:tcW w:w="9517" w:type="dxa"/>
            <w:gridSpan w:val="6"/>
            <w:tcBorders>
              <w:top w:val="nil"/>
              <w:left w:val="nil"/>
              <w:bottom w:val="nil"/>
              <w:right w:val="nil"/>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31234A" w:rsidRDefault="0031234A">
            <w:pPr>
              <w:widowControl/>
              <w:jc w:val="left"/>
              <w:textAlignment w:val="center"/>
              <w:rPr>
                <w:rFonts w:ascii="宋体" w:eastAsia="宋体" w:hAnsi="宋体" w:cs="宋体"/>
                <w:color w:val="000000"/>
                <w:kern w:val="0"/>
                <w:sz w:val="22"/>
              </w:rPr>
            </w:pPr>
          </w:p>
          <w:p w:rsidR="0031234A" w:rsidRDefault="0031234A">
            <w:pPr>
              <w:widowControl/>
              <w:jc w:val="left"/>
              <w:textAlignment w:val="center"/>
              <w:rPr>
                <w:rFonts w:ascii="宋体" w:eastAsia="宋体" w:hAnsi="宋体" w:cs="宋体"/>
                <w:color w:val="000000"/>
                <w:kern w:val="0"/>
                <w:sz w:val="22"/>
              </w:rPr>
            </w:pPr>
          </w:p>
        </w:tc>
      </w:tr>
    </w:tbl>
    <w:tbl>
      <w:tblPr>
        <w:tblW w:w="9580" w:type="dxa"/>
        <w:jc w:val="center"/>
        <w:tblCellMar>
          <w:left w:w="0" w:type="dxa"/>
          <w:right w:w="0" w:type="dxa"/>
        </w:tblCellMar>
        <w:tblLook w:val="04A0"/>
      </w:tblPr>
      <w:tblGrid>
        <w:gridCol w:w="3311"/>
        <w:gridCol w:w="42"/>
        <w:gridCol w:w="42"/>
        <w:gridCol w:w="2765"/>
        <w:gridCol w:w="842"/>
        <w:gridCol w:w="845"/>
        <w:gridCol w:w="346"/>
        <w:gridCol w:w="346"/>
        <w:gridCol w:w="425"/>
        <w:gridCol w:w="500"/>
        <w:gridCol w:w="505"/>
      </w:tblGrid>
      <w:tr w:rsidR="0031234A">
        <w:trPr>
          <w:trHeight w:val="670"/>
          <w:jc w:val="center"/>
        </w:trPr>
        <w:tc>
          <w:tcPr>
            <w:tcW w:w="9580" w:type="dxa"/>
            <w:gridSpan w:val="11"/>
            <w:tcBorders>
              <w:top w:val="nil"/>
              <w:left w:val="nil"/>
              <w:bottom w:val="nil"/>
              <w:right w:val="nil"/>
            </w:tcBorders>
            <w:noWrap/>
            <w:tcMar>
              <w:top w:w="15" w:type="dxa"/>
              <w:left w:w="15" w:type="dxa"/>
              <w:right w:w="15" w:type="dxa"/>
            </w:tcMar>
            <w:vAlign w:val="bottom"/>
          </w:tcPr>
          <w:p w:rsidR="0031234A" w:rsidRDefault="0031234A">
            <w:pPr>
              <w:widowControl/>
              <w:jc w:val="center"/>
              <w:textAlignment w:val="bottom"/>
              <w:rPr>
                <w:rFonts w:ascii="黑体" w:eastAsia="黑体" w:hAnsi="宋体" w:cs="黑体"/>
                <w:color w:val="000000"/>
                <w:kern w:val="0"/>
                <w:sz w:val="32"/>
                <w:szCs w:val="32"/>
              </w:rPr>
            </w:pPr>
          </w:p>
          <w:p w:rsidR="0031234A" w:rsidRDefault="006A7BAF">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31234A">
        <w:trPr>
          <w:trHeight w:val="357"/>
          <w:jc w:val="center"/>
        </w:trPr>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364"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2"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02</w:t>
            </w:r>
            <w:r>
              <w:rPr>
                <w:rFonts w:ascii="宋体" w:eastAsia="宋体" w:hAnsi="宋体" w:cs="宋体" w:hint="eastAsia"/>
                <w:color w:val="000000"/>
                <w:kern w:val="0"/>
                <w:sz w:val="20"/>
                <w:szCs w:val="20"/>
              </w:rPr>
              <w:t>表</w:t>
            </w:r>
          </w:p>
        </w:tc>
      </w:tr>
      <w:tr w:rsidR="0031234A">
        <w:trPr>
          <w:trHeight w:val="357"/>
          <w:jc w:val="center"/>
        </w:trPr>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364"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2"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3"/>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385"/>
          <w:jc w:val="center"/>
        </w:trPr>
        <w:tc>
          <w:tcPr>
            <w:tcW w:w="5294" w:type="dxa"/>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2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7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568"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568"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568"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568"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57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31234A">
        <w:trPr>
          <w:trHeight w:val="380"/>
          <w:jc w:val="center"/>
        </w:trPr>
        <w:tc>
          <w:tcPr>
            <w:tcW w:w="2930"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364" w:type="dxa"/>
            <w:vMerge w:val="restart"/>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2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7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80"/>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364"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7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80"/>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364"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68"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7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85"/>
          <w:jc w:val="center"/>
        </w:trPr>
        <w:tc>
          <w:tcPr>
            <w:tcW w:w="5294"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20"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72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568"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568"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568"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568"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c>
          <w:tcPr>
            <w:tcW w:w="57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r>
      <w:tr w:rsidR="0031234A">
        <w:trPr>
          <w:trHeight w:val="385"/>
          <w:jc w:val="center"/>
        </w:trPr>
        <w:tc>
          <w:tcPr>
            <w:tcW w:w="5294"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964.92</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964.92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公共安全支出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955.6</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955.6</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公安</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955.6</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955.6</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2040220</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执法办案</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728.75</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728.75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2040299</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其他公安支出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226.85</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226.85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2080501</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2080505</w:t>
            </w: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15"/>
                <w:szCs w:val="15"/>
              </w:rPr>
              <w:t>机关事业单位基本养老保险缴费支</w:t>
            </w:r>
            <w:r>
              <w:rPr>
                <w:rFonts w:ascii="宋体" w:eastAsia="宋体" w:hAnsi="宋体" w:cs="宋体" w:hint="eastAsia"/>
                <w:color w:val="000000"/>
                <w:sz w:val="22"/>
              </w:rPr>
              <w:t>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36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2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85"/>
          <w:jc w:val="center"/>
        </w:trPr>
        <w:tc>
          <w:tcPr>
            <w:tcW w:w="0" w:type="auto"/>
            <w:gridSpan w:val="11"/>
            <w:tcBorders>
              <w:top w:val="nil"/>
              <w:left w:val="nil"/>
              <w:bottom w:val="nil"/>
              <w:right w:val="nil"/>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31234A" w:rsidRDefault="0031234A">
      <w:pPr>
        <w:jc w:val="left"/>
      </w:pPr>
    </w:p>
    <w:p w:rsidR="0031234A" w:rsidRDefault="006A7BAF">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31234A">
        <w:trPr>
          <w:trHeight w:val="612"/>
          <w:jc w:val="center"/>
        </w:trPr>
        <w:tc>
          <w:tcPr>
            <w:tcW w:w="9680" w:type="dxa"/>
            <w:gridSpan w:val="10"/>
            <w:tcBorders>
              <w:top w:val="nil"/>
              <w:left w:val="nil"/>
              <w:bottom w:val="nil"/>
              <w:right w:val="nil"/>
            </w:tcBorders>
            <w:noWrap/>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支出决算表</w:t>
            </w:r>
          </w:p>
        </w:tc>
      </w:tr>
      <w:tr w:rsidR="0031234A">
        <w:trPr>
          <w:trHeight w:val="313"/>
          <w:jc w:val="center"/>
        </w:trPr>
        <w:tc>
          <w:tcPr>
            <w:tcW w:w="94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53"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359"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411" w:type="dxa"/>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03</w:t>
            </w:r>
            <w:r>
              <w:rPr>
                <w:rFonts w:ascii="宋体" w:eastAsia="宋体" w:hAnsi="宋体" w:cs="宋体" w:hint="eastAsia"/>
                <w:color w:val="000000"/>
                <w:kern w:val="0"/>
                <w:sz w:val="20"/>
                <w:szCs w:val="20"/>
              </w:rPr>
              <w:t>表</w:t>
            </w:r>
          </w:p>
        </w:tc>
      </w:tr>
      <w:tr w:rsidR="0031234A">
        <w:trPr>
          <w:trHeight w:val="313"/>
          <w:jc w:val="center"/>
        </w:trPr>
        <w:tc>
          <w:tcPr>
            <w:tcW w:w="941" w:type="dxa"/>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53"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359"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572" w:type="dxa"/>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31234A">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23"/>
          <w:jc w:val="center"/>
        </w:trPr>
        <w:tc>
          <w:tcPr>
            <w:tcW w:w="2464"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31234A">
        <w:trPr>
          <w:trHeight w:val="323"/>
          <w:jc w:val="center"/>
        </w:trPr>
        <w:tc>
          <w:tcPr>
            <w:tcW w:w="2464"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1012.78</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93.75</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919.03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公共安全支出</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84.43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919.03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公安</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84.43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919.03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2040220</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执法办案</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776.61</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8.9</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767.71</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2040299</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其他公安支出</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226.85</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75.53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151.32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2080501</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2080505</w:t>
            </w: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400"/>
          <w:jc w:val="center"/>
        </w:trPr>
        <w:tc>
          <w:tcPr>
            <w:tcW w:w="1105" w:type="dxa"/>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23"/>
          <w:jc w:val="center"/>
        </w:trPr>
        <w:tc>
          <w:tcPr>
            <w:tcW w:w="9680" w:type="dxa"/>
            <w:gridSpan w:val="10"/>
            <w:tcBorders>
              <w:top w:val="nil"/>
              <w:left w:val="nil"/>
              <w:bottom w:val="nil"/>
              <w:right w:val="nil"/>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31234A" w:rsidRDefault="006A7BAF">
      <w:r>
        <w:br w:type="page"/>
      </w:r>
    </w:p>
    <w:tbl>
      <w:tblPr>
        <w:tblW w:w="9520" w:type="dxa"/>
        <w:jc w:val="center"/>
        <w:tblLayout w:type="fixed"/>
        <w:tblCellMar>
          <w:left w:w="0" w:type="dxa"/>
          <w:right w:w="0" w:type="dxa"/>
        </w:tblCellMar>
        <w:tblLook w:val="04A0"/>
      </w:tblPr>
      <w:tblGrid>
        <w:gridCol w:w="2564"/>
        <w:gridCol w:w="540"/>
        <w:gridCol w:w="905"/>
        <w:gridCol w:w="2695"/>
        <w:gridCol w:w="540"/>
        <w:gridCol w:w="632"/>
        <w:gridCol w:w="855"/>
        <w:gridCol w:w="789"/>
      </w:tblGrid>
      <w:tr w:rsidR="0031234A">
        <w:trPr>
          <w:trHeight w:val="406"/>
          <w:jc w:val="center"/>
        </w:trPr>
        <w:tc>
          <w:tcPr>
            <w:tcW w:w="9520" w:type="dxa"/>
            <w:gridSpan w:val="8"/>
            <w:tcBorders>
              <w:top w:val="nil"/>
              <w:left w:val="nil"/>
              <w:bottom w:val="nil"/>
              <w:right w:val="nil"/>
            </w:tcBorders>
            <w:noWrap/>
            <w:tcMar>
              <w:top w:w="15" w:type="dxa"/>
              <w:left w:w="15" w:type="dxa"/>
              <w:right w:w="15" w:type="dxa"/>
            </w:tcMar>
            <w:vAlign w:val="bottom"/>
          </w:tcPr>
          <w:p w:rsidR="0031234A" w:rsidRDefault="006A7BAF">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t>财政拨款收入支出决算总表</w:t>
            </w:r>
          </w:p>
        </w:tc>
      </w:tr>
      <w:tr w:rsidR="0031234A">
        <w:trPr>
          <w:trHeight w:val="90"/>
          <w:jc w:val="center"/>
        </w:trPr>
        <w:tc>
          <w:tcPr>
            <w:tcW w:w="2564"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54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69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54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276" w:type="dxa"/>
            <w:gridSpan w:val="3"/>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04</w:t>
            </w:r>
            <w:r>
              <w:rPr>
                <w:rFonts w:ascii="宋体" w:eastAsia="宋体" w:hAnsi="宋体" w:cs="宋体" w:hint="eastAsia"/>
                <w:color w:val="000000"/>
                <w:kern w:val="0"/>
                <w:sz w:val="20"/>
                <w:szCs w:val="20"/>
              </w:rPr>
              <w:t>表</w:t>
            </w:r>
          </w:p>
        </w:tc>
      </w:tr>
      <w:tr w:rsidR="0031234A">
        <w:trPr>
          <w:trHeight w:val="90"/>
          <w:jc w:val="center"/>
        </w:trPr>
        <w:tc>
          <w:tcPr>
            <w:tcW w:w="2564" w:type="dxa"/>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54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69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54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276" w:type="dxa"/>
            <w:gridSpan w:val="3"/>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5511" w:type="dxa"/>
            <w:gridSpan w:val="5"/>
            <w:tcBorders>
              <w:top w:val="single" w:sz="4" w:space="0" w:color="000000"/>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31234A">
        <w:trPr>
          <w:trHeight w:val="312"/>
          <w:jc w:val="center"/>
        </w:trPr>
        <w:tc>
          <w:tcPr>
            <w:tcW w:w="2564"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0"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0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69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0"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32" w:type="dxa"/>
            <w:vMerge w:val="restart"/>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31234A">
        <w:trPr>
          <w:trHeight w:val="312"/>
          <w:jc w:val="center"/>
        </w:trPr>
        <w:tc>
          <w:tcPr>
            <w:tcW w:w="2564"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4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0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69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54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632"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85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964.92</w:t>
            </w: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30</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31</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32</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33</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34</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35</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36</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37</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38</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39</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40</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41</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13</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42</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14</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43</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15</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44</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16</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45</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17</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46</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18</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Cs w:val="21"/>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47</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19</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48</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20</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49</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21</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50</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22</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51</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23</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52</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24</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964.92</w:t>
            </w: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53</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25</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73.85</w:t>
            </w: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54</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25.99</w:t>
            </w: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25.99</w:t>
            </w: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一、一般公共预算财政拨款</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26</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55</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27</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56</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28</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57</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288"/>
          <w:jc w:val="center"/>
        </w:trPr>
        <w:tc>
          <w:tcPr>
            <w:tcW w:w="2564"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29</w:t>
            </w:r>
          </w:p>
        </w:tc>
        <w:tc>
          <w:tcPr>
            <w:tcW w:w="90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1038.77</w:t>
            </w:r>
          </w:p>
        </w:tc>
        <w:tc>
          <w:tcPr>
            <w:tcW w:w="269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58</w:t>
            </w:r>
          </w:p>
        </w:tc>
        <w:tc>
          <w:tcPr>
            <w:tcW w:w="6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1038.77</w:t>
            </w:r>
          </w:p>
        </w:tc>
        <w:tc>
          <w:tcPr>
            <w:tcW w:w="8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1038.77</w:t>
            </w:r>
          </w:p>
        </w:tc>
        <w:tc>
          <w:tcPr>
            <w:tcW w:w="78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90"/>
          <w:jc w:val="center"/>
        </w:trPr>
        <w:tc>
          <w:tcPr>
            <w:tcW w:w="9520" w:type="dxa"/>
            <w:gridSpan w:val="8"/>
            <w:tcBorders>
              <w:top w:val="nil"/>
              <w:left w:val="nil"/>
              <w:bottom w:val="nil"/>
              <w:right w:val="nil"/>
            </w:tcBorders>
            <w:noWrap/>
            <w:tcMar>
              <w:top w:w="15" w:type="dxa"/>
              <w:left w:w="15" w:type="dxa"/>
              <w:right w:w="15" w:type="dxa"/>
            </w:tcMar>
            <w:vAlign w:val="center"/>
          </w:tcPr>
          <w:p w:rsidR="0031234A" w:rsidRDefault="006A7BAF">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31234A" w:rsidRDefault="006A7BAF">
      <w:r>
        <w:br w:type="page"/>
      </w:r>
    </w:p>
    <w:tbl>
      <w:tblPr>
        <w:tblW w:w="9990" w:type="dxa"/>
        <w:jc w:val="center"/>
        <w:tblCellMar>
          <w:left w:w="0" w:type="dxa"/>
          <w:right w:w="0" w:type="dxa"/>
        </w:tblCellMar>
        <w:tblLook w:val="04A0"/>
      </w:tblPr>
      <w:tblGrid>
        <w:gridCol w:w="2847"/>
        <w:gridCol w:w="36"/>
        <w:gridCol w:w="36"/>
        <w:gridCol w:w="1860"/>
        <w:gridCol w:w="807"/>
        <w:gridCol w:w="2441"/>
        <w:gridCol w:w="2050"/>
      </w:tblGrid>
      <w:tr w:rsidR="0031234A">
        <w:trPr>
          <w:trHeight w:val="600"/>
          <w:jc w:val="center"/>
        </w:trPr>
        <w:tc>
          <w:tcPr>
            <w:tcW w:w="9990" w:type="dxa"/>
            <w:gridSpan w:val="7"/>
            <w:tcBorders>
              <w:top w:val="nil"/>
              <w:left w:val="nil"/>
              <w:bottom w:val="nil"/>
              <w:right w:val="nil"/>
            </w:tcBorders>
            <w:noWrap/>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849"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4491" w:type="dxa"/>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05</w:t>
            </w:r>
            <w:r>
              <w:rPr>
                <w:rFonts w:ascii="宋体" w:eastAsia="宋体" w:hAnsi="宋体" w:cs="宋体" w:hint="eastAsia"/>
                <w:color w:val="000000"/>
                <w:kern w:val="0"/>
                <w:sz w:val="20"/>
                <w:szCs w:val="20"/>
              </w:rPr>
              <w:t>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849"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4491" w:type="dxa"/>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308"/>
          <w:jc w:val="center"/>
        </w:trPr>
        <w:tc>
          <w:tcPr>
            <w:tcW w:w="4779" w:type="dxa"/>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21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31234A">
        <w:trPr>
          <w:trHeight w:val="312"/>
          <w:jc w:val="center"/>
        </w:trPr>
        <w:tc>
          <w:tcPr>
            <w:tcW w:w="2930"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849" w:type="dxa"/>
            <w:vMerge w:val="restart"/>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20"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441"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0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31234A">
        <w:trPr>
          <w:trHeight w:val="312"/>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849"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441"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05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12"/>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849" w:type="dxa"/>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2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441"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2050"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08"/>
          <w:jc w:val="center"/>
        </w:trPr>
        <w:tc>
          <w:tcPr>
            <w:tcW w:w="4779"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r>
      <w:tr w:rsidR="0031234A">
        <w:trPr>
          <w:trHeight w:val="308"/>
          <w:jc w:val="center"/>
        </w:trPr>
        <w:tc>
          <w:tcPr>
            <w:tcW w:w="4779" w:type="dxa"/>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1012.78</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93.75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b/>
                <w:color w:val="000000"/>
                <w:sz w:val="22"/>
              </w:rPr>
            </w:pPr>
            <w:r>
              <w:rPr>
                <w:rFonts w:ascii="宋体" w:eastAsia="宋体" w:hAnsi="宋体" w:cs="宋体"/>
                <w:b/>
                <w:color w:val="000000"/>
                <w:sz w:val="22"/>
              </w:rPr>
              <w:t>919.03</w:t>
            </w: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公共安全支出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84.43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919.03</w:t>
            </w: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公安</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1003.46</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84.43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919.03</w:t>
            </w: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2040220</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执法办案</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776.61</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8.9</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767.71</w:t>
            </w: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2040299</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其他公安支出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226.85</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75.53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151.32</w:t>
            </w: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9.32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2080501</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6.3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color w:val="000000"/>
                <w:sz w:val="22"/>
              </w:rPr>
              <w:t>2080505</w:t>
            </w: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jc w:val="right"/>
              <w:rPr>
                <w:rFonts w:ascii="宋体" w:eastAsia="宋体" w:hAnsi="宋体" w:cs="宋体"/>
                <w:color w:val="000000"/>
                <w:sz w:val="22"/>
              </w:rPr>
            </w:pPr>
            <w:r>
              <w:rPr>
                <w:rFonts w:ascii="宋体" w:eastAsia="宋体" w:hAnsi="宋体" w:cs="宋体"/>
                <w:color w:val="000000"/>
                <w:sz w:val="22"/>
              </w:rPr>
              <w:t>3.02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1849"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2441"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bl>
    <w:p w:rsidR="0031234A" w:rsidRDefault="006A7BAF">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31234A">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一般公共预算财政拨款基本支出决算表</w:t>
            </w:r>
          </w:p>
        </w:tc>
      </w:tr>
      <w:tr w:rsidR="0031234A">
        <w:trPr>
          <w:trHeight w:val="339"/>
          <w:jc w:val="center"/>
        </w:trPr>
        <w:tc>
          <w:tcPr>
            <w:tcW w:w="896"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31234A" w:rsidRDefault="0031234A">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31234A" w:rsidRDefault="0031234A">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color w:val="000000"/>
                <w:kern w:val="0"/>
                <w:sz w:val="18"/>
                <w:szCs w:val="18"/>
              </w:rPr>
              <w:t>06</w:t>
            </w:r>
            <w:r>
              <w:rPr>
                <w:rFonts w:ascii="宋体" w:eastAsia="宋体" w:hAnsi="宋体" w:cs="宋体" w:hint="eastAsia"/>
                <w:color w:val="000000"/>
                <w:kern w:val="0"/>
                <w:sz w:val="18"/>
                <w:szCs w:val="18"/>
              </w:rPr>
              <w:t>表</w:t>
            </w:r>
          </w:p>
        </w:tc>
      </w:tr>
      <w:tr w:rsidR="0031234A">
        <w:trPr>
          <w:trHeight w:val="339"/>
          <w:jc w:val="center"/>
        </w:trPr>
        <w:tc>
          <w:tcPr>
            <w:tcW w:w="896" w:type="dxa"/>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1932" w:type="dxa"/>
            <w:tcBorders>
              <w:top w:val="nil"/>
              <w:left w:val="nil"/>
              <w:bottom w:val="nil"/>
              <w:right w:val="nil"/>
            </w:tcBorders>
            <w:tcMar>
              <w:top w:w="15" w:type="dxa"/>
              <w:left w:w="15" w:type="dxa"/>
              <w:right w:w="15" w:type="dxa"/>
            </w:tcMar>
            <w:vAlign w:val="bottom"/>
          </w:tcPr>
          <w:p w:rsidR="0031234A" w:rsidRDefault="0031234A">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31234A" w:rsidRDefault="0031234A">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31234A">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31234A">
        <w:trPr>
          <w:trHeight w:val="362"/>
          <w:jc w:val="center"/>
        </w:trPr>
        <w:tc>
          <w:tcPr>
            <w:tcW w:w="89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31234A">
        <w:trPr>
          <w:trHeight w:val="349"/>
          <w:jc w:val="center"/>
        </w:trPr>
        <w:tc>
          <w:tcPr>
            <w:tcW w:w="89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83.57</w:t>
            </w: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66.75</w:t>
            </w: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16.82</w:t>
            </w: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10.18</w:t>
            </w: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10.18</w:t>
            </w: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2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482"/>
          <w:jc w:val="center"/>
        </w:trPr>
        <w:tc>
          <w:tcPr>
            <w:tcW w:w="896" w:type="dxa"/>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r w:rsidR="0031234A">
        <w:trPr>
          <w:trHeight w:val="317"/>
          <w:jc w:val="center"/>
        </w:trPr>
        <w:tc>
          <w:tcPr>
            <w:tcW w:w="2828" w:type="dxa"/>
            <w:gridSpan w:val="2"/>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spacing w:line="220" w:lineRule="exact"/>
              <w:jc w:val="right"/>
              <w:rPr>
                <w:rFonts w:ascii="宋体" w:eastAsia="宋体" w:hAnsi="宋体" w:cs="宋体"/>
                <w:color w:val="000000"/>
                <w:sz w:val="20"/>
                <w:szCs w:val="20"/>
              </w:rPr>
            </w:pPr>
            <w:r>
              <w:rPr>
                <w:rFonts w:ascii="宋体" w:eastAsia="宋体" w:hAnsi="宋体" w:cs="宋体"/>
                <w:color w:val="000000"/>
                <w:sz w:val="20"/>
                <w:szCs w:val="20"/>
              </w:rPr>
              <w:t>93.75</w:t>
            </w:r>
          </w:p>
        </w:tc>
        <w:tc>
          <w:tcPr>
            <w:tcW w:w="5657" w:type="dxa"/>
            <w:gridSpan w:val="5"/>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spacing w:line="180" w:lineRule="exact"/>
              <w:jc w:val="right"/>
              <w:rPr>
                <w:rFonts w:ascii="宋体" w:eastAsia="宋体" w:hAnsi="宋体" w:cs="宋体"/>
                <w:color w:val="000000"/>
                <w:sz w:val="20"/>
                <w:szCs w:val="20"/>
              </w:rPr>
            </w:pPr>
          </w:p>
        </w:tc>
      </w:tr>
    </w:tbl>
    <w:p w:rsidR="0031234A" w:rsidRDefault="006A7BAF">
      <w:r>
        <w:br w:type="page"/>
      </w:r>
    </w:p>
    <w:tbl>
      <w:tblPr>
        <w:tblW w:w="9220" w:type="dxa"/>
        <w:jc w:val="center"/>
        <w:tblCellMar>
          <w:left w:w="0" w:type="dxa"/>
          <w:right w:w="0" w:type="dxa"/>
        </w:tblCellMar>
        <w:tblLook w:val="04A0"/>
      </w:tblPr>
      <w:tblGrid>
        <w:gridCol w:w="2830"/>
        <w:gridCol w:w="1380"/>
        <w:gridCol w:w="1161"/>
        <w:gridCol w:w="1161"/>
        <w:gridCol w:w="1161"/>
        <w:gridCol w:w="1528"/>
      </w:tblGrid>
      <w:tr w:rsidR="0031234A">
        <w:trPr>
          <w:trHeight w:val="638"/>
          <w:jc w:val="center"/>
        </w:trPr>
        <w:tc>
          <w:tcPr>
            <w:tcW w:w="9220" w:type="dxa"/>
            <w:gridSpan w:val="6"/>
            <w:tcBorders>
              <w:top w:val="nil"/>
              <w:left w:val="nil"/>
              <w:bottom w:val="nil"/>
              <w:right w:val="nil"/>
            </w:tcBorders>
            <w:noWrap/>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一般公共预算财政拨款“三公”经费支出决算表</w:t>
            </w:r>
          </w:p>
        </w:tc>
      </w:tr>
      <w:tr w:rsidR="0031234A">
        <w:trPr>
          <w:trHeight w:val="360"/>
          <w:jc w:val="center"/>
        </w:trPr>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07</w:t>
            </w:r>
            <w:r>
              <w:rPr>
                <w:rFonts w:ascii="宋体" w:eastAsia="宋体" w:hAnsi="宋体" w:cs="宋体" w:hint="eastAsia"/>
                <w:color w:val="000000"/>
                <w:kern w:val="0"/>
                <w:sz w:val="20"/>
                <w:szCs w:val="20"/>
              </w:rPr>
              <w:t>表</w:t>
            </w:r>
          </w:p>
        </w:tc>
      </w:tr>
      <w:tr w:rsidR="0031234A">
        <w:trPr>
          <w:trHeight w:val="360"/>
          <w:jc w:val="center"/>
        </w:trPr>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31234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31234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31234A">
        <w:trPr>
          <w:trHeight w:val="417"/>
          <w:jc w:val="center"/>
        </w:trPr>
        <w:tc>
          <w:tcPr>
            <w:tcW w:w="0" w:type="auto"/>
            <w:tcBorders>
              <w:top w:val="nil"/>
              <w:left w:val="single" w:sz="4" w:space="0" w:color="auto"/>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auto"/>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31234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31234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r>
      <w:tr w:rsidR="0031234A">
        <w:trPr>
          <w:trHeight w:val="447"/>
          <w:jc w:val="center"/>
        </w:trPr>
        <w:tc>
          <w:tcPr>
            <w:tcW w:w="0" w:type="auto"/>
            <w:tcBorders>
              <w:top w:val="nil"/>
              <w:left w:val="single" w:sz="4" w:space="0" w:color="auto"/>
              <w:bottom w:val="single" w:sz="4" w:space="0" w:color="auto"/>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auto"/>
              <w:right w:val="single" w:sz="4" w:space="0" w:color="auto"/>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bl>
    <w:p w:rsidR="0031234A" w:rsidRDefault="006A7BAF">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_GB2312" w:eastAsia="Times New Roman" w:hAnsi="??_GB2312" w:cs="??_GB2312"/>
        </w:rPr>
        <w:tab/>
      </w:r>
      <w:r>
        <w:rPr>
          <w:rFonts w:ascii="楷体" w:eastAsia="楷体" w:hAnsi="楷体" w:cs="楷体" w:hint="eastAsia"/>
          <w:sz w:val="32"/>
          <w:szCs w:val="32"/>
        </w:rPr>
        <w:t>本部门本年度无相关支出情况，按要求空表列示</w:t>
      </w:r>
      <w:r>
        <w:tab/>
      </w:r>
      <w:r>
        <w:tab/>
      </w:r>
      <w:r>
        <w:tab/>
      </w:r>
      <w:r>
        <w:tab/>
      </w:r>
      <w:r>
        <w:tab/>
      </w:r>
      <w:r>
        <w:tab/>
      </w:r>
      <w:r>
        <w:tab/>
      </w:r>
      <w:r>
        <w:tab/>
      </w:r>
      <w:r>
        <w:tab/>
      </w:r>
      <w:r>
        <w:tab/>
      </w:r>
      <w:r>
        <w:br w:type="page"/>
      </w:r>
    </w:p>
    <w:tbl>
      <w:tblPr>
        <w:tblW w:w="9510" w:type="dxa"/>
        <w:jc w:val="center"/>
        <w:tblCellMar>
          <w:left w:w="0" w:type="dxa"/>
          <w:right w:w="0" w:type="dxa"/>
        </w:tblCellMar>
        <w:tblLook w:val="04A0"/>
      </w:tblPr>
      <w:tblGrid>
        <w:gridCol w:w="4083"/>
        <w:gridCol w:w="52"/>
        <w:gridCol w:w="52"/>
        <w:gridCol w:w="1313"/>
        <w:gridCol w:w="668"/>
        <w:gridCol w:w="668"/>
        <w:gridCol w:w="668"/>
        <w:gridCol w:w="668"/>
        <w:gridCol w:w="714"/>
        <w:gridCol w:w="716"/>
      </w:tblGrid>
      <w:tr w:rsidR="0031234A">
        <w:trPr>
          <w:trHeight w:val="780"/>
          <w:jc w:val="center"/>
        </w:trPr>
        <w:tc>
          <w:tcPr>
            <w:tcW w:w="9510" w:type="dxa"/>
            <w:gridSpan w:val="10"/>
            <w:tcBorders>
              <w:top w:val="nil"/>
              <w:left w:val="nil"/>
              <w:bottom w:val="nil"/>
              <w:right w:val="nil"/>
            </w:tcBorders>
            <w:noWrap/>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政府性基金预算财政拨款收入支出决算表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08</w:t>
            </w:r>
            <w:r>
              <w:rPr>
                <w:rFonts w:ascii="宋体" w:eastAsia="宋体" w:hAnsi="宋体" w:cs="宋体" w:hint="eastAsia"/>
                <w:color w:val="000000"/>
                <w:kern w:val="0"/>
                <w:sz w:val="20"/>
                <w:szCs w:val="20"/>
              </w:rPr>
              <w:t>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9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2835"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9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31234A">
        <w:trPr>
          <w:trHeight w:val="312"/>
          <w:jc w:val="center"/>
        </w:trPr>
        <w:tc>
          <w:tcPr>
            <w:tcW w:w="2930"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9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9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12"/>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12"/>
          <w:jc w:val="center"/>
        </w:trPr>
        <w:tc>
          <w:tcPr>
            <w:tcW w:w="2930"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1234A" w:rsidRDefault="0031234A">
            <w:pPr>
              <w:jc w:val="center"/>
              <w:rPr>
                <w:rFonts w:ascii="宋体" w:eastAsia="宋体" w:hAnsi="宋体" w:cs="宋体"/>
                <w:color w:val="000000"/>
                <w:sz w:val="22"/>
              </w:rPr>
            </w:pPr>
          </w:p>
        </w:tc>
      </w:tr>
      <w:tr w:rsidR="0031234A">
        <w:trPr>
          <w:trHeight w:val="308"/>
          <w:jc w:val="center"/>
        </w:trPr>
        <w:tc>
          <w:tcPr>
            <w:tcW w:w="0" w:type="auto"/>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31234A">
        <w:trPr>
          <w:trHeight w:val="308"/>
          <w:jc w:val="center"/>
        </w:trPr>
        <w:tc>
          <w:tcPr>
            <w:tcW w:w="0" w:type="auto"/>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bl>
    <w:p w:rsidR="0031234A" w:rsidRDefault="006A7BAF">
      <w:r>
        <w:rPr>
          <w:rFonts w:ascii="??_GB2312" w:eastAsia="Times New Roman" w:hAnsi="??_GB2312" w:cs="??_GB2312"/>
        </w:rPr>
        <w:tab/>
      </w:r>
      <w:r>
        <w:rPr>
          <w:rFonts w:ascii="楷体" w:eastAsia="楷体" w:hAnsi="楷体" w:cs="楷体" w:hint="eastAsia"/>
          <w:sz w:val="32"/>
          <w:szCs w:val="32"/>
        </w:rPr>
        <w:t>本部门本年度无相关收入、支出情况，按要求空表列示</w:t>
      </w:r>
      <w:r>
        <w:br w:type="page"/>
      </w:r>
    </w:p>
    <w:tbl>
      <w:tblPr>
        <w:tblW w:w="9916" w:type="dxa"/>
        <w:jc w:val="center"/>
        <w:tblCellMar>
          <w:left w:w="0" w:type="dxa"/>
          <w:right w:w="0" w:type="dxa"/>
        </w:tblCellMar>
        <w:tblLook w:val="04A0"/>
      </w:tblPr>
      <w:tblGrid>
        <w:gridCol w:w="4284"/>
        <w:gridCol w:w="54"/>
        <w:gridCol w:w="54"/>
        <w:gridCol w:w="2057"/>
        <w:gridCol w:w="711"/>
        <w:gridCol w:w="1377"/>
        <w:gridCol w:w="1379"/>
      </w:tblGrid>
      <w:tr w:rsidR="0031234A">
        <w:trPr>
          <w:trHeight w:val="840"/>
          <w:jc w:val="center"/>
        </w:trPr>
        <w:tc>
          <w:tcPr>
            <w:tcW w:w="9916" w:type="dxa"/>
            <w:gridSpan w:val="7"/>
            <w:tcBorders>
              <w:top w:val="nil"/>
              <w:left w:val="nil"/>
              <w:bottom w:val="nil"/>
              <w:right w:val="nil"/>
            </w:tcBorders>
            <w:noWrap/>
            <w:tcMar>
              <w:top w:w="15" w:type="dxa"/>
              <w:left w:w="15" w:type="dxa"/>
              <w:right w:w="15" w:type="dxa"/>
            </w:tcMar>
            <w:vAlign w:val="center"/>
          </w:tcPr>
          <w:p w:rsidR="0031234A" w:rsidRDefault="006A7BAF">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国有资本经营预算财政拨款支出决算表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09</w:t>
            </w:r>
            <w:r>
              <w:rPr>
                <w:rFonts w:ascii="宋体" w:eastAsia="宋体" w:hAnsi="宋体" w:cs="宋体" w:hint="eastAsia"/>
                <w:color w:val="000000"/>
                <w:kern w:val="0"/>
                <w:sz w:val="20"/>
                <w:szCs w:val="20"/>
              </w:rPr>
              <w:t>表</w:t>
            </w:r>
          </w:p>
        </w:tc>
      </w:tr>
      <w:tr w:rsidR="0031234A">
        <w:trPr>
          <w:trHeight w:val="255"/>
          <w:jc w:val="center"/>
        </w:trPr>
        <w:tc>
          <w:tcPr>
            <w:tcW w:w="0" w:type="auto"/>
            <w:tcBorders>
              <w:top w:val="nil"/>
              <w:left w:val="nil"/>
              <w:bottom w:val="nil"/>
              <w:right w:val="nil"/>
            </w:tcBorders>
            <w:noWrap/>
            <w:tcMar>
              <w:top w:w="15" w:type="dxa"/>
              <w:left w:w="15" w:type="dxa"/>
              <w:right w:w="15" w:type="dxa"/>
            </w:tcMar>
            <w:vAlign w:val="bottom"/>
          </w:tcPr>
          <w:p w:rsidR="0031234A" w:rsidRDefault="006A7BA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部门：无极县公安交通警察大队</w:t>
            </w: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31234A" w:rsidRDefault="0031234A">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rsidR="0031234A" w:rsidRDefault="006A7BAF">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1234A">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31234A">
        <w:trPr>
          <w:trHeight w:val="615"/>
          <w:jc w:val="center"/>
        </w:trPr>
        <w:tc>
          <w:tcPr>
            <w:tcW w:w="431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31234A">
        <w:trPr>
          <w:trHeight w:val="308"/>
          <w:jc w:val="center"/>
        </w:trPr>
        <w:tc>
          <w:tcPr>
            <w:tcW w:w="0" w:type="auto"/>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r>
      <w:tr w:rsidR="0031234A">
        <w:trPr>
          <w:trHeight w:val="308"/>
          <w:jc w:val="center"/>
        </w:trPr>
        <w:tc>
          <w:tcPr>
            <w:tcW w:w="0" w:type="auto"/>
            <w:gridSpan w:val="4"/>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6A7B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b/>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233"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233"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233"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233"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r w:rsidR="0031234A">
        <w:trPr>
          <w:trHeight w:val="308"/>
          <w:jc w:val="center"/>
        </w:trPr>
        <w:tc>
          <w:tcPr>
            <w:tcW w:w="0" w:type="auto"/>
            <w:gridSpan w:val="3"/>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2233" w:type="dxa"/>
            <w:tcBorders>
              <w:top w:val="nil"/>
              <w:left w:val="nil"/>
              <w:bottom w:val="single" w:sz="4" w:space="0" w:color="000000"/>
              <w:right w:val="single" w:sz="4" w:space="0" w:color="000000"/>
            </w:tcBorders>
            <w:tcMar>
              <w:top w:w="15" w:type="dxa"/>
              <w:left w:w="15" w:type="dxa"/>
              <w:right w:w="15" w:type="dxa"/>
            </w:tcMar>
            <w:vAlign w:val="center"/>
          </w:tcPr>
          <w:p w:rsidR="0031234A" w:rsidRDefault="0031234A">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31234A" w:rsidRDefault="0031234A">
            <w:pPr>
              <w:jc w:val="right"/>
              <w:rPr>
                <w:rFonts w:ascii="宋体" w:eastAsia="宋体" w:hAnsi="宋体" w:cs="宋体"/>
                <w:color w:val="000000"/>
                <w:sz w:val="22"/>
              </w:rPr>
            </w:pPr>
          </w:p>
        </w:tc>
      </w:tr>
    </w:tbl>
    <w:p w:rsidR="0031234A" w:rsidRDefault="006A7BAF">
      <w:r>
        <w:rPr>
          <w:rFonts w:ascii="??_GB2312" w:eastAsia="Times New Roman" w:hAnsi="??_GB2312" w:cs="??_GB2312"/>
        </w:rPr>
        <w:tab/>
      </w:r>
      <w:r>
        <w:rPr>
          <w:rFonts w:ascii="楷体" w:eastAsia="楷体" w:hAnsi="楷体" w:cs="楷体" w:hint="eastAsia"/>
          <w:sz w:val="32"/>
          <w:szCs w:val="32"/>
        </w:rPr>
        <w:t>本部门本年度无相关支出情况，按要求空表列示。</w:t>
      </w:r>
      <w:r>
        <w:br w:type="page"/>
      </w:r>
    </w:p>
    <w:p w:rsidR="0031234A" w:rsidRDefault="0031234A">
      <w:r>
        <w:pict>
          <v:rect id="_x0000_s1230" style="position:absolute;left:0;text-align:left;margin-left:-70.5pt;margin-top:-85.25pt;width:595.1pt;height:841.15pt;z-index:251660800;mso-width-relative:page;mso-height-relative:page;v-text-anchor:middle" fillcolor="#ffc000" stroked="f" strokeweight="1pt"/>
        </w:pict>
      </w:r>
    </w:p>
    <w:sectPr w:rsidR="0031234A" w:rsidSect="0031234A">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234A" w:rsidRDefault="0031234A" w:rsidP="0031234A">
      <w:r>
        <w:separator/>
      </w:r>
    </w:p>
  </w:endnote>
  <w:endnote w:type="continuationSeparator" w:id="1">
    <w:p w:rsidR="0031234A" w:rsidRDefault="0031234A" w:rsidP="0031234A">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等线">
    <w:altName w:val="微软雅黑"/>
    <w:charset w:val="86"/>
    <w:family w:val="auto"/>
    <w:pitch w:val="default"/>
    <w:sig w:usb0="00000000" w:usb1="00000000" w:usb2="00000010" w:usb3="00000000" w:csb0="00040000" w:csb1="00000000"/>
  </w:font>
  <w:font w:name="??_GB2312">
    <w:altName w:val="Times New Roman"/>
    <w:charset w:val="00"/>
    <w:family w:val="auto"/>
    <w:pitch w:val="default"/>
    <w:sig w:usb0="00000000"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Yu Gothic UI Semibold">
    <w:altName w:val="MS Gothic"/>
    <w:charset w:val="80"/>
    <w:family w:val="swiss"/>
    <w:pitch w:val="default"/>
    <w:sig w:usb0="00000000" w:usb1="00000000" w:usb2="00000010" w:usb3="00000000" w:csb0="00020000" w:csb1="00000000"/>
  </w:font>
  <w:font w:name="思源黑体 HW Bold">
    <w:altName w:val="黑体"/>
    <w:charset w:val="86"/>
    <w:family w:val="swiss"/>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0" w:csb1="00000000"/>
  </w:font>
  <w:font w:name="DengXian-Bold">
    <w:altName w:val="宋体"/>
    <w:charset w:val="86"/>
    <w:family w:val="auto"/>
    <w:pitch w:val="default"/>
    <w:sig w:usb0="00000000" w:usb1="00000000" w:usb2="00000010" w:usb3="00000000" w:csb0="00040000" w:csb1="00000000"/>
  </w:font>
  <w:font w:name="TimesNewRomanPSMT">
    <w:altName w:val="Arial"/>
    <w:charset w:val="00"/>
    <w:family w:val="auto"/>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BAF" w:rsidRDefault="006A7BAF">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BAF" w:rsidRDefault="006A7BAF">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BAF" w:rsidRDefault="006A7BAF">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4"/>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234A" w:rsidRDefault="0031234A" w:rsidP="0031234A">
      <w:r>
        <w:separator/>
      </w:r>
    </w:p>
  </w:footnote>
  <w:footnote w:type="continuationSeparator" w:id="1">
    <w:p w:rsidR="0031234A" w:rsidRDefault="0031234A" w:rsidP="003123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34A" w:rsidRDefault="0031234A">
    <w:pPr>
      <w:pStyle w:val="a5"/>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B04BB2"/>
    <w:multiLevelType w:val="hybridMultilevel"/>
    <w:tmpl w:val="69567FDE"/>
    <w:lvl w:ilvl="0" w:tplc="7708F200">
      <w:start w:val="3"/>
      <w:numFmt w:val="japaneseCounting"/>
      <w:lvlText w:val="(%1）"/>
      <w:lvlJc w:val="left"/>
      <w:pPr>
        <w:ind w:left="840" w:hanging="840"/>
      </w:pPr>
      <w:rPr>
        <w:rFonts w:ascii="宋体" w:eastAsia="宋体" w:hAnsi="宋体" w:cs="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5DB9A87"/>
    <w:multiLevelType w:val="singleLevel"/>
    <w:tmpl w:val="45DB9A87"/>
    <w:lvl w:ilvl="0">
      <w:start w:val="3"/>
      <w:numFmt w:val="chineseCounting"/>
      <w:suff w:val="nothing"/>
      <w:lvlText w:val="（%1）"/>
      <w:lvlJc w:val="left"/>
      <w:rPr>
        <w:rFonts w:cs="Times New Roman" w:hint="eastAsia"/>
      </w:rPr>
    </w:lvl>
  </w:abstractNum>
  <w:abstractNum w:abstractNumId="2">
    <w:nsid w:val="59950409"/>
    <w:multiLevelType w:val="singleLevel"/>
    <w:tmpl w:val="59950409"/>
    <w:lvl w:ilvl="0">
      <w:start w:val="1"/>
      <w:numFmt w:val="decimal"/>
      <w:suff w:val="space"/>
      <w:lvlText w:val="%1."/>
      <w:lvlJc w:val="left"/>
      <w:rPr>
        <w:rFonts w:cs="Times New Roman"/>
      </w:rPr>
    </w:lvl>
  </w:abstractNum>
  <w:abstractNum w:abstractNumId="3">
    <w:nsid w:val="5F222FFA"/>
    <w:multiLevelType w:val="singleLevel"/>
    <w:tmpl w:val="5F222FFA"/>
    <w:lvl w:ilvl="0">
      <w:start w:val="1"/>
      <w:numFmt w:val="decimal"/>
      <w:suff w:val="nothing"/>
      <w:lvlText w:val="（%1）"/>
      <w:lvlJc w:val="left"/>
      <w:rPr>
        <w:rFonts w:cs="Times New Roman"/>
      </w:r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attachedTemplate r:id="rId1"/>
  <w:defaultTabStop w:val="420"/>
  <w:drawingGridVerticalSpacing w:val="156"/>
  <w:noPunctuationKerning/>
  <w:characterSpacingControl w:val="compressPunctuation"/>
  <w:noLineBreaksAfter w:lang="zh-CN" w:val="$([{£¥·‘“〈《「『【〔〖〝﹙﹛﹝＄（．［｛￡￥"/>
  <w:noLineBreaksBefore w:lang="zh-CN" w:val="!%),.:;&gt;?]}¢¨°·ˇˉ―‖’”…‰′″›℃∶、。〃〉》」』】〕〗〞︶︺︾﹀﹄﹚﹜﹞！＂％＇），．：；？］｀｜｝～￠"/>
  <w:hdrShapeDefaults>
    <o:shapedefaults v:ext="edit" spidmax="2049" fillcolor="white">
      <v:fill color="white"/>
    </o:shapedefaults>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6AAF1C96"/>
    <w:rsid w:val="00031249"/>
    <w:rsid w:val="0007063E"/>
    <w:rsid w:val="00073392"/>
    <w:rsid w:val="00073F4E"/>
    <w:rsid w:val="00086C89"/>
    <w:rsid w:val="000A39FB"/>
    <w:rsid w:val="000B3068"/>
    <w:rsid w:val="00117746"/>
    <w:rsid w:val="00163F95"/>
    <w:rsid w:val="00180A9A"/>
    <w:rsid w:val="001829C0"/>
    <w:rsid w:val="00184809"/>
    <w:rsid w:val="00192112"/>
    <w:rsid w:val="00195A4D"/>
    <w:rsid w:val="001B0127"/>
    <w:rsid w:val="001C12D5"/>
    <w:rsid w:val="001C69F7"/>
    <w:rsid w:val="001D6F97"/>
    <w:rsid w:val="00257080"/>
    <w:rsid w:val="002650EC"/>
    <w:rsid w:val="002657AE"/>
    <w:rsid w:val="00274ADB"/>
    <w:rsid w:val="00287F27"/>
    <w:rsid w:val="002A6C46"/>
    <w:rsid w:val="002B009A"/>
    <w:rsid w:val="002C19B5"/>
    <w:rsid w:val="002D5B37"/>
    <w:rsid w:val="00303C06"/>
    <w:rsid w:val="0031234A"/>
    <w:rsid w:val="00322746"/>
    <w:rsid w:val="003414CC"/>
    <w:rsid w:val="00381F0D"/>
    <w:rsid w:val="003A38BB"/>
    <w:rsid w:val="003A4EE8"/>
    <w:rsid w:val="00403D59"/>
    <w:rsid w:val="00435D9B"/>
    <w:rsid w:val="00442CC2"/>
    <w:rsid w:val="00446244"/>
    <w:rsid w:val="00465280"/>
    <w:rsid w:val="00473C20"/>
    <w:rsid w:val="004929FB"/>
    <w:rsid w:val="00494171"/>
    <w:rsid w:val="004A7435"/>
    <w:rsid w:val="004D176E"/>
    <w:rsid w:val="004D61CB"/>
    <w:rsid w:val="005011D6"/>
    <w:rsid w:val="00503F2E"/>
    <w:rsid w:val="00552226"/>
    <w:rsid w:val="00566120"/>
    <w:rsid w:val="005716DF"/>
    <w:rsid w:val="00582E6D"/>
    <w:rsid w:val="005954D5"/>
    <w:rsid w:val="005A0C92"/>
    <w:rsid w:val="005A53FA"/>
    <w:rsid w:val="005B6734"/>
    <w:rsid w:val="005D1293"/>
    <w:rsid w:val="00621FD5"/>
    <w:rsid w:val="00631ABA"/>
    <w:rsid w:val="00644D5F"/>
    <w:rsid w:val="00657F86"/>
    <w:rsid w:val="006727AD"/>
    <w:rsid w:val="00691425"/>
    <w:rsid w:val="006A516E"/>
    <w:rsid w:val="006A7BAF"/>
    <w:rsid w:val="006B0830"/>
    <w:rsid w:val="006E431A"/>
    <w:rsid w:val="00705F3E"/>
    <w:rsid w:val="00716E2B"/>
    <w:rsid w:val="007201AA"/>
    <w:rsid w:val="00726C36"/>
    <w:rsid w:val="007535ED"/>
    <w:rsid w:val="00763FC2"/>
    <w:rsid w:val="00770F18"/>
    <w:rsid w:val="00773B74"/>
    <w:rsid w:val="0078290C"/>
    <w:rsid w:val="007B061F"/>
    <w:rsid w:val="007C06CA"/>
    <w:rsid w:val="008163FB"/>
    <w:rsid w:val="0082605B"/>
    <w:rsid w:val="00855C36"/>
    <w:rsid w:val="00857DBE"/>
    <w:rsid w:val="008701BC"/>
    <w:rsid w:val="00883D92"/>
    <w:rsid w:val="008A5362"/>
    <w:rsid w:val="008E3DCA"/>
    <w:rsid w:val="008F21F1"/>
    <w:rsid w:val="008F221B"/>
    <w:rsid w:val="008F5A2D"/>
    <w:rsid w:val="00921602"/>
    <w:rsid w:val="00957EA1"/>
    <w:rsid w:val="00966E5B"/>
    <w:rsid w:val="00970944"/>
    <w:rsid w:val="009B3BF3"/>
    <w:rsid w:val="009B4EF0"/>
    <w:rsid w:val="009D271F"/>
    <w:rsid w:val="00A52788"/>
    <w:rsid w:val="00A7083F"/>
    <w:rsid w:val="00A929C2"/>
    <w:rsid w:val="00AA3B9C"/>
    <w:rsid w:val="00AD097F"/>
    <w:rsid w:val="00B14BD1"/>
    <w:rsid w:val="00B844F4"/>
    <w:rsid w:val="00BA06A1"/>
    <w:rsid w:val="00BA770A"/>
    <w:rsid w:val="00BB702A"/>
    <w:rsid w:val="00BD252A"/>
    <w:rsid w:val="00BE0A2C"/>
    <w:rsid w:val="00C054DE"/>
    <w:rsid w:val="00C22840"/>
    <w:rsid w:val="00C34EC6"/>
    <w:rsid w:val="00C679A9"/>
    <w:rsid w:val="00C70989"/>
    <w:rsid w:val="00C7541C"/>
    <w:rsid w:val="00C76130"/>
    <w:rsid w:val="00C9587C"/>
    <w:rsid w:val="00CC0FAA"/>
    <w:rsid w:val="00CD0736"/>
    <w:rsid w:val="00CF6A38"/>
    <w:rsid w:val="00D1570F"/>
    <w:rsid w:val="00D32830"/>
    <w:rsid w:val="00D340DC"/>
    <w:rsid w:val="00D97EDB"/>
    <w:rsid w:val="00DB7153"/>
    <w:rsid w:val="00DB7F05"/>
    <w:rsid w:val="00DD6F23"/>
    <w:rsid w:val="00DE2332"/>
    <w:rsid w:val="00E028C3"/>
    <w:rsid w:val="00E14F77"/>
    <w:rsid w:val="00E3076B"/>
    <w:rsid w:val="00E36978"/>
    <w:rsid w:val="00E438C2"/>
    <w:rsid w:val="00E82A1E"/>
    <w:rsid w:val="00EA05EC"/>
    <w:rsid w:val="00EC06F4"/>
    <w:rsid w:val="00EE4E36"/>
    <w:rsid w:val="00F373C5"/>
    <w:rsid w:val="00F50CFD"/>
    <w:rsid w:val="00F651AD"/>
    <w:rsid w:val="00F665F4"/>
    <w:rsid w:val="00FB6A43"/>
    <w:rsid w:val="00FC6DB1"/>
    <w:rsid w:val="00FD225F"/>
    <w:rsid w:val="00FE50CA"/>
    <w:rsid w:val="036C61B0"/>
    <w:rsid w:val="05B00A30"/>
    <w:rsid w:val="0B011416"/>
    <w:rsid w:val="0CF048F8"/>
    <w:rsid w:val="0E4A3891"/>
    <w:rsid w:val="11290703"/>
    <w:rsid w:val="1144073D"/>
    <w:rsid w:val="1C395C57"/>
    <w:rsid w:val="20EB4B5B"/>
    <w:rsid w:val="31C2036A"/>
    <w:rsid w:val="320D02A5"/>
    <w:rsid w:val="348E566F"/>
    <w:rsid w:val="3A226944"/>
    <w:rsid w:val="3AEE6A48"/>
    <w:rsid w:val="3C1620AA"/>
    <w:rsid w:val="3D8F080F"/>
    <w:rsid w:val="432B57ED"/>
    <w:rsid w:val="44CE1FA4"/>
    <w:rsid w:val="487F73ED"/>
    <w:rsid w:val="4A347EAE"/>
    <w:rsid w:val="50E43100"/>
    <w:rsid w:val="52600405"/>
    <w:rsid w:val="529B4319"/>
    <w:rsid w:val="53C921F7"/>
    <w:rsid w:val="57773DD6"/>
    <w:rsid w:val="578B79AB"/>
    <w:rsid w:val="5CCD3FD5"/>
    <w:rsid w:val="5DDD1984"/>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Title" w:locked="1" w:semiHidden="0" w:uiPriority="0" w:unhideWhenUsed="0" w:qFormat="1"/>
    <w:lsdException w:name="Default Paragraph Font" w:unhideWhenUsed="0" w:qFormat="1"/>
    <w:lsdException w:name="Body Text" w:semiHidden="0"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234A"/>
    <w:pPr>
      <w:widowControl w:val="0"/>
      <w:jc w:val="both"/>
    </w:pPr>
    <w:rPr>
      <w:rFonts w:ascii="等线" w:eastAsia="等线" w:hAnsi="等线"/>
      <w:kern w:val="2"/>
      <w:sz w:val="21"/>
      <w:szCs w:val="22"/>
    </w:rPr>
  </w:style>
  <w:style w:type="paragraph" w:styleId="1">
    <w:name w:val="heading 1"/>
    <w:basedOn w:val="a"/>
    <w:next w:val="a"/>
    <w:link w:val="1Char"/>
    <w:uiPriority w:val="99"/>
    <w:qFormat/>
    <w:rsid w:val="0031234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qFormat/>
    <w:rsid w:val="0031234A"/>
    <w:rPr>
      <w:rFonts w:ascii="??_GB2312" w:eastAsia="宋体" w:hAnsi="??_GB2312" w:cs="??_GB2312"/>
      <w:sz w:val="32"/>
      <w:szCs w:val="32"/>
      <w:lang w:val="zh-CN"/>
    </w:rPr>
  </w:style>
  <w:style w:type="paragraph" w:styleId="a4">
    <w:name w:val="footer"/>
    <w:basedOn w:val="a"/>
    <w:link w:val="Char0"/>
    <w:uiPriority w:val="99"/>
    <w:qFormat/>
    <w:rsid w:val="0031234A"/>
    <w:pPr>
      <w:tabs>
        <w:tab w:val="center" w:pos="4153"/>
        <w:tab w:val="right" w:pos="8306"/>
      </w:tabs>
      <w:snapToGrid w:val="0"/>
      <w:jc w:val="left"/>
    </w:pPr>
    <w:rPr>
      <w:sz w:val="18"/>
      <w:szCs w:val="18"/>
    </w:rPr>
  </w:style>
  <w:style w:type="paragraph" w:styleId="a5">
    <w:name w:val="header"/>
    <w:basedOn w:val="a"/>
    <w:link w:val="Char1"/>
    <w:uiPriority w:val="99"/>
    <w:qFormat/>
    <w:rsid w:val="0031234A"/>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basedOn w:val="a1"/>
    <w:uiPriority w:val="99"/>
    <w:qFormat/>
    <w:rsid w:val="0031234A"/>
    <w:rPr>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
    <w:name w:val="标题 1 Char"/>
    <w:basedOn w:val="a0"/>
    <w:link w:val="1"/>
    <w:uiPriority w:val="99"/>
    <w:qFormat/>
    <w:locked/>
    <w:rsid w:val="0031234A"/>
    <w:rPr>
      <w:rFonts w:ascii="等线" w:eastAsia="等线" w:hAnsi="等线" w:cs="Times New Roman"/>
      <w:b/>
      <w:bCs/>
      <w:kern w:val="44"/>
      <w:sz w:val="44"/>
      <w:szCs w:val="44"/>
    </w:rPr>
  </w:style>
  <w:style w:type="character" w:customStyle="1" w:styleId="Char">
    <w:name w:val="正文文本 Char"/>
    <w:basedOn w:val="a0"/>
    <w:link w:val="a3"/>
    <w:uiPriority w:val="99"/>
    <w:semiHidden/>
    <w:qFormat/>
    <w:locked/>
    <w:rsid w:val="0031234A"/>
    <w:rPr>
      <w:rFonts w:ascii="等线" w:eastAsia="等线" w:hAnsi="等线" w:cs="Times New Roman"/>
    </w:rPr>
  </w:style>
  <w:style w:type="character" w:customStyle="1" w:styleId="Char0">
    <w:name w:val="页脚 Char"/>
    <w:basedOn w:val="a0"/>
    <w:link w:val="a4"/>
    <w:uiPriority w:val="99"/>
    <w:locked/>
    <w:rsid w:val="0031234A"/>
    <w:rPr>
      <w:rFonts w:cs="Times New Roman"/>
      <w:sz w:val="18"/>
      <w:szCs w:val="18"/>
    </w:rPr>
  </w:style>
  <w:style w:type="character" w:customStyle="1" w:styleId="Char1">
    <w:name w:val="页眉 Char"/>
    <w:basedOn w:val="a0"/>
    <w:link w:val="a5"/>
    <w:uiPriority w:val="99"/>
    <w:qFormat/>
    <w:locked/>
    <w:rsid w:val="0031234A"/>
    <w:rPr>
      <w:rFonts w:ascii="等线" w:eastAsia="等线" w:hAnsi="等线" w:cs="Times New Roman"/>
      <w:sz w:val="18"/>
      <w:szCs w:val="18"/>
    </w:rPr>
  </w:style>
  <w:style w:type="paragraph" w:customStyle="1" w:styleId="10">
    <w:name w:val="列出段落1"/>
    <w:basedOn w:val="a"/>
    <w:uiPriority w:val="99"/>
    <w:rsid w:val="0031234A"/>
    <w:pPr>
      <w:spacing w:before="2"/>
      <w:ind w:left="119" w:right="434" w:firstLine="643"/>
    </w:pPr>
    <w:rPr>
      <w:rFonts w:ascii="??_GB2312" w:eastAsia="宋体" w:hAnsi="??_GB2312" w:cs="??_GB2312"/>
      <w:lang w:val="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oter" Target="footer7.xm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1"/>
    <customShpInfo spid="_x0000_s1032"/>
    <customShpInfo spid="_x0000_s1030"/>
    <customShpInfo spid="_x0000_s1034"/>
    <customShpInfo spid="_x0000_s1035"/>
    <customShpInfo spid="_x0000_s1033"/>
    <customShpInfo spid="_x0000_s1036"/>
    <customShpInfo spid="_x0000_s1037"/>
    <customShpInfo spid="_x0000_s1038"/>
    <customShpInfo spid="_x0000_s1039"/>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40"/>
    <customShpInfo spid="_x0000_s1055"/>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56"/>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09"/>
    <customShpInfo spid="_x0000_s1110"/>
    <customShpInfo spid="_x0000_s1111"/>
    <customShpInfo spid="_x0000_s1112"/>
    <customShpInfo spid="_x0000_s1113"/>
    <customShpInfo spid="_x0000_s1114"/>
    <customShpInfo spid="_x0000_s1115"/>
    <customShpInfo spid="_x0000_s1116"/>
    <customShpInfo spid="_x0000_s1083"/>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17"/>
    <customShpInfo spid="_x0000_s1156"/>
    <customShpInfo spid="_x0000_s1157"/>
    <customShpInfo spid="_x0000_s1158"/>
    <customShpInfo spid="_x0000_s1159"/>
    <customShpInfo spid="_x0000_s1160"/>
    <customShpInfo spid="_x0000_s1161"/>
    <customShpInfo spid="_x0000_s1162"/>
    <customShpInfo spid="_x0000_s1163"/>
    <customShpInfo spid="_x0000_s1164"/>
    <customShpInfo spid="_x0000_s1165"/>
    <customShpInfo spid="_x0000_s1166"/>
    <customShpInfo spid="_x0000_s1167"/>
    <customShpInfo spid="_x0000_s1168"/>
    <customShpInfo spid="_x0000_s1169"/>
    <customShpInfo spid="_x0000_s1173"/>
    <customShpInfo spid="_x0000_s1174"/>
    <customShpInfo spid="_x0000_s1175"/>
    <customShpInfo spid="_x0000_s1185"/>
    <customShpInfo spid="_x0000_s1186"/>
    <customShpInfo spid="_x0000_s1187"/>
    <customShpInfo spid="_x0000_s1212"/>
    <customShpInfo spid="_x0000_s1231"/>
    <customShpInfo spid="_x0000_s1232"/>
    <customShpInfo spid="_x0000_s1233"/>
    <customShpInfo spid="_x0000_s1155"/>
    <customShpInfo spid="_x0000_s1228"/>
    <customShpInfo spid="_x0000_s1229"/>
    <customShpInfo spid="_x0000_s12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TotalTime>
  <Pages>47</Pages>
  <Words>12951</Words>
  <Characters>6524</Characters>
  <Application>Microsoft Office Word</Application>
  <DocSecurity>0</DocSecurity>
  <Lines>54</Lines>
  <Paragraphs>38</Paragraphs>
  <ScaleCrop>false</ScaleCrop>
  <Company>Microsoft</Company>
  <LinksUpToDate>false</LinksUpToDate>
  <CharactersWithSpaces>19437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24</cp:revision>
  <cp:lastPrinted>2020-07-30T02:37:00Z</cp:lastPrinted>
  <dcterms:created xsi:type="dcterms:W3CDTF">2020-07-29T09:42:00Z</dcterms:created>
  <dcterms:modified xsi:type="dcterms:W3CDTF">2021-05-21T04:19:00Z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B1CA55312F5C464984BCAF8CD51F9D8E</vt:lpwstr>
  </property>
</Properties>
</file>