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Default Extension="emf" ContentType="image/x-emf"/>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5E84" w:rsidRDefault="00925E84">
      <w:pPr>
        <w:sectPr w:rsidR="00925E84">
          <w:headerReference w:type="even" r:id="rId9"/>
          <w:headerReference w:type="default" r:id="rId10"/>
          <w:footerReference w:type="even" r:id="rId11"/>
          <w:footerReference w:type="default" r:id="rId12"/>
          <w:headerReference w:type="first" r:id="rId13"/>
          <w:footerReference w:type="first" r:id="rId14"/>
          <w:pgSz w:w="11906" w:h="16838"/>
          <w:pgMar w:top="0" w:right="0" w:bottom="0" w:left="0" w:header="851" w:footer="992" w:gutter="0"/>
          <w:cols w:space="425"/>
          <w:titlePg/>
          <w:docGrid w:type="lines" w:linePitch="312"/>
        </w:sectPr>
      </w:pPr>
      <w:r>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67456"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filled="f" stroked="f">
            <v:textbox style="mso-fit-shape-to-text:t">
              <w:txbxContent>
                <w:p w:rsidR="00925E84" w:rsidRDefault="00485F14">
                  <w:pPr>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二〇二〇年八月</w:t>
                  </w:r>
                </w:p>
              </w:txbxContent>
            </v:textbox>
          </v:shape>
        </w:pict>
      </w:r>
      <w:r>
        <w:pict>
          <v:oval id="椭圆 8" o:spid="_x0000_s1042" style="position:absolute;left:0;text-align:left;margin-left:53.5pt;margin-top:232.45pt;width:121.95pt;height:121.95pt;z-index:251662336;v-text-anchor:middle"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fillcolor="white [3212]" stroked="f" strokeweight="1pt">
            <v:stroke joinstyle="miter"/>
            <v:textbox>
              <w:txbxContent>
                <w:p w:rsidR="00925E84" w:rsidRDefault="00925E84">
                  <w:pPr>
                    <w:jc w:val="center"/>
                  </w:pPr>
                </w:p>
              </w:txbxContent>
            </v:textbox>
          </v:oval>
        </w:pict>
      </w:r>
      <w:r>
        <w:pict>
          <v:rect id="矩形 14" o:spid="_x0000_s1041" style="position:absolute;left:0;text-align:left;margin-left:33.6pt;margin-top:256.75pt;width:160.65pt;height:69.6pt;z-index:25167872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filled="f" stroked="f">
            <v:textbox style="mso-fit-shape-to-text:t">
              <w:txbxContent>
                <w:p w:rsidR="00925E84" w:rsidRDefault="00485F14">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v:textbox>
          </v:rect>
        </w:pict>
      </w:r>
      <w:r>
        <w:pict>
          <v:oval id="椭圆 9" o:spid="_x0000_s1040" style="position:absolute;left:0;text-align:left;margin-left:62.2pt;margin-top:242.75pt;width:103.45pt;height:103.45pt;z-index:251677696;v-text-anchor:middle"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fillcolor="#1f2959" stroked="f" strokeweight="1pt">
            <v:stroke joinstyle="miter"/>
            <v:textbox>
              <w:txbxContent>
                <w:p w:rsidR="00925E84" w:rsidRDefault="00925E84">
                  <w:pPr>
                    <w:jc w:val="center"/>
                  </w:pPr>
                </w:p>
              </w:txbxContent>
            </v:textbox>
          </v:oval>
        </w:pict>
      </w:r>
      <w:r>
        <w:pict>
          <v:group id="_x0000_s1037" style="position:absolute;left:0;text-align:left;margin-left:1.25pt;margin-top:821.7pt;width:595.25pt;height:21.45pt;z-index:251665408"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v:rect id="矩形 6" o:spid="_x0000_s1039" style="position:absolute;left:1483;top:16692;width:1125;height:428;v-text-anchor:middle"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fillcolor="#fdbc11" stroked="f" strokeweight="1pt"/>
            <v:rect id="矩形 7" o:spid="_x0000_s1038" style="position:absolute;left:2608;top:16693;width:10780;height:428;v-text-anchor:middle"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fillcolor="#1f2959" stroked="f" strokeweight="1pt"/>
          </v:group>
        </w:pict>
      </w:r>
      <w:r>
        <w:pict>
          <v:group id="_x0000_s1034" style="position:absolute;left:0;text-align:left;margin-left:-2.5pt;margin-top:0;width:600.25pt;height:308.5pt;z-index:-251636736" coordorigin="13622,283" coordsize="12005,617020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v:rect id="矩形 5" o:spid="_x0000_s1036" style="position:absolute;left:13622;top:283;width:12005;height:6170;v-text-anchor:middle"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fillcolor="#fdbc11" stroked="f" strokeweight="1pt"/>
            <v:shape id="_x0000_s1035" type="#_x0000_t202" style="position:absolute;left:17229;top:5021;width:8083;height:1392"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filled="f" stroked="f">
              <v:textbox style="mso-fit-shape-to-text:t">
                <w:txbxContent>
                  <w:p w:rsidR="00925E84" w:rsidRDefault="00485F14">
                    <w:pPr>
                      <w:jc w:val="left"/>
                      <w:rPr>
                        <w:color w:val="000000" w:themeColor="text1"/>
                        <w:kern w:val="0"/>
                        <w:sz w:val="92"/>
                        <w:szCs w:val="92"/>
                      </w:rPr>
                    </w:pPr>
                    <w:r>
                      <w:rPr>
                        <w:rFonts w:ascii="思源黑体 HW Bold" w:eastAsia="思源黑体 HW Bold" w:hAnsi="思源黑体 HW Bold" w:hint="eastAsia"/>
                        <w:color w:val="000000" w:themeColor="text1"/>
                        <w:kern w:val="24"/>
                        <w:sz w:val="92"/>
                        <w:szCs w:val="92"/>
                      </w:rPr>
                      <w:t>部门决算公开文本</w:t>
                    </w:r>
                  </w:p>
                </w:txbxContent>
              </v:textbox>
            </v:shape>
          </v:group>
        </w:pict>
      </w:r>
      <w:r>
        <w:pict>
          <v:rect id="矩形 11" o:spid="_x0000_s1033" style="position:absolute;left:0;text-align:left;margin-left:184.75pt;margin-top:286.6pt;width:339.65pt;height:31.25pt;z-index:251666432;mso-wrap-style:none"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filled="f" stroked="f">
            <v:textbox style="mso-fit-shape-to-text:t">
              <w:txbxContent>
                <w:p w:rsidR="00925E84" w:rsidRDefault="00925E84"/>
              </w:txbxContent>
            </v:textbox>
          </v:rect>
        </w:pict>
      </w:r>
    </w:p>
    <w:p w:rsidR="00925E84" w:rsidRDefault="00925E84"/>
    <w:p w:rsidR="00925E84" w:rsidRDefault="00925E84">
      <w:pPr>
        <w:jc w:val="center"/>
        <w:rPr>
          <w:rFonts w:ascii="黑体" w:eastAsia="黑体" w:hAnsi="黑体" w:cs="黑体"/>
          <w:sz w:val="56"/>
          <w:szCs w:val="72"/>
        </w:rPr>
      </w:pPr>
    </w:p>
    <w:p w:rsidR="00925E84" w:rsidRDefault="00925E84">
      <w:pPr>
        <w:jc w:val="center"/>
        <w:rPr>
          <w:rFonts w:ascii="黑体" w:eastAsia="黑体" w:hAnsi="黑体" w:cs="黑体"/>
          <w:sz w:val="56"/>
          <w:szCs w:val="72"/>
        </w:rPr>
      </w:pPr>
    </w:p>
    <w:p w:rsidR="00925E84" w:rsidRDefault="00485F14">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925E84" w:rsidRDefault="00485F14">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925E84" w:rsidRDefault="00925E84">
      <w:pPr>
        <w:rPr>
          <w:rFonts w:ascii="黑体" w:eastAsia="黑体" w:hAnsi="黑体" w:cs="黑体"/>
          <w:sz w:val="56"/>
          <w:szCs w:val="72"/>
        </w:rPr>
      </w:pPr>
    </w:p>
    <w:p w:rsidR="00925E84" w:rsidRDefault="00485F14">
      <w:pPr>
        <w:rPr>
          <w:rFonts w:ascii="黑体" w:eastAsia="黑体" w:hAnsi="黑体" w:cs="黑体"/>
          <w:b/>
          <w:bCs/>
          <w:sz w:val="72"/>
          <w:szCs w:val="96"/>
        </w:rPr>
      </w:pPr>
      <w:r>
        <w:rPr>
          <w:rFonts w:ascii="黑体" w:eastAsia="黑体" w:hAnsi="黑体" w:cs="黑体" w:hint="eastAsia"/>
          <w:b/>
          <w:bCs/>
          <w:sz w:val="72"/>
          <w:szCs w:val="96"/>
        </w:rPr>
        <w:t>2019</w:t>
      </w:r>
      <w:r>
        <w:rPr>
          <w:rFonts w:ascii="黑体" w:eastAsia="黑体" w:hAnsi="黑体" w:cs="黑体" w:hint="eastAsia"/>
          <w:b/>
          <w:bCs/>
          <w:sz w:val="72"/>
          <w:szCs w:val="96"/>
        </w:rPr>
        <w:t>年度部门决算公开文本</w:t>
      </w:r>
    </w:p>
    <w:p w:rsidR="00925E84" w:rsidRDefault="00925E84">
      <w:pPr>
        <w:spacing w:line="360" w:lineRule="auto"/>
        <w:jc w:val="center"/>
        <w:rPr>
          <w:rFonts w:ascii="黑体" w:eastAsia="黑体" w:hAnsi="黑体" w:cs="黑体"/>
          <w:sz w:val="56"/>
          <w:szCs w:val="72"/>
        </w:rPr>
      </w:pPr>
    </w:p>
    <w:p w:rsidR="00925E84" w:rsidRDefault="00925E84">
      <w:pPr>
        <w:spacing w:line="600" w:lineRule="auto"/>
        <w:jc w:val="center"/>
        <w:rPr>
          <w:rFonts w:ascii="黑体" w:eastAsia="黑体" w:hAnsi="黑体" w:cs="黑体"/>
          <w:sz w:val="56"/>
          <w:szCs w:val="72"/>
        </w:rPr>
      </w:pPr>
    </w:p>
    <w:p w:rsidR="00925E84" w:rsidRDefault="00925E84">
      <w:pPr>
        <w:spacing w:line="600" w:lineRule="auto"/>
        <w:jc w:val="center"/>
        <w:rPr>
          <w:rFonts w:ascii="黑体" w:eastAsia="黑体" w:hAnsi="黑体" w:cs="黑体"/>
          <w:sz w:val="56"/>
          <w:szCs w:val="72"/>
        </w:rPr>
      </w:pPr>
    </w:p>
    <w:p w:rsidR="00925E84" w:rsidRDefault="00925E84">
      <w:pPr>
        <w:spacing w:line="600" w:lineRule="auto"/>
        <w:jc w:val="center"/>
        <w:rPr>
          <w:rFonts w:ascii="黑体" w:eastAsia="黑体" w:hAnsi="黑体" w:cs="黑体"/>
          <w:sz w:val="56"/>
          <w:szCs w:val="72"/>
        </w:rPr>
      </w:pPr>
    </w:p>
    <w:p w:rsidR="00925E84" w:rsidRDefault="00925E84">
      <w:pPr>
        <w:spacing w:line="600" w:lineRule="auto"/>
        <w:jc w:val="center"/>
        <w:rPr>
          <w:rFonts w:ascii="黑体" w:eastAsia="黑体" w:hAnsi="黑体" w:cs="黑体"/>
          <w:sz w:val="56"/>
          <w:szCs w:val="72"/>
        </w:rPr>
      </w:pPr>
    </w:p>
    <w:p w:rsidR="00925E84" w:rsidRDefault="00925E84">
      <w:pPr>
        <w:spacing w:line="480" w:lineRule="auto"/>
        <w:jc w:val="center"/>
        <w:rPr>
          <w:rFonts w:ascii="黑体" w:eastAsia="黑体" w:hAnsi="黑体" w:cs="黑体"/>
          <w:sz w:val="56"/>
          <w:szCs w:val="72"/>
        </w:rPr>
      </w:pPr>
    </w:p>
    <w:p w:rsidR="00925E84" w:rsidRDefault="00925E84">
      <w:pPr>
        <w:spacing w:line="480" w:lineRule="auto"/>
        <w:jc w:val="center"/>
        <w:rPr>
          <w:rFonts w:ascii="黑体" w:eastAsia="黑体" w:hAnsi="黑体" w:cs="黑体"/>
          <w:sz w:val="56"/>
          <w:szCs w:val="72"/>
        </w:rPr>
      </w:pPr>
    </w:p>
    <w:p w:rsidR="00925E84" w:rsidRDefault="00925E84">
      <w:pPr>
        <w:spacing w:line="480" w:lineRule="auto"/>
        <w:jc w:val="center"/>
        <w:rPr>
          <w:rFonts w:ascii="黑体" w:eastAsia="黑体" w:hAnsi="黑体" w:cs="黑体"/>
          <w:sz w:val="56"/>
          <w:szCs w:val="72"/>
        </w:rPr>
      </w:pPr>
    </w:p>
    <w:p w:rsidR="00925E84" w:rsidRDefault="00925E84">
      <w:pPr>
        <w:snapToGrid w:val="0"/>
        <w:spacing w:line="480" w:lineRule="auto"/>
        <w:jc w:val="center"/>
        <w:rPr>
          <w:rFonts w:ascii="黑体" w:eastAsia="黑体" w:hAnsi="黑体" w:cs="黑体"/>
          <w:sz w:val="56"/>
          <w:szCs w:val="72"/>
        </w:rPr>
      </w:pPr>
    </w:p>
    <w:p w:rsidR="00925E84" w:rsidRDefault="00485F14">
      <w:pPr>
        <w:snapToGrid w:val="0"/>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无极县水利局</w:t>
      </w:r>
    </w:p>
    <w:p w:rsidR="00925E84" w:rsidRDefault="00485F14">
      <w:pPr>
        <w:snapToGrid w:val="0"/>
        <w:jc w:val="center"/>
        <w:rPr>
          <w:rFonts w:ascii="黑体" w:eastAsia="黑体" w:hAnsi="黑体" w:cs="黑体"/>
          <w:sz w:val="56"/>
          <w:szCs w:val="72"/>
        </w:rPr>
        <w:sectPr w:rsidR="00925E84">
          <w:headerReference w:type="default" r:id="rId15"/>
          <w:footerReference w:type="default" r:id="rId16"/>
          <w:headerReference w:type="first" r:id="rId17"/>
          <w:footerReference w:type="first" r:id="rId18"/>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rPr>
        <w:t>二〇二〇年八月</w:t>
      </w:r>
    </w:p>
    <w:p w:rsidR="00925E84" w:rsidRDefault="00485F14">
      <w:pPr>
        <w:rPr>
          <w:rFonts w:ascii="黑体" w:eastAsia="黑体" w:hAnsi="Times New Roman" w:cs="Times New Roman"/>
          <w:sz w:val="48"/>
          <w:szCs w:val="48"/>
        </w:rPr>
      </w:pPr>
      <w:r>
        <w:rPr>
          <w:rFonts w:ascii="黑体" w:eastAsia="黑体" w:hAnsi="Times New Roman" w:cs="Times New Roman" w:hint="eastAsia"/>
          <w:sz w:val="48"/>
          <w:szCs w:val="48"/>
        </w:rPr>
        <w:lastRenderedPageBreak/>
        <w:br w:type="page"/>
      </w:r>
    </w:p>
    <w:p w:rsidR="00925E84" w:rsidRDefault="00925E84">
      <w:pPr>
        <w:tabs>
          <w:tab w:val="left" w:pos="2728"/>
        </w:tabs>
        <w:jc w:val="center"/>
        <w:rPr>
          <w:rFonts w:ascii="黑体" w:eastAsia="黑体" w:hAnsi="Times New Roman" w:cs="Times New Roman"/>
          <w:sz w:val="48"/>
          <w:szCs w:val="48"/>
        </w:rPr>
      </w:pPr>
    </w:p>
    <w:p w:rsidR="00925E84" w:rsidRDefault="00485F14">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t>目</w:t>
      </w:r>
      <w:r>
        <w:rPr>
          <w:rFonts w:ascii="黑体" w:eastAsia="黑体" w:hAnsi="Times New Roman" w:cs="Times New Roman" w:hint="eastAsia"/>
          <w:sz w:val="48"/>
          <w:szCs w:val="48"/>
        </w:rPr>
        <w:t xml:space="preserve">    </w:t>
      </w:r>
      <w:r>
        <w:rPr>
          <w:rFonts w:ascii="黑体" w:eastAsia="黑体" w:hAnsi="Times New Roman" w:cs="Times New Roman" w:hint="eastAsia"/>
          <w:sz w:val="48"/>
          <w:szCs w:val="48"/>
        </w:rPr>
        <w:t>录</w:t>
      </w:r>
    </w:p>
    <w:p w:rsidR="00925E84" w:rsidRDefault="00925E84">
      <w:pPr>
        <w:widowControl/>
        <w:spacing w:after="160" w:line="580" w:lineRule="exact"/>
        <w:ind w:firstLineChars="200" w:firstLine="640"/>
        <w:rPr>
          <w:rFonts w:ascii="Times New Roman" w:eastAsia="黑体" w:hAnsi="Times New Roman" w:cs="Times New Roman"/>
          <w:sz w:val="32"/>
          <w:szCs w:val="32"/>
        </w:rPr>
      </w:pPr>
    </w:p>
    <w:p w:rsidR="00925E84" w:rsidRDefault="00485F14">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925E84" w:rsidRDefault="00485F14" w:rsidP="001907F3">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925E84" w:rsidRDefault="00485F14" w:rsidP="001907F3">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925E84" w:rsidRDefault="00485F14">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925E84" w:rsidRDefault="00485F14">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925E84" w:rsidRDefault="00485F14">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925E84" w:rsidRDefault="00485F14">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925E84" w:rsidRDefault="00485F14">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925E84" w:rsidRDefault="00485F14">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925E84" w:rsidRDefault="00485F14">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925E84" w:rsidRDefault="00485F14">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925E84" w:rsidRDefault="00485F14">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第三部分名词解释</w:t>
      </w:r>
    </w:p>
    <w:p w:rsidR="00925E84" w:rsidRDefault="00485F14">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925E84" w:rsidRDefault="00925E84">
      <w:pPr>
        <w:widowControl/>
        <w:spacing w:after="160" w:line="580" w:lineRule="exact"/>
        <w:ind w:firstLineChars="200" w:firstLine="640"/>
        <w:rPr>
          <w:rFonts w:ascii="Times New Roman" w:eastAsia="黑体" w:hAnsi="Times New Roman" w:cs="Times New Roman"/>
          <w:sz w:val="32"/>
          <w:szCs w:val="32"/>
        </w:rPr>
      </w:pPr>
    </w:p>
    <w:p w:rsidR="00925E84" w:rsidRDefault="00925E84">
      <w:pPr>
        <w:widowControl/>
        <w:spacing w:after="160" w:line="580" w:lineRule="exact"/>
        <w:ind w:firstLineChars="200" w:firstLine="640"/>
        <w:rPr>
          <w:rFonts w:ascii="Times New Roman" w:eastAsia="黑体" w:hAnsi="Times New Roman" w:cs="Times New Roman"/>
          <w:sz w:val="32"/>
          <w:szCs w:val="32"/>
        </w:rPr>
        <w:sectPr w:rsidR="00925E84">
          <w:headerReference w:type="default" r:id="rId19"/>
          <w:footerReference w:type="default" r:id="rId20"/>
          <w:headerReference w:type="first" r:id="rId21"/>
          <w:footerReference w:type="first" r:id="rId22"/>
          <w:type w:val="continuous"/>
          <w:pgSz w:w="11906" w:h="16838"/>
          <w:pgMar w:top="2041" w:right="1531" w:bottom="2041" w:left="1531" w:header="851" w:footer="992" w:gutter="0"/>
          <w:cols w:space="0"/>
          <w:titlePg/>
          <w:docGrid w:type="lines" w:linePitch="312"/>
        </w:sectPr>
      </w:pPr>
    </w:p>
    <w:p w:rsidR="00925E84" w:rsidRDefault="00925E84">
      <w:pPr>
        <w:widowControl/>
        <w:spacing w:line="580" w:lineRule="exact"/>
        <w:ind w:firstLineChars="200" w:firstLine="640"/>
        <w:rPr>
          <w:rFonts w:eastAsia="黑体"/>
          <w:sz w:val="32"/>
          <w:szCs w:val="32"/>
        </w:rPr>
      </w:pPr>
    </w:p>
    <w:p w:rsidR="00925E84" w:rsidRDefault="00925E84">
      <w:pPr>
        <w:widowControl/>
        <w:spacing w:line="580" w:lineRule="exact"/>
        <w:ind w:firstLineChars="200" w:firstLine="640"/>
        <w:rPr>
          <w:rFonts w:eastAsia="黑体"/>
          <w:sz w:val="32"/>
          <w:szCs w:val="32"/>
        </w:rPr>
      </w:pPr>
    </w:p>
    <w:p w:rsidR="00925E84" w:rsidRDefault="00925E84">
      <w:pPr>
        <w:widowControl/>
        <w:spacing w:line="580" w:lineRule="exact"/>
        <w:ind w:firstLineChars="200" w:firstLine="640"/>
        <w:rPr>
          <w:rFonts w:eastAsia="黑体"/>
          <w:sz w:val="32"/>
          <w:szCs w:val="32"/>
        </w:rPr>
      </w:pPr>
    </w:p>
    <w:p w:rsidR="00925E84" w:rsidRDefault="00925E84">
      <w:r w:rsidRPr="00925E84">
        <w:rPr>
          <w:sz w:val="72"/>
        </w:rPr>
        <w:pict>
          <v:shape id="_x0000_s1032" type="#_x0000_t202" style="position:absolute;left:0;text-align:left;margin-left:-85.7pt;margin-top:80.7pt;width:613.65pt;height:263.1pt;z-index:251754496;v-text-anchor:middle" o:gfxdata="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n1Xrb2gAAAA0BAAAPAAAAAAAAAAEAIAAAACIAAABkcnMvZG93bnJl&#10;di54bWxQSwECFAAUAAAACACHTuJAbIoM920CAADfBAAADgAAAAAAAAABACAAAAApAQAAZHJzL2Uy&#10;b0RvYy54bWxQSwUGAAAAAAYABgBZAQAACAYAAAAA&#10;" fillcolor="#ffd966" strokecolor="#ffd966" strokeweight="1pt">
            <v:fill r:id="rId23" o:title="image2" color2="white [3212]" type="pattern"/>
            <v:stroke joinstyle="round"/>
            <v:textbox>
              <w:txbxContent>
                <w:p w:rsidR="00925E84" w:rsidRDefault="00485F14">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w:t>
                  </w:r>
                  <w:r>
                    <w:rPr>
                      <w:rFonts w:ascii="黑体" w:eastAsia="黑体" w:hAnsi="黑体" w:cs="黑体" w:hint="eastAsia"/>
                      <w:color w:val="000000" w:themeColor="text1"/>
                      <w:sz w:val="96"/>
                      <w:szCs w:val="96"/>
                    </w:rPr>
                    <w:t xml:space="preserve">  </w:t>
                  </w:r>
                  <w:r>
                    <w:rPr>
                      <w:rFonts w:ascii="黑体" w:eastAsia="黑体" w:hAnsi="黑体" w:cs="黑体" w:hint="eastAsia"/>
                      <w:color w:val="000000" w:themeColor="text1"/>
                      <w:sz w:val="96"/>
                      <w:szCs w:val="96"/>
                    </w:rPr>
                    <w:t>部门概况</w:t>
                  </w:r>
                </w:p>
              </w:txbxContent>
            </v:textbox>
          </v:shape>
        </w:pict>
      </w:r>
      <w:r w:rsidR="00485F14">
        <w:br w:type="page"/>
      </w:r>
    </w:p>
    <w:p w:rsidR="00925E84" w:rsidRDefault="00485F14">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925E84" w:rsidRDefault="00485F14">
      <w:pPr>
        <w:numPr>
          <w:ilvl w:val="0"/>
          <w:numId w:val="1"/>
        </w:numPr>
        <w:ind w:firstLineChars="200" w:firstLine="600"/>
        <w:rPr>
          <w:rFonts w:ascii="仿宋_GB2312" w:eastAsia="仿宋_GB2312"/>
          <w:bCs/>
          <w:sz w:val="30"/>
          <w:szCs w:val="30"/>
        </w:rPr>
      </w:pPr>
      <w:r>
        <w:rPr>
          <w:rFonts w:ascii="仿宋_GB2312" w:eastAsia="仿宋_GB2312" w:hint="eastAsia"/>
          <w:bCs/>
          <w:sz w:val="30"/>
          <w:szCs w:val="30"/>
        </w:rPr>
        <w:t>负责保障水资源合理开发利用，贯彻落实上级水利政策，贯彻落实有关法规、政府规章，组织编制全县水资源战略规划、重要河流、防洪规划等水利规划。</w:t>
      </w:r>
    </w:p>
    <w:p w:rsidR="00925E84" w:rsidRDefault="00485F14">
      <w:pPr>
        <w:numPr>
          <w:ilvl w:val="0"/>
          <w:numId w:val="1"/>
        </w:numPr>
        <w:ind w:firstLineChars="200" w:firstLine="600"/>
        <w:rPr>
          <w:rFonts w:ascii="仿宋_GB2312" w:eastAsia="仿宋_GB2312"/>
          <w:bCs/>
          <w:sz w:val="30"/>
          <w:szCs w:val="30"/>
        </w:rPr>
      </w:pPr>
      <w:r>
        <w:rPr>
          <w:rFonts w:ascii="仿宋_GB2312" w:eastAsia="仿宋_GB2312" w:hint="eastAsia"/>
          <w:bCs/>
          <w:sz w:val="30"/>
          <w:szCs w:val="30"/>
        </w:rPr>
        <w:t>负责生活、生产经营和生态环境用水的统筹和保障。组织实施最严格水资源管理制度，实施水资源的统一监督管理，拟定全县水中长期供求规划、水量分配方案并实施。负责重要河流、区域以及重大调水工程的水资源调度。负责开展水资源有偿使用工作。指导水利行业和乡镇供水工作。</w:t>
      </w:r>
    </w:p>
    <w:p w:rsidR="00925E84" w:rsidRDefault="00485F14">
      <w:pPr>
        <w:numPr>
          <w:ilvl w:val="0"/>
          <w:numId w:val="1"/>
        </w:numPr>
        <w:ind w:firstLineChars="200" w:firstLine="600"/>
        <w:rPr>
          <w:rFonts w:ascii="仿宋_GB2312" w:eastAsia="仿宋_GB2312"/>
          <w:bCs/>
          <w:sz w:val="30"/>
          <w:szCs w:val="30"/>
        </w:rPr>
      </w:pPr>
      <w:r>
        <w:rPr>
          <w:rFonts w:ascii="仿宋_GB2312" w:eastAsia="仿宋_GB2312" w:hint="eastAsia"/>
          <w:bCs/>
          <w:sz w:val="30"/>
          <w:szCs w:val="30"/>
        </w:rPr>
        <w:t>按规定制定水利工程建设有关制度并组织实施，负责提出县级水利固定资产投资规模、方向、具体安排建议并组织实施，按规定权限审核</w:t>
      </w:r>
      <w:r>
        <w:rPr>
          <w:rFonts w:ascii="仿宋_GB2312" w:eastAsia="仿宋_GB2312" w:hint="eastAsia"/>
          <w:bCs/>
          <w:sz w:val="30"/>
          <w:szCs w:val="30"/>
        </w:rPr>
        <w:t>县规划内和年度计划规模内固定资产投资项目，提出县级水利资金安排建议并负责项目实施的监督管理。</w:t>
      </w:r>
    </w:p>
    <w:p w:rsidR="00925E84" w:rsidRDefault="00485F14">
      <w:pPr>
        <w:numPr>
          <w:ilvl w:val="0"/>
          <w:numId w:val="1"/>
        </w:numPr>
        <w:ind w:firstLineChars="200" w:firstLine="600"/>
        <w:rPr>
          <w:rFonts w:ascii="仿宋_GB2312" w:eastAsia="仿宋_GB2312"/>
          <w:bCs/>
          <w:sz w:val="30"/>
          <w:szCs w:val="30"/>
        </w:rPr>
      </w:pPr>
      <w:r>
        <w:rPr>
          <w:rFonts w:ascii="仿宋_GB2312" w:eastAsia="仿宋_GB2312" w:hint="eastAsia"/>
          <w:bCs/>
          <w:sz w:val="30"/>
          <w:szCs w:val="30"/>
        </w:rPr>
        <w:t>负责水资源保护工作。组织编制并实施水资源保护规划。按规定开展饮水水源保护有关工作，负责地下水开发利用和地下水资源管理保护。负责地下水超采区综合治理。负责组织对河流和地下水实施监测，发布水资源信息和水资源公报，按规定组织开展水资源、水能资源调查评价和水资源承载能力监测预警工作。</w:t>
      </w:r>
    </w:p>
    <w:p w:rsidR="00925E84" w:rsidRDefault="00485F14">
      <w:pPr>
        <w:numPr>
          <w:ilvl w:val="0"/>
          <w:numId w:val="1"/>
        </w:numPr>
        <w:ind w:firstLineChars="200" w:firstLine="600"/>
        <w:rPr>
          <w:rFonts w:ascii="仿宋_GB2312" w:eastAsia="仿宋_GB2312"/>
          <w:bCs/>
          <w:sz w:val="30"/>
          <w:szCs w:val="30"/>
        </w:rPr>
      </w:pPr>
      <w:r>
        <w:rPr>
          <w:rFonts w:ascii="仿宋_GB2312" w:eastAsia="仿宋_GB2312" w:hint="eastAsia"/>
          <w:bCs/>
          <w:sz w:val="30"/>
          <w:szCs w:val="30"/>
        </w:rPr>
        <w:t>负责节约用水工作。贯彻落实节约用水政策，组织编制节约用水规划并监督实施。组织实施用水总量控制等管理制度，指</w:t>
      </w:r>
      <w:r>
        <w:rPr>
          <w:rFonts w:ascii="仿宋_GB2312" w:eastAsia="仿宋_GB2312" w:hint="eastAsia"/>
          <w:bCs/>
          <w:sz w:val="30"/>
          <w:szCs w:val="30"/>
        </w:rPr>
        <w:lastRenderedPageBreak/>
        <w:t>导和推动节水型社会建设工作。</w:t>
      </w:r>
    </w:p>
    <w:p w:rsidR="00925E84" w:rsidRDefault="00485F14">
      <w:pPr>
        <w:numPr>
          <w:ilvl w:val="0"/>
          <w:numId w:val="1"/>
        </w:numPr>
        <w:ind w:firstLineChars="200" w:firstLine="600"/>
        <w:rPr>
          <w:rFonts w:ascii="仿宋_GB2312" w:eastAsia="仿宋_GB2312"/>
          <w:bCs/>
          <w:sz w:val="30"/>
          <w:szCs w:val="30"/>
        </w:rPr>
      </w:pPr>
      <w:r>
        <w:rPr>
          <w:rFonts w:ascii="仿宋_GB2312" w:eastAsia="仿宋_GB2312" w:hint="eastAsia"/>
          <w:bCs/>
          <w:sz w:val="30"/>
          <w:szCs w:val="30"/>
        </w:rPr>
        <w:t>负责</w:t>
      </w:r>
      <w:r>
        <w:rPr>
          <w:rFonts w:ascii="仿宋_GB2312" w:eastAsia="仿宋_GB2312" w:hint="eastAsia"/>
          <w:bCs/>
          <w:sz w:val="30"/>
          <w:szCs w:val="30"/>
        </w:rPr>
        <w:t>水利设施、水域及其岸线的管理、保护与综合利用。负责水利基础设施网络建设。负责主要河流的治理、开发和保护。负责河道生态保护与修复及河湖水系连通工作。</w:t>
      </w:r>
    </w:p>
    <w:p w:rsidR="00925E84" w:rsidRDefault="00485F14">
      <w:pPr>
        <w:numPr>
          <w:ilvl w:val="0"/>
          <w:numId w:val="1"/>
        </w:numPr>
        <w:ind w:firstLineChars="200" w:firstLine="600"/>
        <w:rPr>
          <w:rFonts w:ascii="仿宋_GB2312" w:eastAsia="仿宋_GB2312"/>
          <w:bCs/>
          <w:sz w:val="30"/>
          <w:szCs w:val="30"/>
        </w:rPr>
      </w:pPr>
      <w:r>
        <w:rPr>
          <w:rFonts w:ascii="仿宋_GB2312" w:eastAsia="仿宋_GB2312" w:hint="eastAsia"/>
          <w:bCs/>
          <w:sz w:val="30"/>
          <w:szCs w:val="30"/>
        </w:rPr>
        <w:t>负责监督水利工程建设与运行管理。组织实施具有控制性的重要水利工程建设与运行管理。落实南水北调配套工程运行和后续工程建设的有关政策措施，负责工程安全运行，按规定负责工程验收有关工作，负责配套工程建设。</w:t>
      </w:r>
    </w:p>
    <w:p w:rsidR="00925E84" w:rsidRDefault="00485F14">
      <w:pPr>
        <w:numPr>
          <w:ilvl w:val="0"/>
          <w:numId w:val="1"/>
        </w:numPr>
        <w:ind w:firstLineChars="200" w:firstLine="600"/>
        <w:rPr>
          <w:rFonts w:ascii="仿宋_GB2312" w:eastAsia="仿宋_GB2312"/>
          <w:bCs/>
          <w:sz w:val="30"/>
          <w:szCs w:val="30"/>
        </w:rPr>
      </w:pPr>
      <w:r>
        <w:rPr>
          <w:rFonts w:ascii="仿宋_GB2312" w:eastAsia="仿宋_GB2312" w:hint="eastAsia"/>
          <w:bCs/>
          <w:sz w:val="30"/>
          <w:szCs w:val="30"/>
        </w:rPr>
        <w:t>负责水土保持工作。拟定水土保持规划并负责实施，组织实施水土流失的综合防治、监测预报。负责建设项目水土保持监督管理工作，组织重点水土保持建设项目的实施。</w:t>
      </w:r>
    </w:p>
    <w:p w:rsidR="00925E84" w:rsidRDefault="00485F14">
      <w:pPr>
        <w:numPr>
          <w:ilvl w:val="0"/>
          <w:numId w:val="1"/>
        </w:numPr>
        <w:ind w:firstLineChars="200" w:firstLine="600"/>
        <w:rPr>
          <w:rFonts w:ascii="仿宋_GB2312" w:eastAsia="仿宋_GB2312"/>
          <w:bCs/>
          <w:sz w:val="30"/>
          <w:szCs w:val="30"/>
        </w:rPr>
      </w:pPr>
      <w:r>
        <w:rPr>
          <w:rFonts w:ascii="仿宋_GB2312" w:eastAsia="仿宋_GB2312" w:hint="eastAsia"/>
          <w:bCs/>
          <w:sz w:val="30"/>
          <w:szCs w:val="30"/>
        </w:rPr>
        <w:t>指导农村水利</w:t>
      </w:r>
      <w:r>
        <w:rPr>
          <w:rFonts w:ascii="仿宋_GB2312" w:eastAsia="仿宋_GB2312" w:hint="eastAsia"/>
          <w:bCs/>
          <w:sz w:val="30"/>
          <w:szCs w:val="30"/>
        </w:rPr>
        <w:t>工作。指导农村饮水安全工程建设管理工作，指导节水灌溉有关工作。指导农村水利改革创新和社会化服务建设体系建设。</w:t>
      </w:r>
    </w:p>
    <w:p w:rsidR="00925E84" w:rsidRDefault="00485F14">
      <w:pPr>
        <w:numPr>
          <w:ilvl w:val="0"/>
          <w:numId w:val="1"/>
        </w:numPr>
        <w:ind w:firstLineChars="200" w:firstLine="600"/>
        <w:rPr>
          <w:rFonts w:ascii="仿宋_GB2312" w:eastAsia="仿宋_GB2312"/>
          <w:bCs/>
          <w:sz w:val="30"/>
          <w:szCs w:val="30"/>
        </w:rPr>
      </w:pPr>
      <w:r>
        <w:rPr>
          <w:rFonts w:ascii="仿宋_GB2312" w:eastAsia="仿宋_GB2312" w:hint="eastAsia"/>
          <w:bCs/>
          <w:sz w:val="30"/>
          <w:szCs w:val="30"/>
        </w:rPr>
        <w:t>负责涉水违法事件的查处，协调水事纠纷，开展水政监察和水行政执法。依法负责水利行业安全生产工作。负责水利建设市场的监督管理，组织实施水利工程建设的监督。</w:t>
      </w:r>
    </w:p>
    <w:p w:rsidR="00925E84" w:rsidRDefault="00485F14">
      <w:pPr>
        <w:numPr>
          <w:ilvl w:val="0"/>
          <w:numId w:val="1"/>
        </w:numPr>
        <w:ind w:firstLineChars="200" w:firstLine="600"/>
        <w:rPr>
          <w:rFonts w:ascii="仿宋_GB2312" w:eastAsia="仿宋_GB2312"/>
          <w:bCs/>
          <w:sz w:val="30"/>
          <w:szCs w:val="30"/>
        </w:rPr>
      </w:pPr>
      <w:r>
        <w:rPr>
          <w:rFonts w:ascii="仿宋_GB2312" w:eastAsia="仿宋_GB2312" w:hint="eastAsia"/>
          <w:bCs/>
          <w:sz w:val="30"/>
          <w:szCs w:val="30"/>
        </w:rPr>
        <w:t>组织开展水利行业质量监督工作。监督实施水利行业的技术标准、规程规范。组织实施技术引进和科技推广，开展水利交流与合作。</w:t>
      </w:r>
    </w:p>
    <w:p w:rsidR="00925E84" w:rsidRDefault="00485F14">
      <w:pPr>
        <w:numPr>
          <w:ilvl w:val="0"/>
          <w:numId w:val="1"/>
        </w:numPr>
        <w:ind w:firstLineChars="200" w:firstLine="600"/>
        <w:rPr>
          <w:rFonts w:ascii="仿宋_GB2312" w:eastAsia="仿宋_GB2312"/>
          <w:bCs/>
          <w:sz w:val="30"/>
          <w:szCs w:val="30"/>
        </w:rPr>
      </w:pPr>
      <w:r>
        <w:rPr>
          <w:rFonts w:ascii="仿宋_GB2312" w:eastAsia="仿宋_GB2312" w:hint="eastAsia"/>
          <w:bCs/>
          <w:sz w:val="30"/>
          <w:szCs w:val="30"/>
        </w:rPr>
        <w:lastRenderedPageBreak/>
        <w:t>负责落实综合防灾减灾规划相关要求，组织编制洪水干旱灾害防治体系。承担水情旱情监测预警工作。组织编制重要河道和重要工程的防御洪水抗御旱灾调度及应急水量调度方案，按程序报批并组织实施。承担防御洪水应急抢险的技术支撑。</w:t>
      </w:r>
    </w:p>
    <w:p w:rsidR="00925E84" w:rsidRDefault="00485F14">
      <w:pPr>
        <w:ind w:firstLineChars="200" w:firstLine="600"/>
        <w:rPr>
          <w:rFonts w:ascii="仿宋_GB2312" w:eastAsia="仿宋_GB2312"/>
          <w:sz w:val="30"/>
          <w:szCs w:val="30"/>
        </w:rPr>
      </w:pPr>
      <w:r>
        <w:rPr>
          <w:rFonts w:ascii="仿宋_GB2312" w:eastAsia="仿宋_GB2312" w:hint="eastAsia"/>
          <w:sz w:val="30"/>
          <w:szCs w:val="30"/>
        </w:rPr>
        <w:t>（十</w:t>
      </w:r>
      <w:r>
        <w:rPr>
          <w:rFonts w:ascii="仿宋_GB2312" w:eastAsia="仿宋_GB2312" w:hint="eastAsia"/>
          <w:sz w:val="30"/>
          <w:szCs w:val="30"/>
        </w:rPr>
        <w:t>三</w:t>
      </w:r>
      <w:r>
        <w:rPr>
          <w:rFonts w:ascii="仿宋_GB2312" w:eastAsia="仿宋_GB2312" w:hint="eastAsia"/>
          <w:sz w:val="30"/>
          <w:szCs w:val="30"/>
        </w:rPr>
        <w:t>）</w:t>
      </w:r>
      <w:r>
        <w:rPr>
          <w:rFonts w:ascii="仿宋_GB2312" w:eastAsia="仿宋_GB2312" w:hint="eastAsia"/>
          <w:sz w:val="30"/>
          <w:szCs w:val="30"/>
        </w:rPr>
        <w:t>完成县委、</w:t>
      </w:r>
      <w:r>
        <w:rPr>
          <w:rFonts w:ascii="仿宋_GB2312" w:eastAsia="仿宋_GB2312" w:hint="eastAsia"/>
          <w:sz w:val="30"/>
          <w:szCs w:val="30"/>
        </w:rPr>
        <w:t>县政府交办的其他事项。</w:t>
      </w:r>
    </w:p>
    <w:p w:rsidR="00925E84" w:rsidRDefault="00485F14">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925E84" w:rsidRDefault="00485F14">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w:t>
      </w:r>
      <w:r>
        <w:rPr>
          <w:rFonts w:ascii="仿宋_GB2312" w:eastAsia="仿宋_GB2312" w:hAnsi="Calibri" w:cs="ArialUnicodeMS" w:hint="eastAsia"/>
          <w:kern w:val="0"/>
          <w:sz w:val="32"/>
          <w:szCs w:val="32"/>
        </w:rPr>
        <w:t xml:space="preserve">2019 </w:t>
      </w:r>
      <w:r>
        <w:rPr>
          <w:rFonts w:ascii="仿宋_GB2312" w:eastAsia="仿宋_GB2312" w:hAnsi="Calibri" w:cs="ArialUnicodeMS" w:hint="eastAsia"/>
          <w:kern w:val="0"/>
          <w:sz w:val="32"/>
          <w:szCs w:val="32"/>
        </w:rPr>
        <w:t>年度本部门决算汇编范围的独立核算单位（以下简称“单位”）共</w:t>
      </w:r>
      <w:r>
        <w:rPr>
          <w:rFonts w:ascii="仿宋_GB2312" w:eastAsia="仿宋_GB2312" w:hAnsi="Calibri" w:cs="ArialUnicodeMS" w:hint="eastAsia"/>
          <w:kern w:val="0"/>
          <w:sz w:val="32"/>
          <w:szCs w:val="32"/>
        </w:rPr>
        <w:t xml:space="preserve"> </w:t>
      </w:r>
      <w:r>
        <w:rPr>
          <w:rFonts w:ascii="仿宋_GB2312" w:eastAsia="仿宋_GB2312" w:hAnsi="Calibri" w:cs="ArialUnicodeMS" w:hint="eastAsia"/>
          <w:kern w:val="0"/>
          <w:sz w:val="32"/>
          <w:szCs w:val="32"/>
        </w:rPr>
        <w:t>1</w:t>
      </w:r>
      <w:r>
        <w:rPr>
          <w:rFonts w:ascii="仿宋_GB2312" w:eastAsia="仿宋_GB2312" w:hAnsi="Calibri" w:cs="ArialUnicodeMS" w:hint="eastAsia"/>
          <w:kern w:val="0"/>
          <w:sz w:val="32"/>
          <w:szCs w:val="32"/>
        </w:rPr>
        <w:t xml:space="preserve"> </w:t>
      </w:r>
      <w:r>
        <w:rPr>
          <w:rFonts w:ascii="仿宋_GB2312" w:eastAsia="仿宋_GB2312" w:hAnsi="Calibri" w:cs="ArialUnicodeMS" w:hint="eastAsia"/>
          <w:kern w:val="0"/>
          <w:sz w:val="32"/>
          <w:szCs w:val="32"/>
        </w:rPr>
        <w:t>个，具体情况如下：</w:t>
      </w:r>
    </w:p>
    <w:tbl>
      <w:tblPr>
        <w:tblStyle w:val="a6"/>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925E84">
        <w:trPr>
          <w:trHeight w:val="811"/>
          <w:jc w:val="center"/>
        </w:trPr>
        <w:tc>
          <w:tcPr>
            <w:tcW w:w="985" w:type="dxa"/>
            <w:vAlign w:val="center"/>
          </w:tcPr>
          <w:p w:rsidR="00925E84" w:rsidRDefault="00485F14">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rsidR="00925E84" w:rsidRDefault="00485F14">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925E84" w:rsidRDefault="00485F14">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925E84" w:rsidRDefault="00485F14">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925E84">
        <w:trPr>
          <w:trHeight w:val="596"/>
          <w:jc w:val="center"/>
        </w:trPr>
        <w:tc>
          <w:tcPr>
            <w:tcW w:w="985" w:type="dxa"/>
          </w:tcPr>
          <w:p w:rsidR="00925E84" w:rsidRDefault="00485F14">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rsidR="00925E84" w:rsidRDefault="00485F14">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32"/>
                <w:szCs w:val="32"/>
              </w:rPr>
              <w:t>无极县水利局</w:t>
            </w:r>
          </w:p>
        </w:tc>
        <w:tc>
          <w:tcPr>
            <w:tcW w:w="2445" w:type="dxa"/>
          </w:tcPr>
          <w:p w:rsidR="00925E84" w:rsidRDefault="00485F14">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32"/>
                <w:szCs w:val="32"/>
              </w:rPr>
              <w:t>行政单位</w:t>
            </w:r>
          </w:p>
        </w:tc>
        <w:tc>
          <w:tcPr>
            <w:tcW w:w="2665" w:type="dxa"/>
          </w:tcPr>
          <w:p w:rsidR="00925E84" w:rsidRDefault="00485F14">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32"/>
                <w:szCs w:val="32"/>
              </w:rPr>
              <w:t>财政拨款</w:t>
            </w:r>
          </w:p>
        </w:tc>
      </w:tr>
    </w:tbl>
    <w:p w:rsidR="00925E84" w:rsidRDefault="00925E84">
      <w:pPr>
        <w:widowControl/>
        <w:spacing w:after="160" w:line="580" w:lineRule="exact"/>
        <w:ind w:firstLineChars="200" w:firstLine="640"/>
        <w:rPr>
          <w:rFonts w:ascii="Times New Roman" w:eastAsia="黑体" w:hAnsi="Times New Roman" w:cs="Times New Roman"/>
          <w:sz w:val="32"/>
          <w:szCs w:val="32"/>
        </w:rPr>
      </w:pPr>
    </w:p>
    <w:p w:rsidR="00925E84" w:rsidRDefault="00925E84">
      <w:pPr>
        <w:widowControl/>
        <w:spacing w:after="160" w:line="580" w:lineRule="exact"/>
        <w:ind w:firstLineChars="200" w:firstLine="640"/>
        <w:rPr>
          <w:rFonts w:ascii="Times New Roman" w:eastAsia="黑体" w:hAnsi="Times New Roman" w:cs="Times New Roman"/>
          <w:sz w:val="32"/>
          <w:szCs w:val="32"/>
        </w:rPr>
      </w:pPr>
    </w:p>
    <w:p w:rsidR="00925E84" w:rsidRDefault="00925E84">
      <w:pPr>
        <w:widowControl/>
        <w:spacing w:after="160" w:line="580" w:lineRule="exact"/>
        <w:ind w:firstLineChars="200" w:firstLine="640"/>
        <w:rPr>
          <w:rFonts w:ascii="Times New Roman" w:eastAsia="黑体" w:hAnsi="Times New Roman" w:cs="Times New Roman"/>
          <w:sz w:val="32"/>
          <w:szCs w:val="32"/>
        </w:rPr>
      </w:pPr>
    </w:p>
    <w:p w:rsidR="00925E84" w:rsidRDefault="00925E84">
      <w:pPr>
        <w:widowControl/>
        <w:spacing w:after="160" w:line="580" w:lineRule="exact"/>
        <w:ind w:firstLineChars="200" w:firstLine="640"/>
        <w:rPr>
          <w:rFonts w:ascii="Times New Roman" w:eastAsia="黑体" w:hAnsi="Times New Roman" w:cs="Times New Roman"/>
          <w:sz w:val="32"/>
          <w:szCs w:val="32"/>
        </w:rPr>
        <w:sectPr w:rsidR="00925E84">
          <w:headerReference w:type="default" r:id="rId24"/>
          <w:footerReference w:type="default" r:id="rId25"/>
          <w:footerReference w:type="first" r:id="rId26"/>
          <w:pgSz w:w="11906" w:h="16838"/>
          <w:pgMar w:top="2041" w:right="1531" w:bottom="2041" w:left="1531" w:header="851" w:footer="992" w:gutter="0"/>
          <w:pgNumType w:fmt="numberInDash" w:start="1"/>
          <w:cols w:space="0"/>
          <w:titlePg/>
          <w:docGrid w:type="lines" w:linePitch="312"/>
        </w:sectPr>
      </w:pPr>
    </w:p>
    <w:p w:rsidR="00925E84" w:rsidRDefault="00925E84">
      <w:pPr>
        <w:widowControl/>
        <w:spacing w:after="160" w:line="580" w:lineRule="exact"/>
        <w:ind w:firstLineChars="200" w:firstLine="640"/>
        <w:rPr>
          <w:rFonts w:ascii="Times New Roman" w:eastAsia="黑体" w:hAnsi="Times New Roman" w:cs="Times New Roman"/>
          <w:sz w:val="32"/>
          <w:szCs w:val="32"/>
        </w:rPr>
        <w:sectPr w:rsidR="00925E84">
          <w:headerReference w:type="default" r:id="rId27"/>
          <w:type w:val="continuous"/>
          <w:pgSz w:w="11906" w:h="16838"/>
          <w:pgMar w:top="2041" w:right="1531" w:bottom="2041" w:left="1531" w:header="851" w:footer="992" w:gutter="0"/>
          <w:pgNumType w:fmt="numberInDash"/>
          <w:cols w:space="0"/>
          <w:titlePg/>
          <w:docGrid w:type="lines" w:linePitch="312"/>
        </w:sectPr>
      </w:pPr>
    </w:p>
    <w:p w:rsidR="00925E84" w:rsidRDefault="00925E84">
      <w:pPr>
        <w:widowControl/>
        <w:spacing w:after="160" w:line="580" w:lineRule="exact"/>
        <w:ind w:firstLineChars="200" w:firstLine="1440"/>
        <w:rPr>
          <w:rFonts w:ascii="Times New Roman" w:eastAsia="黑体" w:hAnsi="Times New Roman" w:cs="Times New Roman"/>
          <w:sz w:val="32"/>
          <w:szCs w:val="32"/>
        </w:rPr>
        <w:sectPr w:rsidR="00925E84">
          <w:pgSz w:w="11906" w:h="16838"/>
          <w:pgMar w:top="2041" w:right="1531" w:bottom="2041" w:left="1531" w:header="851" w:footer="992" w:gutter="0"/>
          <w:pgNumType w:fmt="numberInDash"/>
          <w:cols w:space="0"/>
          <w:titlePg/>
          <w:docGrid w:type="lines" w:linePitch="312"/>
        </w:sectPr>
      </w:pPr>
      <w:r w:rsidRPr="00925E84">
        <w:rPr>
          <w:sz w:val="72"/>
        </w:rPr>
        <w:lastRenderedPageBreak/>
        <w:pict>
          <v:shape id="_x0000_s1031" type="#_x0000_t202" style="position:absolute;left:0;text-align:left;margin-left:-85.7pt;margin-top:238.15pt;width:613.65pt;height:173.25pt;z-index:2518528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filled="f" stroked="f" strokeweight=".5pt">
            <v:textbox>
              <w:txbxContent>
                <w:p w:rsidR="00925E84" w:rsidRDefault="00925E84">
                  <w:pPr>
                    <w:widowControl/>
                    <w:jc w:val="center"/>
                    <w:rPr>
                      <w:rFonts w:ascii="黑体" w:eastAsia="黑体" w:hAnsi="黑体" w:cs="黑体"/>
                      <w:color w:val="000000" w:themeColor="text1"/>
                      <w:sz w:val="96"/>
                      <w:szCs w:val="96"/>
                    </w:rPr>
                  </w:pPr>
                </w:p>
                <w:p w:rsidR="00925E84" w:rsidRDefault="00925E84">
                  <w:pPr>
                    <w:widowControl/>
                    <w:jc w:val="center"/>
                    <w:rPr>
                      <w:rFonts w:ascii="黑体" w:eastAsia="黑体" w:hAnsi="黑体" w:cs="黑体"/>
                      <w:color w:val="000000" w:themeColor="text1"/>
                      <w:sz w:val="96"/>
                      <w:szCs w:val="96"/>
                    </w:rPr>
                  </w:pPr>
                </w:p>
              </w:txbxContent>
            </v:textbox>
          </v:shape>
        </w:pict>
      </w:r>
    </w:p>
    <w:p w:rsidR="00925E84" w:rsidRDefault="00925E84">
      <w:pPr>
        <w:widowControl/>
        <w:spacing w:line="580" w:lineRule="exact"/>
        <w:ind w:firstLineChars="200" w:firstLine="640"/>
        <w:rPr>
          <w:rFonts w:eastAsia="黑体"/>
          <w:sz w:val="32"/>
          <w:szCs w:val="32"/>
        </w:rPr>
      </w:pPr>
    </w:p>
    <w:p w:rsidR="00925E84" w:rsidRDefault="00925E84">
      <w:pPr>
        <w:jc w:val="center"/>
        <w:rPr>
          <w:rFonts w:ascii="黑体" w:eastAsia="黑体" w:hAnsi="黑体" w:cs="黑体"/>
          <w:sz w:val="56"/>
          <w:szCs w:val="72"/>
        </w:rPr>
      </w:pPr>
    </w:p>
    <w:p w:rsidR="00925E84" w:rsidRDefault="00925E84">
      <w:pPr>
        <w:jc w:val="center"/>
        <w:rPr>
          <w:rFonts w:ascii="黑体" w:eastAsia="黑体" w:hAnsi="黑体" w:cs="黑体"/>
          <w:sz w:val="56"/>
          <w:szCs w:val="72"/>
        </w:rPr>
      </w:pPr>
    </w:p>
    <w:p w:rsidR="00925E84" w:rsidRDefault="00925E84">
      <w:pPr>
        <w:jc w:val="center"/>
        <w:rPr>
          <w:rFonts w:ascii="黑体" w:eastAsia="黑体" w:hAnsi="黑体" w:cs="黑体"/>
          <w:sz w:val="56"/>
          <w:szCs w:val="72"/>
        </w:rPr>
      </w:pPr>
      <w:r w:rsidRPr="00925E84">
        <w:rPr>
          <w:sz w:val="72"/>
        </w:rPr>
        <w:pict>
          <v:shape id="_x0000_s1030" type="#_x0000_t202" style="position:absolute;left:0;text-align:left;margin-left:-90.8pt;margin-top:4.35pt;width:613.65pt;height:263.1pt;z-index:437279744;v-text-anchor:middle" o:gfxdata="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lgEw63AAAAAsBAAAPAAAAAAAAAAEAIAAAACIAAABkcnMvZG93bnJldi54bWxQSwECFAAUAAAA&#10;CACHTuJArxU8kFwCAAC6BAAADgAAAAAAAAABACAAAAArAQAAZHJzL2Uyb0RvYy54bWxQSwUGAAAA&#10;AAYABgBZAQAA+QUAAAAA&#10;" fillcolor="#ffd966" strokecolor="#ffd966" strokeweight=".5pt">
            <v:fill r:id="rId23" o:title="image2" color2="white [3212]" type="pattern"/>
            <v:stroke joinstyle="round"/>
            <v:textbox>
              <w:txbxContent>
                <w:p w:rsidR="00925E84" w:rsidRDefault="00485F14">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第二部分</w:t>
                  </w:r>
                  <w:r>
                    <w:rPr>
                      <w:rFonts w:ascii="黑体" w:eastAsia="黑体" w:hAnsi="黑体" w:cs="黑体" w:hint="eastAsia"/>
                      <w:color w:val="000000" w:themeColor="text1"/>
                      <w:sz w:val="90"/>
                      <w:szCs w:val="90"/>
                    </w:rPr>
                    <w:t xml:space="preserve"> </w:t>
                  </w:r>
                </w:p>
                <w:p w:rsidR="00925E84" w:rsidRDefault="00485F14">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年部门决算情况说明</w:t>
                  </w:r>
                </w:p>
                <w:p w:rsidR="00925E84" w:rsidRDefault="00925E84"/>
              </w:txbxContent>
            </v:textbox>
          </v:shape>
        </w:pict>
      </w:r>
    </w:p>
    <w:p w:rsidR="00925E84" w:rsidRDefault="00925E84">
      <w:pPr>
        <w:jc w:val="center"/>
        <w:rPr>
          <w:rFonts w:ascii="黑体" w:eastAsia="黑体" w:hAnsi="黑体" w:cs="黑体"/>
          <w:sz w:val="56"/>
          <w:szCs w:val="72"/>
        </w:rPr>
      </w:pPr>
    </w:p>
    <w:p w:rsidR="00925E84" w:rsidRDefault="00925E84">
      <w:pPr>
        <w:jc w:val="center"/>
        <w:rPr>
          <w:rFonts w:ascii="黑体" w:eastAsia="黑体" w:hAnsi="黑体" w:cs="黑体"/>
          <w:sz w:val="56"/>
          <w:szCs w:val="72"/>
        </w:rPr>
      </w:pPr>
    </w:p>
    <w:p w:rsidR="00925E84" w:rsidRDefault="00925E84">
      <w:pPr>
        <w:jc w:val="center"/>
        <w:rPr>
          <w:rFonts w:ascii="黑体" w:eastAsia="黑体" w:hAnsi="黑体" w:cs="黑体"/>
          <w:sz w:val="56"/>
          <w:szCs w:val="72"/>
        </w:rPr>
      </w:pPr>
    </w:p>
    <w:p w:rsidR="00925E84" w:rsidRDefault="00925E84">
      <w:pPr>
        <w:jc w:val="center"/>
        <w:rPr>
          <w:rFonts w:ascii="黑体" w:eastAsia="黑体" w:hAnsi="黑体" w:cs="黑体"/>
          <w:sz w:val="56"/>
          <w:szCs w:val="72"/>
        </w:rPr>
      </w:pPr>
    </w:p>
    <w:p w:rsidR="00925E84" w:rsidRDefault="00925E84">
      <w:pPr>
        <w:jc w:val="center"/>
        <w:rPr>
          <w:rFonts w:ascii="黑体" w:eastAsia="黑体" w:hAnsi="黑体" w:cs="黑体"/>
          <w:sz w:val="56"/>
          <w:szCs w:val="72"/>
        </w:rPr>
      </w:pPr>
    </w:p>
    <w:p w:rsidR="00925E84" w:rsidRDefault="00925E84">
      <w:pPr>
        <w:jc w:val="center"/>
        <w:rPr>
          <w:rFonts w:ascii="黑体" w:eastAsia="黑体" w:hAnsi="黑体" w:cs="黑体"/>
          <w:sz w:val="56"/>
          <w:szCs w:val="72"/>
        </w:rPr>
      </w:pPr>
    </w:p>
    <w:p w:rsidR="00925E84" w:rsidRDefault="00925E84">
      <w:pPr>
        <w:jc w:val="center"/>
        <w:rPr>
          <w:rFonts w:ascii="黑体" w:eastAsia="黑体" w:hAnsi="黑体" w:cs="黑体"/>
          <w:sz w:val="56"/>
          <w:szCs w:val="72"/>
        </w:rPr>
      </w:pPr>
    </w:p>
    <w:p w:rsidR="00925E84" w:rsidRDefault="00925E84">
      <w:pPr>
        <w:jc w:val="center"/>
        <w:rPr>
          <w:rFonts w:ascii="黑体" w:eastAsia="黑体" w:hAnsi="黑体" w:cs="黑体"/>
          <w:sz w:val="56"/>
          <w:szCs w:val="72"/>
        </w:rPr>
      </w:pPr>
    </w:p>
    <w:p w:rsidR="00925E84" w:rsidRDefault="00925E84">
      <w:pPr>
        <w:jc w:val="center"/>
        <w:rPr>
          <w:rFonts w:ascii="黑体" w:eastAsia="黑体" w:hAnsi="黑体" w:cs="黑体"/>
          <w:sz w:val="56"/>
          <w:szCs w:val="72"/>
        </w:rPr>
      </w:pPr>
    </w:p>
    <w:p w:rsidR="00925E84" w:rsidRDefault="00485F14">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925E84" w:rsidRDefault="00485F14">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年度收支总计（含结转和结余）</w:t>
      </w:r>
      <w:r>
        <w:rPr>
          <w:rFonts w:ascii="仿宋_GB2312" w:eastAsia="仿宋_GB2312" w:hAnsi="Times New Roman" w:cs="DengXian-Regular" w:hint="eastAsia"/>
          <w:sz w:val="32"/>
          <w:szCs w:val="32"/>
        </w:rPr>
        <w:t>11914.22</w:t>
      </w:r>
      <w:r>
        <w:rPr>
          <w:rFonts w:ascii="仿宋_GB2312" w:eastAsia="仿宋_GB2312" w:hAnsi="Times New Roman" w:cs="DengXian-Regular" w:hint="eastAsia"/>
          <w:sz w:val="32"/>
          <w:szCs w:val="32"/>
        </w:rPr>
        <w:t>万元。与</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年度决算相比，收支各增加</w:t>
      </w:r>
      <w:r>
        <w:rPr>
          <w:rFonts w:ascii="仿宋_GB2312" w:eastAsia="仿宋_GB2312" w:hAnsi="Times New Roman" w:cs="DengXian-Regular" w:hint="eastAsia"/>
          <w:sz w:val="32"/>
          <w:szCs w:val="32"/>
        </w:rPr>
        <w:t>1544.69</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14.9</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，主要原因是</w:t>
      </w:r>
      <w:r>
        <w:rPr>
          <w:rFonts w:ascii="仿宋_GB2312" w:eastAsia="仿宋_GB2312" w:hAnsi="Times New Roman" w:cs="DengXian-Regular" w:hint="eastAsia"/>
          <w:sz w:val="32"/>
          <w:szCs w:val="32"/>
        </w:rPr>
        <w:t>项目资金投入增加</w:t>
      </w:r>
      <w:r>
        <w:rPr>
          <w:rFonts w:ascii="仿宋_GB2312" w:eastAsia="仿宋_GB2312" w:hAnsi="Times New Roman" w:cs="DengXian-Regular" w:hint="eastAsia"/>
          <w:sz w:val="32"/>
          <w:szCs w:val="32"/>
        </w:rPr>
        <w:t>。</w:t>
      </w:r>
    </w:p>
    <w:p w:rsidR="00925E84" w:rsidRDefault="00485F14">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925E84" w:rsidRDefault="00485F14">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年度本年收入合计</w:t>
      </w:r>
      <w:r>
        <w:rPr>
          <w:rFonts w:ascii="仿宋_GB2312" w:eastAsia="仿宋_GB2312" w:hAnsi="Times New Roman" w:cs="DengXian-Regular" w:hint="eastAsia"/>
          <w:sz w:val="32"/>
          <w:szCs w:val="32"/>
        </w:rPr>
        <w:t>8259.16</w:t>
      </w:r>
      <w:r>
        <w:rPr>
          <w:rFonts w:ascii="仿宋_GB2312" w:eastAsia="仿宋_GB2312" w:hAnsi="Times New Roman" w:cs="DengXian-Regular" w:hint="eastAsia"/>
          <w:sz w:val="32"/>
          <w:szCs w:val="32"/>
        </w:rPr>
        <w:t>万元，其中：财政拨款收入</w:t>
      </w:r>
      <w:r>
        <w:rPr>
          <w:rFonts w:ascii="仿宋_GB2312" w:eastAsia="仿宋_GB2312" w:hAnsi="Times New Roman" w:cs="DengXian-Regular" w:hint="eastAsia"/>
          <w:sz w:val="32"/>
          <w:szCs w:val="32"/>
        </w:rPr>
        <w:t>8259.16</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；事业收入</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；经营收入</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；其他收入</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。如图所示</w:t>
      </w:r>
      <w:r>
        <w:rPr>
          <w:rFonts w:ascii="仿宋_GB2312" w:eastAsia="仿宋_GB2312" w:hAnsi="Times New Roman" w:cs="DengXian-Regular" w:hint="eastAsia"/>
          <w:sz w:val="32"/>
          <w:szCs w:val="32"/>
        </w:rPr>
        <w:t>：</w:t>
      </w:r>
    </w:p>
    <w:p w:rsidR="00925E84" w:rsidRDefault="00485F14">
      <w:pPr>
        <w:adjustRightInd w:val="0"/>
        <w:snapToGrid w:val="0"/>
        <w:rPr>
          <w:rFonts w:ascii="黑体" w:eastAsia="黑体" w:hAnsi="Calibri" w:cs="Times New Roman"/>
          <w:b/>
          <w:bCs/>
          <w:sz w:val="32"/>
          <w:szCs w:val="32"/>
        </w:rPr>
      </w:pPr>
      <w:r>
        <w:rPr>
          <w:noProof/>
        </w:rPr>
        <w:drawing>
          <wp:inline distT="0" distB="0" distL="114300" distR="114300">
            <wp:extent cx="4705350" cy="3058795"/>
            <wp:effectExtent l="0" t="0" r="0" b="8255"/>
            <wp:docPr id="41" name="图片 41"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descr="图片1"/>
                    <pic:cNvPicPr>
                      <a:picLocks noChangeAspect="1"/>
                    </pic:cNvPicPr>
                  </pic:nvPicPr>
                  <pic:blipFill>
                    <a:blip r:embed="rId28"/>
                    <a:stretch>
                      <a:fillRect/>
                    </a:stretch>
                  </pic:blipFill>
                  <pic:spPr>
                    <a:xfrm>
                      <a:off x="0" y="0"/>
                      <a:ext cx="4705350" cy="3058795"/>
                    </a:xfrm>
                    <a:prstGeom prst="rect">
                      <a:avLst/>
                    </a:prstGeom>
                  </pic:spPr>
                </pic:pic>
              </a:graphicData>
            </a:graphic>
          </wp:inline>
        </w:drawing>
      </w:r>
    </w:p>
    <w:p w:rsidR="00925E84" w:rsidRDefault="00925E84">
      <w:pPr>
        <w:keepNext/>
        <w:keepLines/>
        <w:snapToGrid w:val="0"/>
        <w:spacing w:line="580" w:lineRule="exact"/>
        <w:ind w:firstLineChars="200" w:firstLine="643"/>
        <w:outlineLvl w:val="1"/>
        <w:rPr>
          <w:rFonts w:ascii="黑体" w:eastAsia="黑体" w:hAnsi="Calibri" w:cs="Times New Roman"/>
          <w:b/>
          <w:bCs/>
          <w:sz w:val="32"/>
          <w:szCs w:val="32"/>
        </w:rPr>
      </w:pPr>
    </w:p>
    <w:p w:rsidR="00925E84" w:rsidRDefault="00485F14">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925E84" w:rsidRDefault="00485F14">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年度本年支出合计</w:t>
      </w:r>
      <w:r>
        <w:rPr>
          <w:rFonts w:ascii="仿宋_GB2312" w:eastAsia="仿宋_GB2312" w:hAnsi="Times New Roman" w:cs="DengXian-Regular" w:hint="eastAsia"/>
          <w:sz w:val="32"/>
          <w:szCs w:val="32"/>
        </w:rPr>
        <w:t>11813.22</w:t>
      </w:r>
      <w:r>
        <w:rPr>
          <w:rFonts w:ascii="仿宋_GB2312" w:eastAsia="仿宋_GB2312" w:hAnsi="Times New Roman" w:cs="DengXian-Regular" w:hint="eastAsia"/>
          <w:sz w:val="32"/>
          <w:szCs w:val="32"/>
        </w:rPr>
        <w:t>万元，其中：基本支出</w:t>
      </w:r>
      <w:r>
        <w:rPr>
          <w:rFonts w:ascii="仿宋_GB2312" w:eastAsia="仿宋_GB2312" w:hAnsi="Times New Roman" w:cs="DengXian-Regular" w:hint="eastAsia"/>
          <w:sz w:val="32"/>
          <w:szCs w:val="32"/>
        </w:rPr>
        <w:t>1024.28</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8.67</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；项目支出</w:t>
      </w:r>
      <w:r>
        <w:rPr>
          <w:rFonts w:ascii="仿宋_GB2312" w:eastAsia="仿宋_GB2312" w:hAnsi="Times New Roman" w:cs="DengXian-Regular" w:hint="eastAsia"/>
          <w:sz w:val="32"/>
          <w:szCs w:val="32"/>
        </w:rPr>
        <w:t>10788.94</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91.33</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；经营支出</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。如图所示：</w:t>
      </w:r>
    </w:p>
    <w:p w:rsidR="00925E84" w:rsidRDefault="00485F14">
      <w:pPr>
        <w:adjustRightInd w:val="0"/>
        <w:snapToGrid w:val="0"/>
        <w:jc w:val="left"/>
        <w:rPr>
          <w:rFonts w:ascii="仿宋_GB2312" w:eastAsia="仿宋_GB2312" w:hAnsi="Times New Roman" w:cs="DengXian-Regular"/>
          <w:sz w:val="32"/>
          <w:szCs w:val="32"/>
        </w:rPr>
      </w:pPr>
      <w:r>
        <w:rPr>
          <w:rFonts w:ascii="仿宋_GB2312" w:eastAsia="仿宋_GB2312" w:hAnsi="Times New Roman" w:cs="DengXian-Regular" w:hint="eastAsia"/>
          <w:noProof/>
          <w:sz w:val="32"/>
          <w:szCs w:val="32"/>
        </w:rPr>
        <w:lastRenderedPageBreak/>
        <w:drawing>
          <wp:inline distT="0" distB="0" distL="114300" distR="114300">
            <wp:extent cx="4323715" cy="2618740"/>
            <wp:effectExtent l="0" t="0" r="635" b="10160"/>
            <wp:docPr id="42" name="图片 42"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2" descr="图片2"/>
                    <pic:cNvPicPr>
                      <a:picLocks noChangeAspect="1"/>
                    </pic:cNvPicPr>
                  </pic:nvPicPr>
                  <pic:blipFill>
                    <a:blip r:embed="rId29"/>
                    <a:stretch>
                      <a:fillRect/>
                    </a:stretch>
                  </pic:blipFill>
                  <pic:spPr>
                    <a:xfrm>
                      <a:off x="0" y="0"/>
                      <a:ext cx="4323715" cy="2618740"/>
                    </a:xfrm>
                    <a:prstGeom prst="rect">
                      <a:avLst/>
                    </a:prstGeom>
                  </pic:spPr>
                </pic:pic>
              </a:graphicData>
            </a:graphic>
          </wp:inline>
        </w:drawing>
      </w:r>
    </w:p>
    <w:p w:rsidR="00925E84" w:rsidRDefault="00925E84">
      <w:pPr>
        <w:keepNext/>
        <w:keepLines/>
        <w:snapToGrid w:val="0"/>
        <w:spacing w:line="580" w:lineRule="exact"/>
        <w:outlineLvl w:val="1"/>
        <w:rPr>
          <w:rFonts w:ascii="黑体" w:eastAsia="黑体" w:hAnsi="Calibri" w:cs="Times New Roman"/>
          <w:b/>
          <w:bCs/>
          <w:sz w:val="32"/>
          <w:szCs w:val="32"/>
        </w:rPr>
      </w:pPr>
    </w:p>
    <w:p w:rsidR="00925E84" w:rsidRDefault="00485F14">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925E84" w:rsidRDefault="00485F14">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w:t>
      </w:r>
      <w:r>
        <w:rPr>
          <w:rFonts w:ascii="楷体_GB2312" w:eastAsia="楷体_GB2312" w:hAnsi="Times New Roman" w:cs="DengXian-Bold" w:hint="eastAsia"/>
          <w:b/>
          <w:bCs/>
          <w:sz w:val="32"/>
          <w:szCs w:val="32"/>
        </w:rPr>
        <w:t xml:space="preserve">2018 </w:t>
      </w:r>
      <w:r>
        <w:rPr>
          <w:rFonts w:ascii="楷体_GB2312" w:eastAsia="楷体_GB2312" w:hAnsi="Times New Roman" w:cs="DengXian-Bold" w:hint="eastAsia"/>
          <w:b/>
          <w:bCs/>
          <w:sz w:val="32"/>
          <w:szCs w:val="32"/>
        </w:rPr>
        <w:t>年度决算对比情况</w:t>
      </w:r>
    </w:p>
    <w:p w:rsidR="00925E84" w:rsidRDefault="00485F14">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年度财政拨款本年收入</w:t>
      </w:r>
      <w:r>
        <w:rPr>
          <w:rFonts w:ascii="仿宋_GB2312" w:eastAsia="仿宋_GB2312" w:hAnsi="Times New Roman" w:cs="DengXian-Regular" w:hint="eastAsia"/>
          <w:sz w:val="32"/>
          <w:szCs w:val="32"/>
        </w:rPr>
        <w:t>8259.16</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年度增加</w:t>
      </w:r>
      <w:r>
        <w:rPr>
          <w:rFonts w:ascii="仿宋_GB2312" w:eastAsia="仿宋_GB2312" w:hAnsi="Times New Roman" w:cs="DengXian-Regular" w:hint="eastAsia"/>
          <w:sz w:val="32"/>
          <w:szCs w:val="32"/>
        </w:rPr>
        <w:t>123.94</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1.52</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增加了退役士兵安置</w:t>
      </w:r>
      <w:r>
        <w:rPr>
          <w:rFonts w:ascii="仿宋_GB2312" w:eastAsia="仿宋_GB2312" w:hAnsi="Times New Roman" w:cs="DengXian-Regular" w:hint="eastAsia"/>
          <w:sz w:val="32"/>
          <w:szCs w:val="32"/>
        </w:rPr>
        <w:t>；本年支出</w:t>
      </w:r>
      <w:r>
        <w:rPr>
          <w:rFonts w:ascii="仿宋_GB2312" w:eastAsia="仿宋_GB2312" w:hAnsi="Times New Roman" w:cs="DengXian-Regular" w:hint="eastAsia"/>
          <w:sz w:val="32"/>
          <w:szCs w:val="32"/>
        </w:rPr>
        <w:t>11813.22</w:t>
      </w:r>
      <w:r>
        <w:rPr>
          <w:rFonts w:ascii="仿宋_GB2312" w:eastAsia="仿宋_GB2312" w:hAnsi="Times New Roman" w:cs="DengXian-Regular" w:hint="eastAsia"/>
          <w:sz w:val="32"/>
          <w:szCs w:val="32"/>
        </w:rPr>
        <w:t>万元，增加</w:t>
      </w:r>
      <w:r>
        <w:rPr>
          <w:rFonts w:ascii="仿宋_GB2312" w:eastAsia="仿宋_GB2312" w:hAnsi="Times New Roman" w:cs="DengXian-Regular" w:hint="eastAsia"/>
          <w:sz w:val="32"/>
          <w:szCs w:val="32"/>
        </w:rPr>
        <w:t>9734.83</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468.38</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去年结转结余资金本年支出，加快了项目的支付进度</w:t>
      </w:r>
      <w:r>
        <w:rPr>
          <w:rFonts w:ascii="仿宋_GB2312" w:eastAsia="仿宋_GB2312" w:hAnsi="Times New Roman" w:cs="DengXian-Regular" w:hint="eastAsia"/>
          <w:sz w:val="32"/>
          <w:szCs w:val="32"/>
        </w:rPr>
        <w:t>。具体情况如下：</w:t>
      </w:r>
    </w:p>
    <w:p w:rsidR="00925E84" w:rsidRDefault="00485F14">
      <w:pPr>
        <w:numPr>
          <w:ilvl w:val="0"/>
          <w:numId w:val="2"/>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一般公共预算财政拨款本年收入</w:t>
      </w:r>
      <w:r>
        <w:rPr>
          <w:rFonts w:ascii="仿宋_GB2312" w:eastAsia="仿宋_GB2312" w:hAnsi="Times New Roman" w:cs="DengXian-Regular" w:hint="eastAsia"/>
          <w:sz w:val="32"/>
          <w:szCs w:val="32"/>
        </w:rPr>
        <w:t>7444.37</w:t>
      </w:r>
      <w:r>
        <w:rPr>
          <w:rFonts w:ascii="仿宋_GB2312" w:eastAsia="仿宋_GB2312" w:hAnsi="Times New Roman" w:cs="DengXian-Regular" w:hint="eastAsia"/>
          <w:sz w:val="32"/>
          <w:szCs w:val="32"/>
        </w:rPr>
        <w:t>万元，比上年增加</w:t>
      </w:r>
      <w:r>
        <w:rPr>
          <w:rFonts w:ascii="仿宋_GB2312" w:eastAsia="仿宋_GB2312" w:hAnsi="Times New Roman" w:cs="DengXian-Regular" w:hint="eastAsia"/>
          <w:sz w:val="32"/>
          <w:szCs w:val="32"/>
        </w:rPr>
        <w:t>453.54</w:t>
      </w:r>
      <w:r>
        <w:rPr>
          <w:rFonts w:ascii="仿宋_GB2312" w:eastAsia="仿宋_GB2312" w:hAnsi="Times New Roman" w:cs="DengXian-Regular" w:hint="eastAsia"/>
          <w:sz w:val="32"/>
          <w:szCs w:val="32"/>
        </w:rPr>
        <w:t>万元；主要是</w:t>
      </w:r>
      <w:r>
        <w:rPr>
          <w:rFonts w:ascii="仿宋_GB2312" w:eastAsia="仿宋_GB2312" w:hAnsi="Times New Roman" w:cs="DengXian-Regular" w:hint="eastAsia"/>
          <w:sz w:val="32"/>
          <w:szCs w:val="32"/>
        </w:rPr>
        <w:t>行政运行增加</w:t>
      </w:r>
      <w:r>
        <w:rPr>
          <w:rFonts w:ascii="仿宋_GB2312" w:eastAsia="仿宋_GB2312" w:hAnsi="Times New Roman" w:cs="DengXian-Regular" w:hint="eastAsia"/>
          <w:sz w:val="32"/>
          <w:szCs w:val="32"/>
        </w:rPr>
        <w:t>；本年支出</w:t>
      </w:r>
      <w:r>
        <w:rPr>
          <w:rFonts w:ascii="仿宋_GB2312" w:eastAsia="仿宋_GB2312" w:hAnsi="Times New Roman" w:cs="DengXian-Regular" w:hint="eastAsia"/>
          <w:sz w:val="32"/>
          <w:szCs w:val="32"/>
        </w:rPr>
        <w:t>10980.72</w:t>
      </w:r>
      <w:r>
        <w:rPr>
          <w:rFonts w:ascii="仿宋_GB2312" w:eastAsia="仿宋_GB2312" w:hAnsi="Times New Roman" w:cs="DengXian-Regular" w:hint="eastAsia"/>
          <w:sz w:val="32"/>
          <w:szCs w:val="32"/>
        </w:rPr>
        <w:t>万元，比上年增加</w:t>
      </w:r>
      <w:r>
        <w:rPr>
          <w:rFonts w:ascii="仿宋_GB2312" w:eastAsia="仿宋_GB2312" w:hAnsi="Times New Roman" w:cs="DengXian-Regular" w:hint="eastAsia"/>
          <w:sz w:val="32"/>
          <w:szCs w:val="32"/>
        </w:rPr>
        <w:t>7939.45</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261.06</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加快了项目的支付进度</w:t>
      </w:r>
      <w:r>
        <w:rPr>
          <w:rFonts w:ascii="仿宋_GB2312" w:eastAsia="仿宋_GB2312" w:hAnsi="Times New Roman" w:cs="DengXian-Regular" w:hint="eastAsia"/>
          <w:sz w:val="32"/>
          <w:szCs w:val="32"/>
        </w:rPr>
        <w:t>。</w:t>
      </w:r>
    </w:p>
    <w:p w:rsidR="00925E84" w:rsidRDefault="00485F14">
      <w:pPr>
        <w:numPr>
          <w:ilvl w:val="0"/>
          <w:numId w:val="2"/>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政府性基金预算财政拨款本年收入</w:t>
      </w:r>
      <w:r>
        <w:rPr>
          <w:rFonts w:ascii="仿宋_GB2312" w:eastAsia="仿宋_GB2312" w:hAnsi="Times New Roman" w:cs="DengXian-Regular" w:hint="eastAsia"/>
          <w:sz w:val="32"/>
          <w:szCs w:val="32"/>
        </w:rPr>
        <w:t>814.8</w:t>
      </w:r>
      <w:r>
        <w:rPr>
          <w:rFonts w:ascii="仿宋_GB2312" w:eastAsia="仿宋_GB2312" w:hAnsi="Times New Roman" w:cs="DengXian-Regular" w:hint="eastAsia"/>
          <w:sz w:val="32"/>
          <w:szCs w:val="32"/>
        </w:rPr>
        <w:t>万元，比上年减少</w:t>
      </w:r>
      <w:r>
        <w:rPr>
          <w:rFonts w:ascii="仿宋_GB2312" w:eastAsia="仿宋_GB2312" w:hAnsi="Times New Roman" w:cs="DengXian-Regular" w:hint="eastAsia"/>
          <w:sz w:val="32"/>
          <w:szCs w:val="32"/>
        </w:rPr>
        <w:t>329.59</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28.8</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，主要原因是</w:t>
      </w:r>
      <w:r>
        <w:rPr>
          <w:rFonts w:ascii="仿宋_GB2312" w:eastAsia="仿宋_GB2312" w:cs="DengXian-Regular" w:hint="eastAsia"/>
          <w:sz w:val="32"/>
          <w:szCs w:val="32"/>
        </w:rPr>
        <w:t>政府性基金财政拨</w:t>
      </w:r>
      <w:r>
        <w:rPr>
          <w:rFonts w:ascii="仿宋_GB2312" w:eastAsia="仿宋_GB2312" w:cs="DengXian-Regular" w:hint="eastAsia"/>
          <w:sz w:val="32"/>
          <w:szCs w:val="32"/>
        </w:rPr>
        <w:lastRenderedPageBreak/>
        <w:t>款减少</w:t>
      </w:r>
      <w:r>
        <w:rPr>
          <w:rFonts w:ascii="仿宋_GB2312" w:eastAsia="仿宋_GB2312" w:hAnsi="Times New Roman" w:cs="DengXian-Regular" w:hint="eastAsia"/>
          <w:sz w:val="32"/>
          <w:szCs w:val="32"/>
        </w:rPr>
        <w:t>；本年支出</w:t>
      </w:r>
      <w:r>
        <w:rPr>
          <w:rFonts w:ascii="仿宋_GB2312" w:eastAsia="仿宋_GB2312" w:hAnsi="Times New Roman" w:cs="DengXian-Regular" w:hint="eastAsia"/>
          <w:sz w:val="32"/>
          <w:szCs w:val="32"/>
        </w:rPr>
        <w:t>832.5</w:t>
      </w:r>
      <w:r>
        <w:rPr>
          <w:rFonts w:ascii="仿宋_GB2312" w:eastAsia="仿宋_GB2312" w:hAnsi="Times New Roman" w:cs="DengXian-Regular" w:hint="eastAsia"/>
          <w:sz w:val="32"/>
          <w:szCs w:val="32"/>
        </w:rPr>
        <w:t>万元，比上年减少</w:t>
      </w:r>
      <w:r>
        <w:rPr>
          <w:rFonts w:ascii="仿宋_GB2312" w:eastAsia="仿宋_GB2312" w:hAnsi="Times New Roman" w:cs="DengXian-Regular" w:hint="eastAsia"/>
          <w:sz w:val="32"/>
          <w:szCs w:val="32"/>
        </w:rPr>
        <w:t>2208.77</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72.63</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cs="DengXian-Regular" w:hint="eastAsia"/>
          <w:sz w:val="32"/>
          <w:szCs w:val="32"/>
        </w:rPr>
        <w:t>政府性基金财政拨款减少</w:t>
      </w:r>
      <w:r>
        <w:rPr>
          <w:rFonts w:ascii="仿宋_GB2312" w:eastAsia="仿宋_GB2312" w:hAnsi="Times New Roman" w:cs="DengXian-Regular" w:hint="eastAsia"/>
          <w:sz w:val="32"/>
          <w:szCs w:val="32"/>
        </w:rPr>
        <w:t>。</w:t>
      </w:r>
    </w:p>
    <w:p w:rsidR="00925E84" w:rsidRDefault="00925E84">
      <w:pPr>
        <w:pStyle w:val="NormalIndent1"/>
      </w:pPr>
    </w:p>
    <w:p w:rsidR="00925E84" w:rsidRDefault="00485F14">
      <w:pPr>
        <w:adjustRightInd w:val="0"/>
        <w:snapToGrid w:val="0"/>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noProof/>
          <w:sz w:val="32"/>
          <w:szCs w:val="32"/>
        </w:rPr>
        <w:drawing>
          <wp:inline distT="0" distB="0" distL="114300" distR="114300">
            <wp:extent cx="4381500" cy="2891155"/>
            <wp:effectExtent l="0" t="0" r="0" b="4445"/>
            <wp:docPr id="43" name="图片 43"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descr="图片3"/>
                    <pic:cNvPicPr>
                      <a:picLocks noChangeAspect="1"/>
                    </pic:cNvPicPr>
                  </pic:nvPicPr>
                  <pic:blipFill>
                    <a:blip r:embed="rId30"/>
                    <a:stretch>
                      <a:fillRect/>
                    </a:stretch>
                  </pic:blipFill>
                  <pic:spPr>
                    <a:xfrm>
                      <a:off x="0" y="0"/>
                      <a:ext cx="4381500" cy="2891155"/>
                    </a:xfrm>
                    <a:prstGeom prst="rect">
                      <a:avLst/>
                    </a:prstGeom>
                  </pic:spPr>
                </pic:pic>
              </a:graphicData>
            </a:graphic>
          </wp:inline>
        </w:drawing>
      </w:r>
    </w:p>
    <w:p w:rsidR="00925E84" w:rsidRDefault="00925E84">
      <w:pPr>
        <w:pStyle w:val="NormalIndent1"/>
      </w:pPr>
    </w:p>
    <w:p w:rsidR="00925E84" w:rsidRDefault="00485F14">
      <w:pPr>
        <w:snapToGrid w:val="0"/>
        <w:spacing w:line="580" w:lineRule="exact"/>
        <w:ind w:firstLineChars="200" w:firstLine="643"/>
        <w:rPr>
          <w:rFonts w:ascii="仿宋_GB2312" w:eastAsia="仿宋_GB2312" w:hAnsi="Times New Roman" w:cs="DengXian-Regular"/>
          <w:sz w:val="32"/>
          <w:szCs w:val="32"/>
          <w:highlight w:val="yellow"/>
        </w:rPr>
      </w:pPr>
      <w:r>
        <w:rPr>
          <w:rFonts w:ascii="楷体_GB2312" w:eastAsia="楷体_GB2312" w:hAnsi="Times New Roman" w:cs="DengXian-Bold" w:hint="eastAsia"/>
          <w:b/>
          <w:bCs/>
          <w:sz w:val="32"/>
          <w:szCs w:val="32"/>
        </w:rPr>
        <w:t>（二）财政拨款收支与年初预算数对比情况</w:t>
      </w:r>
    </w:p>
    <w:p w:rsidR="00925E84" w:rsidRDefault="00485F14">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年度财政拨款本年收入</w:t>
      </w:r>
      <w:r>
        <w:rPr>
          <w:rFonts w:ascii="仿宋_GB2312" w:eastAsia="仿宋_GB2312" w:hAnsi="Times New Roman" w:cs="DengXian-Regular" w:hint="eastAsia"/>
          <w:sz w:val="32"/>
          <w:szCs w:val="32"/>
        </w:rPr>
        <w:t>8259.16</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428.2</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（如图</w:t>
      </w:r>
      <w:r>
        <w:rPr>
          <w:rFonts w:ascii="仿宋_GB2312" w:eastAsia="仿宋_GB2312" w:hAnsi="Times New Roman" w:cs="DengXian-Regular" w:hint="eastAsia"/>
          <w:sz w:val="32"/>
          <w:szCs w:val="32"/>
        </w:rPr>
        <w:t>4</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6330.36</w:t>
      </w:r>
      <w:r>
        <w:rPr>
          <w:rFonts w:ascii="仿宋_GB2312" w:eastAsia="仿宋_GB2312" w:hAnsi="Times New Roman" w:cs="DengXian-Regular" w:hint="eastAsia"/>
          <w:sz w:val="32"/>
          <w:szCs w:val="32"/>
        </w:rPr>
        <w:t>万元，决算数大于预算数主要原因是</w:t>
      </w:r>
      <w:r>
        <w:rPr>
          <w:rFonts w:ascii="仿宋_GB2312" w:eastAsia="仿宋_GB2312" w:hAnsi="Times New Roman" w:cs="DengXian-Regular" w:hint="eastAsia"/>
          <w:sz w:val="32"/>
          <w:szCs w:val="32"/>
        </w:rPr>
        <w:t>水利项目资金投入增加</w:t>
      </w:r>
      <w:r>
        <w:rPr>
          <w:rFonts w:ascii="仿宋_GB2312" w:eastAsia="仿宋_GB2312" w:hAnsi="Times New Roman" w:cs="DengXian-Regular" w:hint="eastAsia"/>
          <w:sz w:val="32"/>
          <w:szCs w:val="32"/>
        </w:rPr>
        <w:t>；本年支出</w:t>
      </w:r>
      <w:r>
        <w:rPr>
          <w:rFonts w:ascii="仿宋_GB2312" w:eastAsia="仿宋_GB2312" w:hAnsi="Times New Roman" w:cs="DengXian-Regular" w:hint="eastAsia"/>
          <w:sz w:val="32"/>
          <w:szCs w:val="32"/>
        </w:rPr>
        <w:t>11813.22</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612.46</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9884.42</w:t>
      </w:r>
      <w:r>
        <w:rPr>
          <w:rFonts w:ascii="仿宋_GB2312" w:eastAsia="仿宋_GB2312" w:hAnsi="Times New Roman" w:cs="DengXian-Regular" w:hint="eastAsia"/>
          <w:sz w:val="32"/>
          <w:szCs w:val="32"/>
        </w:rPr>
        <w:t>万元，决算数大于预算数主要原因是主要是</w:t>
      </w:r>
      <w:r>
        <w:rPr>
          <w:rFonts w:ascii="仿宋_GB2312" w:eastAsia="仿宋_GB2312" w:hAnsi="Times New Roman" w:cs="DengXian-Regular" w:hint="eastAsia"/>
          <w:sz w:val="32"/>
          <w:szCs w:val="32"/>
        </w:rPr>
        <w:t>水利项目资金投入增加</w:t>
      </w:r>
      <w:r>
        <w:rPr>
          <w:rFonts w:ascii="仿宋_GB2312" w:eastAsia="仿宋_GB2312" w:hAnsi="Times New Roman" w:cs="DengXian-Regular" w:hint="eastAsia"/>
          <w:sz w:val="32"/>
          <w:szCs w:val="32"/>
        </w:rPr>
        <w:t>。具体情况如下：</w:t>
      </w:r>
    </w:p>
    <w:p w:rsidR="00925E84" w:rsidRDefault="00485F14">
      <w:pPr>
        <w:numPr>
          <w:ilvl w:val="0"/>
          <w:numId w:val="3"/>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一般公共预算财政拨款本年收入完成年初预算</w:t>
      </w:r>
      <w:r>
        <w:rPr>
          <w:rFonts w:ascii="仿宋_GB2312" w:eastAsia="仿宋_GB2312" w:hAnsi="Times New Roman" w:cs="DengXian-Regular" w:hint="eastAsia"/>
          <w:sz w:val="32"/>
          <w:szCs w:val="32"/>
        </w:rPr>
        <w:t>386.11</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5516.35</w:t>
      </w:r>
      <w:r>
        <w:rPr>
          <w:rFonts w:ascii="仿宋_GB2312" w:eastAsia="仿宋_GB2312" w:hAnsi="Times New Roman" w:cs="DengXian-Regular" w:hint="eastAsia"/>
          <w:sz w:val="32"/>
          <w:szCs w:val="32"/>
        </w:rPr>
        <w:t>万元，主要是</w:t>
      </w:r>
      <w:r>
        <w:rPr>
          <w:rFonts w:ascii="仿宋_GB2312" w:eastAsia="仿宋_GB2312" w:hAnsi="Times New Roman" w:cs="DengXian-Regular" w:hint="eastAsia"/>
          <w:sz w:val="32"/>
          <w:szCs w:val="32"/>
        </w:rPr>
        <w:t>水利项目资金投入增加</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lastRenderedPageBreak/>
        <w:t>支出完成年初预算</w:t>
      </w:r>
      <w:r>
        <w:rPr>
          <w:rFonts w:ascii="仿宋_GB2312" w:eastAsia="仿宋_GB2312" w:hAnsi="Times New Roman" w:cs="DengXian-Regular" w:hint="eastAsia"/>
          <w:sz w:val="32"/>
          <w:szCs w:val="32"/>
        </w:rPr>
        <w:t>569.53</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9052.7</w:t>
      </w:r>
      <w:r>
        <w:rPr>
          <w:rFonts w:ascii="仿宋_GB2312" w:eastAsia="仿宋_GB2312" w:hAnsi="Times New Roman" w:cs="DengXian-Regular" w:hint="eastAsia"/>
          <w:sz w:val="32"/>
          <w:szCs w:val="32"/>
        </w:rPr>
        <w:t>万元，主要是</w:t>
      </w:r>
      <w:r>
        <w:rPr>
          <w:rFonts w:ascii="仿宋_GB2312" w:eastAsia="仿宋_GB2312" w:hAnsi="Times New Roman" w:cs="DengXian-Regular" w:hint="eastAsia"/>
          <w:sz w:val="32"/>
          <w:szCs w:val="32"/>
        </w:rPr>
        <w:t>水利项目资金投入增加</w:t>
      </w:r>
      <w:r>
        <w:rPr>
          <w:rFonts w:ascii="仿宋_GB2312" w:eastAsia="仿宋_GB2312" w:hAnsi="Times New Roman" w:cs="DengXian-Regular" w:hint="eastAsia"/>
          <w:sz w:val="32"/>
          <w:szCs w:val="32"/>
        </w:rPr>
        <w:t>。</w:t>
      </w:r>
    </w:p>
    <w:p w:rsidR="00925E84" w:rsidRDefault="00485F14">
      <w:pPr>
        <w:numPr>
          <w:ilvl w:val="0"/>
          <w:numId w:val="3"/>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政府性基金预算财政拨款本年收入完成年初预</w:t>
      </w:r>
      <w:r>
        <w:rPr>
          <w:rFonts w:ascii="仿宋_GB2312" w:eastAsia="仿宋_GB2312" w:hAnsi="Times New Roman" w:cs="DengXian-Regular" w:hint="eastAsia"/>
          <w:sz w:val="32"/>
          <w:szCs w:val="32"/>
        </w:rPr>
        <w:t>算</w:t>
      </w:r>
      <w:r>
        <w:rPr>
          <w:rFonts w:ascii="仿宋_GB2312" w:eastAsia="仿宋_GB2312" w:hAnsi="Times New Roman" w:cs="DengXian-Regular" w:hint="eastAsia"/>
          <w:sz w:val="32"/>
          <w:szCs w:val="32"/>
        </w:rPr>
        <w:t>104461.54</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814.02</w:t>
      </w:r>
      <w:r>
        <w:rPr>
          <w:rFonts w:ascii="仿宋_GB2312" w:eastAsia="仿宋_GB2312" w:hAnsi="Times New Roman" w:cs="DengXian-Regular" w:hint="eastAsia"/>
          <w:sz w:val="32"/>
          <w:szCs w:val="32"/>
        </w:rPr>
        <w:t>万元，主要是</w:t>
      </w:r>
      <w:r>
        <w:rPr>
          <w:rFonts w:ascii="仿宋_GB2312" w:eastAsia="仿宋_GB2312" w:hAnsi="Times New Roman" w:cs="DengXian-Regular" w:hint="eastAsia"/>
          <w:sz w:val="32"/>
          <w:szCs w:val="32"/>
        </w:rPr>
        <w:t>政府基金项目拨款增加</w:t>
      </w:r>
      <w:r>
        <w:rPr>
          <w:rFonts w:ascii="仿宋_GB2312" w:eastAsia="仿宋_GB2312" w:hAnsi="Times New Roman" w:cs="DengXian-Regular" w:hint="eastAsia"/>
          <w:sz w:val="32"/>
          <w:szCs w:val="32"/>
        </w:rPr>
        <w:t>；支出完成年初预算</w:t>
      </w:r>
      <w:r>
        <w:rPr>
          <w:rFonts w:ascii="仿宋_GB2312" w:eastAsia="仿宋_GB2312" w:hAnsi="Times New Roman" w:cs="DengXian-Regular" w:hint="eastAsia"/>
          <w:sz w:val="32"/>
          <w:szCs w:val="32"/>
        </w:rPr>
        <w:t>106730.77</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831.72</w:t>
      </w:r>
      <w:r>
        <w:rPr>
          <w:rFonts w:ascii="仿宋_GB2312" w:eastAsia="仿宋_GB2312" w:hAnsi="Times New Roman" w:cs="DengXian-Regular" w:hint="eastAsia"/>
          <w:sz w:val="32"/>
          <w:szCs w:val="32"/>
        </w:rPr>
        <w:t>万元，主要是</w:t>
      </w:r>
      <w:r>
        <w:rPr>
          <w:rFonts w:ascii="仿宋_GB2312" w:eastAsia="仿宋_GB2312" w:hAnsi="Times New Roman" w:cs="DengXian-Regular" w:hint="eastAsia"/>
          <w:sz w:val="32"/>
          <w:szCs w:val="32"/>
        </w:rPr>
        <w:t>政府基金项目拨款增加</w:t>
      </w:r>
      <w:r>
        <w:rPr>
          <w:rFonts w:ascii="仿宋_GB2312" w:eastAsia="仿宋_GB2312" w:hAnsi="Times New Roman" w:cs="DengXian-Regular" w:hint="eastAsia"/>
          <w:sz w:val="32"/>
          <w:szCs w:val="32"/>
        </w:rPr>
        <w:t>。</w:t>
      </w:r>
    </w:p>
    <w:p w:rsidR="00925E84" w:rsidRDefault="00485F14">
      <w:pPr>
        <w:adjustRightInd w:val="0"/>
        <w:snapToGrid w:val="0"/>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hint="eastAsia"/>
          <w:noProof/>
          <w:sz w:val="32"/>
          <w:szCs w:val="32"/>
          <w:highlight w:val="yellow"/>
        </w:rPr>
        <w:drawing>
          <wp:inline distT="0" distB="0" distL="114300" distR="114300">
            <wp:extent cx="4676140" cy="3590290"/>
            <wp:effectExtent l="0" t="0" r="10160" b="10160"/>
            <wp:docPr id="44" name="图片 44" descr="图片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descr="图片4"/>
                    <pic:cNvPicPr>
                      <a:picLocks noChangeAspect="1"/>
                    </pic:cNvPicPr>
                  </pic:nvPicPr>
                  <pic:blipFill>
                    <a:blip r:embed="rId31"/>
                    <a:stretch>
                      <a:fillRect/>
                    </a:stretch>
                  </pic:blipFill>
                  <pic:spPr>
                    <a:xfrm>
                      <a:off x="0" y="0"/>
                      <a:ext cx="4676140" cy="3590290"/>
                    </a:xfrm>
                    <a:prstGeom prst="rect">
                      <a:avLst/>
                    </a:prstGeom>
                  </pic:spPr>
                </pic:pic>
              </a:graphicData>
            </a:graphic>
          </wp:inline>
        </w:drawing>
      </w:r>
    </w:p>
    <w:p w:rsidR="00925E84" w:rsidRDefault="00925E84" w:rsidP="001907F3">
      <w:pPr>
        <w:pStyle w:val="NormalIndent1"/>
        <w:ind w:firstLine="640"/>
        <w:rPr>
          <w:rFonts w:ascii="仿宋_GB2312" w:eastAsia="仿宋_GB2312" w:hAnsi="Times New Roman" w:cs="DengXian-Regular"/>
          <w:sz w:val="32"/>
          <w:szCs w:val="32"/>
          <w:highlight w:val="yellow"/>
        </w:rPr>
      </w:pPr>
    </w:p>
    <w:p w:rsidR="00925E84" w:rsidRDefault="00925E84" w:rsidP="001907F3">
      <w:pPr>
        <w:pStyle w:val="NormalIndent1"/>
        <w:ind w:firstLine="640"/>
        <w:rPr>
          <w:rFonts w:ascii="仿宋_GB2312" w:eastAsia="仿宋_GB2312" w:hAnsi="Times New Roman" w:cs="DengXian-Regular"/>
          <w:sz w:val="32"/>
          <w:szCs w:val="32"/>
          <w:highlight w:val="yellow"/>
        </w:rPr>
      </w:pPr>
    </w:p>
    <w:p w:rsidR="00925E84" w:rsidRDefault="00485F14">
      <w:pPr>
        <w:numPr>
          <w:ilvl w:val="0"/>
          <w:numId w:val="4"/>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925E84" w:rsidRDefault="00485F14">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年度财政拨款支出</w:t>
      </w:r>
      <w:r>
        <w:rPr>
          <w:rFonts w:ascii="仿宋_GB2312" w:eastAsia="仿宋_GB2312" w:hAnsi="Times New Roman" w:cs="DengXian-Regular" w:hint="eastAsia"/>
          <w:sz w:val="32"/>
          <w:szCs w:val="32"/>
        </w:rPr>
        <w:t>11813.22</w:t>
      </w:r>
      <w:r>
        <w:rPr>
          <w:rFonts w:ascii="仿宋_GB2312" w:eastAsia="仿宋_GB2312" w:hAnsi="Times New Roman" w:cs="DengXian-Regular" w:hint="eastAsia"/>
          <w:sz w:val="32"/>
          <w:szCs w:val="32"/>
        </w:rPr>
        <w:t>万元，主要用于以下方面</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农林水支出（类）支出</w:t>
      </w:r>
      <w:r>
        <w:rPr>
          <w:rFonts w:ascii="仿宋_GB2312" w:eastAsia="仿宋_GB2312" w:hAnsi="Times New Roman" w:cs="DengXian-Regular" w:hint="eastAsia"/>
          <w:sz w:val="32"/>
          <w:szCs w:val="32"/>
        </w:rPr>
        <w:t>10568.64</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89.46</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；卫生健康支出（类）支出</w:t>
      </w:r>
      <w:r>
        <w:rPr>
          <w:rFonts w:ascii="仿宋_GB2312" w:eastAsia="仿宋_GB2312" w:hAnsi="Times New Roman" w:cs="DengXian-Regular" w:hint="eastAsia"/>
          <w:sz w:val="32"/>
          <w:szCs w:val="32"/>
        </w:rPr>
        <w:t>13.03</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0.11</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；社会保障和就业（类）</w:t>
      </w:r>
      <w:r>
        <w:rPr>
          <w:rFonts w:ascii="仿宋_GB2312" w:eastAsia="仿宋_GB2312" w:hAnsi="Times New Roman" w:cs="DengXian-Regular" w:hint="eastAsia"/>
          <w:sz w:val="32"/>
          <w:szCs w:val="32"/>
        </w:rPr>
        <w:lastRenderedPageBreak/>
        <w:t>支出</w:t>
      </w:r>
      <w:r>
        <w:rPr>
          <w:rFonts w:ascii="仿宋_GB2312" w:eastAsia="仿宋_GB2312" w:hAnsi="Times New Roman" w:cs="DengXian-Regular" w:hint="eastAsia"/>
          <w:sz w:val="32"/>
          <w:szCs w:val="32"/>
        </w:rPr>
        <w:t xml:space="preserve"> 399.83</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3.38</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；城乡社区支出（类）支出</w:t>
      </w:r>
      <w:r>
        <w:rPr>
          <w:rFonts w:ascii="仿宋_GB2312" w:eastAsia="仿宋_GB2312" w:hAnsi="Times New Roman" w:cs="DengXian-Regular" w:hint="eastAsia"/>
          <w:sz w:val="32"/>
          <w:szCs w:val="32"/>
        </w:rPr>
        <w:t>831.72</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 xml:space="preserve"> </w:t>
      </w:r>
      <w:r>
        <w:rPr>
          <w:rFonts w:ascii="仿宋_GB2312" w:eastAsia="仿宋_GB2312" w:hAnsi="Times New Roman" w:cs="DengXian-Regular" w:hint="eastAsia"/>
          <w:sz w:val="32"/>
          <w:szCs w:val="32"/>
        </w:rPr>
        <w:t>7.04</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p>
    <w:p w:rsidR="00925E84" w:rsidRDefault="00925E84">
      <w:pPr>
        <w:pStyle w:val="NormalIndent1"/>
      </w:pPr>
    </w:p>
    <w:p w:rsidR="00925E84" w:rsidRDefault="00925E84" w:rsidP="001907F3">
      <w:pPr>
        <w:pStyle w:val="NormalIndent1"/>
        <w:ind w:firstLine="640"/>
        <w:rPr>
          <w:rFonts w:ascii="仿宋_GB2312" w:eastAsia="仿宋_GB2312" w:hAnsi="Times New Roman" w:cs="DengXian-Regular"/>
          <w:sz w:val="32"/>
          <w:szCs w:val="32"/>
        </w:rPr>
      </w:pPr>
    </w:p>
    <w:p w:rsidR="00925E84" w:rsidRDefault="00485F14" w:rsidP="001907F3">
      <w:pPr>
        <w:pStyle w:val="NormalIndent1"/>
        <w:ind w:firstLine="640"/>
        <w:rPr>
          <w:rFonts w:ascii="仿宋_GB2312" w:eastAsia="仿宋_GB2312" w:hAnsi="Times New Roman" w:cs="DengXian-Regular"/>
          <w:sz w:val="32"/>
          <w:szCs w:val="32"/>
        </w:rPr>
      </w:pPr>
      <w:r>
        <w:rPr>
          <w:rFonts w:ascii="仿宋_GB2312" w:eastAsia="仿宋_GB2312" w:hAnsi="Times New Roman" w:cs="DengXian-Regular" w:hint="eastAsia"/>
          <w:noProof/>
          <w:sz w:val="32"/>
          <w:szCs w:val="32"/>
        </w:rPr>
        <w:drawing>
          <wp:inline distT="0" distB="0" distL="114300" distR="114300">
            <wp:extent cx="4742815" cy="3063240"/>
            <wp:effectExtent l="0" t="0" r="635" b="3810"/>
            <wp:docPr id="53" name="图片 53" descr="图片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53" descr="图片5"/>
                    <pic:cNvPicPr>
                      <a:picLocks noChangeAspect="1"/>
                    </pic:cNvPicPr>
                  </pic:nvPicPr>
                  <pic:blipFill>
                    <a:blip r:embed="rId32"/>
                    <a:stretch>
                      <a:fillRect/>
                    </a:stretch>
                  </pic:blipFill>
                  <pic:spPr>
                    <a:xfrm>
                      <a:off x="0" y="0"/>
                      <a:ext cx="4742815" cy="3063240"/>
                    </a:xfrm>
                    <a:prstGeom prst="rect">
                      <a:avLst/>
                    </a:prstGeom>
                  </pic:spPr>
                </pic:pic>
              </a:graphicData>
            </a:graphic>
          </wp:inline>
        </w:drawing>
      </w:r>
    </w:p>
    <w:p w:rsidR="00925E84" w:rsidRDefault="00925E84" w:rsidP="001907F3">
      <w:pPr>
        <w:pStyle w:val="NormalIndent1"/>
        <w:ind w:firstLine="640"/>
        <w:rPr>
          <w:rFonts w:ascii="仿宋_GB2312" w:eastAsia="仿宋_GB2312" w:hAnsi="Times New Roman" w:cs="DengXian-Regular"/>
          <w:sz w:val="32"/>
          <w:szCs w:val="32"/>
        </w:rPr>
      </w:pPr>
    </w:p>
    <w:p w:rsidR="00925E84" w:rsidRDefault="00485F14">
      <w:pPr>
        <w:adjustRightInd w:val="0"/>
        <w:snapToGrid w:val="0"/>
        <w:spacing w:line="580" w:lineRule="exact"/>
        <w:ind w:leftChars="200" w:left="420"/>
        <w:rPr>
          <w:rFonts w:ascii="仿宋_GB2312" w:eastAsia="仿宋_GB2312" w:hAnsi="Times New Roman" w:cs="DengXian-Regular"/>
          <w:sz w:val="32"/>
          <w:szCs w:val="32"/>
          <w:highlight w:val="yellow"/>
        </w:rPr>
      </w:pPr>
      <w:r>
        <w:rPr>
          <w:rFonts w:ascii="楷体_GB2312" w:eastAsia="楷体_GB2312" w:hAnsi="Times New Roman" w:cs="DengXian-Bold" w:hint="eastAsia"/>
          <w:b/>
          <w:bCs/>
          <w:sz w:val="32"/>
          <w:szCs w:val="32"/>
        </w:rPr>
        <w:t>（四）一般公共预算基本支出决算情况说明</w:t>
      </w:r>
    </w:p>
    <w:p w:rsidR="00925E84" w:rsidRDefault="00485F14">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年度财政拨款基本支出</w:t>
      </w:r>
      <w:r>
        <w:rPr>
          <w:rFonts w:ascii="仿宋_GB2312" w:eastAsia="仿宋_GB2312" w:hAnsi="Times New Roman" w:cs="DengXian-Regular" w:hint="eastAsia"/>
          <w:sz w:val="32"/>
          <w:szCs w:val="32"/>
        </w:rPr>
        <w:t>1024.28</w:t>
      </w:r>
      <w:r>
        <w:rPr>
          <w:rFonts w:ascii="仿宋_GB2312" w:eastAsia="仿宋_GB2312" w:hAnsi="Times New Roman" w:cs="DengXian-Regular" w:hint="eastAsia"/>
          <w:sz w:val="32"/>
          <w:szCs w:val="32"/>
        </w:rPr>
        <w:t>万元，其中：人员经费</w:t>
      </w:r>
      <w:r>
        <w:rPr>
          <w:rFonts w:ascii="仿宋_GB2312" w:eastAsia="仿宋_GB2312" w:hAnsi="Times New Roman" w:cs="DengXian-Regular" w:hint="eastAsia"/>
          <w:sz w:val="32"/>
          <w:szCs w:val="32"/>
        </w:rPr>
        <w:t>522.36</w:t>
      </w:r>
      <w:r>
        <w:rPr>
          <w:rFonts w:ascii="仿宋_GB2312" w:eastAsia="仿宋_GB2312" w:hAnsi="Times New Roman" w:cs="DengXian-Regular"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eastAsia="仿宋_GB2312" w:hAnsi="Times New Roman" w:cs="DengXian-Regular" w:hint="eastAsia"/>
          <w:sz w:val="32"/>
          <w:szCs w:val="32"/>
        </w:rPr>
        <w:t xml:space="preserve"> </w:t>
      </w:r>
      <w:r>
        <w:rPr>
          <w:rFonts w:ascii="仿宋_GB2312" w:eastAsia="仿宋_GB2312" w:hAnsi="Times New Roman" w:cs="DengXian-Regular" w:hint="eastAsia"/>
          <w:sz w:val="32"/>
          <w:szCs w:val="32"/>
        </w:rPr>
        <w:t>501.92</w:t>
      </w:r>
      <w:r>
        <w:rPr>
          <w:rFonts w:ascii="仿宋_GB2312" w:eastAsia="仿宋_GB2312" w:hAnsi="Times New Roman" w:cs="DengXian-Regular" w:hint="eastAsia"/>
          <w:sz w:val="32"/>
          <w:szCs w:val="32"/>
        </w:rPr>
        <w:t>万元，主要包括办公费、印刷</w:t>
      </w:r>
      <w:r>
        <w:rPr>
          <w:rFonts w:ascii="仿宋_GB2312" w:eastAsia="仿宋_GB2312" w:hAnsi="Times New Roman" w:cs="DengXian-Regular" w:hint="eastAsia"/>
          <w:sz w:val="32"/>
          <w:szCs w:val="32"/>
        </w:rPr>
        <w:lastRenderedPageBreak/>
        <w:t>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925E84" w:rsidRDefault="00485F14">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w:t>
      </w:r>
      <w:r>
        <w:rPr>
          <w:rFonts w:ascii="黑体" w:eastAsia="黑体" w:hAnsi="Calibri" w:cs="Times New Roman" w:hint="eastAsia"/>
          <w:sz w:val="32"/>
          <w:szCs w:val="32"/>
        </w:rPr>
        <w:t xml:space="preserve"> </w:t>
      </w:r>
      <w:r>
        <w:rPr>
          <w:rFonts w:ascii="黑体" w:eastAsia="黑体" w:hAnsi="Calibri" w:cs="Times New Roman" w:hint="eastAsia"/>
          <w:sz w:val="32"/>
          <w:szCs w:val="32"/>
        </w:rPr>
        <w:t>经费支出决算情况说明</w:t>
      </w:r>
    </w:p>
    <w:p w:rsidR="00925E84" w:rsidRDefault="00485F14">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年度“三公”经费支出共计</w:t>
      </w:r>
      <w:r>
        <w:rPr>
          <w:rFonts w:ascii="仿宋_GB2312" w:eastAsia="仿宋_GB2312" w:hAnsi="Times New Roman" w:cs="DengXian-Regular" w:hint="eastAsia"/>
          <w:sz w:val="32"/>
          <w:szCs w:val="32"/>
        </w:rPr>
        <w:t>1.98</w:t>
      </w:r>
      <w:r>
        <w:rPr>
          <w:rFonts w:ascii="仿宋_GB2312" w:eastAsia="仿宋_GB2312" w:hAnsi="Times New Roman" w:cs="DengXian-Regular" w:hint="eastAsia"/>
          <w:sz w:val="32"/>
          <w:szCs w:val="32"/>
        </w:rPr>
        <w:t>万元，完成预算的</w:t>
      </w:r>
      <w:r>
        <w:rPr>
          <w:rFonts w:ascii="仿宋_GB2312" w:eastAsia="仿宋_GB2312" w:hAnsi="Times New Roman" w:cs="DengXian-Regular" w:hint="eastAsia"/>
          <w:sz w:val="32"/>
          <w:szCs w:val="32"/>
        </w:rPr>
        <w:t>66</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较预算减少</w:t>
      </w:r>
      <w:r>
        <w:rPr>
          <w:rFonts w:ascii="仿宋_GB2312" w:eastAsia="仿宋_GB2312" w:hAnsi="Times New Roman" w:cs="DengXian-Regular" w:hint="eastAsia"/>
          <w:sz w:val="32"/>
          <w:szCs w:val="32"/>
        </w:rPr>
        <w:t>1.02</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34</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cs="DengXian-Regular" w:hint="eastAsia"/>
          <w:sz w:val="32"/>
          <w:szCs w:val="32"/>
        </w:rPr>
        <w:t>厉行节约</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压减开支</w:t>
      </w:r>
      <w:r>
        <w:rPr>
          <w:rFonts w:ascii="仿宋_GB2312" w:eastAsia="仿宋_GB2312" w:hAnsi="Times New Roman" w:cs="DengXian-Regular" w:hint="eastAsia"/>
          <w:sz w:val="32"/>
          <w:szCs w:val="32"/>
        </w:rPr>
        <w:t>；较</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年度减少</w:t>
      </w:r>
      <w:r>
        <w:rPr>
          <w:rFonts w:ascii="仿宋_GB2312" w:eastAsia="仿宋_GB2312" w:hAnsi="Times New Roman" w:cs="DengXian-Regular" w:hint="eastAsia"/>
          <w:sz w:val="32"/>
          <w:szCs w:val="32"/>
        </w:rPr>
        <w:t>0.94</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32.19</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cs="DengXian-Regular" w:hint="eastAsia"/>
          <w:sz w:val="32"/>
          <w:szCs w:val="32"/>
        </w:rPr>
        <w:t>厉行节约</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压减开支</w:t>
      </w:r>
      <w:r>
        <w:rPr>
          <w:rFonts w:ascii="仿宋_GB2312" w:eastAsia="仿宋_GB2312" w:hAnsi="Times New Roman" w:cs="DengXian-Regular" w:hint="eastAsia"/>
          <w:sz w:val="32"/>
          <w:szCs w:val="32"/>
        </w:rPr>
        <w:t>。具体情况如下：</w:t>
      </w:r>
    </w:p>
    <w:p w:rsidR="00925E84" w:rsidRDefault="00485F14">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（一）因公出国（境）费支出</w:t>
      </w:r>
      <w:r>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年度因公出国（境）团组</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参加其他单位组织的因公出国（境）团组</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无本单位组织的出国（境）团组。</w:t>
      </w:r>
      <w:r>
        <w:rPr>
          <w:rFonts w:ascii="仿宋_GB2312" w:eastAsia="仿宋_GB2312" w:hAnsi="仿宋_GB2312" w:cs="仿宋_GB2312" w:hint="eastAsia"/>
          <w:sz w:val="32"/>
          <w:szCs w:val="32"/>
        </w:rPr>
        <w:t>未发生因公出国（境）的费用，</w:t>
      </w:r>
      <w:r>
        <w:rPr>
          <w:rFonts w:ascii="仿宋_GB2312" w:eastAsia="仿宋_GB2312" w:hAnsi="Times New Roman" w:cs="DengXian-Regular" w:hint="eastAsia"/>
          <w:sz w:val="32"/>
          <w:szCs w:val="32"/>
        </w:rPr>
        <w:t>与预算持平，与</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年度决算支出持平</w:t>
      </w:r>
      <w:r>
        <w:rPr>
          <w:rFonts w:ascii="仿宋_GB2312" w:eastAsia="仿宋_GB2312" w:hAnsi="Times New Roman" w:cs="DengXian-Regular" w:hint="eastAsia"/>
          <w:sz w:val="32"/>
          <w:szCs w:val="32"/>
        </w:rPr>
        <w:t>。</w:t>
      </w:r>
    </w:p>
    <w:p w:rsidR="00925E84" w:rsidRDefault="00485F14">
      <w:pPr>
        <w:adjustRightInd w:val="0"/>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w:t>
      </w:r>
      <w:r>
        <w:rPr>
          <w:rFonts w:ascii="楷体_GB2312" w:eastAsia="楷体_GB2312" w:hAnsi="Times New Roman" w:cs="DengXian-Bold" w:hint="eastAsia"/>
          <w:b/>
          <w:bCs/>
          <w:sz w:val="32"/>
          <w:szCs w:val="32"/>
        </w:rPr>
        <w:t>1.98</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年度公务用车购置及运行维护费较预算减少</w:t>
      </w:r>
      <w:r>
        <w:rPr>
          <w:rFonts w:ascii="仿宋_GB2312" w:eastAsia="仿宋_GB2312" w:hAnsi="Times New Roman" w:cs="DengXian-Regular" w:hint="eastAsia"/>
          <w:sz w:val="32"/>
          <w:szCs w:val="32"/>
        </w:rPr>
        <w:t>1.02</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34</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，较</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年度决算减少</w:t>
      </w:r>
      <w:r>
        <w:rPr>
          <w:rFonts w:ascii="仿宋_GB2312" w:eastAsia="仿宋_GB2312" w:hAnsi="Times New Roman" w:cs="DengXian-Regular" w:hint="eastAsia"/>
          <w:sz w:val="32"/>
          <w:szCs w:val="32"/>
        </w:rPr>
        <w:t>0.94</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32%</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cs="DengXian-Regular" w:hint="eastAsia"/>
          <w:sz w:val="32"/>
          <w:szCs w:val="32"/>
        </w:rPr>
        <w:t>厉行节约</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压减开支</w:t>
      </w:r>
      <w:r>
        <w:rPr>
          <w:rFonts w:ascii="仿宋_GB2312" w:eastAsia="仿宋_GB2312" w:hAnsi="Times New Roman" w:cs="DengXian-Regular" w:hint="eastAsia"/>
          <w:sz w:val="32"/>
          <w:szCs w:val="32"/>
        </w:rPr>
        <w:t>。</w:t>
      </w:r>
      <w:r>
        <w:rPr>
          <w:rFonts w:ascii="仿宋_GB2312" w:eastAsia="仿宋_GB2312" w:hAnsi="Times New Roman" w:cs="DengXian-Bold" w:hint="eastAsia"/>
          <w:b/>
          <w:bCs/>
          <w:sz w:val="32"/>
          <w:szCs w:val="32"/>
        </w:rPr>
        <w:t>其中：</w:t>
      </w:r>
    </w:p>
    <w:p w:rsidR="00925E84" w:rsidRDefault="00485F14">
      <w:pPr>
        <w:adjustRightInd w:val="0"/>
        <w:snapToGrid w:val="0"/>
        <w:spacing w:line="580" w:lineRule="exact"/>
        <w:ind w:firstLineChars="200" w:firstLine="643"/>
        <w:rPr>
          <w:rFonts w:ascii="仿宋_GB2312" w:eastAsia="仿宋_GB2312" w:hAnsi="仿宋_GB2312" w:cs="仿宋_GB2312"/>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年度公务用车购置量</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w:t>
      </w:r>
      <w:r>
        <w:rPr>
          <w:rFonts w:ascii="仿宋_GB2312" w:eastAsia="仿宋_GB2312" w:cs="DengXian-Regular" w:hint="eastAsia"/>
          <w:color w:val="000000" w:themeColor="text1"/>
          <w:sz w:val="32"/>
          <w:szCs w:val="32"/>
        </w:rPr>
        <w:lastRenderedPageBreak/>
        <w:t>未发生‘公务用车购置’经费支出</w:t>
      </w:r>
      <w:r>
        <w:rPr>
          <w:rFonts w:ascii="仿宋_GB2312" w:eastAsia="仿宋_GB2312" w:cs="DengXian-Regular" w:hint="eastAsia"/>
          <w:color w:val="000000" w:themeColor="text1"/>
          <w:sz w:val="32"/>
          <w:szCs w:val="32"/>
        </w:rPr>
        <w:t>,</w:t>
      </w:r>
      <w:r w:rsidR="001907F3">
        <w:rPr>
          <w:rFonts w:ascii="仿宋_GB2312" w:eastAsia="仿宋_GB2312" w:hAnsi="仿宋_GB2312" w:cs="仿宋_GB2312" w:hint="eastAsia"/>
          <w:color w:val="000000" w:themeColor="text1"/>
          <w:sz w:val="32"/>
          <w:szCs w:val="32"/>
        </w:rPr>
        <w:t>与</w:t>
      </w:r>
      <w:r>
        <w:rPr>
          <w:rFonts w:ascii="仿宋_GB2312" w:eastAsia="仿宋_GB2312" w:hAnsi="仿宋_GB2312" w:cs="仿宋_GB2312" w:hint="eastAsia"/>
          <w:color w:val="000000" w:themeColor="text1"/>
          <w:sz w:val="32"/>
          <w:szCs w:val="32"/>
        </w:rPr>
        <w:t>预算持平</w:t>
      </w:r>
      <w:r>
        <w:rPr>
          <w:rFonts w:ascii="仿宋_GB2312" w:eastAsia="仿宋_GB2312" w:hAnsi="仿宋_GB2312" w:cs="仿宋_GB2312" w:hint="eastAsia"/>
          <w:color w:val="000000" w:themeColor="text1"/>
          <w:sz w:val="32"/>
          <w:szCs w:val="32"/>
        </w:rPr>
        <w:t>,</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无增减变化。</w:t>
      </w:r>
      <w:r w:rsidR="001907F3">
        <w:rPr>
          <w:rFonts w:ascii="仿宋_GB2312" w:eastAsia="仿宋_GB2312" w:hAnsi="仿宋_GB2312" w:cs="仿宋_GB2312" w:hint="eastAsia"/>
          <w:sz w:val="32"/>
          <w:szCs w:val="32"/>
        </w:rPr>
        <w:t>与2018年决算持平，无增减变化。</w:t>
      </w:r>
    </w:p>
    <w:p w:rsidR="00925E84" w:rsidRDefault="00485F14">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年度单位公务用车保有量</w:t>
      </w:r>
      <w:r>
        <w:rPr>
          <w:rFonts w:ascii="仿宋_GB2312" w:eastAsia="仿宋_GB2312" w:hAnsi="Times New Roman" w:cs="DengXian-Regular" w:hint="eastAsia"/>
          <w:sz w:val="32"/>
          <w:szCs w:val="32"/>
        </w:rPr>
        <w:t>6</w:t>
      </w:r>
      <w:r>
        <w:rPr>
          <w:rFonts w:ascii="仿宋_GB2312" w:eastAsia="仿宋_GB2312" w:hAnsi="Times New Roman" w:cs="DengXian-Regular" w:hint="eastAsia"/>
          <w:sz w:val="32"/>
          <w:szCs w:val="32"/>
        </w:rPr>
        <w:t>辆。公车运行维护费支出较预算减少</w:t>
      </w:r>
      <w:r>
        <w:rPr>
          <w:rFonts w:ascii="仿宋_GB2312" w:eastAsia="仿宋_GB2312" w:hAnsi="Times New Roman" w:cs="DengXian-Regular" w:hint="eastAsia"/>
          <w:sz w:val="32"/>
          <w:szCs w:val="32"/>
        </w:rPr>
        <w:t>1.02</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34</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较</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年度决算减少</w:t>
      </w:r>
      <w:r>
        <w:rPr>
          <w:rFonts w:ascii="仿宋_GB2312" w:eastAsia="仿宋_GB2312" w:hAnsi="Times New Roman" w:cs="DengXian-Regular" w:hint="eastAsia"/>
          <w:sz w:val="32"/>
          <w:szCs w:val="32"/>
        </w:rPr>
        <w:t>0.94</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32%</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cs="DengXian-Regular" w:hint="eastAsia"/>
          <w:sz w:val="32"/>
          <w:szCs w:val="32"/>
        </w:rPr>
        <w:t>厉行节约</w:t>
      </w:r>
      <w:r>
        <w:rPr>
          <w:rFonts w:ascii="仿宋_GB2312" w:eastAsia="仿宋_GB2312" w:cs="DengXian-Regular" w:hint="eastAsia"/>
          <w:sz w:val="32"/>
          <w:szCs w:val="32"/>
        </w:rPr>
        <w:t>,</w:t>
      </w:r>
      <w:r>
        <w:rPr>
          <w:rFonts w:ascii="仿宋_GB2312" w:eastAsia="仿宋_GB2312" w:hAnsi="仿宋_GB2312" w:cs="仿宋_GB2312" w:hint="eastAsia"/>
          <w:sz w:val="32"/>
          <w:szCs w:val="32"/>
        </w:rPr>
        <w:t>压减开支</w:t>
      </w:r>
      <w:r>
        <w:rPr>
          <w:rFonts w:ascii="仿宋_GB2312" w:eastAsia="仿宋_GB2312" w:hAnsi="Times New Roman" w:cs="DengXian-Regular" w:hint="eastAsia"/>
          <w:sz w:val="32"/>
          <w:szCs w:val="32"/>
        </w:rPr>
        <w:t>。</w:t>
      </w:r>
    </w:p>
    <w:p w:rsidR="00925E84" w:rsidRDefault="00485F14">
      <w:pPr>
        <w:adjustRightInd w:val="0"/>
        <w:snapToGrid w:val="0"/>
        <w:spacing w:line="580" w:lineRule="exact"/>
        <w:ind w:firstLineChars="200" w:firstLine="643"/>
        <w:rPr>
          <w:rFonts w:ascii="仿宋_GB2312" w:eastAsia="仿宋_GB2312" w:hAnsi="仿宋_GB2312" w:cs="仿宋_GB2312"/>
          <w:sz w:val="32"/>
          <w:szCs w:val="32"/>
        </w:rPr>
      </w:pPr>
      <w:r>
        <w:rPr>
          <w:rFonts w:ascii="楷体_GB2312" w:eastAsia="楷体_GB2312" w:hAnsi="Times New Roman" w:cs="DengXian-Bold" w:hint="eastAsia"/>
          <w:b/>
          <w:bCs/>
          <w:sz w:val="32"/>
          <w:szCs w:val="32"/>
        </w:rPr>
        <w:t>（三）公务接待费支出</w:t>
      </w:r>
      <w:r>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年度公务接待共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批次、</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人次。</w:t>
      </w:r>
      <w:r>
        <w:rPr>
          <w:rFonts w:ascii="仿宋_GB2312" w:eastAsia="仿宋_GB2312" w:cs="DengXian-Regular" w:hint="eastAsia"/>
          <w:color w:val="000000" w:themeColor="text1"/>
          <w:sz w:val="32"/>
          <w:szCs w:val="32"/>
        </w:rPr>
        <w:t>未发生</w:t>
      </w:r>
      <w:r>
        <w:rPr>
          <w:rFonts w:ascii="仿宋_GB2312" w:eastAsia="仿宋_GB2312" w:hAnsi="仿宋_GB2312" w:cs="仿宋_GB2312" w:hint="eastAsia"/>
          <w:color w:val="000000" w:themeColor="text1"/>
          <w:sz w:val="32"/>
          <w:szCs w:val="32"/>
        </w:rPr>
        <w:t>‘</w:t>
      </w:r>
      <w:r>
        <w:rPr>
          <w:rFonts w:ascii="仿宋_GB2312" w:eastAsia="仿宋_GB2312" w:hAnsi="仿宋_GB2312" w:cs="仿宋_GB2312" w:hint="eastAsia"/>
          <w:bCs/>
          <w:sz w:val="32"/>
          <w:szCs w:val="32"/>
        </w:rPr>
        <w:t>公务接待费</w:t>
      </w:r>
      <w:r>
        <w:rPr>
          <w:rFonts w:ascii="仿宋_GB2312" w:eastAsia="仿宋_GB2312" w:hAnsi="仿宋_GB2312" w:cs="仿宋_GB2312" w:hint="eastAsia"/>
          <w:color w:val="000000" w:themeColor="text1"/>
          <w:sz w:val="32"/>
          <w:szCs w:val="32"/>
        </w:rPr>
        <w:t>’经费支出</w:t>
      </w:r>
      <w:r>
        <w:rPr>
          <w:rFonts w:ascii="仿宋_GB2312" w:eastAsia="仿宋_GB2312" w:hAnsi="仿宋_GB2312" w:cs="仿宋_GB2312" w:hint="eastAsia"/>
          <w:color w:val="000000" w:themeColor="text1"/>
          <w:sz w:val="32"/>
          <w:szCs w:val="32"/>
        </w:rPr>
        <w:t>,</w:t>
      </w:r>
      <w:r w:rsidR="007407F9">
        <w:rPr>
          <w:rFonts w:ascii="仿宋_GB2312" w:eastAsia="仿宋_GB2312" w:hAnsi="仿宋_GB2312" w:cs="仿宋_GB2312" w:hint="eastAsia"/>
          <w:color w:val="000000" w:themeColor="text1"/>
          <w:sz w:val="32"/>
          <w:szCs w:val="32"/>
        </w:rPr>
        <w:t>与</w:t>
      </w:r>
      <w:r>
        <w:rPr>
          <w:rFonts w:ascii="仿宋_GB2312" w:eastAsia="仿宋_GB2312" w:hAnsi="仿宋_GB2312" w:cs="仿宋_GB2312" w:hint="eastAsia"/>
          <w:color w:val="000000" w:themeColor="text1"/>
          <w:sz w:val="32"/>
          <w:szCs w:val="32"/>
        </w:rPr>
        <w:t>预算持平</w:t>
      </w:r>
      <w:r>
        <w:rPr>
          <w:rFonts w:ascii="仿宋_GB2312" w:eastAsia="仿宋_GB2312" w:hAnsi="仿宋_GB2312" w:cs="仿宋_GB2312" w:hint="eastAsia"/>
          <w:color w:val="000000" w:themeColor="text1"/>
          <w:sz w:val="32"/>
          <w:szCs w:val="32"/>
        </w:rPr>
        <w:t>,</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无增减变化</w:t>
      </w:r>
      <w:r>
        <w:rPr>
          <w:rFonts w:ascii="仿宋_GB2312" w:eastAsia="仿宋_GB2312" w:hAnsi="仿宋_GB2312" w:cs="仿宋_GB2312" w:hint="eastAsia"/>
          <w:color w:val="000000" w:themeColor="text1"/>
          <w:sz w:val="32"/>
          <w:szCs w:val="32"/>
        </w:rPr>
        <w:t>。</w:t>
      </w:r>
      <w:r w:rsidR="007407F9">
        <w:rPr>
          <w:rFonts w:ascii="仿宋_GB2312" w:eastAsia="仿宋_GB2312" w:hAnsi="仿宋_GB2312" w:cs="仿宋_GB2312" w:hint="eastAsia"/>
          <w:color w:val="000000" w:themeColor="text1"/>
          <w:sz w:val="32"/>
          <w:szCs w:val="32"/>
        </w:rPr>
        <w:t>与2018年决算持平，无增减变化。</w:t>
      </w:r>
    </w:p>
    <w:p w:rsidR="00925E84" w:rsidRDefault="00485F14">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925E84" w:rsidRDefault="00485F14">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1. </w:t>
      </w:r>
      <w:r>
        <w:rPr>
          <w:rFonts w:ascii="仿宋_GB2312" w:eastAsia="仿宋_GB2312" w:hAnsi="仿宋_GB2312" w:cs="仿宋_GB2312" w:hint="eastAsia"/>
          <w:b/>
          <w:bCs/>
          <w:sz w:val="32"/>
          <w:szCs w:val="32"/>
        </w:rPr>
        <w:t>预算绩效管理工作开展情况。</w:t>
      </w:r>
    </w:p>
    <w:p w:rsidR="00925E84" w:rsidRDefault="00485F14">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年度一般公共预算项目支出全面开展绩效自评，其中，共涉及资金</w:t>
      </w:r>
      <w:r>
        <w:rPr>
          <w:rFonts w:ascii="仿宋_GB2312" w:eastAsia="仿宋_GB2312" w:hAnsi="仿宋_GB2312" w:cs="仿宋_GB2312" w:hint="eastAsia"/>
          <w:sz w:val="32"/>
          <w:szCs w:val="32"/>
        </w:rPr>
        <w:t>9765.57</w:t>
      </w:r>
      <w:r>
        <w:rPr>
          <w:rFonts w:ascii="仿宋_GB2312" w:eastAsia="仿宋_GB2312" w:hAnsi="仿宋_GB2312" w:cs="仿宋_GB2312" w:hint="eastAsia"/>
          <w:sz w:val="32"/>
          <w:szCs w:val="32"/>
        </w:rPr>
        <w:t>万元，占一般公共预算项目支出总额的</w:t>
      </w:r>
      <w:r>
        <w:rPr>
          <w:rFonts w:ascii="仿宋_GB2312" w:eastAsia="仿宋_GB2312" w:hAnsi="仿宋_GB2312" w:cs="仿宋_GB2312" w:hint="eastAsia"/>
          <w:sz w:val="32"/>
          <w:szCs w:val="32"/>
        </w:rPr>
        <w:t>98%</w:t>
      </w:r>
      <w:r>
        <w:rPr>
          <w:rFonts w:ascii="仿宋_GB2312" w:eastAsia="仿宋_GB2312" w:hAnsi="仿宋_GB2312" w:cs="仿宋_GB2312" w:hint="eastAsia"/>
          <w:sz w:val="32"/>
          <w:szCs w:val="32"/>
        </w:rPr>
        <w:t>。组织对</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年度</w:t>
      </w:r>
      <w:r>
        <w:rPr>
          <w:rFonts w:ascii="仿宋_GB2312" w:eastAsia="仿宋_GB2312" w:hAnsi="仿宋_GB2312" w:cs="仿宋_GB2312" w:hint="eastAsia"/>
          <w:sz w:val="32"/>
          <w:szCs w:val="32"/>
        </w:rPr>
        <w:t>水库移民后期扶持资金</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木刀沟综合整治附着物补偿</w:t>
      </w:r>
      <w:r>
        <w:rPr>
          <w:rFonts w:ascii="仿宋_GB2312" w:eastAsia="仿宋_GB2312" w:hAnsi="仿宋_GB2312" w:cs="仿宋_GB2312" w:hint="eastAsia"/>
          <w:sz w:val="32"/>
          <w:szCs w:val="32"/>
        </w:rPr>
        <w:t>等</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个政府性基金预算项目支出开展绩效自评，共涉及资金</w:t>
      </w:r>
      <w:r>
        <w:rPr>
          <w:rFonts w:ascii="仿宋_GB2312" w:eastAsia="仿宋_GB2312" w:hAnsi="仿宋_GB2312" w:cs="仿宋_GB2312" w:hint="eastAsia"/>
          <w:sz w:val="32"/>
          <w:szCs w:val="32"/>
        </w:rPr>
        <w:t>832.5</w:t>
      </w:r>
      <w:r>
        <w:rPr>
          <w:rFonts w:ascii="仿宋_GB2312" w:eastAsia="仿宋_GB2312" w:hAnsi="仿宋_GB2312" w:cs="仿宋_GB2312" w:hint="eastAsia"/>
          <w:sz w:val="32"/>
          <w:szCs w:val="32"/>
        </w:rPr>
        <w:t>万元，占政府性基金预算项目支出总额的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。从评价情况来看，</w:t>
      </w:r>
      <w:r>
        <w:rPr>
          <w:rFonts w:ascii="仿宋_GB2312" w:eastAsia="仿宋_GB2312" w:hint="eastAsia"/>
          <w:sz w:val="30"/>
          <w:szCs w:val="30"/>
        </w:rPr>
        <w:t>2019</w:t>
      </w:r>
      <w:r>
        <w:rPr>
          <w:rFonts w:ascii="仿宋_GB2312" w:eastAsia="仿宋_GB2312" w:hint="eastAsia"/>
          <w:sz w:val="30"/>
          <w:szCs w:val="30"/>
          <w:shd w:val="clear" w:color="auto" w:fill="FFFFFF"/>
        </w:rPr>
        <w:t>年部门整体自评、绩效评价结果为优。</w:t>
      </w:r>
    </w:p>
    <w:p w:rsidR="00925E84" w:rsidRDefault="00485F14">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2. </w:t>
      </w:r>
      <w:r>
        <w:rPr>
          <w:rFonts w:ascii="仿宋_GB2312" w:eastAsia="仿宋_GB2312" w:hAnsi="仿宋_GB2312" w:cs="仿宋_GB2312" w:hint="eastAsia"/>
          <w:b/>
          <w:bCs/>
          <w:sz w:val="32"/>
          <w:szCs w:val="32"/>
        </w:rPr>
        <w:t>部门决算中项目绩效自评结果。</w:t>
      </w:r>
    </w:p>
    <w:p w:rsidR="00925E84" w:rsidRDefault="00485F14">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水库移民后期扶持资金</w:t>
      </w:r>
      <w:r>
        <w:rPr>
          <w:rFonts w:ascii="仿宋_GB2312" w:eastAsia="仿宋_GB2312" w:hAnsi="仿宋_GB2312" w:cs="仿宋_GB2312" w:hint="eastAsia"/>
          <w:sz w:val="32"/>
          <w:szCs w:val="32"/>
        </w:rPr>
        <w:t>项目及</w:t>
      </w:r>
      <w:r>
        <w:rPr>
          <w:rFonts w:ascii="仿宋_GB2312" w:eastAsia="仿宋_GB2312" w:hAnsi="仿宋_GB2312" w:cs="仿宋_GB2312" w:hint="eastAsia"/>
          <w:sz w:val="32"/>
          <w:szCs w:val="32"/>
        </w:rPr>
        <w:t>农村饮水安全巩固提升</w:t>
      </w:r>
      <w:r>
        <w:rPr>
          <w:rFonts w:ascii="仿宋_GB2312" w:eastAsia="仿宋_GB2312" w:hAnsi="仿宋_GB2312" w:cs="仿宋_GB2312" w:hint="eastAsia"/>
          <w:sz w:val="32"/>
          <w:szCs w:val="32"/>
        </w:rPr>
        <w:t>项目等</w:t>
      </w:r>
      <w:r>
        <w:rPr>
          <w:rFonts w:ascii="仿宋_GB2312" w:eastAsia="仿宋_GB2312" w:hAnsi="仿宋_GB2312" w:cs="仿宋_GB2312" w:hint="eastAsia"/>
          <w:sz w:val="32"/>
          <w:szCs w:val="32"/>
        </w:rPr>
        <w:t>23</w:t>
      </w:r>
      <w:r>
        <w:rPr>
          <w:rFonts w:ascii="仿宋_GB2312" w:eastAsia="仿宋_GB2312" w:hAnsi="仿宋_GB2312" w:cs="仿宋_GB2312" w:hint="eastAsia"/>
          <w:sz w:val="32"/>
          <w:szCs w:val="32"/>
        </w:rPr>
        <w:t>个项目绩效自评结果。</w:t>
      </w:r>
    </w:p>
    <w:p w:rsidR="00925E84" w:rsidRDefault="00485F14">
      <w:pPr>
        <w:numPr>
          <w:ilvl w:val="0"/>
          <w:numId w:val="5"/>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水库移民后期扶持资金</w:t>
      </w:r>
      <w:r>
        <w:rPr>
          <w:rFonts w:ascii="仿宋_GB2312" w:eastAsia="仿宋_GB2312" w:hAnsi="仿宋_GB2312" w:cs="仿宋_GB2312" w:hint="eastAsia"/>
          <w:sz w:val="32"/>
          <w:szCs w:val="32"/>
        </w:rPr>
        <w:t>项目自评综述：根据年初设定</w:t>
      </w:r>
      <w:r>
        <w:rPr>
          <w:rFonts w:ascii="仿宋_GB2312" w:eastAsia="仿宋_GB2312" w:hAnsi="仿宋_GB2312" w:cs="仿宋_GB2312" w:hint="eastAsia"/>
          <w:sz w:val="32"/>
          <w:szCs w:val="32"/>
        </w:rPr>
        <w:lastRenderedPageBreak/>
        <w:t>的绩效目标，</w:t>
      </w:r>
      <w:r>
        <w:rPr>
          <w:rFonts w:ascii="仿宋_GB2312" w:eastAsia="仿宋_GB2312" w:hAnsi="仿宋_GB2312" w:cs="仿宋_GB2312" w:hint="eastAsia"/>
          <w:sz w:val="32"/>
          <w:szCs w:val="32"/>
        </w:rPr>
        <w:t>该项目</w:t>
      </w:r>
      <w:r>
        <w:rPr>
          <w:rFonts w:ascii="仿宋_GB2312" w:eastAsia="仿宋_GB2312" w:hAnsi="仿宋_GB2312" w:cs="仿宋_GB2312" w:hint="eastAsia"/>
          <w:sz w:val="32"/>
          <w:szCs w:val="32"/>
        </w:rPr>
        <w:t>绩效自评得分为</w:t>
      </w:r>
      <w:r>
        <w:rPr>
          <w:rFonts w:ascii="仿宋_GB2312" w:eastAsia="仿宋_GB2312" w:hAnsi="仿宋_GB2312" w:cs="仿宋_GB2312" w:hint="eastAsia"/>
          <w:sz w:val="32"/>
          <w:szCs w:val="32"/>
        </w:rPr>
        <w:t>85</w:t>
      </w:r>
      <w:r>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hint="eastAsia"/>
          <w:sz w:val="32"/>
          <w:szCs w:val="32"/>
        </w:rPr>
        <w:t>0.78</w:t>
      </w:r>
      <w:r>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0.78</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。项目绩效目标完成情况：</w:t>
      </w:r>
      <w:r>
        <w:rPr>
          <w:rFonts w:ascii="仿宋_GB2312" w:eastAsia="仿宋_GB2312" w:hAnsi="仿宋_GB2312" w:cs="仿宋_GB2312" w:hint="eastAsia"/>
          <w:sz w:val="32"/>
          <w:szCs w:val="32"/>
        </w:rPr>
        <w:t>涉及</w:t>
      </w:r>
      <w:r>
        <w:rPr>
          <w:rFonts w:ascii="仿宋_GB2312" w:eastAsia="仿宋_GB2312" w:hAnsi="仿宋_GB2312" w:cs="仿宋_GB2312" w:hint="eastAsia"/>
          <w:sz w:val="32"/>
          <w:szCs w:val="32"/>
        </w:rPr>
        <w:t>13</w:t>
      </w:r>
      <w:r>
        <w:rPr>
          <w:rFonts w:ascii="仿宋_GB2312" w:eastAsia="仿宋_GB2312" w:hAnsi="仿宋_GB2312" w:cs="仿宋_GB2312" w:hint="eastAsia"/>
          <w:sz w:val="32"/>
          <w:szCs w:val="32"/>
        </w:rPr>
        <w:t>户水库移民</w:t>
      </w:r>
      <w:r>
        <w:rPr>
          <w:rFonts w:ascii="仿宋_GB2312" w:eastAsia="仿宋_GB2312" w:hint="eastAsia"/>
          <w:sz w:val="32"/>
          <w:szCs w:val="32"/>
        </w:rPr>
        <w:t>，每人补助资金</w:t>
      </w:r>
      <w:r>
        <w:rPr>
          <w:rFonts w:ascii="仿宋_GB2312" w:eastAsia="仿宋_GB2312" w:hint="eastAsia"/>
          <w:sz w:val="32"/>
          <w:szCs w:val="32"/>
        </w:rPr>
        <w:t>600</w:t>
      </w:r>
      <w:r>
        <w:rPr>
          <w:rFonts w:ascii="仿宋_GB2312" w:eastAsia="仿宋_GB2312" w:hint="eastAsia"/>
          <w:sz w:val="32"/>
          <w:szCs w:val="32"/>
        </w:rPr>
        <w:t>元。于</w:t>
      </w:r>
      <w:r>
        <w:rPr>
          <w:rFonts w:ascii="仿宋_GB2312" w:eastAsia="仿宋_GB2312" w:hint="eastAsia"/>
          <w:sz w:val="32"/>
          <w:szCs w:val="32"/>
        </w:rPr>
        <w:t>2019</w:t>
      </w:r>
      <w:r>
        <w:rPr>
          <w:rFonts w:ascii="仿宋_GB2312" w:eastAsia="仿宋_GB2312" w:hint="eastAsia"/>
          <w:sz w:val="32"/>
          <w:szCs w:val="32"/>
        </w:rPr>
        <w:t>年</w:t>
      </w:r>
      <w:r>
        <w:rPr>
          <w:rFonts w:ascii="仿宋_GB2312" w:eastAsia="仿宋_GB2312" w:hint="eastAsia"/>
          <w:sz w:val="32"/>
          <w:szCs w:val="32"/>
        </w:rPr>
        <w:t>8</w:t>
      </w:r>
      <w:r>
        <w:rPr>
          <w:rFonts w:ascii="仿宋_GB2312" w:eastAsia="仿宋_GB2312" w:hint="eastAsia"/>
          <w:sz w:val="32"/>
          <w:szCs w:val="32"/>
        </w:rPr>
        <w:t>月</w:t>
      </w:r>
      <w:r>
        <w:rPr>
          <w:rFonts w:ascii="仿宋_GB2312" w:eastAsia="仿宋_GB2312" w:hint="eastAsia"/>
          <w:sz w:val="32"/>
          <w:szCs w:val="32"/>
        </w:rPr>
        <w:t>26</w:t>
      </w:r>
      <w:r>
        <w:rPr>
          <w:rFonts w:ascii="仿宋_GB2312" w:eastAsia="仿宋_GB2312" w:hint="eastAsia"/>
          <w:sz w:val="32"/>
          <w:szCs w:val="32"/>
        </w:rPr>
        <w:t>日</w:t>
      </w:r>
      <w:r>
        <w:rPr>
          <w:rFonts w:ascii="仿宋_GB2312" w:eastAsia="仿宋_GB2312" w:hint="eastAsia"/>
          <w:sz w:val="32"/>
          <w:szCs w:val="32"/>
        </w:rPr>
        <w:t>按时按标准</w:t>
      </w:r>
      <w:r>
        <w:rPr>
          <w:rFonts w:ascii="仿宋_GB2312" w:eastAsia="仿宋_GB2312" w:hint="eastAsia"/>
          <w:sz w:val="32"/>
          <w:szCs w:val="32"/>
        </w:rPr>
        <w:t>发放了移民补助款，对移民情况进行了建档立卡动态管理，确保了移民直补资金规范支出</w:t>
      </w:r>
      <w:r>
        <w:rPr>
          <w:rFonts w:ascii="仿宋_GB2312" w:eastAsia="仿宋_GB2312" w:hint="eastAsia"/>
          <w:sz w:val="32"/>
          <w:szCs w:val="32"/>
        </w:rPr>
        <w:t>。</w:t>
      </w:r>
    </w:p>
    <w:p w:rsidR="00925E84" w:rsidRDefault="00485F14">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）农村饮水安全巩固提升</w:t>
      </w:r>
      <w:r>
        <w:rPr>
          <w:rFonts w:ascii="仿宋_GB2312" w:eastAsia="仿宋_GB2312" w:hAnsi="仿宋_GB2312" w:cs="仿宋_GB2312" w:hint="eastAsia"/>
          <w:sz w:val="32"/>
          <w:szCs w:val="32"/>
        </w:rPr>
        <w:t>项目绩效自评综述：根据年初设定的绩效目标，</w:t>
      </w:r>
      <w:r>
        <w:rPr>
          <w:rFonts w:ascii="仿宋_GB2312" w:eastAsia="仿宋_GB2312" w:hAnsi="仿宋_GB2312" w:cs="仿宋_GB2312" w:hint="eastAsia"/>
          <w:sz w:val="32"/>
          <w:szCs w:val="32"/>
        </w:rPr>
        <w:t>该项目</w:t>
      </w:r>
      <w:r>
        <w:rPr>
          <w:rFonts w:ascii="仿宋_GB2312" w:eastAsia="仿宋_GB2312" w:hAnsi="仿宋_GB2312" w:cs="仿宋_GB2312" w:hint="eastAsia"/>
          <w:sz w:val="32"/>
          <w:szCs w:val="32"/>
        </w:rPr>
        <w:t>绩效自评得分为</w:t>
      </w:r>
      <w:r>
        <w:rPr>
          <w:rFonts w:ascii="仿宋_GB2312" w:eastAsia="仿宋_GB2312" w:hAnsi="仿宋_GB2312" w:cs="仿宋_GB2312" w:hint="eastAsia"/>
          <w:sz w:val="32"/>
          <w:szCs w:val="32"/>
        </w:rPr>
        <w:t>85</w:t>
      </w:r>
      <w:r>
        <w:rPr>
          <w:rFonts w:ascii="仿宋_GB2312" w:eastAsia="仿宋_GB2312" w:hAnsi="仿宋_GB2312" w:cs="仿宋_GB2312" w:hint="eastAsia"/>
          <w:sz w:val="32"/>
          <w:szCs w:val="32"/>
        </w:rPr>
        <w:t>分</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全年预算数为</w:t>
      </w:r>
    </w:p>
    <w:p w:rsidR="00925E84" w:rsidRDefault="00485F14">
      <w:pPr>
        <w:tabs>
          <w:tab w:val="left" w:pos="3600"/>
        </w:tabs>
        <w:rPr>
          <w:rFonts w:ascii="仿宋_GB2312" w:eastAsia="仿宋_GB2312" w:hAnsi="仿宋_GB2312" w:cs="仿宋_GB2312"/>
          <w:sz w:val="32"/>
          <w:szCs w:val="32"/>
        </w:rPr>
      </w:pPr>
      <w:r>
        <w:rPr>
          <w:rFonts w:ascii="仿宋_GB2312" w:eastAsia="仿宋_GB2312" w:hAnsi="仿宋_GB2312" w:cs="仿宋_GB2312" w:hint="eastAsia"/>
          <w:sz w:val="32"/>
          <w:szCs w:val="32"/>
        </w:rPr>
        <w:t>38.7995</w:t>
      </w:r>
      <w:r>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38.7995</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。项目绩效目标完成情况：</w:t>
      </w:r>
      <w:r>
        <w:rPr>
          <w:rFonts w:ascii="仿宋_GB2312" w:eastAsia="仿宋_GB2312" w:hAnsi="仿宋_GB2312" w:cs="仿宋_GB2312" w:hint="eastAsia"/>
          <w:sz w:val="32"/>
          <w:szCs w:val="32"/>
        </w:rPr>
        <w:t>该项目涉及东侯坊乡东马、西马、无极镇柴城</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个村，受益人口</w:t>
      </w:r>
      <w:r>
        <w:rPr>
          <w:rFonts w:ascii="仿宋_GB2312" w:eastAsia="仿宋_GB2312" w:hAnsi="仿宋_GB2312" w:cs="仿宋_GB2312" w:hint="eastAsia"/>
          <w:sz w:val="32"/>
          <w:szCs w:val="32"/>
        </w:rPr>
        <w:t>4490</w:t>
      </w:r>
      <w:r>
        <w:rPr>
          <w:rFonts w:ascii="仿宋_GB2312" w:eastAsia="仿宋_GB2312" w:hAnsi="仿宋_GB2312" w:cs="仿宋_GB2312" w:hint="eastAsia"/>
          <w:sz w:val="32"/>
          <w:szCs w:val="32"/>
        </w:rPr>
        <w:t>人，第四、第十一两座集中供水水厂。</w:t>
      </w:r>
      <w:r>
        <w:rPr>
          <w:rFonts w:ascii="仿宋_GB2312" w:eastAsia="仿宋_GB2312" w:hAnsi="仿宋_GB2312" w:cs="仿宋_GB2312" w:hint="eastAsia"/>
          <w:color w:val="000000"/>
          <w:kern w:val="0"/>
          <w:sz w:val="32"/>
          <w:szCs w:val="32"/>
          <w:shd w:val="clear" w:color="auto" w:fill="FFFFFF"/>
          <w:lang/>
        </w:rPr>
        <w:t>项目实施内容：铺设管道，更换水表，更换变频设备等。该项目</w:t>
      </w:r>
      <w:r>
        <w:rPr>
          <w:rFonts w:ascii="仿宋_GB2312" w:eastAsia="仿宋_GB2312" w:hAnsi="仿宋_GB2312" w:cs="仿宋_GB2312" w:hint="eastAsia"/>
          <w:sz w:val="32"/>
          <w:szCs w:val="32"/>
        </w:rPr>
        <w:t>于</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日开工，</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日全部完工。</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日，无极县水利局组织验收小组对项目进行了初步验收。</w:t>
      </w:r>
      <w:r>
        <w:rPr>
          <w:rFonts w:ascii="仿宋_GB2312" w:eastAsia="仿宋_GB2312" w:hAnsi="仿宋_GB2312" w:cs="仿宋_GB2312" w:hint="eastAsia"/>
          <w:sz w:val="32"/>
          <w:szCs w:val="32"/>
        </w:rPr>
        <w:t>工程资金使用合理，档案资料齐全，质量合格，</w:t>
      </w:r>
      <w:r>
        <w:rPr>
          <w:rFonts w:ascii="仿宋_GB2312" w:eastAsia="仿宋_GB2312" w:hAnsi="仿宋_GB2312" w:cs="仿宋_GB2312" w:hint="eastAsia"/>
          <w:sz w:val="32"/>
          <w:szCs w:val="32"/>
        </w:rPr>
        <w:t>并落实了管护责任和</w:t>
      </w:r>
      <w:r>
        <w:rPr>
          <w:rFonts w:ascii="仿宋_GB2312" w:eastAsia="仿宋_GB2312" w:hAnsi="仿宋_GB2312" w:cs="仿宋_GB2312" w:hint="eastAsia"/>
          <w:sz w:val="32"/>
          <w:szCs w:val="32"/>
        </w:rPr>
        <w:t>主体，各饮水工程运行管理单位加强管理，</w:t>
      </w:r>
      <w:r>
        <w:rPr>
          <w:rFonts w:ascii="仿宋_GB2312" w:eastAsia="仿宋_GB2312" w:hAnsi="仿宋_GB2312" w:cs="仿宋_GB2312" w:hint="eastAsia"/>
          <w:sz w:val="32"/>
          <w:szCs w:val="32"/>
        </w:rPr>
        <w:t>建立起合理的运行管理机制，充分发挥工程效益。</w:t>
      </w:r>
    </w:p>
    <w:p w:rsidR="00925E84" w:rsidRDefault="00485F14">
      <w:pPr>
        <w:keepNext/>
        <w:keepLines/>
        <w:numPr>
          <w:ilvl w:val="0"/>
          <w:numId w:val="3"/>
        </w:numPr>
        <w:snapToGrid w:val="0"/>
        <w:spacing w:line="580" w:lineRule="exact"/>
        <w:ind w:firstLineChars="200" w:firstLine="643"/>
        <w:outlineLvl w:val="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财政评价项目绩效评价结果</w:t>
      </w:r>
    </w:p>
    <w:p w:rsidR="00925E84" w:rsidRDefault="00485F14" w:rsidP="001907F3">
      <w:pPr>
        <w:pStyle w:val="NormalIndent1"/>
        <w:ind w:firstLine="643"/>
        <w:rPr>
          <w:rFonts w:eastAsia="仿宋_GB2312"/>
        </w:rPr>
      </w:pPr>
      <w:r>
        <w:rPr>
          <w:rFonts w:ascii="仿宋_GB2312" w:eastAsia="仿宋_GB2312" w:hAnsi="仿宋_GB2312" w:cs="仿宋_GB2312" w:hint="eastAsia"/>
          <w:b/>
          <w:bCs/>
          <w:sz w:val="32"/>
          <w:szCs w:val="32"/>
        </w:rPr>
        <w:t>无</w:t>
      </w:r>
    </w:p>
    <w:p w:rsidR="00925E84" w:rsidRDefault="00485F14">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925E84" w:rsidRDefault="00485F14">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925E84" w:rsidRDefault="00485F14">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年度机关运行经费支出</w:t>
      </w:r>
      <w:r>
        <w:rPr>
          <w:rFonts w:ascii="仿宋_GB2312" w:eastAsia="仿宋_GB2312" w:hAnsi="Times New Roman" w:cs="DengXian-Regular" w:hint="eastAsia"/>
          <w:sz w:val="32"/>
          <w:szCs w:val="32"/>
        </w:rPr>
        <w:t>501.9</w:t>
      </w:r>
      <w:r>
        <w:rPr>
          <w:rFonts w:ascii="仿宋_GB2312" w:eastAsia="仿宋_GB2312" w:hAnsi="Times New Roman" w:cs="DengXian-Regular" w:hint="eastAsia"/>
          <w:sz w:val="32"/>
          <w:szCs w:val="32"/>
        </w:rPr>
        <w:t>万元，比</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w:t>
      </w:r>
      <w:r>
        <w:rPr>
          <w:rFonts w:ascii="仿宋_GB2312" w:eastAsia="仿宋_GB2312" w:hAnsi="Times New Roman" w:cs="DengXian-Regular" w:hint="eastAsia"/>
          <w:sz w:val="32"/>
          <w:szCs w:val="32"/>
        </w:rPr>
        <w:lastRenderedPageBreak/>
        <w:t>度增加</w:t>
      </w:r>
      <w:r>
        <w:rPr>
          <w:rFonts w:ascii="仿宋_GB2312" w:eastAsia="仿宋_GB2312" w:hAnsi="Times New Roman" w:cs="DengXian-Regular" w:hint="eastAsia"/>
          <w:sz w:val="32"/>
          <w:szCs w:val="32"/>
        </w:rPr>
        <w:t>223.93</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80.56</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。主要原因是</w:t>
      </w:r>
      <w:r>
        <w:rPr>
          <w:rFonts w:ascii="仿宋_GB2312" w:eastAsia="仿宋_GB2312" w:hAnsi="Times New Roman" w:cs="DengXian-Regular" w:hint="eastAsia"/>
          <w:sz w:val="32"/>
          <w:szCs w:val="32"/>
        </w:rPr>
        <w:t>劳务费增加</w:t>
      </w:r>
      <w:r>
        <w:rPr>
          <w:rFonts w:ascii="仿宋_GB2312" w:eastAsia="仿宋_GB2312" w:hAnsi="Times New Roman" w:cs="DengXian-Regular" w:hint="eastAsia"/>
          <w:sz w:val="32"/>
          <w:szCs w:val="32"/>
        </w:rPr>
        <w:t>。</w:t>
      </w:r>
    </w:p>
    <w:p w:rsidR="00925E84" w:rsidRDefault="00485F14">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925E84" w:rsidRDefault="00485F14">
      <w:pPr>
        <w:snapToGrid w:val="0"/>
        <w:spacing w:line="58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年度政府采购支出总额</w:t>
      </w:r>
      <w:r>
        <w:rPr>
          <w:rFonts w:ascii="仿宋_GB2312" w:eastAsia="仿宋_GB2312" w:hAnsi="Times New Roman" w:cs="DengXian-Regular" w:hint="eastAsia"/>
          <w:sz w:val="32"/>
          <w:szCs w:val="32"/>
        </w:rPr>
        <w:t>2942.36</w:t>
      </w:r>
      <w:r>
        <w:rPr>
          <w:rFonts w:ascii="仿宋_GB2312" w:eastAsia="仿宋_GB2312" w:hAnsi="Times New Roman" w:cs="DengXian-Regular" w:hint="eastAsia"/>
          <w:sz w:val="32"/>
          <w:szCs w:val="32"/>
        </w:rPr>
        <w:t>万元，从采购类型来看，</w:t>
      </w:r>
      <w:r>
        <w:rPr>
          <w:rFonts w:ascii="仿宋_GB2312" w:eastAsia="仿宋_GB2312" w:hAnsi="仿宋_GB2312" w:cs="仿宋_GB2312"/>
          <w:color w:val="000000"/>
          <w:kern w:val="0"/>
          <w:sz w:val="32"/>
          <w:szCs w:val="32"/>
          <w:lang/>
        </w:rPr>
        <w:t>政府采购货物支出</w:t>
      </w:r>
      <w:r>
        <w:rPr>
          <w:rFonts w:ascii="仿宋_GB2312" w:eastAsia="仿宋_GB2312" w:hAnsi="仿宋_GB2312" w:cs="仿宋_GB2312" w:hint="eastAsia"/>
          <w:color w:val="000000"/>
          <w:kern w:val="0"/>
          <w:sz w:val="32"/>
          <w:szCs w:val="32"/>
          <w:lang/>
        </w:rPr>
        <w:t>534.06</w:t>
      </w:r>
      <w:r>
        <w:rPr>
          <w:rFonts w:ascii="仿宋_GB2312" w:eastAsia="仿宋_GB2312" w:hAnsi="仿宋_GB2312" w:cs="仿宋_GB2312"/>
          <w:color w:val="000000"/>
          <w:kern w:val="0"/>
          <w:sz w:val="32"/>
          <w:szCs w:val="32"/>
          <w:lang/>
        </w:rPr>
        <w:t>万元、政府采购工程支出</w:t>
      </w:r>
      <w:r>
        <w:rPr>
          <w:rFonts w:ascii="仿宋_GB2312" w:eastAsia="仿宋_GB2312" w:hAnsi="仿宋_GB2312" w:cs="仿宋_GB2312" w:hint="eastAsia"/>
          <w:color w:val="000000"/>
          <w:kern w:val="0"/>
          <w:sz w:val="32"/>
          <w:szCs w:val="32"/>
          <w:lang/>
        </w:rPr>
        <w:t>2408.3</w:t>
      </w:r>
      <w:r>
        <w:rPr>
          <w:rFonts w:ascii="仿宋_GB2312" w:eastAsia="仿宋_GB2312" w:hAnsi="仿宋_GB2312" w:cs="仿宋_GB2312"/>
          <w:color w:val="000000"/>
          <w:kern w:val="0"/>
          <w:sz w:val="32"/>
          <w:szCs w:val="32"/>
          <w:lang/>
        </w:rPr>
        <w:t>万元、政府采购服务支出</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万元。授予中小企业合同金</w:t>
      </w:r>
      <w:r>
        <w:rPr>
          <w:rFonts w:ascii="仿宋_GB2312" w:eastAsia="仿宋_GB2312" w:hAnsi="仿宋_GB2312" w:cs="仿宋_GB2312" w:hint="eastAsia"/>
          <w:color w:val="000000"/>
          <w:kern w:val="0"/>
          <w:sz w:val="32"/>
          <w:szCs w:val="32"/>
          <w:lang/>
        </w:rPr>
        <w:t>2942.36</w:t>
      </w:r>
      <w:r>
        <w:rPr>
          <w:rFonts w:ascii="仿宋_GB2312" w:eastAsia="仿宋_GB2312" w:hAnsi="仿宋_GB2312" w:cs="仿宋_GB2312"/>
          <w:color w:val="000000"/>
          <w:kern w:val="0"/>
          <w:sz w:val="32"/>
          <w:szCs w:val="32"/>
          <w:lang/>
        </w:rPr>
        <w:t>万元，占政府采购支出总额的</w:t>
      </w:r>
      <w:r>
        <w:rPr>
          <w:rFonts w:ascii="仿宋_GB2312" w:eastAsia="仿宋_GB2312" w:hAnsi="仿宋_GB2312" w:cs="仿宋_GB2312" w:hint="eastAsia"/>
          <w:color w:val="000000"/>
          <w:kern w:val="0"/>
          <w:sz w:val="32"/>
          <w:szCs w:val="32"/>
          <w:lang/>
        </w:rPr>
        <w:t>100</w:t>
      </w:r>
      <w:r>
        <w:rPr>
          <w:rFonts w:ascii="仿宋_GB2312" w:eastAsia="仿宋_GB2312" w:hAnsi="仿宋_GB2312" w:cs="仿宋_GB2312" w:hint="eastAsia"/>
          <w:color w:val="000000"/>
          <w:kern w:val="0"/>
          <w:sz w:val="32"/>
          <w:szCs w:val="32"/>
          <w:lang/>
        </w:rPr>
        <w:t>%</w:t>
      </w:r>
      <w:r>
        <w:rPr>
          <w:rFonts w:ascii="仿宋_GB2312" w:eastAsia="仿宋_GB2312" w:hAnsi="仿宋_GB2312" w:cs="仿宋_GB2312" w:hint="eastAsia"/>
          <w:color w:val="000000"/>
          <w:kern w:val="0"/>
          <w:sz w:val="32"/>
          <w:szCs w:val="32"/>
          <w:lang/>
        </w:rPr>
        <w:t>，</w:t>
      </w:r>
      <w:r>
        <w:rPr>
          <w:rFonts w:ascii="仿宋_GB2312" w:eastAsia="仿宋_GB2312" w:hAnsi="仿宋_GB2312" w:cs="仿宋_GB2312"/>
          <w:color w:val="000000"/>
          <w:kern w:val="0"/>
          <w:sz w:val="32"/>
          <w:szCs w:val="32"/>
          <w:lang/>
        </w:rPr>
        <w:t>其中授予小微企业合同金额</w:t>
      </w:r>
      <w:r>
        <w:rPr>
          <w:rFonts w:ascii="仿宋_GB2312" w:eastAsia="仿宋_GB2312" w:hAnsi="仿宋_GB2312" w:cs="仿宋_GB2312" w:hint="eastAsia"/>
          <w:color w:val="000000"/>
          <w:kern w:val="0"/>
          <w:sz w:val="32"/>
          <w:szCs w:val="32"/>
          <w:lang/>
        </w:rPr>
        <w:t>875.86</w:t>
      </w:r>
      <w:r>
        <w:rPr>
          <w:rFonts w:ascii="仿宋_GB2312" w:eastAsia="仿宋_GB2312" w:hAnsi="仿宋_GB2312" w:cs="仿宋_GB2312"/>
          <w:color w:val="000000"/>
          <w:kern w:val="0"/>
          <w:sz w:val="32"/>
          <w:szCs w:val="32"/>
          <w:lang/>
        </w:rPr>
        <w:t>万元，占政府采购支出总额的</w:t>
      </w:r>
      <w:r>
        <w:rPr>
          <w:rFonts w:ascii="仿宋_GB2312" w:eastAsia="仿宋_GB2312" w:hAnsi="仿宋_GB2312" w:cs="仿宋_GB2312"/>
          <w:color w:val="000000"/>
          <w:kern w:val="0"/>
          <w:sz w:val="32"/>
          <w:szCs w:val="32"/>
          <w:lang/>
        </w:rPr>
        <w:t xml:space="preserve"> </w:t>
      </w:r>
      <w:r>
        <w:rPr>
          <w:rFonts w:ascii="仿宋_GB2312" w:eastAsia="仿宋_GB2312" w:hAnsi="仿宋_GB2312" w:cs="仿宋_GB2312" w:hint="eastAsia"/>
          <w:color w:val="000000"/>
          <w:kern w:val="0"/>
          <w:sz w:val="32"/>
          <w:szCs w:val="32"/>
          <w:lang/>
        </w:rPr>
        <w:t>29.77</w:t>
      </w:r>
      <w:r>
        <w:rPr>
          <w:rFonts w:ascii="仿宋_GB2312" w:eastAsia="仿宋_GB2312" w:hAnsi="仿宋_GB2312" w:cs="仿宋_GB2312"/>
          <w:color w:val="000000"/>
          <w:kern w:val="0"/>
          <w:sz w:val="32"/>
          <w:szCs w:val="32"/>
          <w:lang/>
        </w:rPr>
        <w:t>%</w:t>
      </w:r>
      <w:r>
        <w:rPr>
          <w:rFonts w:ascii="仿宋_GB2312" w:eastAsia="仿宋_GB2312" w:hAnsi="仿宋_GB2312" w:cs="仿宋_GB2312"/>
          <w:color w:val="000000"/>
          <w:kern w:val="0"/>
          <w:sz w:val="32"/>
          <w:szCs w:val="32"/>
          <w:lang/>
        </w:rPr>
        <w:t>。</w:t>
      </w:r>
    </w:p>
    <w:p w:rsidR="00925E84" w:rsidRDefault="00485F14">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925E84" w:rsidRDefault="00485F14">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Times New Roman" w:cs="DengXian-Regular" w:hint="eastAsia"/>
          <w:sz w:val="32"/>
          <w:szCs w:val="32"/>
        </w:rPr>
        <w:t>截至</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w:t>
      </w:r>
      <w:r>
        <w:rPr>
          <w:rFonts w:ascii="仿宋_GB2312" w:eastAsia="仿宋_GB2312" w:hAnsi="Times New Roman" w:cs="DengXian-Regular" w:hint="eastAsia"/>
          <w:sz w:val="32"/>
          <w:szCs w:val="32"/>
        </w:rPr>
        <w:t>12</w:t>
      </w:r>
      <w:r>
        <w:rPr>
          <w:rFonts w:ascii="仿宋_GB2312" w:eastAsia="仿宋_GB2312" w:hAnsi="Times New Roman" w:cs="DengXian-Regular" w:hint="eastAsia"/>
          <w:sz w:val="32"/>
          <w:szCs w:val="32"/>
        </w:rPr>
        <w:t>月</w:t>
      </w:r>
      <w:r>
        <w:rPr>
          <w:rFonts w:ascii="仿宋_GB2312" w:eastAsia="仿宋_GB2312" w:hAnsi="Times New Roman" w:cs="DengXian-Regular" w:hint="eastAsia"/>
          <w:sz w:val="32"/>
          <w:szCs w:val="32"/>
        </w:rPr>
        <w:t>31</w:t>
      </w:r>
      <w:r>
        <w:rPr>
          <w:rFonts w:ascii="仿宋_GB2312" w:eastAsia="仿宋_GB2312" w:hAnsi="Times New Roman" w:cs="DengXian-Regular" w:hint="eastAsia"/>
          <w:sz w:val="32"/>
          <w:szCs w:val="32"/>
        </w:rPr>
        <w:t>日，本部门共有车辆</w:t>
      </w:r>
      <w:r>
        <w:rPr>
          <w:rFonts w:ascii="仿宋_GB2312" w:eastAsia="仿宋_GB2312" w:hAnsi="Times New Roman" w:cs="DengXian-Regular" w:hint="eastAsia"/>
          <w:sz w:val="32"/>
          <w:szCs w:val="32"/>
        </w:rPr>
        <w:t>6</w:t>
      </w:r>
      <w:r>
        <w:rPr>
          <w:rFonts w:ascii="仿宋_GB2312" w:eastAsia="仿宋_GB2312" w:hAnsi="Times New Roman" w:cs="DengXian-Regular" w:hint="eastAsia"/>
          <w:sz w:val="32"/>
          <w:szCs w:val="32"/>
        </w:rPr>
        <w:t>辆，</w:t>
      </w:r>
      <w:r>
        <w:rPr>
          <w:rFonts w:ascii="仿宋_GB2312" w:eastAsia="仿宋_GB2312" w:hAnsi="Times New Roman" w:cs="DengXian-Regular" w:hint="eastAsia"/>
          <w:sz w:val="32"/>
          <w:szCs w:val="32"/>
        </w:rPr>
        <w:t>与</w:t>
      </w:r>
      <w:r>
        <w:rPr>
          <w:rFonts w:ascii="仿宋_GB2312" w:eastAsia="仿宋_GB2312" w:hAnsi="Times New Roman" w:cs="DengXian-Regular" w:hint="eastAsia"/>
          <w:sz w:val="32"/>
          <w:szCs w:val="32"/>
        </w:rPr>
        <w:t>上年</w:t>
      </w:r>
      <w:r>
        <w:rPr>
          <w:rFonts w:ascii="仿宋_GB2312" w:eastAsia="仿宋_GB2312" w:hAnsi="Times New Roman" w:cs="DengXian-Regular" w:hint="eastAsia"/>
          <w:sz w:val="32"/>
          <w:szCs w:val="32"/>
        </w:rPr>
        <w:t>无变化</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未</w:t>
      </w:r>
      <w:r>
        <w:rPr>
          <w:rFonts w:ascii="仿宋_GB2312" w:eastAsia="仿宋_GB2312" w:cs="DengXian-Regular" w:hint="eastAsia"/>
          <w:color w:val="000000" w:themeColor="text1"/>
          <w:sz w:val="32"/>
          <w:szCs w:val="32"/>
        </w:rPr>
        <w:t>购置公务用车</w:t>
      </w:r>
      <w:r>
        <w:rPr>
          <w:rFonts w:ascii="仿宋_GB2312" w:eastAsia="仿宋_GB2312" w:hAnsi="Times New Roman" w:cs="DengXian-Regular" w:hint="eastAsia"/>
          <w:sz w:val="32"/>
          <w:szCs w:val="32"/>
        </w:rPr>
        <w:t>。其中，副部（省）级及以上领导用车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辆，主要领导干部用车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辆，机要通信用车</w:t>
      </w:r>
      <w:r>
        <w:rPr>
          <w:rFonts w:ascii="仿宋_GB2312" w:eastAsia="仿宋_GB2312" w:hAnsi="Times New Roman" w:cs="DengXian-Regular" w:hint="eastAsia"/>
          <w:sz w:val="32"/>
          <w:szCs w:val="32"/>
        </w:rPr>
        <w:t>1</w:t>
      </w:r>
      <w:r>
        <w:rPr>
          <w:rFonts w:ascii="仿宋_GB2312" w:eastAsia="仿宋_GB2312" w:hAnsi="Times New Roman" w:cs="DengXian-Regular" w:hint="eastAsia"/>
          <w:sz w:val="32"/>
          <w:szCs w:val="32"/>
        </w:rPr>
        <w:t>辆，应急保障用车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辆，执法执勤用车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辆，特种专业技术用车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辆，离退休干部用车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辆，其他用车</w:t>
      </w:r>
      <w:r>
        <w:rPr>
          <w:rFonts w:ascii="仿宋_GB2312" w:eastAsia="仿宋_GB2312" w:hAnsi="Times New Roman" w:cs="DengXian-Regular" w:hint="eastAsia"/>
          <w:sz w:val="32"/>
          <w:szCs w:val="32"/>
        </w:rPr>
        <w:t>5</w:t>
      </w:r>
      <w:r>
        <w:rPr>
          <w:rFonts w:ascii="仿宋_GB2312" w:eastAsia="仿宋_GB2312" w:hAnsi="Times New Roman" w:cs="DengXian-Regular" w:hint="eastAsia"/>
          <w:sz w:val="32"/>
          <w:szCs w:val="32"/>
        </w:rPr>
        <w:t>辆，其他用车主要是</w:t>
      </w:r>
      <w:r>
        <w:rPr>
          <w:rFonts w:ascii="仿宋_GB2312" w:eastAsia="仿宋_GB2312" w:hAnsi="仿宋_GB2312" w:cs="仿宋_GB2312" w:hint="eastAsia"/>
          <w:sz w:val="32"/>
          <w:szCs w:val="32"/>
        </w:rPr>
        <w:t>用于水厂抄表及河道巡查；</w:t>
      </w:r>
    </w:p>
    <w:p w:rsidR="00925E84" w:rsidRDefault="00485F14">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w:t>
      </w:r>
      <w:r>
        <w:rPr>
          <w:rFonts w:ascii="仿宋_GB2312" w:eastAsia="仿宋_GB2312" w:hAnsi="Times New Roman" w:cs="DengXian-Regular" w:hint="eastAsia"/>
          <w:sz w:val="32"/>
          <w:szCs w:val="32"/>
        </w:rPr>
        <w:t>与</w:t>
      </w:r>
      <w:r>
        <w:rPr>
          <w:rFonts w:ascii="仿宋_GB2312" w:eastAsia="仿宋_GB2312" w:hAnsi="Times New Roman" w:cs="DengXian-Regular" w:hint="eastAsia"/>
          <w:sz w:val="32"/>
          <w:szCs w:val="32"/>
        </w:rPr>
        <w:t>上年</w:t>
      </w:r>
      <w:r>
        <w:rPr>
          <w:rFonts w:ascii="仿宋_GB2312" w:eastAsia="仿宋_GB2312" w:hAnsi="Times New Roman" w:cs="DengXian-Regular" w:hint="eastAsia"/>
          <w:sz w:val="32"/>
          <w:szCs w:val="32"/>
        </w:rPr>
        <w:t>无变化，</w:t>
      </w:r>
      <w:r>
        <w:rPr>
          <w:rFonts w:ascii="仿宋_GB2312" w:eastAsia="仿宋_GB2312" w:hAnsi="Times New Roman" w:cs="DengXian-Regular" w:hint="eastAsia"/>
          <w:sz w:val="32"/>
          <w:szCs w:val="32"/>
        </w:rPr>
        <w:t>主要是</w:t>
      </w:r>
      <w:r>
        <w:rPr>
          <w:rFonts w:ascii="仿宋_GB2312" w:eastAsia="仿宋_GB2312" w:hAnsi="仿宋_GB2312" w:cs="仿宋_GB2312" w:hint="eastAsia"/>
          <w:sz w:val="32"/>
          <w:szCs w:val="32"/>
        </w:rPr>
        <w:t>本部门无价值</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万元以上的通用设备</w:t>
      </w: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与</w:t>
      </w:r>
      <w:r>
        <w:rPr>
          <w:rFonts w:ascii="仿宋_GB2312" w:eastAsia="仿宋_GB2312" w:hAnsi="Times New Roman" w:cs="DengXian-Regular" w:hint="eastAsia"/>
          <w:sz w:val="32"/>
          <w:szCs w:val="32"/>
        </w:rPr>
        <w:t>上年</w:t>
      </w:r>
      <w:r>
        <w:rPr>
          <w:rFonts w:ascii="仿宋_GB2312" w:eastAsia="仿宋_GB2312" w:hAnsi="Times New Roman" w:cs="DengXian-Regular" w:hint="eastAsia"/>
          <w:sz w:val="32"/>
          <w:szCs w:val="32"/>
        </w:rPr>
        <w:t>无变化，</w:t>
      </w:r>
      <w:r>
        <w:rPr>
          <w:rFonts w:ascii="仿宋_GB2312" w:eastAsia="仿宋_GB2312" w:hAnsi="Times New Roman" w:cs="DengXian-Regular" w:hint="eastAsia"/>
          <w:sz w:val="32"/>
          <w:szCs w:val="32"/>
        </w:rPr>
        <w:t>主要是</w:t>
      </w:r>
      <w:r>
        <w:rPr>
          <w:rFonts w:ascii="仿宋_GB2312" w:eastAsia="仿宋_GB2312" w:hAnsi="仿宋_GB2312" w:cs="仿宋_GB2312" w:hint="eastAsia"/>
          <w:sz w:val="32"/>
          <w:szCs w:val="32"/>
        </w:rPr>
        <w:t>本部门无价值</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万元以上专用设备</w:t>
      </w:r>
      <w:r>
        <w:rPr>
          <w:rFonts w:ascii="仿宋_GB2312" w:eastAsia="仿宋_GB2312" w:hAnsi="Times New Roman" w:cs="DengXian-Regular" w:hint="eastAsia"/>
          <w:sz w:val="32"/>
          <w:szCs w:val="32"/>
        </w:rPr>
        <w:t>。</w:t>
      </w:r>
    </w:p>
    <w:p w:rsidR="00925E84" w:rsidRDefault="00485F14">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925E84" w:rsidRDefault="00485F14">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1. </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w:t>
      </w:r>
      <w:r>
        <w:rPr>
          <w:rFonts w:ascii="仿宋_GB2312" w:eastAsia="仿宋_GB2312" w:cs="DengXian-Regular" w:hint="eastAsia"/>
          <w:sz w:val="32"/>
          <w:szCs w:val="32"/>
        </w:rPr>
        <w:t>无国有资本经营预算财政拨款支出，故国有资本经营预算财政拨款支出决算表以空表列示</w:t>
      </w:r>
      <w:r>
        <w:rPr>
          <w:rFonts w:ascii="仿宋_GB2312" w:eastAsia="仿宋_GB2312" w:hAnsi="Times New Roman" w:cs="DengXian-Regular" w:hint="eastAsia"/>
          <w:sz w:val="32"/>
          <w:szCs w:val="32"/>
        </w:rPr>
        <w:t>。</w:t>
      </w:r>
    </w:p>
    <w:p w:rsidR="00925E84" w:rsidRDefault="00485F14">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lastRenderedPageBreak/>
        <w:t xml:space="preserve">2. </w:t>
      </w:r>
      <w:r>
        <w:rPr>
          <w:rFonts w:ascii="仿宋_GB2312" w:eastAsia="仿宋_GB2312" w:hAnsi="Times New Roman" w:cs="DengXian-Regular" w:hint="eastAsia"/>
          <w:sz w:val="32"/>
          <w:szCs w:val="32"/>
        </w:rPr>
        <w:t>由于决算公开表格中金额数值应当保留两位小数，公开数据为四舍五入计算结果，个别数据合计项与分项之和存在小数点后差额，特此说明。</w:t>
      </w:r>
    </w:p>
    <w:p w:rsidR="00925E84" w:rsidRDefault="00925E84">
      <w:pPr>
        <w:widowControl/>
        <w:spacing w:line="580" w:lineRule="exact"/>
        <w:ind w:firstLineChars="200" w:firstLine="883"/>
        <w:jc w:val="left"/>
        <w:rPr>
          <w:rFonts w:ascii="宋体" w:eastAsia="宋体" w:hAnsi="宋体" w:cs="MS-UIGothic,Bold"/>
          <w:b/>
          <w:bCs/>
          <w:kern w:val="0"/>
          <w:sz w:val="44"/>
          <w:szCs w:val="44"/>
        </w:rPr>
        <w:sectPr w:rsidR="00925E84">
          <w:type w:val="continuous"/>
          <w:pgSz w:w="11906" w:h="16838"/>
          <w:pgMar w:top="2098" w:right="1474" w:bottom="1984" w:left="1588" w:header="851" w:footer="992" w:gutter="0"/>
          <w:pgNumType w:fmt="numberInDash"/>
          <w:cols w:space="0"/>
          <w:docGrid w:type="lines" w:linePitch="312"/>
        </w:sectPr>
      </w:pPr>
    </w:p>
    <w:p w:rsidR="00925E84" w:rsidRDefault="00925E84">
      <w:pPr>
        <w:jc w:val="center"/>
        <w:rPr>
          <w:rFonts w:ascii="黑体" w:eastAsia="黑体" w:hAnsi="黑体" w:cs="黑体"/>
          <w:sz w:val="56"/>
          <w:szCs w:val="72"/>
        </w:rPr>
      </w:pPr>
    </w:p>
    <w:p w:rsidR="00925E84" w:rsidRDefault="00925E84">
      <w:pPr>
        <w:jc w:val="center"/>
        <w:rPr>
          <w:rFonts w:ascii="黑体" w:eastAsia="黑体" w:hAnsi="黑体" w:cs="黑体"/>
          <w:sz w:val="56"/>
          <w:szCs w:val="72"/>
        </w:rPr>
        <w:sectPr w:rsidR="00925E84">
          <w:type w:val="continuous"/>
          <w:pgSz w:w="11906" w:h="16838"/>
          <w:pgMar w:top="2041" w:right="1531" w:bottom="2041" w:left="1531" w:header="851" w:footer="992" w:gutter="0"/>
          <w:pgNumType w:fmt="numberInDash"/>
          <w:cols w:space="0"/>
          <w:titlePg/>
          <w:docGrid w:type="lines" w:linePitch="312"/>
        </w:sectPr>
      </w:pPr>
    </w:p>
    <w:p w:rsidR="00925E84" w:rsidRDefault="00485F14">
      <w:pPr>
        <w:rPr>
          <w:rFonts w:ascii="黑体" w:eastAsia="黑体" w:hAnsi="黑体" w:cs="黑体"/>
          <w:sz w:val="56"/>
          <w:szCs w:val="72"/>
        </w:rPr>
        <w:sectPr w:rsidR="00925E84">
          <w:headerReference w:type="default" r:id="rId33"/>
          <w:footerReference w:type="default" r:id="rId34"/>
          <w:headerReference w:type="first" r:id="rId35"/>
          <w:footerReference w:type="first" r:id="rId36"/>
          <w:type w:val="continuous"/>
          <w:pgSz w:w="11906" w:h="16838"/>
          <w:pgMar w:top="2041" w:right="1531" w:bottom="2041" w:left="1531" w:header="851" w:footer="992" w:gutter="0"/>
          <w:pgNumType w:fmt="numberInDash"/>
          <w:cols w:space="0"/>
          <w:titlePg/>
          <w:docGrid w:type="lines" w:linePitch="312"/>
        </w:sectPr>
      </w:pPr>
      <w:r>
        <w:rPr>
          <w:rFonts w:ascii="黑体" w:eastAsia="黑体" w:hAnsi="黑体" w:cs="黑体"/>
          <w:sz w:val="56"/>
          <w:szCs w:val="72"/>
        </w:rPr>
        <w:lastRenderedPageBreak/>
        <w:br w:type="page"/>
      </w:r>
    </w:p>
    <w:p w:rsidR="00925E84" w:rsidRDefault="00925E84">
      <w:pPr>
        <w:rPr>
          <w:rFonts w:ascii="黑体" w:eastAsia="黑体" w:hAnsi="黑体" w:cs="黑体"/>
          <w:sz w:val="56"/>
          <w:szCs w:val="72"/>
        </w:rPr>
      </w:pPr>
    </w:p>
    <w:p w:rsidR="00925E84" w:rsidRDefault="00925E84">
      <w:pPr>
        <w:jc w:val="center"/>
        <w:rPr>
          <w:rFonts w:ascii="黑体" w:eastAsia="黑体" w:hAnsi="黑体" w:cs="黑体"/>
          <w:sz w:val="56"/>
          <w:szCs w:val="72"/>
        </w:rPr>
      </w:pPr>
    </w:p>
    <w:p w:rsidR="00925E84" w:rsidRDefault="00925E84">
      <w:pPr>
        <w:jc w:val="center"/>
        <w:rPr>
          <w:rFonts w:ascii="黑体" w:eastAsia="黑体" w:hAnsi="黑体" w:cs="黑体"/>
          <w:sz w:val="56"/>
          <w:szCs w:val="72"/>
        </w:rPr>
      </w:pPr>
    </w:p>
    <w:p w:rsidR="00925E84" w:rsidRDefault="00925E84">
      <w:pPr>
        <w:jc w:val="center"/>
        <w:rPr>
          <w:sz w:val="72"/>
        </w:rPr>
      </w:pPr>
      <w:r>
        <w:rPr>
          <w:sz w:val="72"/>
        </w:rPr>
        <w:pict>
          <v:shape id="_x0000_s1029" type="#_x0000_t202" style="position:absolute;left:0;text-align:left;margin-left:-80.45pt;margin-top:34.8pt;width:613.65pt;height:263.1pt;z-index:437280768;v-text-anchor:middle" o:gfxdata="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IGAk0LcAAAADAEAAA8AAAAAAAAAAQAgAAAAIgAAAGRycy9kb3ducmV2LnhtbFBLAQIUABQAAAAI&#10;AIdO4kBkP1u/WwIAALoEAAAOAAAAAAAAAAEAIAAAACsBAABkcnMvZTJvRG9jLnhtbFBLBQYAAAAA&#10;BgAGAFkBAAD4BQAAAAA=&#10;" fillcolor="#ffd966" strokecolor="#ffd966" strokeweight=".5pt">
            <v:fill r:id="rId23" o:title="image2" color2="white [3212]" type="pattern"/>
            <v:stroke joinstyle="round"/>
            <v:textbox>
              <w:txbxContent>
                <w:p w:rsidR="00925E84" w:rsidRDefault="00485F14">
                  <w:pPr>
                    <w:widowControl/>
                    <w:jc w:val="center"/>
                  </w:pPr>
                  <w:r>
                    <w:rPr>
                      <w:rFonts w:ascii="黑体" w:eastAsia="黑体" w:hAnsi="黑体" w:cs="黑体" w:hint="eastAsia"/>
                      <w:color w:val="000000" w:themeColor="text1"/>
                      <w:sz w:val="90"/>
                      <w:szCs w:val="90"/>
                    </w:rPr>
                    <w:t>第三部分</w:t>
                  </w:r>
                  <w:r>
                    <w:rPr>
                      <w:rFonts w:ascii="黑体" w:eastAsia="黑体" w:hAnsi="黑体" w:cs="黑体" w:hint="eastAsia"/>
                      <w:color w:val="000000" w:themeColor="text1"/>
                      <w:sz w:val="90"/>
                      <w:szCs w:val="90"/>
                    </w:rPr>
                    <w:t xml:space="preserve"> </w:t>
                  </w:r>
                  <w:r>
                    <w:rPr>
                      <w:rFonts w:ascii="黑体" w:eastAsia="黑体" w:hAnsi="黑体" w:cs="黑体" w:hint="eastAsia"/>
                      <w:color w:val="000000" w:themeColor="text1"/>
                      <w:sz w:val="90"/>
                      <w:szCs w:val="90"/>
                    </w:rPr>
                    <w:t>相关名词解释</w:t>
                  </w:r>
                </w:p>
              </w:txbxContent>
            </v:textbox>
          </v:shape>
        </w:pict>
      </w:r>
    </w:p>
    <w:p w:rsidR="00925E84" w:rsidRDefault="00925E84"/>
    <w:p w:rsidR="00925E84" w:rsidRDefault="00925E84"/>
    <w:p w:rsidR="00925E84" w:rsidRDefault="00925E84"/>
    <w:p w:rsidR="00925E84" w:rsidRDefault="00925E84"/>
    <w:p w:rsidR="00925E84" w:rsidRDefault="00925E84"/>
    <w:p w:rsidR="00925E84" w:rsidRDefault="00925E84"/>
    <w:p w:rsidR="00925E84" w:rsidRDefault="00925E84"/>
    <w:p w:rsidR="00925E84" w:rsidRDefault="00925E84"/>
    <w:p w:rsidR="00925E84" w:rsidRDefault="00925E84"/>
    <w:p w:rsidR="00925E84" w:rsidRDefault="00925E84"/>
    <w:p w:rsidR="00925E84" w:rsidRDefault="00925E84"/>
    <w:p w:rsidR="00925E84" w:rsidRDefault="00925E84">
      <w:pPr>
        <w:tabs>
          <w:tab w:val="left" w:pos="886"/>
        </w:tabs>
        <w:jc w:val="left"/>
        <w:sectPr w:rsidR="00925E84">
          <w:headerReference w:type="first" r:id="rId37"/>
          <w:pgSz w:w="11906" w:h="16838"/>
          <w:pgMar w:top="2041" w:right="1531" w:bottom="2041" w:left="1531" w:header="851" w:footer="992" w:gutter="0"/>
          <w:pgNumType w:fmt="numberInDash"/>
          <w:cols w:space="0"/>
          <w:titlePg/>
          <w:docGrid w:type="lines" w:linePitch="312"/>
        </w:sectPr>
      </w:pPr>
    </w:p>
    <w:p w:rsidR="00925E84" w:rsidRDefault="00485F1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925E84" w:rsidRDefault="00485F1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925E84" w:rsidRDefault="00485F1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925E84" w:rsidRDefault="00485F1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w:t>
      </w:r>
      <w:r>
        <w:rPr>
          <w:rFonts w:ascii="仿宋_GB2312" w:eastAsia="仿宋_GB2312" w:hAnsi="宋体" w:cs="Times New Roman" w:hint="eastAsia"/>
          <w:color w:val="000000"/>
          <w:kern w:val="0"/>
          <w:sz w:val="32"/>
          <w:szCs w:val="32"/>
        </w:rPr>
        <w:t>金。</w:t>
      </w:r>
    </w:p>
    <w:p w:rsidR="00925E84" w:rsidRDefault="00485F1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925E84" w:rsidRDefault="00485F1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925E84" w:rsidRDefault="00485F1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925E84" w:rsidRDefault="00485F1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925E84" w:rsidRDefault="00485F1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925E84" w:rsidRDefault="00485F1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w:t>
      </w:r>
      <w:r>
        <w:rPr>
          <w:rFonts w:ascii="仿宋_GB2312" w:eastAsia="仿宋_GB2312" w:hAnsi="宋体" w:cs="Times New Roman" w:hint="eastAsia"/>
          <w:b/>
          <w:bCs/>
          <w:color w:val="000000"/>
          <w:kern w:val="0"/>
          <w:sz w:val="32"/>
          <w:szCs w:val="32"/>
        </w:rPr>
        <w:t>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925E84" w:rsidRDefault="00485F1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925E84" w:rsidRDefault="00485F14">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w:t>
      </w:r>
      <w:r>
        <w:rPr>
          <w:rFonts w:ascii="仿宋_GB2312" w:eastAsia="仿宋_GB2312" w:hAnsi="宋体" w:cs="Times New Roman" w:hint="eastAsia"/>
          <w:color w:val="000000"/>
          <w:kern w:val="0"/>
          <w:sz w:val="32"/>
          <w:szCs w:val="32"/>
        </w:rPr>
        <w:t>）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925E84" w:rsidRDefault="00485F14">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925E84" w:rsidRDefault="00485F1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925E84" w:rsidRDefault="00485F1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925E84" w:rsidRDefault="00485F1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925E84" w:rsidRDefault="00485F14">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b/>
          <w:bCs/>
          <w:color w:val="000000"/>
          <w:kern w:val="0"/>
          <w:sz w:val="32"/>
          <w:szCs w:val="32"/>
        </w:rPr>
        <w:t>:</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w:t>
      </w:r>
      <w:r>
        <w:rPr>
          <w:rFonts w:ascii="仿宋_GB2312" w:eastAsia="仿宋_GB2312" w:hAnsi="Cambria" w:cs="ArialUnicodeMS" w:hint="eastAsia"/>
          <w:kern w:val="0"/>
          <w:sz w:val="32"/>
          <w:szCs w:val="32"/>
        </w:rPr>
        <w:t>金基本保证、财政性资金定额或定项补助、财政性资金零补助四类。</w:t>
      </w:r>
    </w:p>
    <w:p w:rsidR="00925E84" w:rsidRDefault="00925E84"/>
    <w:p w:rsidR="00925E84" w:rsidRDefault="00925E84"/>
    <w:p w:rsidR="00925E84" w:rsidRDefault="00925E84"/>
    <w:p w:rsidR="00925E84" w:rsidRDefault="00925E84"/>
    <w:p w:rsidR="00925E84" w:rsidRDefault="00925E84">
      <w:pPr>
        <w:tabs>
          <w:tab w:val="left" w:pos="235"/>
        </w:tabs>
        <w:jc w:val="left"/>
      </w:pPr>
    </w:p>
    <w:p w:rsidR="00925E84" w:rsidRDefault="00925E84">
      <w:pPr>
        <w:tabs>
          <w:tab w:val="left" w:pos="235"/>
        </w:tabs>
        <w:jc w:val="left"/>
      </w:pPr>
    </w:p>
    <w:p w:rsidR="00925E84" w:rsidRDefault="00925E84">
      <w:pPr>
        <w:tabs>
          <w:tab w:val="left" w:pos="235"/>
        </w:tabs>
        <w:jc w:val="left"/>
      </w:pPr>
    </w:p>
    <w:p w:rsidR="00925E84" w:rsidRDefault="00925E84">
      <w:pPr>
        <w:tabs>
          <w:tab w:val="left" w:pos="235"/>
        </w:tabs>
        <w:jc w:val="left"/>
      </w:pPr>
    </w:p>
    <w:p w:rsidR="00925E84" w:rsidRDefault="00925E84">
      <w:pPr>
        <w:tabs>
          <w:tab w:val="left" w:pos="235"/>
        </w:tabs>
        <w:jc w:val="left"/>
      </w:pPr>
    </w:p>
    <w:p w:rsidR="00925E84" w:rsidRDefault="00925E84">
      <w:pPr>
        <w:tabs>
          <w:tab w:val="left" w:pos="235"/>
        </w:tabs>
        <w:jc w:val="left"/>
        <w:sectPr w:rsidR="00925E84">
          <w:headerReference w:type="default" r:id="rId38"/>
          <w:pgSz w:w="11906" w:h="16838"/>
          <w:pgMar w:top="2098" w:right="1474" w:bottom="1985" w:left="1588" w:header="851" w:footer="992" w:gutter="0"/>
          <w:pgNumType w:fmt="numberInDash"/>
          <w:cols w:space="425"/>
          <w:docGrid w:type="lines" w:linePitch="312"/>
        </w:sectPr>
      </w:pPr>
    </w:p>
    <w:p w:rsidR="00925E84" w:rsidRDefault="00925E84"/>
    <w:p w:rsidR="00925E84" w:rsidRDefault="00925E84">
      <w:pPr>
        <w:tabs>
          <w:tab w:val="left" w:pos="235"/>
        </w:tabs>
        <w:jc w:val="left"/>
        <w:sectPr w:rsidR="00925E84">
          <w:headerReference w:type="default" r:id="rId39"/>
          <w:pgSz w:w="11906" w:h="16838"/>
          <w:pgMar w:top="2098" w:right="1474" w:bottom="1985" w:left="1588" w:header="851" w:footer="992" w:gutter="0"/>
          <w:pgNumType w:fmt="numberInDash"/>
          <w:cols w:space="425"/>
          <w:docGrid w:type="lines" w:linePitch="312"/>
        </w:sectPr>
      </w:pPr>
      <w:r w:rsidRPr="00925E84">
        <w:rPr>
          <w:sz w:val="72"/>
        </w:rPr>
        <w:pict>
          <v:shape id="_x0000_s1028" type="#_x0000_t202" style="position:absolute;margin-left:-82.05pt;margin-top:111.85pt;width:613.65pt;height:263.1pt;z-index:437281792;v-text-anchor:middle" o:gfxdata="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H3kfEfeAAAADQEAAA8AAAAAAAAAAQAgAAAAIgAAAGRycy9kb3ducmV2LnhtbFBLAQIUABQA&#10;AAAIAIdO4kB7DmJbXAIAALoEAAAOAAAAAAAAAAEAIAAAAC0BAABkcnMvZTJvRG9jLnhtbFBLBQYA&#10;AAAABgAGAFkBAAD7BQAAAAA=&#10;" fillcolor="#ffd966" strokecolor="#ffd966" strokeweight=".5pt">
            <v:fill r:id="rId23" o:title="image2" color2="white [3212]" type="pattern"/>
            <v:stroke joinstyle="round"/>
            <v:textbox>
              <w:txbxContent>
                <w:p w:rsidR="00925E84" w:rsidRDefault="00485F14">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第四部分</w:t>
                  </w:r>
                  <w:r>
                    <w:rPr>
                      <w:rFonts w:ascii="黑体" w:eastAsia="黑体" w:hAnsi="黑体" w:cs="黑体" w:hint="eastAsia"/>
                      <w:color w:val="000000" w:themeColor="text1"/>
                      <w:sz w:val="90"/>
                      <w:szCs w:val="90"/>
                    </w:rPr>
                    <w:t xml:space="preserve"> </w:t>
                  </w:r>
                </w:p>
                <w:p w:rsidR="00925E84" w:rsidRDefault="00485F14">
                  <w:pPr>
                    <w:widowControl/>
                    <w:jc w:val="cente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年度部门决算报表</w:t>
                  </w:r>
                </w:p>
              </w:txbxContent>
            </v:textbox>
          </v:shape>
        </w:pict>
      </w:r>
    </w:p>
    <w:p w:rsidR="00925E84" w:rsidRDefault="00925E84">
      <w:pPr>
        <w:tabs>
          <w:tab w:val="left" w:pos="886"/>
        </w:tabs>
        <w:jc w:val="left"/>
      </w:pPr>
    </w:p>
    <w:p w:rsidR="00925E84" w:rsidRDefault="00925E84">
      <w:pPr>
        <w:jc w:val="left"/>
      </w:pPr>
    </w:p>
    <w:tbl>
      <w:tblPr>
        <w:tblpPr w:leftFromText="180" w:rightFromText="180" w:vertAnchor="text" w:horzAnchor="page" w:tblpXSpec="center" w:tblpY="31"/>
        <w:tblOverlap w:val="never"/>
        <w:tblW w:w="9517" w:type="dxa"/>
        <w:jc w:val="center"/>
        <w:tblLayout w:type="fixed"/>
        <w:tblCellMar>
          <w:left w:w="0" w:type="dxa"/>
          <w:right w:w="0" w:type="dxa"/>
        </w:tblCellMar>
        <w:tblLook w:val="04A0"/>
      </w:tblPr>
      <w:tblGrid>
        <w:gridCol w:w="3236"/>
        <w:gridCol w:w="653"/>
        <w:gridCol w:w="78"/>
        <w:gridCol w:w="882"/>
        <w:gridCol w:w="3105"/>
        <w:gridCol w:w="540"/>
        <w:gridCol w:w="1023"/>
      </w:tblGrid>
      <w:tr w:rsidR="00925E84">
        <w:trPr>
          <w:trHeight w:val="489"/>
          <w:jc w:val="center"/>
        </w:trPr>
        <w:tc>
          <w:tcPr>
            <w:tcW w:w="9517" w:type="dxa"/>
            <w:gridSpan w:val="7"/>
            <w:tcBorders>
              <w:top w:val="nil"/>
              <w:left w:val="nil"/>
              <w:bottom w:val="nil"/>
              <w:right w:val="nil"/>
            </w:tcBorders>
            <w:shd w:val="clear" w:color="auto" w:fill="auto"/>
            <w:tcMar>
              <w:top w:w="15" w:type="dxa"/>
              <w:left w:w="15" w:type="dxa"/>
              <w:right w:w="15" w:type="dxa"/>
            </w:tcMar>
            <w:vAlign w:val="bottom"/>
          </w:tcPr>
          <w:p w:rsidR="00925E84" w:rsidRDefault="00485F14">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lang/>
              </w:rPr>
              <w:t>收入支出决算总表</w:t>
            </w:r>
          </w:p>
        </w:tc>
      </w:tr>
      <w:tr w:rsidR="00925E84">
        <w:trPr>
          <w:trHeight w:val="205"/>
          <w:jc w:val="center"/>
        </w:trPr>
        <w:tc>
          <w:tcPr>
            <w:tcW w:w="3236"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731" w:type="dxa"/>
            <w:gridSpan w:val="2"/>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882"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4668" w:type="dxa"/>
            <w:gridSpan w:val="3"/>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01</w:t>
            </w:r>
            <w:r>
              <w:rPr>
                <w:rFonts w:ascii="宋体" w:eastAsia="宋体" w:hAnsi="宋体" w:cs="宋体" w:hint="eastAsia"/>
                <w:color w:val="000000"/>
                <w:kern w:val="0"/>
                <w:sz w:val="20"/>
                <w:szCs w:val="20"/>
                <w:lang/>
              </w:rPr>
              <w:t>表</w:t>
            </w:r>
          </w:p>
        </w:tc>
      </w:tr>
      <w:tr w:rsidR="00925E84">
        <w:trPr>
          <w:trHeight w:val="421"/>
          <w:jc w:val="center"/>
        </w:trPr>
        <w:tc>
          <w:tcPr>
            <w:tcW w:w="3236" w:type="dxa"/>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731" w:type="dxa"/>
            <w:gridSpan w:val="2"/>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882"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4668" w:type="dxa"/>
            <w:gridSpan w:val="3"/>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925E84">
        <w:trPr>
          <w:trHeight w:val="284"/>
          <w:jc w:val="center"/>
        </w:trPr>
        <w:tc>
          <w:tcPr>
            <w:tcW w:w="4849"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收入</w:t>
            </w:r>
          </w:p>
        </w:tc>
        <w:tc>
          <w:tcPr>
            <w:tcW w:w="4668"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支出</w:t>
            </w:r>
          </w:p>
        </w:tc>
      </w:tr>
      <w:tr w:rsidR="00925E84">
        <w:trPr>
          <w:trHeight w:val="770"/>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一、一般公共预算财政拨款收入</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7444.37</w:t>
            </w: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一、一般公共服务支出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29</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二、政府性基金预算财政拨款收入</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814.8</w:t>
            </w: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二、外交支出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r>
      <w:tr w:rsidR="00925E84">
        <w:trPr>
          <w:trHeight w:val="182"/>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三、上级补助收入</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三、国防支出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四、事业收入</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4</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四、公共安全支出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32</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五、经营收入</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5</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五、教育支出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33</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六、附属单位上缴收入</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6</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六、科学技术支出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34</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七、其他收入</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7</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七、文化旅游体育与传媒支出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35</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8</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八、社会保障和就业支出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36</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Cs w:val="21"/>
                <w:lang/>
              </w:rPr>
              <w:t>399.83</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9</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九、卫生健康支出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37</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Cs w:val="21"/>
                <w:lang/>
              </w:rPr>
              <w:t>13.03</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10</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十、节能环保支出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38</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Cs w:val="21"/>
                <w:lang/>
              </w:rPr>
              <w:t>0.00</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11</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十一、城乡社区支出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Cs w:val="21"/>
                <w:lang/>
              </w:rPr>
              <w:t>831.72</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12</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十二、农林水支出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40</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Cs w:val="21"/>
                <w:lang/>
              </w:rPr>
              <w:t>10,568.64</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13</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十三、交通运输支出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41</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14</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十四、资源勘探信息等支出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42</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15</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十五、商业服务业等支出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43</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16</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十六、金融支出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44</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17</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十七、援助其他地区支出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45</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18</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十八、自然资源海洋气象等支出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46</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19</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十九、住房保障支出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47</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20</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二十、粮油物资储备支出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48</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二十一、灾害防治及应急管理支出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49</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22</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二十二、其他支出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50</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23</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二十四、债务付息支出</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51</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b/>
                <w:color w:val="000000"/>
                <w:sz w:val="20"/>
                <w:szCs w:val="20"/>
              </w:rPr>
            </w:pPr>
            <w:r>
              <w:rPr>
                <w:rFonts w:ascii="宋体" w:eastAsia="宋体" w:hAnsi="宋体" w:cs="宋体" w:hint="eastAsia"/>
                <w:b/>
                <w:color w:val="000000"/>
                <w:kern w:val="0"/>
                <w:sz w:val="20"/>
                <w:szCs w:val="20"/>
                <w:lang/>
              </w:rPr>
              <w:t>本年收入合计</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24</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8259.16</w:t>
            </w: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b/>
                <w:color w:val="000000"/>
                <w:sz w:val="20"/>
                <w:szCs w:val="20"/>
              </w:rPr>
            </w:pPr>
            <w:r>
              <w:rPr>
                <w:rFonts w:ascii="宋体" w:eastAsia="宋体" w:hAnsi="宋体" w:cs="宋体" w:hint="eastAsia"/>
                <w:b/>
                <w:color w:val="000000"/>
                <w:kern w:val="0"/>
                <w:sz w:val="20"/>
                <w:szCs w:val="20"/>
                <w:lang/>
              </w:rPr>
              <w:t>本年支出合计</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52</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11813.22</w:t>
            </w:r>
            <w:r>
              <w:rPr>
                <w:rFonts w:ascii="宋体" w:eastAsia="宋体" w:hAnsi="宋体" w:cs="宋体" w:hint="eastAsia"/>
                <w:color w:val="000000"/>
                <w:kern w:val="0"/>
                <w:sz w:val="20"/>
                <w:szCs w:val="20"/>
                <w:lang/>
              </w:rPr>
              <w:t xml:space="preserve">　</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用事业基金弥补收支差额</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25</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结余分配</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53</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年初结转和结余</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26</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3655.05</w:t>
            </w: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年末结转和结余</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54</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101.00</w:t>
            </w:r>
            <w:r>
              <w:rPr>
                <w:rFonts w:ascii="宋体" w:eastAsia="宋体" w:hAnsi="宋体" w:cs="宋体" w:hint="eastAsia"/>
                <w:color w:val="000000"/>
                <w:kern w:val="0"/>
                <w:sz w:val="20"/>
                <w:szCs w:val="20"/>
                <w:lang/>
              </w:rPr>
              <w:t xml:space="preserve">　</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27</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55</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p>
        </w:tc>
      </w:tr>
      <w:tr w:rsidR="00925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28</w:t>
            </w:r>
          </w:p>
        </w:tc>
        <w:tc>
          <w:tcPr>
            <w:tcW w:w="96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11914.22</w:t>
            </w:r>
            <w:r>
              <w:rPr>
                <w:rFonts w:ascii="宋体" w:eastAsia="宋体" w:hAnsi="宋体" w:cs="宋体" w:hint="eastAsia"/>
                <w:color w:val="000000"/>
                <w:kern w:val="0"/>
                <w:sz w:val="22"/>
                <w:lang/>
              </w:rPr>
              <w:t xml:space="preserve">　</w:t>
            </w:r>
          </w:p>
        </w:tc>
        <w:tc>
          <w:tcPr>
            <w:tcW w:w="31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5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56</w:t>
            </w:r>
          </w:p>
        </w:tc>
        <w:tc>
          <w:tcPr>
            <w:tcW w:w="1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11914.22</w:t>
            </w:r>
            <w:r>
              <w:rPr>
                <w:rFonts w:ascii="宋体" w:eastAsia="宋体" w:hAnsi="宋体" w:cs="宋体" w:hint="eastAsia"/>
                <w:color w:val="000000"/>
                <w:kern w:val="0"/>
                <w:sz w:val="22"/>
                <w:lang/>
              </w:rPr>
              <w:t xml:space="preserve">　</w:t>
            </w:r>
          </w:p>
        </w:tc>
      </w:tr>
      <w:tr w:rsidR="00925E84">
        <w:trPr>
          <w:trHeight w:val="213"/>
          <w:jc w:val="center"/>
        </w:trPr>
        <w:tc>
          <w:tcPr>
            <w:tcW w:w="9517" w:type="dxa"/>
            <w:gridSpan w:val="7"/>
            <w:tcBorders>
              <w:top w:val="nil"/>
              <w:left w:val="nil"/>
              <w:bottom w:val="nil"/>
              <w:right w:val="nil"/>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注：本表反映部门本年度的总收支和年末结转结余情况。</w:t>
            </w:r>
          </w:p>
          <w:p w:rsidR="00925E84" w:rsidRDefault="00925E84">
            <w:pPr>
              <w:widowControl/>
              <w:jc w:val="left"/>
              <w:textAlignment w:val="center"/>
              <w:rPr>
                <w:rFonts w:ascii="宋体" w:eastAsia="宋体" w:hAnsi="宋体" w:cs="宋体"/>
                <w:color w:val="000000"/>
                <w:kern w:val="0"/>
                <w:sz w:val="22"/>
                <w:lang/>
              </w:rPr>
            </w:pPr>
          </w:p>
          <w:p w:rsidR="00925E84" w:rsidRDefault="00925E84">
            <w:pPr>
              <w:widowControl/>
              <w:jc w:val="left"/>
              <w:textAlignment w:val="center"/>
              <w:rPr>
                <w:rFonts w:ascii="宋体" w:eastAsia="宋体" w:hAnsi="宋体" w:cs="宋体"/>
                <w:color w:val="000000"/>
                <w:kern w:val="0"/>
                <w:sz w:val="22"/>
                <w:lang/>
              </w:rPr>
            </w:pPr>
          </w:p>
        </w:tc>
      </w:tr>
    </w:tbl>
    <w:tbl>
      <w:tblPr>
        <w:tblW w:w="9003" w:type="dxa"/>
        <w:jc w:val="center"/>
        <w:tblLayout w:type="fixed"/>
        <w:tblCellMar>
          <w:left w:w="0" w:type="dxa"/>
          <w:right w:w="0" w:type="dxa"/>
        </w:tblCellMar>
        <w:tblLook w:val="04A0"/>
      </w:tblPr>
      <w:tblGrid>
        <w:gridCol w:w="958"/>
        <w:gridCol w:w="90"/>
        <w:gridCol w:w="90"/>
        <w:gridCol w:w="2644"/>
        <w:gridCol w:w="900"/>
        <w:gridCol w:w="765"/>
        <w:gridCol w:w="855"/>
        <w:gridCol w:w="600"/>
        <w:gridCol w:w="369"/>
        <w:gridCol w:w="141"/>
        <w:gridCol w:w="825"/>
        <w:gridCol w:w="766"/>
      </w:tblGrid>
      <w:tr w:rsidR="00925E84">
        <w:trPr>
          <w:trHeight w:val="666"/>
          <w:jc w:val="center"/>
        </w:trPr>
        <w:tc>
          <w:tcPr>
            <w:tcW w:w="9003" w:type="dxa"/>
            <w:gridSpan w:val="12"/>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收入决算表</w:t>
            </w:r>
          </w:p>
        </w:tc>
      </w:tr>
      <w:tr w:rsidR="00925E84">
        <w:trPr>
          <w:trHeight w:val="237"/>
          <w:jc w:val="center"/>
        </w:trPr>
        <w:tc>
          <w:tcPr>
            <w:tcW w:w="958"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90"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90"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2644"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900"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765"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855"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600"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369"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732" w:type="dxa"/>
            <w:gridSpan w:val="3"/>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02</w:t>
            </w:r>
            <w:r>
              <w:rPr>
                <w:rFonts w:ascii="宋体" w:eastAsia="宋体" w:hAnsi="宋体" w:cs="宋体" w:hint="eastAsia"/>
                <w:color w:val="000000"/>
                <w:kern w:val="0"/>
                <w:sz w:val="20"/>
                <w:szCs w:val="20"/>
                <w:lang/>
              </w:rPr>
              <w:t>表</w:t>
            </w:r>
          </w:p>
        </w:tc>
      </w:tr>
      <w:tr w:rsidR="00925E84">
        <w:trPr>
          <w:trHeight w:val="297"/>
          <w:jc w:val="center"/>
        </w:trPr>
        <w:tc>
          <w:tcPr>
            <w:tcW w:w="958" w:type="dxa"/>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90"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90"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2644"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900"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765"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855"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600"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2101" w:type="dxa"/>
            <w:gridSpan w:val="4"/>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925E84">
        <w:trPr>
          <w:trHeight w:val="306"/>
          <w:jc w:val="center"/>
        </w:trPr>
        <w:tc>
          <w:tcPr>
            <w:tcW w:w="3782"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项目</w:t>
            </w:r>
          </w:p>
        </w:tc>
        <w:tc>
          <w:tcPr>
            <w:tcW w:w="9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本年收入合计</w:t>
            </w:r>
          </w:p>
        </w:tc>
        <w:tc>
          <w:tcPr>
            <w:tcW w:w="76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财政拨款收入</w:t>
            </w:r>
          </w:p>
        </w:tc>
        <w:tc>
          <w:tcPr>
            <w:tcW w:w="85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上级补助收入</w:t>
            </w:r>
          </w:p>
        </w:tc>
        <w:tc>
          <w:tcPr>
            <w:tcW w:w="6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事业收入</w:t>
            </w:r>
          </w:p>
        </w:tc>
        <w:tc>
          <w:tcPr>
            <w:tcW w:w="510" w:type="dxa"/>
            <w:gridSpan w:val="2"/>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经营收入</w:t>
            </w:r>
          </w:p>
        </w:tc>
        <w:tc>
          <w:tcPr>
            <w:tcW w:w="82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附属单位上缴收入</w:t>
            </w:r>
          </w:p>
        </w:tc>
        <w:tc>
          <w:tcPr>
            <w:tcW w:w="766"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其他收入</w:t>
            </w:r>
          </w:p>
        </w:tc>
      </w:tr>
      <w:tr w:rsidR="00925E84">
        <w:trPr>
          <w:trHeight w:val="312"/>
          <w:jc w:val="center"/>
        </w:trPr>
        <w:tc>
          <w:tcPr>
            <w:tcW w:w="958"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功能分类科目编码</w:t>
            </w:r>
          </w:p>
        </w:tc>
        <w:tc>
          <w:tcPr>
            <w:tcW w:w="2824" w:type="dxa"/>
            <w:gridSpan w:val="3"/>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科目名称</w:t>
            </w:r>
          </w:p>
        </w:tc>
        <w:tc>
          <w:tcPr>
            <w:tcW w:w="9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0"/>
                <w:szCs w:val="20"/>
              </w:rPr>
            </w:pPr>
          </w:p>
        </w:tc>
        <w:tc>
          <w:tcPr>
            <w:tcW w:w="76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0"/>
                <w:szCs w:val="20"/>
              </w:rPr>
            </w:pPr>
          </w:p>
        </w:tc>
        <w:tc>
          <w:tcPr>
            <w:tcW w:w="85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0"/>
                <w:szCs w:val="20"/>
              </w:rPr>
            </w:pPr>
          </w:p>
        </w:tc>
        <w:tc>
          <w:tcPr>
            <w:tcW w:w="6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0"/>
                <w:szCs w:val="20"/>
              </w:rPr>
            </w:pPr>
          </w:p>
        </w:tc>
        <w:tc>
          <w:tcPr>
            <w:tcW w:w="510"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0"/>
                <w:szCs w:val="20"/>
              </w:rPr>
            </w:pPr>
          </w:p>
        </w:tc>
        <w:tc>
          <w:tcPr>
            <w:tcW w:w="82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0"/>
                <w:szCs w:val="20"/>
              </w:rPr>
            </w:pPr>
          </w:p>
        </w:tc>
        <w:tc>
          <w:tcPr>
            <w:tcW w:w="7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0"/>
                <w:szCs w:val="20"/>
              </w:rPr>
            </w:pPr>
          </w:p>
        </w:tc>
      </w:tr>
      <w:tr w:rsidR="00925E84">
        <w:trPr>
          <w:trHeight w:val="380"/>
          <w:jc w:val="center"/>
        </w:trPr>
        <w:tc>
          <w:tcPr>
            <w:tcW w:w="958"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2824" w:type="dxa"/>
            <w:gridSpan w:val="3"/>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9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76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85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6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510"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82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7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r>
      <w:tr w:rsidR="00925E84">
        <w:trPr>
          <w:trHeight w:val="312"/>
          <w:jc w:val="center"/>
        </w:trPr>
        <w:tc>
          <w:tcPr>
            <w:tcW w:w="958"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2824" w:type="dxa"/>
            <w:gridSpan w:val="3"/>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9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76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85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6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510"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82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7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r>
      <w:tr w:rsidR="00925E84">
        <w:trPr>
          <w:trHeight w:val="265"/>
          <w:jc w:val="center"/>
        </w:trPr>
        <w:tc>
          <w:tcPr>
            <w:tcW w:w="3782"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r>
      <w:tr w:rsidR="00925E84">
        <w:trPr>
          <w:trHeight w:val="295"/>
          <w:jc w:val="center"/>
        </w:trPr>
        <w:tc>
          <w:tcPr>
            <w:tcW w:w="3782"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lang/>
              </w:rPr>
              <w:t>合计</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rPr>
              <w:t>8,259.16</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rPr>
              <w:t>8,259.16</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b/>
                <w:color w:val="000000"/>
                <w:sz w:val="18"/>
                <w:szCs w:val="18"/>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b/>
                <w:color w:val="000000"/>
                <w:szCs w:val="21"/>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b/>
                <w:color w:val="000000"/>
                <w:szCs w:val="21"/>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b/>
                <w:color w:val="000000"/>
                <w:szCs w:val="21"/>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b/>
                <w:color w:val="000000"/>
                <w:szCs w:val="21"/>
              </w:rPr>
            </w:pPr>
          </w:p>
        </w:tc>
      </w:tr>
      <w:tr w:rsidR="00925E84">
        <w:trPr>
          <w:trHeight w:val="267"/>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2</w:t>
            </w:r>
            <w:r>
              <w:rPr>
                <w:rFonts w:ascii="宋体" w:eastAsia="宋体" w:hAnsi="宋体" w:cs="宋体" w:hint="eastAsia"/>
                <w:color w:val="000000"/>
                <w:kern w:val="0"/>
                <w:sz w:val="20"/>
                <w:szCs w:val="20"/>
                <w:lang/>
              </w:rPr>
              <w:t>08</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社会保障和就业支出</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1"/>
                <w:szCs w:val="11"/>
              </w:rPr>
            </w:pPr>
            <w:r>
              <w:rPr>
                <w:rFonts w:ascii="宋体" w:eastAsia="宋体" w:hAnsi="宋体" w:cs="宋体" w:hint="eastAsia"/>
                <w:color w:val="000000"/>
                <w:kern w:val="0"/>
                <w:sz w:val="18"/>
                <w:szCs w:val="18"/>
                <w:lang/>
              </w:rPr>
              <w:t>399.83</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1"/>
                <w:szCs w:val="11"/>
              </w:rPr>
            </w:pPr>
            <w:r>
              <w:rPr>
                <w:rFonts w:ascii="宋体" w:eastAsia="宋体" w:hAnsi="宋体" w:cs="宋体" w:hint="eastAsia"/>
                <w:color w:val="000000"/>
                <w:kern w:val="0"/>
                <w:sz w:val="18"/>
                <w:szCs w:val="18"/>
                <w:lang/>
              </w:rPr>
              <w:t>399.83</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6"/>
                <w:szCs w:val="16"/>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6"/>
                <w:szCs w:val="16"/>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6"/>
                <w:szCs w:val="16"/>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6"/>
                <w:szCs w:val="16"/>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6"/>
                <w:szCs w:val="16"/>
              </w:rPr>
            </w:pPr>
          </w:p>
        </w:tc>
      </w:tr>
      <w:tr w:rsidR="00925E84">
        <w:trPr>
          <w:trHeight w:val="252"/>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20805</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行政事业单位离退休</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213.67</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213.67</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2080502</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 xml:space="preserve">  </w:t>
            </w:r>
            <w:r>
              <w:rPr>
                <w:rFonts w:ascii="宋体" w:eastAsia="宋体" w:hAnsi="宋体" w:cs="宋体" w:hint="eastAsia"/>
                <w:color w:val="000000"/>
                <w:kern w:val="0"/>
                <w:sz w:val="16"/>
                <w:szCs w:val="16"/>
                <w:lang/>
              </w:rPr>
              <w:t>事业单位离退休</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53.70</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53.70</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2080505</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 xml:space="preserve">  </w:t>
            </w:r>
            <w:r>
              <w:rPr>
                <w:rFonts w:ascii="宋体" w:eastAsia="宋体" w:hAnsi="宋体" w:cs="宋体" w:hint="eastAsia"/>
                <w:color w:val="000000"/>
                <w:kern w:val="0"/>
                <w:sz w:val="16"/>
                <w:szCs w:val="16"/>
                <w:lang/>
              </w:rPr>
              <w:t>机关事业单位基本养老保险缴费支出</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159.97</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159.97</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20809</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退役安置</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184.14</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184.14</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2080901</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 xml:space="preserve">  </w:t>
            </w:r>
            <w:r>
              <w:rPr>
                <w:rFonts w:ascii="宋体" w:eastAsia="宋体" w:hAnsi="宋体" w:cs="宋体" w:hint="eastAsia"/>
                <w:color w:val="000000"/>
                <w:kern w:val="0"/>
                <w:sz w:val="16"/>
                <w:szCs w:val="16"/>
                <w:lang/>
              </w:rPr>
              <w:t>退役士兵安置</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51.50</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51.50</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2080999</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 xml:space="preserve">  </w:t>
            </w:r>
            <w:r>
              <w:rPr>
                <w:rFonts w:ascii="宋体" w:eastAsia="宋体" w:hAnsi="宋体" w:cs="宋体" w:hint="eastAsia"/>
                <w:color w:val="000000"/>
                <w:kern w:val="0"/>
                <w:sz w:val="16"/>
                <w:szCs w:val="16"/>
                <w:lang/>
              </w:rPr>
              <w:t>其他退役安置支出</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132.64</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132.64</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207"/>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20822</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大中型水库移民后期扶持基金支出</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0.78</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0.78</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2082201</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 xml:space="preserve">  </w:t>
            </w:r>
            <w:r>
              <w:rPr>
                <w:rFonts w:ascii="宋体" w:eastAsia="宋体" w:hAnsi="宋体" w:cs="宋体" w:hint="eastAsia"/>
                <w:color w:val="000000"/>
                <w:kern w:val="0"/>
                <w:sz w:val="16"/>
                <w:szCs w:val="16"/>
                <w:lang/>
              </w:rPr>
              <w:t>移民补助</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0.78</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0.78</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20827</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财政对其他社会保险基金的补助</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1.25</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1.25</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2082702</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 xml:space="preserve">  </w:t>
            </w:r>
            <w:r>
              <w:rPr>
                <w:rFonts w:ascii="宋体" w:eastAsia="宋体" w:hAnsi="宋体" w:cs="宋体" w:hint="eastAsia"/>
                <w:color w:val="000000"/>
                <w:kern w:val="0"/>
                <w:sz w:val="16"/>
                <w:szCs w:val="16"/>
                <w:lang/>
              </w:rPr>
              <w:t>财政对工伤保险基金的补助</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0.77</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0.77</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2082703</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 xml:space="preserve">  </w:t>
            </w:r>
            <w:r>
              <w:rPr>
                <w:rFonts w:ascii="宋体" w:eastAsia="宋体" w:hAnsi="宋体" w:cs="宋体" w:hint="eastAsia"/>
                <w:color w:val="000000"/>
                <w:kern w:val="0"/>
                <w:sz w:val="16"/>
                <w:szCs w:val="16"/>
                <w:lang/>
              </w:rPr>
              <w:t>财政对生育保险基金的补助</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0.48</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0.48</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210</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卫生健康支出</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13.03</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13.03</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21007</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计划生育事务</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0.30</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0.30</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2100717</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 xml:space="preserve">  </w:t>
            </w:r>
            <w:r>
              <w:rPr>
                <w:rFonts w:ascii="宋体" w:eastAsia="宋体" w:hAnsi="宋体" w:cs="宋体" w:hint="eastAsia"/>
                <w:color w:val="000000"/>
                <w:kern w:val="0"/>
                <w:sz w:val="16"/>
                <w:szCs w:val="16"/>
                <w:lang/>
              </w:rPr>
              <w:t>计划生育服务</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0.30</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0.30</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21011</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行政事业单位医疗</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12.73</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12.73</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2101101</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 xml:space="preserve">  </w:t>
            </w:r>
            <w:r>
              <w:rPr>
                <w:rFonts w:ascii="宋体" w:eastAsia="宋体" w:hAnsi="宋体" w:cs="宋体" w:hint="eastAsia"/>
                <w:color w:val="000000"/>
                <w:kern w:val="0"/>
                <w:sz w:val="16"/>
                <w:szCs w:val="16"/>
                <w:lang/>
              </w:rPr>
              <w:t>行政单位医疗</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12.73</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12.73</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212</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城乡社区支出</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814.02</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814.02</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21208</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1"/>
                <w:szCs w:val="11"/>
                <w:lang/>
              </w:rPr>
              <w:t>国有土地使用权出让收入及对应专项债务收入安排的支出</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814.02</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814.02</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2120801</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 xml:space="preserve">  </w:t>
            </w:r>
            <w:r>
              <w:rPr>
                <w:rFonts w:ascii="宋体" w:eastAsia="宋体" w:hAnsi="宋体" w:cs="宋体" w:hint="eastAsia"/>
                <w:color w:val="000000"/>
                <w:kern w:val="0"/>
                <w:sz w:val="16"/>
                <w:szCs w:val="16"/>
                <w:lang/>
              </w:rPr>
              <w:t>征地和拆迁补偿支出</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814.02</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814.02</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213</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农林水支出</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7,032.28</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7,032.28</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21303</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水利</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7,032.28</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7,032.28</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2130301</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 xml:space="preserve">  </w:t>
            </w:r>
            <w:r>
              <w:rPr>
                <w:rFonts w:ascii="宋体" w:eastAsia="宋体" w:hAnsi="宋体" w:cs="宋体" w:hint="eastAsia"/>
                <w:color w:val="000000"/>
                <w:kern w:val="0"/>
                <w:sz w:val="16"/>
                <w:szCs w:val="16"/>
                <w:lang/>
              </w:rPr>
              <w:t>行政运行</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796.33</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796.33</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2130302</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 xml:space="preserve">  </w:t>
            </w:r>
            <w:r>
              <w:rPr>
                <w:rFonts w:ascii="宋体" w:eastAsia="宋体" w:hAnsi="宋体" w:cs="宋体" w:hint="eastAsia"/>
                <w:color w:val="000000"/>
                <w:kern w:val="0"/>
                <w:sz w:val="16"/>
                <w:szCs w:val="16"/>
                <w:lang/>
              </w:rPr>
              <w:t>一般行政管理事务</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277.75</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277.75</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2130305</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 xml:space="preserve">  </w:t>
            </w:r>
            <w:r>
              <w:rPr>
                <w:rFonts w:ascii="宋体" w:eastAsia="宋体" w:hAnsi="宋体" w:cs="宋体" w:hint="eastAsia"/>
                <w:color w:val="000000"/>
                <w:kern w:val="0"/>
                <w:sz w:val="16"/>
                <w:szCs w:val="16"/>
                <w:lang/>
              </w:rPr>
              <w:t>水利工程建设</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2,068.00</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2,068.00</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2130306</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 xml:space="preserve">  </w:t>
            </w:r>
            <w:r>
              <w:rPr>
                <w:rFonts w:ascii="宋体" w:eastAsia="宋体" w:hAnsi="宋体" w:cs="宋体" w:hint="eastAsia"/>
                <w:color w:val="000000"/>
                <w:kern w:val="0"/>
                <w:sz w:val="16"/>
                <w:szCs w:val="16"/>
                <w:lang/>
              </w:rPr>
              <w:t>水利工程运行与维护</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1,073.60</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1,073.60</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2130311</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 xml:space="preserve">  </w:t>
            </w:r>
            <w:r>
              <w:rPr>
                <w:rFonts w:ascii="宋体" w:eastAsia="宋体" w:hAnsi="宋体" w:cs="宋体" w:hint="eastAsia"/>
                <w:color w:val="000000"/>
                <w:kern w:val="0"/>
                <w:sz w:val="16"/>
                <w:szCs w:val="16"/>
                <w:lang/>
              </w:rPr>
              <w:t>水资源节约管理与保护</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2,637.96</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2,637.96</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2130314</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 xml:space="preserve">  </w:t>
            </w:r>
            <w:r>
              <w:rPr>
                <w:rFonts w:ascii="宋体" w:eastAsia="宋体" w:hAnsi="宋体" w:cs="宋体" w:hint="eastAsia"/>
                <w:color w:val="000000"/>
                <w:kern w:val="0"/>
                <w:sz w:val="16"/>
                <w:szCs w:val="16"/>
                <w:lang/>
              </w:rPr>
              <w:t>防汛</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10.92</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10.92</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2130316</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 xml:space="preserve">  </w:t>
            </w:r>
            <w:r>
              <w:rPr>
                <w:rFonts w:ascii="宋体" w:eastAsia="宋体" w:hAnsi="宋体" w:cs="宋体" w:hint="eastAsia"/>
                <w:color w:val="000000"/>
                <w:kern w:val="0"/>
                <w:sz w:val="16"/>
                <w:szCs w:val="16"/>
                <w:lang/>
              </w:rPr>
              <w:t>农田水利</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91.92</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91.92</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2130335</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 xml:space="preserve">  </w:t>
            </w:r>
            <w:r>
              <w:rPr>
                <w:rFonts w:ascii="宋体" w:eastAsia="宋体" w:hAnsi="宋体" w:cs="宋体" w:hint="eastAsia"/>
                <w:color w:val="000000"/>
                <w:kern w:val="0"/>
                <w:sz w:val="16"/>
                <w:szCs w:val="16"/>
                <w:lang/>
              </w:rPr>
              <w:t>农村人畜饮水</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40.00</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40.00</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136"/>
          <w:jc w:val="center"/>
        </w:trPr>
        <w:tc>
          <w:tcPr>
            <w:tcW w:w="9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5"/>
                <w:szCs w:val="15"/>
              </w:rPr>
            </w:pPr>
            <w:r>
              <w:rPr>
                <w:rFonts w:ascii="宋体" w:eastAsia="宋体" w:hAnsi="宋体" w:cs="宋体" w:hint="eastAsia"/>
                <w:color w:val="000000"/>
                <w:kern w:val="0"/>
                <w:szCs w:val="21"/>
                <w:lang/>
              </w:rPr>
              <w:t>2130399</w:t>
            </w:r>
          </w:p>
        </w:tc>
        <w:tc>
          <w:tcPr>
            <w:tcW w:w="2824"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3"/>
                <w:szCs w:val="13"/>
              </w:rPr>
            </w:pPr>
            <w:r>
              <w:rPr>
                <w:rFonts w:ascii="宋体" w:eastAsia="宋体" w:hAnsi="宋体" w:cs="宋体" w:hint="eastAsia"/>
                <w:color w:val="000000"/>
                <w:kern w:val="0"/>
                <w:sz w:val="16"/>
                <w:szCs w:val="16"/>
                <w:lang/>
              </w:rPr>
              <w:t xml:space="preserve">  </w:t>
            </w:r>
            <w:r>
              <w:rPr>
                <w:rFonts w:ascii="宋体" w:eastAsia="宋体" w:hAnsi="宋体" w:cs="宋体" w:hint="eastAsia"/>
                <w:color w:val="000000"/>
                <w:kern w:val="0"/>
                <w:sz w:val="16"/>
                <w:szCs w:val="16"/>
                <w:lang/>
              </w:rPr>
              <w:t>其他水利支出</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35.80</w:t>
            </w:r>
          </w:p>
        </w:tc>
        <w:tc>
          <w:tcPr>
            <w:tcW w:w="7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0"/>
                <w:szCs w:val="10"/>
              </w:rPr>
            </w:pPr>
            <w:r>
              <w:rPr>
                <w:rFonts w:ascii="宋体" w:eastAsia="宋体" w:hAnsi="宋体" w:cs="宋体" w:hint="eastAsia"/>
                <w:color w:val="000000"/>
                <w:kern w:val="0"/>
                <w:sz w:val="18"/>
                <w:szCs w:val="18"/>
                <w:lang/>
              </w:rPr>
              <w:t>35.80</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51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8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c>
          <w:tcPr>
            <w:tcW w:w="7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5"/>
                <w:szCs w:val="15"/>
              </w:rPr>
            </w:pPr>
          </w:p>
        </w:tc>
      </w:tr>
      <w:tr w:rsidR="00925E84">
        <w:trPr>
          <w:trHeight w:val="385"/>
          <w:jc w:val="center"/>
        </w:trPr>
        <w:tc>
          <w:tcPr>
            <w:tcW w:w="9003" w:type="dxa"/>
            <w:gridSpan w:val="12"/>
            <w:tcBorders>
              <w:top w:val="nil"/>
              <w:left w:val="nil"/>
              <w:bottom w:val="nil"/>
              <w:right w:val="nil"/>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注：本表反映部门本年度取得的各项收入情况。</w:t>
            </w:r>
          </w:p>
        </w:tc>
      </w:tr>
    </w:tbl>
    <w:p w:rsidR="00925E84" w:rsidRDefault="00925E84">
      <w:pPr>
        <w:jc w:val="left"/>
      </w:pPr>
    </w:p>
    <w:tbl>
      <w:tblPr>
        <w:tblW w:w="9102" w:type="dxa"/>
        <w:jc w:val="center"/>
        <w:tblLayout w:type="fixed"/>
        <w:tblCellMar>
          <w:left w:w="0" w:type="dxa"/>
          <w:right w:w="0" w:type="dxa"/>
        </w:tblCellMar>
        <w:tblLook w:val="04A0"/>
      </w:tblPr>
      <w:tblGrid>
        <w:gridCol w:w="801"/>
        <w:gridCol w:w="84"/>
        <w:gridCol w:w="90"/>
        <w:gridCol w:w="64"/>
        <w:gridCol w:w="40"/>
        <w:gridCol w:w="2587"/>
        <w:gridCol w:w="1005"/>
        <w:gridCol w:w="900"/>
        <w:gridCol w:w="915"/>
        <w:gridCol w:w="945"/>
        <w:gridCol w:w="384"/>
        <w:gridCol w:w="156"/>
        <w:gridCol w:w="1131"/>
      </w:tblGrid>
      <w:tr w:rsidR="00925E84">
        <w:trPr>
          <w:trHeight w:val="612"/>
          <w:jc w:val="center"/>
        </w:trPr>
        <w:tc>
          <w:tcPr>
            <w:tcW w:w="9102" w:type="dxa"/>
            <w:gridSpan w:val="13"/>
            <w:tcBorders>
              <w:top w:val="nil"/>
              <w:left w:val="nil"/>
              <w:bottom w:val="nil"/>
              <w:right w:val="nil"/>
            </w:tcBorders>
            <w:shd w:val="clear" w:color="auto" w:fill="auto"/>
            <w:tcMar>
              <w:top w:w="15" w:type="dxa"/>
              <w:left w:w="15" w:type="dxa"/>
              <w:right w:w="15" w:type="dxa"/>
            </w:tcMar>
            <w:vAlign w:val="center"/>
          </w:tcPr>
          <w:p w:rsidR="00925E84" w:rsidRDefault="00485F14">
            <w:pPr>
              <w:jc w:val="center"/>
              <w:rPr>
                <w:rFonts w:ascii="黑体" w:eastAsia="黑体" w:hAnsi="宋体" w:cs="黑体"/>
                <w:color w:val="000000"/>
                <w:sz w:val="32"/>
                <w:szCs w:val="32"/>
              </w:rPr>
            </w:pPr>
            <w:r>
              <w:br w:type="page"/>
            </w:r>
            <w:r>
              <w:rPr>
                <w:rFonts w:ascii="黑体" w:eastAsia="黑体" w:hAnsi="宋体" w:cs="黑体" w:hint="eastAsia"/>
                <w:color w:val="000000"/>
                <w:kern w:val="0"/>
                <w:sz w:val="32"/>
                <w:szCs w:val="32"/>
                <w:lang/>
              </w:rPr>
              <w:t>支出决算表</w:t>
            </w:r>
          </w:p>
        </w:tc>
      </w:tr>
      <w:tr w:rsidR="00925E84">
        <w:trPr>
          <w:trHeight w:val="193"/>
          <w:jc w:val="center"/>
        </w:trPr>
        <w:tc>
          <w:tcPr>
            <w:tcW w:w="885" w:type="dxa"/>
            <w:gridSpan w:val="2"/>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90"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04" w:type="dxa"/>
            <w:gridSpan w:val="2"/>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2587"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005"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900"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915"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945"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384"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287" w:type="dxa"/>
            <w:gridSpan w:val="2"/>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03</w:t>
            </w:r>
            <w:r>
              <w:rPr>
                <w:rFonts w:ascii="宋体" w:eastAsia="宋体" w:hAnsi="宋体" w:cs="宋体" w:hint="eastAsia"/>
                <w:color w:val="000000"/>
                <w:kern w:val="0"/>
                <w:sz w:val="20"/>
                <w:szCs w:val="20"/>
                <w:lang/>
              </w:rPr>
              <w:t>表</w:t>
            </w:r>
          </w:p>
        </w:tc>
      </w:tr>
      <w:tr w:rsidR="00925E84">
        <w:trPr>
          <w:trHeight w:val="207"/>
          <w:jc w:val="center"/>
        </w:trPr>
        <w:tc>
          <w:tcPr>
            <w:tcW w:w="885" w:type="dxa"/>
            <w:gridSpan w:val="2"/>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90"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04" w:type="dxa"/>
            <w:gridSpan w:val="2"/>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2587"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005"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900"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915"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945"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671" w:type="dxa"/>
            <w:gridSpan w:val="3"/>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925E84">
        <w:trPr>
          <w:trHeight w:val="318"/>
          <w:jc w:val="center"/>
        </w:trPr>
        <w:tc>
          <w:tcPr>
            <w:tcW w:w="3666"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100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本年支出合计</w:t>
            </w:r>
          </w:p>
        </w:tc>
        <w:tc>
          <w:tcPr>
            <w:tcW w:w="9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91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c>
          <w:tcPr>
            <w:tcW w:w="94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上缴上级支出</w:t>
            </w:r>
          </w:p>
        </w:tc>
        <w:tc>
          <w:tcPr>
            <w:tcW w:w="540" w:type="dxa"/>
            <w:gridSpan w:val="2"/>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经营支出</w:t>
            </w:r>
          </w:p>
        </w:tc>
        <w:tc>
          <w:tcPr>
            <w:tcW w:w="113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对附属单位补助支出</w:t>
            </w:r>
          </w:p>
        </w:tc>
      </w:tr>
      <w:tr w:rsidR="00925E84">
        <w:trPr>
          <w:trHeight w:val="319"/>
          <w:jc w:val="center"/>
        </w:trPr>
        <w:tc>
          <w:tcPr>
            <w:tcW w:w="1039" w:type="dxa"/>
            <w:gridSpan w:val="4"/>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2627"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00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9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91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9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540"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13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r>
      <w:tr w:rsidR="00925E84">
        <w:trPr>
          <w:trHeight w:val="319"/>
          <w:jc w:val="center"/>
        </w:trPr>
        <w:tc>
          <w:tcPr>
            <w:tcW w:w="1039" w:type="dxa"/>
            <w:gridSpan w:val="4"/>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2627"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00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9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91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9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540"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13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r>
      <w:tr w:rsidR="00925E84">
        <w:trPr>
          <w:trHeight w:val="312"/>
          <w:jc w:val="center"/>
        </w:trPr>
        <w:tc>
          <w:tcPr>
            <w:tcW w:w="1039" w:type="dxa"/>
            <w:gridSpan w:val="4"/>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2627"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00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9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91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9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540"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13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r>
      <w:tr w:rsidR="00925E84">
        <w:trPr>
          <w:trHeight w:val="102"/>
          <w:jc w:val="center"/>
        </w:trPr>
        <w:tc>
          <w:tcPr>
            <w:tcW w:w="3666" w:type="dxa"/>
            <w:gridSpan w:val="6"/>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925E84">
        <w:trPr>
          <w:trHeight w:val="173"/>
          <w:jc w:val="center"/>
        </w:trPr>
        <w:tc>
          <w:tcPr>
            <w:tcW w:w="3666" w:type="dxa"/>
            <w:gridSpan w:val="6"/>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rPr>
              <w:t>11,813.22</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rPr>
              <w:t>1,024.28</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rPr>
              <w:t>10,788.94</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b/>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b/>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b/>
                <w:color w:val="000000"/>
                <w:sz w:val="22"/>
              </w:rPr>
            </w:pPr>
          </w:p>
        </w:tc>
      </w:tr>
      <w:tr w:rsidR="00925E84">
        <w:trPr>
          <w:trHeight w:val="233"/>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208</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社会保障和就业支出</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399.83</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214.92</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184.92</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8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20805</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行政事业单位离退休</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213.67</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213.67</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2080502</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 xml:space="preserve">  </w:t>
            </w:r>
            <w:r>
              <w:rPr>
                <w:rFonts w:ascii="宋体" w:eastAsia="宋体" w:hAnsi="宋体" w:cs="宋体" w:hint="eastAsia"/>
                <w:color w:val="000000"/>
                <w:kern w:val="0"/>
                <w:szCs w:val="21"/>
                <w:lang/>
              </w:rPr>
              <w:t>事业单位离退休</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53.70</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53.70</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43"/>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2080505</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16"/>
                <w:szCs w:val="16"/>
                <w:lang/>
              </w:rPr>
              <w:t>机关事业单位基本养老保险缴费支出</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159.97</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159.97</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8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20809</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退役安置</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184.14</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184.14</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2080901</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 xml:space="preserve">  </w:t>
            </w:r>
            <w:r>
              <w:rPr>
                <w:rFonts w:ascii="宋体" w:eastAsia="宋体" w:hAnsi="宋体" w:cs="宋体" w:hint="eastAsia"/>
                <w:color w:val="000000"/>
                <w:kern w:val="0"/>
                <w:szCs w:val="21"/>
                <w:lang/>
              </w:rPr>
              <w:t>退役士兵安置</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51.50</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51.50</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2080999</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 xml:space="preserve">  </w:t>
            </w:r>
            <w:r>
              <w:rPr>
                <w:rFonts w:ascii="宋体" w:eastAsia="宋体" w:hAnsi="宋体" w:cs="宋体" w:hint="eastAsia"/>
                <w:color w:val="000000"/>
                <w:kern w:val="0"/>
                <w:szCs w:val="21"/>
                <w:lang/>
              </w:rPr>
              <w:t>其他退役安置支出</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132.64</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132.64</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20822</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18"/>
                <w:szCs w:val="18"/>
                <w:lang/>
              </w:rPr>
              <w:t>大中型水库移民后期扶持基金支出</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0.78</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0.78</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2082201</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 xml:space="preserve">  </w:t>
            </w:r>
            <w:r>
              <w:rPr>
                <w:rFonts w:ascii="宋体" w:eastAsia="宋体" w:hAnsi="宋体" w:cs="宋体" w:hint="eastAsia"/>
                <w:color w:val="000000"/>
                <w:kern w:val="0"/>
                <w:szCs w:val="21"/>
                <w:lang/>
              </w:rPr>
              <w:t>移民补助</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0.78</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0.78</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20827</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lang/>
              </w:rPr>
              <w:t>财政对其他社会保险基金的补助</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1.25</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1.25</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2082702</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 xml:space="preserve">  </w:t>
            </w:r>
            <w:r>
              <w:rPr>
                <w:rFonts w:ascii="宋体" w:eastAsia="宋体" w:hAnsi="宋体" w:cs="宋体" w:hint="eastAsia"/>
                <w:color w:val="000000"/>
                <w:kern w:val="0"/>
                <w:szCs w:val="21"/>
                <w:lang/>
              </w:rPr>
              <w:t>财政对工伤保险基金的补助</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0.77</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0.77</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2082703</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 xml:space="preserve">  </w:t>
            </w:r>
            <w:r>
              <w:rPr>
                <w:rFonts w:ascii="宋体" w:eastAsia="宋体" w:hAnsi="宋体" w:cs="宋体" w:hint="eastAsia"/>
                <w:color w:val="000000"/>
                <w:kern w:val="0"/>
                <w:szCs w:val="21"/>
                <w:lang/>
              </w:rPr>
              <w:t>财政对生育保险基金的补助</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0.48</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0.48</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210</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卫生健康支出</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13.03</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13.03</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21007</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计划生育事务</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0.30</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0.30</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2100717</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 xml:space="preserve">  </w:t>
            </w:r>
            <w:r>
              <w:rPr>
                <w:rFonts w:ascii="宋体" w:eastAsia="宋体" w:hAnsi="宋体" w:cs="宋体" w:hint="eastAsia"/>
                <w:color w:val="000000"/>
                <w:kern w:val="0"/>
                <w:szCs w:val="21"/>
                <w:lang/>
              </w:rPr>
              <w:t>计划生育服务</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0.30</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0.30</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21011</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行政事业单位医疗</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12.73</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12.73</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2101101</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 xml:space="preserve">  </w:t>
            </w:r>
            <w:r>
              <w:rPr>
                <w:rFonts w:ascii="宋体" w:eastAsia="宋体" w:hAnsi="宋体" w:cs="宋体" w:hint="eastAsia"/>
                <w:color w:val="000000"/>
                <w:kern w:val="0"/>
                <w:szCs w:val="21"/>
                <w:lang/>
              </w:rPr>
              <w:t>行政单位医疗</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12.73</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12.73</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212</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城乡社区支出</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831.72</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831.72</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21208</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11"/>
                <w:szCs w:val="11"/>
                <w:lang/>
              </w:rPr>
              <w:t>国有土地使用权出让收入及对应专项债务收入安排的支出</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814.02</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814.02</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2120801</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 xml:space="preserve">  </w:t>
            </w:r>
            <w:r>
              <w:rPr>
                <w:rFonts w:ascii="宋体" w:eastAsia="宋体" w:hAnsi="宋体" w:cs="宋体" w:hint="eastAsia"/>
                <w:color w:val="000000"/>
                <w:kern w:val="0"/>
                <w:szCs w:val="21"/>
                <w:lang/>
              </w:rPr>
              <w:t>征地和拆迁补偿支出</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814.02</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814.02</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21213</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城市基础设施配套费安排的支出</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17.70</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17.70</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2121399</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 xml:space="preserve">  </w:t>
            </w:r>
            <w:r>
              <w:rPr>
                <w:rFonts w:ascii="宋体" w:eastAsia="宋体" w:hAnsi="宋体" w:cs="宋体" w:hint="eastAsia"/>
                <w:color w:val="000000"/>
                <w:kern w:val="0"/>
                <w:szCs w:val="21"/>
                <w:lang/>
              </w:rPr>
              <w:t>其他城市基础设施配套费安排的支出</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17.70</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17.70</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213</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农林水支出</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10,568.64</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796.33</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9,772.31</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21303</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水利</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10,568.64</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796.33</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9,772.31</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2130301</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 xml:space="preserve">  </w:t>
            </w:r>
            <w:r>
              <w:rPr>
                <w:rFonts w:ascii="宋体" w:eastAsia="宋体" w:hAnsi="宋体" w:cs="宋体" w:hint="eastAsia"/>
                <w:color w:val="000000"/>
                <w:kern w:val="0"/>
                <w:szCs w:val="21"/>
                <w:lang/>
              </w:rPr>
              <w:t>行政运行</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796.33</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796.33</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2130302</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 xml:space="preserve">  </w:t>
            </w:r>
            <w:r>
              <w:rPr>
                <w:rFonts w:ascii="宋体" w:eastAsia="宋体" w:hAnsi="宋体" w:cs="宋体" w:hint="eastAsia"/>
                <w:color w:val="000000"/>
                <w:kern w:val="0"/>
                <w:szCs w:val="21"/>
                <w:lang/>
              </w:rPr>
              <w:t>一般行政管理事务</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277.75</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277.75</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2130305</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 xml:space="preserve">  </w:t>
            </w:r>
            <w:r>
              <w:rPr>
                <w:rFonts w:ascii="宋体" w:eastAsia="宋体" w:hAnsi="宋体" w:cs="宋体" w:hint="eastAsia"/>
                <w:color w:val="000000"/>
                <w:kern w:val="0"/>
                <w:szCs w:val="21"/>
                <w:lang/>
              </w:rPr>
              <w:t>水利工程建设</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5,068.00</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5,068.00</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2130306</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 xml:space="preserve">  </w:t>
            </w:r>
            <w:r>
              <w:rPr>
                <w:rFonts w:ascii="宋体" w:eastAsia="宋体" w:hAnsi="宋体" w:cs="宋体" w:hint="eastAsia"/>
                <w:color w:val="000000"/>
                <w:kern w:val="0"/>
                <w:szCs w:val="21"/>
                <w:lang/>
              </w:rPr>
              <w:t>水利工程运行与维护</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1,589.52</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1,589.52</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2130311</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 xml:space="preserve">  </w:t>
            </w:r>
            <w:r>
              <w:rPr>
                <w:rFonts w:ascii="宋体" w:eastAsia="宋体" w:hAnsi="宋体" w:cs="宋体" w:hint="eastAsia"/>
                <w:color w:val="000000"/>
                <w:kern w:val="0"/>
                <w:szCs w:val="21"/>
                <w:lang/>
              </w:rPr>
              <w:t>水资源节约管理与保护</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2,637.96</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2,637.96</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lastRenderedPageBreak/>
              <w:t>2130314</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 xml:space="preserve">  </w:t>
            </w:r>
            <w:r>
              <w:rPr>
                <w:rFonts w:ascii="宋体" w:eastAsia="宋体" w:hAnsi="宋体" w:cs="宋体" w:hint="eastAsia"/>
                <w:color w:val="000000"/>
                <w:kern w:val="0"/>
                <w:szCs w:val="21"/>
                <w:lang/>
              </w:rPr>
              <w:t>防汛</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10.92</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10.92</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2130316</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 xml:space="preserve">  </w:t>
            </w:r>
            <w:r>
              <w:rPr>
                <w:rFonts w:ascii="宋体" w:eastAsia="宋体" w:hAnsi="宋体" w:cs="宋体" w:hint="eastAsia"/>
                <w:color w:val="000000"/>
                <w:kern w:val="0"/>
                <w:szCs w:val="21"/>
                <w:lang/>
              </w:rPr>
              <w:t>农田水利</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145.36</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145.36</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2130335</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 xml:space="preserve">  </w:t>
            </w:r>
            <w:r>
              <w:rPr>
                <w:rFonts w:ascii="宋体" w:eastAsia="宋体" w:hAnsi="宋体" w:cs="宋体" w:hint="eastAsia"/>
                <w:color w:val="000000"/>
                <w:kern w:val="0"/>
                <w:szCs w:val="21"/>
                <w:lang/>
              </w:rPr>
              <w:t>农村人畜饮水</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38.80</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38.80</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158"/>
          <w:jc w:val="center"/>
        </w:trPr>
        <w:tc>
          <w:tcPr>
            <w:tcW w:w="8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2130399</w:t>
            </w:r>
          </w:p>
        </w:tc>
        <w:tc>
          <w:tcPr>
            <w:tcW w:w="2865"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 xml:space="preserve">  </w:t>
            </w:r>
            <w:r>
              <w:rPr>
                <w:rFonts w:ascii="宋体" w:eastAsia="宋体" w:hAnsi="宋体" w:cs="宋体" w:hint="eastAsia"/>
                <w:color w:val="000000"/>
                <w:kern w:val="0"/>
                <w:szCs w:val="21"/>
                <w:lang/>
              </w:rPr>
              <w:t>其他水利支出</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4.00</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0.00</w:t>
            </w:r>
          </w:p>
        </w:tc>
        <w:tc>
          <w:tcPr>
            <w:tcW w:w="9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4.00</w:t>
            </w:r>
          </w:p>
        </w:tc>
        <w:tc>
          <w:tcPr>
            <w:tcW w:w="9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5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1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323"/>
          <w:jc w:val="center"/>
        </w:trPr>
        <w:tc>
          <w:tcPr>
            <w:tcW w:w="9102" w:type="dxa"/>
            <w:gridSpan w:val="13"/>
            <w:tcBorders>
              <w:top w:val="nil"/>
              <w:left w:val="nil"/>
              <w:bottom w:val="nil"/>
              <w:right w:val="nil"/>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注：本表反映部门本年度各项支出情况。</w:t>
            </w:r>
          </w:p>
        </w:tc>
      </w:tr>
    </w:tbl>
    <w:p w:rsidR="00925E84" w:rsidRDefault="00485F14">
      <w:r>
        <w:br w:type="page"/>
      </w:r>
    </w:p>
    <w:tbl>
      <w:tblPr>
        <w:tblW w:w="9520" w:type="dxa"/>
        <w:jc w:val="center"/>
        <w:tblLayout w:type="fixed"/>
        <w:tblCellMar>
          <w:left w:w="0" w:type="dxa"/>
          <w:right w:w="0" w:type="dxa"/>
        </w:tblCellMar>
        <w:tblLook w:val="04A0"/>
      </w:tblPr>
      <w:tblGrid>
        <w:gridCol w:w="2360"/>
        <w:gridCol w:w="562"/>
        <w:gridCol w:w="425"/>
        <w:gridCol w:w="603"/>
        <w:gridCol w:w="2385"/>
        <w:gridCol w:w="555"/>
        <w:gridCol w:w="65"/>
        <w:gridCol w:w="507"/>
        <w:gridCol w:w="414"/>
        <w:gridCol w:w="934"/>
        <w:gridCol w:w="710"/>
      </w:tblGrid>
      <w:tr w:rsidR="00925E84">
        <w:trPr>
          <w:trHeight w:val="406"/>
          <w:jc w:val="center"/>
        </w:trPr>
        <w:tc>
          <w:tcPr>
            <w:tcW w:w="9520" w:type="dxa"/>
            <w:gridSpan w:val="11"/>
            <w:tcBorders>
              <w:top w:val="nil"/>
              <w:left w:val="nil"/>
              <w:bottom w:val="nil"/>
              <w:right w:val="nil"/>
            </w:tcBorders>
            <w:shd w:val="clear" w:color="auto" w:fill="auto"/>
            <w:tcMar>
              <w:top w:w="15" w:type="dxa"/>
              <w:left w:w="15" w:type="dxa"/>
              <w:right w:w="15" w:type="dxa"/>
            </w:tcMar>
            <w:vAlign w:val="bottom"/>
          </w:tcPr>
          <w:p w:rsidR="00925E84" w:rsidRDefault="00485F14">
            <w:pPr>
              <w:jc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财政拨款收入支出决算总表</w:t>
            </w:r>
          </w:p>
        </w:tc>
      </w:tr>
      <w:tr w:rsidR="00925E84">
        <w:trPr>
          <w:trHeight w:val="90"/>
          <w:jc w:val="center"/>
        </w:trPr>
        <w:tc>
          <w:tcPr>
            <w:tcW w:w="2922" w:type="dxa"/>
            <w:gridSpan w:val="2"/>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603"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3005" w:type="dxa"/>
            <w:gridSpan w:val="3"/>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04</w:t>
            </w:r>
            <w:r>
              <w:rPr>
                <w:rFonts w:ascii="宋体" w:eastAsia="宋体" w:hAnsi="宋体" w:cs="宋体" w:hint="eastAsia"/>
                <w:color w:val="000000"/>
                <w:kern w:val="0"/>
                <w:sz w:val="20"/>
                <w:szCs w:val="20"/>
                <w:lang/>
              </w:rPr>
              <w:t>表</w:t>
            </w:r>
          </w:p>
        </w:tc>
      </w:tr>
      <w:tr w:rsidR="00925E84">
        <w:trPr>
          <w:trHeight w:val="90"/>
          <w:jc w:val="center"/>
        </w:trPr>
        <w:tc>
          <w:tcPr>
            <w:tcW w:w="2922" w:type="dxa"/>
            <w:gridSpan w:val="2"/>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425"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603"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3005" w:type="dxa"/>
            <w:gridSpan w:val="3"/>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925E84">
        <w:trPr>
          <w:trHeight w:val="90"/>
          <w:jc w:val="center"/>
        </w:trPr>
        <w:tc>
          <w:tcPr>
            <w:tcW w:w="3950"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收</w:t>
            </w: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入</w:t>
            </w:r>
          </w:p>
        </w:tc>
        <w:tc>
          <w:tcPr>
            <w:tcW w:w="5570" w:type="dxa"/>
            <w:gridSpan w:val="7"/>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支</w:t>
            </w: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出</w:t>
            </w:r>
          </w:p>
        </w:tc>
      </w:tr>
      <w:tr w:rsidR="00925E84">
        <w:trPr>
          <w:trHeight w:val="312"/>
          <w:jc w:val="center"/>
        </w:trPr>
        <w:tc>
          <w:tcPr>
            <w:tcW w:w="2360"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56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lang/>
              </w:rPr>
              <w:t>行次</w:t>
            </w:r>
          </w:p>
        </w:tc>
        <w:tc>
          <w:tcPr>
            <w:tcW w:w="1028"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c>
          <w:tcPr>
            <w:tcW w:w="238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5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lang/>
              </w:rPr>
              <w:t>行次</w:t>
            </w:r>
          </w:p>
        </w:tc>
        <w:tc>
          <w:tcPr>
            <w:tcW w:w="986" w:type="dxa"/>
            <w:gridSpan w:val="3"/>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93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一般公共预算财政拨款</w:t>
            </w:r>
          </w:p>
        </w:tc>
        <w:tc>
          <w:tcPr>
            <w:tcW w:w="71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政府性基金预算财政拨款</w:t>
            </w:r>
          </w:p>
        </w:tc>
      </w:tr>
      <w:tr w:rsidR="00925E84">
        <w:trPr>
          <w:trHeight w:val="686"/>
          <w:jc w:val="center"/>
        </w:trPr>
        <w:tc>
          <w:tcPr>
            <w:tcW w:w="2360"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56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Cs w:val="21"/>
              </w:rPr>
            </w:pPr>
          </w:p>
        </w:tc>
        <w:tc>
          <w:tcPr>
            <w:tcW w:w="1028"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238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5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Cs w:val="21"/>
              </w:rPr>
            </w:pPr>
          </w:p>
        </w:tc>
        <w:tc>
          <w:tcPr>
            <w:tcW w:w="986" w:type="dxa"/>
            <w:gridSpan w:val="3"/>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93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71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Cs w:val="21"/>
              </w:rPr>
            </w:pP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lang/>
              </w:rPr>
              <w:t>栏次</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Cs w:val="21"/>
              </w:rPr>
            </w:pP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一、一般公共预算财政拨款</w:t>
            </w: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7,444.37</w:t>
            </w: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一、一般公共服务支出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二、政府性基金预算财政拨款</w:t>
            </w: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814.80</w:t>
            </w: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二、外交支出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18"/>
                <w:szCs w:val="18"/>
              </w:rPr>
            </w:pP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0"/>
                <w:szCs w:val="20"/>
              </w:rPr>
            </w:pP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三、国防支出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32</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18"/>
                <w:szCs w:val="18"/>
              </w:rPr>
            </w:pP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4</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0"/>
                <w:szCs w:val="20"/>
              </w:rPr>
            </w:pP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四、公共安全支出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33</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18"/>
                <w:szCs w:val="18"/>
              </w:rPr>
            </w:pP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5</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0"/>
                <w:szCs w:val="20"/>
              </w:rPr>
            </w:pP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五、教育支出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34</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18"/>
                <w:szCs w:val="18"/>
              </w:rPr>
            </w:pP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6</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0"/>
                <w:szCs w:val="20"/>
              </w:rPr>
            </w:pP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六、科学技术支出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35</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18"/>
                <w:szCs w:val="18"/>
              </w:rPr>
            </w:pP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7</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0"/>
                <w:szCs w:val="20"/>
              </w:rPr>
            </w:pP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七、文化旅游体育与传媒支出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36</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18"/>
                <w:szCs w:val="18"/>
              </w:rPr>
            </w:pP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8</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0"/>
                <w:szCs w:val="20"/>
              </w:rPr>
            </w:pP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八、社会保障和就业支出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37</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399.83</w:t>
            </w: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399.05</w:t>
            </w: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0.78</w:t>
            </w: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18"/>
                <w:szCs w:val="18"/>
              </w:rPr>
            </w:pP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9</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0"/>
                <w:szCs w:val="20"/>
              </w:rPr>
            </w:pP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九、卫生健康支出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38</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13.03</w:t>
            </w: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13.03</w:t>
            </w: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18"/>
                <w:szCs w:val="18"/>
              </w:rPr>
            </w:pP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10</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0"/>
                <w:szCs w:val="20"/>
              </w:rPr>
            </w:pP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十、节能环保支出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18"/>
                <w:szCs w:val="18"/>
              </w:rPr>
            </w:pP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11</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0"/>
                <w:szCs w:val="20"/>
              </w:rPr>
            </w:pP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十一、城乡社区支出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40</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831.72</w:t>
            </w: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831.72</w:t>
            </w: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18"/>
                <w:szCs w:val="18"/>
              </w:rPr>
            </w:pP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12</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0"/>
                <w:szCs w:val="20"/>
              </w:rPr>
            </w:pP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十二、农林水支出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41</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10,568.64</w:t>
            </w: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10,568.64</w:t>
            </w: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18"/>
                <w:szCs w:val="18"/>
              </w:rPr>
            </w:pP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13</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0"/>
                <w:szCs w:val="20"/>
              </w:rPr>
            </w:pP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十三、交通运输支出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42</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18"/>
                <w:szCs w:val="18"/>
              </w:rPr>
            </w:pP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14</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0"/>
                <w:szCs w:val="20"/>
              </w:rPr>
            </w:pP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十四、资源勘探信息等支出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43</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18"/>
                <w:szCs w:val="18"/>
              </w:rPr>
            </w:pP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15</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0"/>
                <w:szCs w:val="20"/>
              </w:rPr>
            </w:pP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十五、商业服务业等支出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44</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18"/>
                <w:szCs w:val="18"/>
              </w:rPr>
            </w:pP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16</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0"/>
                <w:szCs w:val="20"/>
              </w:rPr>
            </w:pP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十六、金融支出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45</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18"/>
                <w:szCs w:val="18"/>
              </w:rPr>
            </w:pP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17</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0"/>
                <w:szCs w:val="20"/>
              </w:rPr>
            </w:pP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十七、援助其他地区支出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46</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18"/>
                <w:szCs w:val="18"/>
              </w:rPr>
            </w:pP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18</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8"/>
                <w:szCs w:val="18"/>
              </w:rPr>
            </w:pP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6"/>
                <w:szCs w:val="16"/>
              </w:rPr>
            </w:pPr>
            <w:r>
              <w:rPr>
                <w:rFonts w:ascii="宋体" w:eastAsia="宋体" w:hAnsi="宋体" w:cs="宋体" w:hint="eastAsia"/>
                <w:color w:val="000000"/>
                <w:kern w:val="0"/>
                <w:sz w:val="16"/>
                <w:szCs w:val="16"/>
                <w:lang/>
              </w:rPr>
              <w:t>十八、自然资源海洋气象等支出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47</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18"/>
                <w:szCs w:val="18"/>
              </w:rPr>
            </w:pP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19</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0"/>
                <w:szCs w:val="20"/>
              </w:rPr>
            </w:pP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十九、住房保障支出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48</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18"/>
                <w:szCs w:val="18"/>
              </w:rPr>
            </w:pP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20</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0"/>
                <w:szCs w:val="20"/>
              </w:rPr>
            </w:pP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二十、粮油物资储备支出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49</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18"/>
                <w:szCs w:val="18"/>
              </w:rPr>
            </w:pP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0"/>
                <w:szCs w:val="20"/>
              </w:rPr>
            </w:pP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6"/>
                <w:szCs w:val="16"/>
              </w:rPr>
            </w:pPr>
            <w:r>
              <w:rPr>
                <w:rFonts w:ascii="宋体" w:eastAsia="宋体" w:hAnsi="宋体" w:cs="宋体" w:hint="eastAsia"/>
                <w:color w:val="000000"/>
                <w:kern w:val="0"/>
                <w:sz w:val="15"/>
                <w:szCs w:val="15"/>
                <w:lang/>
              </w:rPr>
              <w:t>二十一、灾害防治及应急管理支出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50</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16"/>
                <w:szCs w:val="16"/>
              </w:rPr>
            </w:pP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22</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0"/>
                <w:szCs w:val="20"/>
              </w:rPr>
            </w:pP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二十二、其他支出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51</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16"/>
                <w:szCs w:val="16"/>
              </w:rPr>
            </w:pP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23</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0"/>
                <w:szCs w:val="20"/>
              </w:rPr>
            </w:pP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二十四、债务付息支出</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52</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Cs w:val="21"/>
              </w:rPr>
            </w:pP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rPr>
              <w:t>本年收入合计</w:t>
            </w: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24</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8,259.16</w:t>
            </w: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rPr>
              <w:t>本年支出合计</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53</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20"/>
                <w:szCs w:val="20"/>
                <w:lang/>
              </w:rPr>
              <w:t>11,813.22</w:t>
            </w: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20"/>
                <w:szCs w:val="20"/>
                <w:lang/>
              </w:rPr>
              <w:t>10,980.72</w:t>
            </w: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20"/>
                <w:szCs w:val="20"/>
                <w:lang/>
              </w:rPr>
              <w:t>832.50</w:t>
            </w: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年初财政拨款结转和结余</w:t>
            </w: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25</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3,655.05</w:t>
            </w: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年末财政拨款结转和结余</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54</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20"/>
                <w:szCs w:val="20"/>
                <w:lang/>
              </w:rPr>
              <w:t>101.00</w:t>
            </w: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20"/>
                <w:szCs w:val="20"/>
                <w:lang/>
              </w:rPr>
              <w:t>101.00</w:t>
            </w: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20"/>
                <w:szCs w:val="20"/>
                <w:lang/>
              </w:rPr>
              <w:t>0.00</w:t>
            </w: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一、一般公共预算财政拨款</w:t>
            </w: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26</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3,637.35</w:t>
            </w: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Cs w:val="21"/>
              </w:rPr>
            </w:pP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55</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8"/>
                <w:szCs w:val="18"/>
              </w:rPr>
            </w:pP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8"/>
                <w:szCs w:val="18"/>
              </w:rPr>
            </w:pP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8"/>
                <w:szCs w:val="18"/>
              </w:rPr>
            </w:pP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二、政府性基金预算财政拨款</w:t>
            </w: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27</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17.70</w:t>
            </w: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Cs w:val="21"/>
              </w:rPr>
            </w:pP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56</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8"/>
                <w:szCs w:val="18"/>
              </w:rPr>
            </w:pP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8"/>
                <w:szCs w:val="18"/>
              </w:rPr>
            </w:pP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8"/>
                <w:szCs w:val="18"/>
              </w:rPr>
            </w:pP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Cs w:val="21"/>
              </w:rPr>
            </w:pP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28</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0"/>
                <w:szCs w:val="16"/>
              </w:rPr>
            </w:pP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Cs w:val="21"/>
              </w:rPr>
            </w:pP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57</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8"/>
                <w:szCs w:val="18"/>
              </w:rPr>
            </w:pP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8"/>
                <w:szCs w:val="18"/>
              </w:rPr>
            </w:pP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8"/>
                <w:szCs w:val="18"/>
              </w:rPr>
            </w:pPr>
          </w:p>
        </w:tc>
      </w:tr>
      <w:tr w:rsidR="00925E84">
        <w:trPr>
          <w:trHeight w:val="90"/>
          <w:jc w:val="center"/>
        </w:trPr>
        <w:tc>
          <w:tcPr>
            <w:tcW w:w="23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b/>
                <w:color w:val="000000"/>
                <w:szCs w:val="21"/>
              </w:rPr>
            </w:pPr>
            <w:r>
              <w:rPr>
                <w:rFonts w:ascii="宋体" w:eastAsia="宋体" w:hAnsi="宋体" w:cs="宋体" w:hint="eastAsia"/>
                <w:b/>
                <w:color w:val="000000"/>
                <w:kern w:val="0"/>
                <w:szCs w:val="21"/>
                <w:lang/>
              </w:rPr>
              <w:t>总计</w:t>
            </w:r>
          </w:p>
        </w:tc>
        <w:tc>
          <w:tcPr>
            <w:tcW w:w="5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29</w:t>
            </w:r>
          </w:p>
        </w:tc>
        <w:tc>
          <w:tcPr>
            <w:tcW w:w="102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11,914.22</w:t>
            </w:r>
          </w:p>
        </w:tc>
        <w:tc>
          <w:tcPr>
            <w:tcW w:w="23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b/>
                <w:color w:val="000000"/>
                <w:szCs w:val="21"/>
              </w:rPr>
            </w:pPr>
            <w:r>
              <w:rPr>
                <w:rFonts w:ascii="宋体" w:eastAsia="宋体" w:hAnsi="宋体" w:cs="宋体" w:hint="eastAsia"/>
                <w:b/>
                <w:color w:val="000000"/>
                <w:kern w:val="0"/>
                <w:szCs w:val="21"/>
                <w:lang/>
              </w:rPr>
              <w:t>总计</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58</w:t>
            </w:r>
          </w:p>
        </w:tc>
        <w:tc>
          <w:tcPr>
            <w:tcW w:w="98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20"/>
                <w:szCs w:val="20"/>
                <w:lang/>
              </w:rPr>
              <w:t>11,914.22</w:t>
            </w:r>
          </w:p>
        </w:tc>
        <w:tc>
          <w:tcPr>
            <w:tcW w:w="9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20"/>
                <w:szCs w:val="20"/>
                <w:lang/>
              </w:rPr>
              <w:t>11,081.72</w:t>
            </w:r>
          </w:p>
        </w:tc>
        <w:tc>
          <w:tcPr>
            <w:tcW w:w="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20"/>
                <w:szCs w:val="20"/>
                <w:lang/>
              </w:rPr>
              <w:t>832.50</w:t>
            </w:r>
          </w:p>
        </w:tc>
      </w:tr>
      <w:tr w:rsidR="00925E84">
        <w:trPr>
          <w:trHeight w:val="90"/>
          <w:jc w:val="center"/>
        </w:trPr>
        <w:tc>
          <w:tcPr>
            <w:tcW w:w="9520" w:type="dxa"/>
            <w:gridSpan w:val="11"/>
            <w:tcBorders>
              <w:top w:val="nil"/>
              <w:left w:val="nil"/>
              <w:bottom w:val="nil"/>
              <w:right w:val="nil"/>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注：本表反映部门本年度一般公共预算财政拨款和政府性基金预算财政拨款的总收支和年末结转结余情况。</w:t>
            </w:r>
          </w:p>
        </w:tc>
      </w:tr>
    </w:tbl>
    <w:p w:rsidR="00925E84" w:rsidRDefault="00485F14">
      <w:r>
        <w:br w:type="page"/>
      </w:r>
    </w:p>
    <w:tbl>
      <w:tblPr>
        <w:tblW w:w="9990" w:type="dxa"/>
        <w:jc w:val="center"/>
        <w:tblLayout w:type="fixed"/>
        <w:tblCellMar>
          <w:left w:w="0" w:type="dxa"/>
          <w:right w:w="0" w:type="dxa"/>
        </w:tblCellMar>
        <w:tblLook w:val="04A0"/>
      </w:tblPr>
      <w:tblGrid>
        <w:gridCol w:w="930"/>
        <w:gridCol w:w="244"/>
        <w:gridCol w:w="67"/>
        <w:gridCol w:w="67"/>
        <w:gridCol w:w="2097"/>
        <w:gridCol w:w="1927"/>
        <w:gridCol w:w="2329"/>
        <w:gridCol w:w="2329"/>
      </w:tblGrid>
      <w:tr w:rsidR="00925E84">
        <w:trPr>
          <w:trHeight w:val="600"/>
          <w:jc w:val="center"/>
        </w:trPr>
        <w:tc>
          <w:tcPr>
            <w:tcW w:w="9990" w:type="dxa"/>
            <w:gridSpan w:val="8"/>
            <w:tcBorders>
              <w:top w:val="nil"/>
              <w:left w:val="nil"/>
              <w:bottom w:val="nil"/>
              <w:right w:val="nil"/>
            </w:tcBorders>
            <w:shd w:val="clear" w:color="auto" w:fill="auto"/>
            <w:tcMar>
              <w:top w:w="15" w:type="dxa"/>
              <w:left w:w="15" w:type="dxa"/>
              <w:right w:w="15" w:type="dxa"/>
            </w:tcMar>
            <w:vAlign w:val="center"/>
          </w:tcPr>
          <w:p w:rsidR="00925E84" w:rsidRDefault="00485F14">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一般公共预算财政拨款支出决算表</w:t>
            </w:r>
          </w:p>
        </w:tc>
      </w:tr>
      <w:tr w:rsidR="00925E84">
        <w:trPr>
          <w:trHeight w:val="255"/>
          <w:jc w:val="center"/>
        </w:trPr>
        <w:tc>
          <w:tcPr>
            <w:tcW w:w="1174" w:type="dxa"/>
            <w:gridSpan w:val="2"/>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2097"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927"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05</w:t>
            </w:r>
            <w:r>
              <w:rPr>
                <w:rFonts w:ascii="宋体" w:eastAsia="宋体" w:hAnsi="宋体" w:cs="宋体" w:hint="eastAsia"/>
                <w:color w:val="000000"/>
                <w:kern w:val="0"/>
                <w:sz w:val="20"/>
                <w:szCs w:val="20"/>
                <w:lang/>
              </w:rPr>
              <w:t>表</w:t>
            </w:r>
          </w:p>
        </w:tc>
      </w:tr>
      <w:tr w:rsidR="00925E84">
        <w:trPr>
          <w:trHeight w:val="255"/>
          <w:jc w:val="center"/>
        </w:trPr>
        <w:tc>
          <w:tcPr>
            <w:tcW w:w="1174" w:type="dxa"/>
            <w:gridSpan w:val="2"/>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67"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2097"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927"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925E84">
        <w:trPr>
          <w:trHeight w:val="308"/>
          <w:jc w:val="center"/>
        </w:trPr>
        <w:tc>
          <w:tcPr>
            <w:tcW w:w="3405"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6585"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r>
      <w:tr w:rsidR="00925E84">
        <w:trPr>
          <w:trHeight w:val="312"/>
          <w:jc w:val="center"/>
        </w:trPr>
        <w:tc>
          <w:tcPr>
            <w:tcW w:w="1308" w:type="dxa"/>
            <w:gridSpan w:val="4"/>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209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92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232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232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r>
      <w:tr w:rsidR="00925E84">
        <w:trPr>
          <w:trHeight w:val="312"/>
          <w:jc w:val="center"/>
        </w:trPr>
        <w:tc>
          <w:tcPr>
            <w:tcW w:w="1308" w:type="dxa"/>
            <w:gridSpan w:val="4"/>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209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92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r>
      <w:tr w:rsidR="00925E84">
        <w:trPr>
          <w:trHeight w:val="312"/>
          <w:jc w:val="center"/>
        </w:trPr>
        <w:tc>
          <w:tcPr>
            <w:tcW w:w="1308" w:type="dxa"/>
            <w:gridSpan w:val="4"/>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209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92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r>
      <w:tr w:rsidR="00925E84">
        <w:trPr>
          <w:trHeight w:val="308"/>
          <w:jc w:val="center"/>
        </w:trPr>
        <w:tc>
          <w:tcPr>
            <w:tcW w:w="3405"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r>
      <w:tr w:rsidR="00925E84">
        <w:trPr>
          <w:trHeight w:val="308"/>
          <w:jc w:val="center"/>
        </w:trPr>
        <w:tc>
          <w:tcPr>
            <w:tcW w:w="3405"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10,980.72</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1,024.28</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9,956.44</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社会保障和就业支出</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399.05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214.92</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184.14</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行政事业单位离退休</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213.67</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213.67</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2080502</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事业单位离退休</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53.70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53.70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2080505</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机关事业单位基本养老保险缴费支出</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159.97</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159.97</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20809</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退役安置</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184.14</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184.14</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2080901</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退役士兵安置</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51.50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51.50</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2080999</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其他退役安置支出</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132.64</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132.64</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20827</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财政对其他社会保险基金的补助</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2082702</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财政对工伤保险基金的补助</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0.77</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0.77</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2082703</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财政对生育保险基金的补助</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0.48</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0.48</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卫生健康支出</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13.03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13.03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21007</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计划生育事务</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0.30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0.30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2100717</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计划生育服务</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0.30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0.30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21011</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行政事业单位医疗</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12.73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12.73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2101101</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行政单位医疗</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12.73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12.73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农林水支出</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10,568.64</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796.33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9,772.31</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21303</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水利</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10,568.64</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796.33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9,772.31</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2130301</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行政运行</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796.33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796.33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2130302</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一般行政管理事务</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277.75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277.75</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2130305</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水利工程建设</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5,068.00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5,068.00</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2130306</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水利工程运行与维护</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1,589.52</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1,589.52</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2130311</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水资源节约管理与保护</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2,637.96</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2,637.96</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2130314</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防汛</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10.92</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10.92</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2130316</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农田水利</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145.36</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145.36</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2130335</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农村人畜饮水</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38.80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38.80</w:t>
            </w:r>
          </w:p>
        </w:tc>
      </w:tr>
      <w:tr w:rsidR="00925E84">
        <w:trPr>
          <w:trHeight w:val="308"/>
          <w:jc w:val="center"/>
        </w:trPr>
        <w:tc>
          <w:tcPr>
            <w:tcW w:w="93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2130399</w:t>
            </w:r>
          </w:p>
        </w:tc>
        <w:tc>
          <w:tcPr>
            <w:tcW w:w="2475"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其他水利支出</w:t>
            </w:r>
          </w:p>
        </w:tc>
        <w:tc>
          <w:tcPr>
            <w:tcW w:w="19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4.00</w:t>
            </w:r>
          </w:p>
        </w:tc>
      </w:tr>
    </w:tbl>
    <w:p w:rsidR="00925E84" w:rsidRDefault="00485F14">
      <w:r>
        <w:rPr>
          <w:rFonts w:ascii="宋体" w:eastAsia="宋体" w:hAnsi="宋体" w:cs="宋体" w:hint="eastAsia"/>
          <w:color w:val="000000"/>
          <w:kern w:val="0"/>
          <w:sz w:val="18"/>
          <w:szCs w:val="18"/>
          <w:lang/>
        </w:rPr>
        <w:t>注：本表反映部门本年度一般公共预算财政拨款收入及支出情况。</w:t>
      </w:r>
      <w:r>
        <w:rPr>
          <w:rFonts w:ascii="宋体" w:eastAsia="宋体" w:hAnsi="宋体" w:cs="宋体" w:hint="eastAsia"/>
          <w:color w:val="000000"/>
          <w:kern w:val="0"/>
          <w:sz w:val="18"/>
          <w:szCs w:val="18"/>
          <w:lang/>
        </w:rPr>
        <w:t xml:space="preserve"> </w:t>
      </w:r>
      <w:r>
        <w:br w:type="page"/>
      </w:r>
    </w:p>
    <w:tbl>
      <w:tblPr>
        <w:tblW w:w="10000" w:type="dxa"/>
        <w:jc w:val="center"/>
        <w:tblLayout w:type="fixed"/>
        <w:tblCellMar>
          <w:left w:w="0" w:type="dxa"/>
          <w:right w:w="0" w:type="dxa"/>
        </w:tblCellMar>
        <w:tblLook w:val="04A0"/>
      </w:tblPr>
      <w:tblGrid>
        <w:gridCol w:w="896"/>
        <w:gridCol w:w="1932"/>
        <w:gridCol w:w="783"/>
        <w:gridCol w:w="655"/>
        <w:gridCol w:w="1484"/>
        <w:gridCol w:w="115"/>
        <w:gridCol w:w="768"/>
        <w:gridCol w:w="744"/>
        <w:gridCol w:w="1891"/>
        <w:gridCol w:w="732"/>
      </w:tblGrid>
      <w:tr w:rsidR="00925E84">
        <w:trPr>
          <w:trHeight w:val="662"/>
          <w:jc w:val="center"/>
        </w:trPr>
        <w:tc>
          <w:tcPr>
            <w:tcW w:w="10000" w:type="dxa"/>
            <w:gridSpan w:val="10"/>
            <w:tcBorders>
              <w:top w:val="nil"/>
              <w:left w:val="nil"/>
              <w:bottom w:val="nil"/>
              <w:right w:val="nil"/>
            </w:tcBorders>
            <w:shd w:val="clear" w:color="auto" w:fill="auto"/>
            <w:tcMar>
              <w:top w:w="15" w:type="dxa"/>
              <w:left w:w="15" w:type="dxa"/>
              <w:right w:w="15" w:type="dxa"/>
            </w:tcMar>
            <w:vAlign w:val="center"/>
          </w:tcPr>
          <w:p w:rsidR="00925E84" w:rsidRDefault="00485F14">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一般公共预算财政拨款基本支出决算表</w:t>
            </w:r>
          </w:p>
        </w:tc>
      </w:tr>
      <w:tr w:rsidR="00925E84">
        <w:trPr>
          <w:trHeight w:val="339"/>
          <w:jc w:val="center"/>
        </w:trPr>
        <w:tc>
          <w:tcPr>
            <w:tcW w:w="896"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599" w:type="dxa"/>
            <w:gridSpan w:val="2"/>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rPr>
              <w:t>公开</w:t>
            </w:r>
            <w:r>
              <w:rPr>
                <w:rFonts w:ascii="宋体" w:eastAsia="宋体" w:hAnsi="宋体" w:cs="宋体" w:hint="eastAsia"/>
                <w:color w:val="000000"/>
                <w:kern w:val="0"/>
                <w:sz w:val="18"/>
                <w:szCs w:val="18"/>
                <w:lang/>
              </w:rPr>
              <w:t>06</w:t>
            </w:r>
            <w:r>
              <w:rPr>
                <w:rFonts w:ascii="宋体" w:eastAsia="宋体" w:hAnsi="宋体" w:cs="宋体" w:hint="eastAsia"/>
                <w:color w:val="000000"/>
                <w:kern w:val="0"/>
                <w:sz w:val="18"/>
                <w:szCs w:val="18"/>
                <w:lang/>
              </w:rPr>
              <w:t>表</w:t>
            </w:r>
          </w:p>
        </w:tc>
      </w:tr>
      <w:tr w:rsidR="00925E84">
        <w:trPr>
          <w:trHeight w:val="339"/>
          <w:jc w:val="center"/>
        </w:trPr>
        <w:tc>
          <w:tcPr>
            <w:tcW w:w="896" w:type="dxa"/>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1932"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599" w:type="dxa"/>
            <w:gridSpan w:val="2"/>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rPr>
              <w:t>金额单位：万元</w:t>
            </w:r>
          </w:p>
        </w:tc>
      </w:tr>
      <w:tr w:rsidR="00925E84">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人员经费</w:t>
            </w:r>
          </w:p>
        </w:tc>
        <w:tc>
          <w:tcPr>
            <w:tcW w:w="6389" w:type="dxa"/>
            <w:gridSpan w:val="7"/>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公用经费</w:t>
            </w:r>
          </w:p>
        </w:tc>
      </w:tr>
      <w:tr w:rsidR="00925E84">
        <w:trPr>
          <w:trHeight w:val="362"/>
          <w:jc w:val="center"/>
        </w:trPr>
        <w:tc>
          <w:tcPr>
            <w:tcW w:w="896"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科目</w:t>
            </w:r>
          </w:p>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编码</w:t>
            </w:r>
          </w:p>
        </w:tc>
        <w:tc>
          <w:tcPr>
            <w:tcW w:w="19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8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c>
          <w:tcPr>
            <w:tcW w:w="6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科目编码</w:t>
            </w:r>
          </w:p>
        </w:tc>
        <w:tc>
          <w:tcPr>
            <w:tcW w:w="148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883"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c>
          <w:tcPr>
            <w:tcW w:w="74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科目</w:t>
            </w:r>
          </w:p>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编码</w:t>
            </w:r>
          </w:p>
        </w:tc>
        <w:tc>
          <w:tcPr>
            <w:tcW w:w="18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r>
      <w:tr w:rsidR="00925E84">
        <w:trPr>
          <w:trHeight w:val="349"/>
          <w:jc w:val="center"/>
        </w:trPr>
        <w:tc>
          <w:tcPr>
            <w:tcW w:w="896"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9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48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883"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r>
      <w:tr w:rsidR="00925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工资福利支出</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464.69</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商品和服务支出</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501.92</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债务利息及费用支出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30101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基本工资</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161.90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30201</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办公费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12.46</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30701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国内债务付息</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30102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津贴补贴</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80.47</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30202</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印刷费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30702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国外债务付息</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30103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奖金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4.80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30203</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咨询费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资本性支出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30106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伙食补助费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30204</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手续费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房屋建筑物购建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30107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绩效工资</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17.19</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30205</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水费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办公设备购置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30108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机关事业单位基本养老保险缴费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171.85</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30206</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电费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31003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专用设备购置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30109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职业年金缴费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5.94</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30207</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邮电费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1.19</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31005</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基础设施建设</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30110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职工基本医疗保险缴费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15.44</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30208</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取暖费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大型修缮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30111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公务员医疗补助缴费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30209</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物业管理费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信息网络及软件购置更新</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30112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其他社会保障缴费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1.25</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30211</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差旅费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11.03</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物资储备</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30113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住房公积金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30212</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因公出国（境）费用</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31009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土地补偿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30114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医疗费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30213</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维修（护）费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3.80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安置补助</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30199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其他工资福利支出</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5.84</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30214</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租赁费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31011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地上附着物和青苗补偿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对个人和家庭的补助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57.67</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30215</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会议费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31012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拆迁补偿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离休费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8.98</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30216</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培训费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31013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公务用车购置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30302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退休费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42.32</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220" w:lineRule="exact"/>
              <w:jc w:val="left"/>
              <w:rPr>
                <w:rFonts w:ascii="宋体" w:eastAsia="宋体" w:hAnsi="宋体" w:cs="宋体"/>
                <w:color w:val="000000"/>
                <w:sz w:val="18"/>
                <w:szCs w:val="18"/>
              </w:rPr>
            </w:pP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公务接待费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31019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其他交通工具购置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退职（役）费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30218</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专用材料费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31021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文物和陈列品购置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30304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抚恤金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30224</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被装购置费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31022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无形资产购置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30305</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生活补助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30225</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专用燃料费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31099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其他资本性支出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30306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救济费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30226</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劳务费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442.84</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其他支出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30307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医疗费补助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30227</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委托业务费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39906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赠与</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30308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助学金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30228</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工会经费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39907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国家赔偿费用支出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30309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奖励金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0.30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30229</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福利费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11.65</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39908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6"/>
                <w:szCs w:val="16"/>
                <w:lang/>
              </w:rPr>
              <w:t xml:space="preserve"> </w:t>
            </w:r>
            <w:r>
              <w:rPr>
                <w:rFonts w:ascii="宋体" w:eastAsia="宋体" w:hAnsi="宋体" w:cs="宋体" w:hint="eastAsia"/>
                <w:color w:val="000000"/>
                <w:kern w:val="0"/>
                <w:sz w:val="16"/>
                <w:szCs w:val="16"/>
                <w:lang/>
              </w:rPr>
              <w:t>对民间非营利组织和群众性自治组织补贴</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30310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个人农业生产补贴</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30231</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公务用车运行维护费</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1.98</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39999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其他支出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30399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其他对个人和家庭的补助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6.07</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30239</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其他交通费用</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10.31</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220" w:lineRule="exact"/>
              <w:jc w:val="left"/>
              <w:rPr>
                <w:rFonts w:ascii="宋体" w:eastAsia="宋体" w:hAnsi="宋体" w:cs="宋体"/>
                <w:color w:val="000000"/>
                <w:sz w:val="18"/>
                <w:szCs w:val="18"/>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220" w:lineRule="exact"/>
              <w:jc w:val="left"/>
              <w:rPr>
                <w:rFonts w:ascii="宋体" w:eastAsia="宋体" w:hAnsi="宋体" w:cs="宋体"/>
                <w:color w:val="000000"/>
                <w:sz w:val="18"/>
                <w:szCs w:val="18"/>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329"/>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220" w:lineRule="exact"/>
              <w:jc w:val="left"/>
              <w:rPr>
                <w:rFonts w:ascii="宋体" w:eastAsia="宋体" w:hAnsi="宋体" w:cs="宋体"/>
                <w:color w:val="000000"/>
                <w:sz w:val="18"/>
                <w:szCs w:val="18"/>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220" w:lineRule="exact"/>
              <w:jc w:val="left"/>
              <w:rPr>
                <w:rFonts w:ascii="宋体" w:eastAsia="宋体" w:hAnsi="宋体" w:cs="宋体"/>
                <w:color w:val="000000"/>
                <w:sz w:val="18"/>
                <w:szCs w:val="18"/>
              </w:rPr>
            </w:pP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6"/>
                <w:szCs w:val="16"/>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30240</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税金及附加费用</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220" w:lineRule="exact"/>
              <w:jc w:val="left"/>
              <w:rPr>
                <w:rFonts w:ascii="宋体" w:eastAsia="宋体" w:hAnsi="宋体" w:cs="宋体"/>
                <w:color w:val="000000"/>
                <w:sz w:val="18"/>
                <w:szCs w:val="18"/>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220" w:lineRule="exact"/>
              <w:jc w:val="left"/>
              <w:rPr>
                <w:rFonts w:ascii="宋体" w:eastAsia="宋体" w:hAnsi="宋体" w:cs="宋体"/>
                <w:color w:val="000000"/>
                <w:sz w:val="18"/>
                <w:szCs w:val="18"/>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220" w:lineRule="exact"/>
              <w:jc w:val="left"/>
              <w:rPr>
                <w:rFonts w:ascii="宋体" w:eastAsia="宋体" w:hAnsi="宋体" w:cs="宋体"/>
                <w:color w:val="000000"/>
                <w:sz w:val="18"/>
                <w:szCs w:val="18"/>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220" w:lineRule="exact"/>
              <w:jc w:val="left"/>
              <w:rPr>
                <w:rFonts w:ascii="宋体" w:eastAsia="宋体" w:hAnsi="宋体" w:cs="宋体"/>
                <w:color w:val="000000"/>
                <w:sz w:val="18"/>
                <w:szCs w:val="18"/>
              </w:rPr>
            </w:pP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16"/>
                <w:szCs w:val="16"/>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30299</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其他商品和服务支出</w:t>
            </w:r>
          </w:p>
        </w:tc>
        <w:tc>
          <w:tcPr>
            <w:tcW w:w="8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6.67</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220" w:lineRule="exact"/>
              <w:jc w:val="left"/>
              <w:rPr>
                <w:rFonts w:ascii="宋体" w:eastAsia="宋体" w:hAnsi="宋体" w:cs="宋体"/>
                <w:color w:val="000000"/>
                <w:sz w:val="18"/>
                <w:szCs w:val="18"/>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220" w:lineRule="exact"/>
              <w:jc w:val="left"/>
              <w:rPr>
                <w:rFonts w:ascii="宋体" w:eastAsia="宋体" w:hAnsi="宋体" w:cs="宋体"/>
                <w:color w:val="000000"/>
                <w:sz w:val="18"/>
                <w:szCs w:val="18"/>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spacing w:line="180" w:lineRule="exact"/>
              <w:jc w:val="right"/>
              <w:rPr>
                <w:rFonts w:ascii="宋体" w:eastAsia="宋体" w:hAnsi="宋体" w:cs="宋体"/>
                <w:color w:val="000000"/>
                <w:sz w:val="18"/>
                <w:szCs w:val="18"/>
              </w:rPr>
            </w:pPr>
          </w:p>
        </w:tc>
      </w:tr>
      <w:tr w:rsidR="00925E84">
        <w:trPr>
          <w:trHeight w:val="317"/>
          <w:jc w:val="center"/>
        </w:trPr>
        <w:tc>
          <w:tcPr>
            <w:tcW w:w="2828"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人员经费合计</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522.36</w:t>
            </w:r>
          </w:p>
        </w:tc>
        <w:tc>
          <w:tcPr>
            <w:tcW w:w="5657" w:type="dxa"/>
            <w:gridSpan w:val="6"/>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spacing w:line="220" w:lineRule="exact"/>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公用经费合计</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16"/>
                <w:szCs w:val="16"/>
              </w:rPr>
            </w:pPr>
            <w:r>
              <w:rPr>
                <w:rFonts w:ascii="宋体" w:eastAsia="宋体" w:hAnsi="宋体" w:cs="宋体" w:hint="eastAsia"/>
                <w:color w:val="000000"/>
                <w:kern w:val="0"/>
                <w:szCs w:val="21"/>
                <w:lang/>
              </w:rPr>
              <w:t>501.92</w:t>
            </w:r>
          </w:p>
        </w:tc>
      </w:tr>
    </w:tbl>
    <w:p w:rsidR="00925E84" w:rsidRDefault="00485F14">
      <w:pPr>
        <w:widowControl/>
        <w:jc w:val="left"/>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注：本表反映部门本年度一般公共预算财政拨款基本支出明细情况。</w:t>
      </w:r>
    </w:p>
    <w:p w:rsidR="00925E84" w:rsidRDefault="00485F14">
      <w:bookmarkStart w:id="0" w:name="_GoBack"/>
      <w:bookmarkEnd w:id="0"/>
      <w:r>
        <w:lastRenderedPageBreak/>
        <w:br w:type="page"/>
      </w:r>
    </w:p>
    <w:tbl>
      <w:tblPr>
        <w:tblW w:w="9220" w:type="dxa"/>
        <w:jc w:val="center"/>
        <w:tblLayout w:type="fixed"/>
        <w:tblCellMar>
          <w:left w:w="0" w:type="dxa"/>
          <w:right w:w="0" w:type="dxa"/>
        </w:tblCellMar>
        <w:tblLook w:val="04A0"/>
      </w:tblPr>
      <w:tblGrid>
        <w:gridCol w:w="1267"/>
        <w:gridCol w:w="1686"/>
        <w:gridCol w:w="1565"/>
        <w:gridCol w:w="1565"/>
        <w:gridCol w:w="1565"/>
        <w:gridCol w:w="1572"/>
      </w:tblGrid>
      <w:tr w:rsidR="00925E84">
        <w:trPr>
          <w:trHeight w:val="638"/>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rsidR="00925E84" w:rsidRDefault="00485F14">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一般公共预算财政拨款“三公”经费支出决算表</w:t>
            </w:r>
          </w:p>
        </w:tc>
      </w:tr>
      <w:tr w:rsidR="00925E84">
        <w:trPr>
          <w:trHeight w:val="360"/>
          <w:jc w:val="center"/>
        </w:trPr>
        <w:tc>
          <w:tcPr>
            <w:tcW w:w="1267"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07</w:t>
            </w:r>
            <w:r>
              <w:rPr>
                <w:rFonts w:ascii="宋体" w:eastAsia="宋体" w:hAnsi="宋体" w:cs="宋体" w:hint="eastAsia"/>
                <w:color w:val="000000"/>
                <w:kern w:val="0"/>
                <w:sz w:val="20"/>
                <w:szCs w:val="20"/>
                <w:lang/>
              </w:rPr>
              <w:t>表</w:t>
            </w:r>
          </w:p>
        </w:tc>
      </w:tr>
      <w:tr w:rsidR="00925E84">
        <w:trPr>
          <w:trHeight w:val="360"/>
          <w:jc w:val="center"/>
        </w:trPr>
        <w:tc>
          <w:tcPr>
            <w:tcW w:w="1267" w:type="dxa"/>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1686"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925E84">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预算数</w:t>
            </w:r>
          </w:p>
        </w:tc>
      </w:tr>
      <w:tr w:rsidR="00925E84">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公务接待费</w:t>
            </w:r>
          </w:p>
        </w:tc>
      </w:tr>
      <w:tr w:rsidR="00925E84">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r>
      <w:tr w:rsidR="00925E84">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925E84">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jc w:val="center"/>
              <w:rPr>
                <w:rFonts w:ascii="宋体" w:eastAsia="宋体" w:hAnsi="宋体" w:cs="宋体"/>
                <w:color w:val="000000"/>
                <w:sz w:val="22"/>
              </w:rPr>
            </w:pPr>
            <w:r>
              <w:rPr>
                <w:rFonts w:ascii="宋体" w:eastAsia="宋体" w:hAnsi="宋体" w:cs="宋体" w:hint="eastAsia"/>
                <w:color w:val="000000"/>
                <w:sz w:val="22"/>
              </w:rPr>
              <w:t>3</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jc w:val="center"/>
              <w:rPr>
                <w:rFonts w:ascii="宋体" w:eastAsia="宋体" w:hAnsi="宋体" w:cs="宋体"/>
                <w:color w:val="000000"/>
                <w:sz w:val="22"/>
              </w:rPr>
            </w:pPr>
            <w:r>
              <w:rPr>
                <w:rFonts w:ascii="宋体" w:eastAsia="宋体" w:hAnsi="宋体" w:cs="宋体" w:hint="eastAsia"/>
                <w:color w:val="000000"/>
                <w:sz w:val="22"/>
              </w:rPr>
              <w:t>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jc w:val="center"/>
              <w:rPr>
                <w:rFonts w:ascii="宋体" w:eastAsia="宋体" w:hAnsi="宋体" w:cs="宋体"/>
                <w:color w:val="000000"/>
                <w:sz w:val="22"/>
              </w:rPr>
            </w:pPr>
            <w:r>
              <w:rPr>
                <w:rFonts w:ascii="宋体" w:eastAsia="宋体" w:hAnsi="宋体" w:cs="宋体" w:hint="eastAsia"/>
                <w:color w:val="000000"/>
                <w:sz w:val="22"/>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jc w:val="center"/>
              <w:rPr>
                <w:rFonts w:ascii="宋体" w:eastAsia="宋体" w:hAnsi="宋体" w:cs="宋体"/>
                <w:color w:val="000000"/>
                <w:sz w:val="22"/>
              </w:rPr>
            </w:pPr>
            <w:r>
              <w:rPr>
                <w:rFonts w:ascii="宋体" w:eastAsia="宋体" w:hAnsi="宋体" w:cs="宋体" w:hint="eastAsia"/>
                <w:color w:val="000000"/>
                <w:sz w:val="22"/>
              </w:rPr>
              <w:t>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jc w:val="center"/>
              <w:rPr>
                <w:rFonts w:ascii="宋体" w:eastAsia="宋体" w:hAnsi="宋体" w:cs="宋体"/>
                <w:color w:val="000000"/>
                <w:sz w:val="22"/>
              </w:rPr>
            </w:pPr>
            <w:r>
              <w:rPr>
                <w:rFonts w:ascii="宋体" w:eastAsia="宋体" w:hAnsi="宋体" w:cs="宋体" w:hint="eastAsia"/>
                <w:color w:val="000000"/>
                <w:sz w:val="22"/>
              </w:rPr>
              <w:t>3</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925E84" w:rsidRDefault="00485F14">
            <w:pPr>
              <w:jc w:val="center"/>
              <w:rPr>
                <w:rFonts w:ascii="宋体" w:eastAsia="宋体" w:hAnsi="宋体" w:cs="宋体"/>
                <w:color w:val="000000"/>
                <w:sz w:val="22"/>
              </w:rPr>
            </w:pPr>
            <w:r>
              <w:rPr>
                <w:rFonts w:ascii="宋体" w:eastAsia="宋体" w:hAnsi="宋体" w:cs="宋体" w:hint="eastAsia"/>
                <w:color w:val="000000"/>
                <w:sz w:val="22"/>
              </w:rPr>
              <w:t>0</w:t>
            </w:r>
          </w:p>
        </w:tc>
      </w:tr>
      <w:tr w:rsidR="00925E84">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r>
      <w:tr w:rsidR="00925E84">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公务接待费</w:t>
            </w:r>
          </w:p>
        </w:tc>
      </w:tr>
      <w:tr w:rsidR="00925E84">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r>
      <w:tr w:rsidR="00925E84">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r>
      <w:tr w:rsidR="00925E84">
        <w:trPr>
          <w:trHeight w:val="447"/>
          <w:jc w:val="center"/>
        </w:trPr>
        <w:tc>
          <w:tcPr>
            <w:tcW w:w="1267" w:type="dxa"/>
            <w:tcBorders>
              <w:top w:val="nil"/>
              <w:left w:val="single" w:sz="4" w:space="0" w:color="auto"/>
              <w:bottom w:val="single" w:sz="4" w:space="0" w:color="auto"/>
              <w:right w:val="single" w:sz="4" w:space="0" w:color="000000"/>
            </w:tcBorders>
            <w:shd w:val="clear" w:color="auto" w:fill="auto"/>
            <w:tcMar>
              <w:top w:w="15" w:type="dxa"/>
              <w:left w:w="15" w:type="dxa"/>
              <w:right w:w="15" w:type="dxa"/>
            </w:tcMar>
            <w:vAlign w:val="center"/>
          </w:tcPr>
          <w:p w:rsidR="00925E84" w:rsidRDefault="00485F14">
            <w:pPr>
              <w:jc w:val="center"/>
              <w:rPr>
                <w:rFonts w:ascii="宋体" w:eastAsia="宋体" w:hAnsi="宋体" w:cs="宋体"/>
                <w:color w:val="000000"/>
                <w:sz w:val="22"/>
              </w:rPr>
            </w:pPr>
            <w:r>
              <w:rPr>
                <w:rFonts w:ascii="宋体" w:eastAsia="宋体" w:hAnsi="宋体" w:cs="宋体" w:hint="eastAsia"/>
                <w:color w:val="000000"/>
                <w:sz w:val="22"/>
              </w:rPr>
              <w:t>1.98</w:t>
            </w:r>
          </w:p>
        </w:tc>
        <w:tc>
          <w:tcPr>
            <w:tcW w:w="1686"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925E84" w:rsidRDefault="00485F14">
            <w:pPr>
              <w:jc w:val="center"/>
              <w:rPr>
                <w:rFonts w:ascii="宋体" w:eastAsia="宋体" w:hAnsi="宋体" w:cs="宋体"/>
                <w:color w:val="000000"/>
                <w:sz w:val="22"/>
              </w:rPr>
            </w:pPr>
            <w:r>
              <w:rPr>
                <w:rFonts w:ascii="宋体" w:eastAsia="宋体" w:hAnsi="宋体" w:cs="宋体" w:hint="eastAsia"/>
                <w:color w:val="000000"/>
                <w:sz w:val="22"/>
              </w:rPr>
              <w:t>0</w:t>
            </w: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925E84" w:rsidRDefault="00485F14">
            <w:pPr>
              <w:jc w:val="center"/>
              <w:rPr>
                <w:rFonts w:ascii="宋体" w:eastAsia="宋体" w:hAnsi="宋体" w:cs="宋体"/>
                <w:color w:val="000000"/>
                <w:sz w:val="22"/>
              </w:rPr>
            </w:pPr>
            <w:r>
              <w:rPr>
                <w:rFonts w:ascii="宋体" w:eastAsia="宋体" w:hAnsi="宋体" w:cs="宋体" w:hint="eastAsia"/>
                <w:color w:val="000000"/>
                <w:sz w:val="22"/>
              </w:rPr>
              <w:t>1.98</w:t>
            </w: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925E84" w:rsidRDefault="00485F14">
            <w:pPr>
              <w:jc w:val="center"/>
              <w:rPr>
                <w:rFonts w:ascii="宋体" w:eastAsia="宋体" w:hAnsi="宋体" w:cs="宋体"/>
                <w:color w:val="000000"/>
                <w:sz w:val="22"/>
              </w:rPr>
            </w:pPr>
            <w:r>
              <w:rPr>
                <w:rFonts w:ascii="宋体" w:eastAsia="宋体" w:hAnsi="宋体" w:cs="宋体" w:hint="eastAsia"/>
                <w:color w:val="000000"/>
                <w:sz w:val="22"/>
              </w:rPr>
              <w:t>0</w:t>
            </w: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925E84" w:rsidRDefault="00485F14">
            <w:pPr>
              <w:jc w:val="center"/>
              <w:rPr>
                <w:rFonts w:ascii="宋体" w:eastAsia="宋体" w:hAnsi="宋体" w:cs="宋体"/>
                <w:color w:val="000000"/>
                <w:sz w:val="22"/>
              </w:rPr>
            </w:pPr>
            <w:r>
              <w:rPr>
                <w:rFonts w:ascii="宋体" w:eastAsia="宋体" w:hAnsi="宋体" w:cs="宋体" w:hint="eastAsia"/>
                <w:color w:val="000000"/>
                <w:sz w:val="22"/>
              </w:rPr>
              <w:t>1.98</w:t>
            </w:r>
          </w:p>
        </w:tc>
        <w:tc>
          <w:tcPr>
            <w:tcW w:w="1572"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925E84" w:rsidRDefault="00485F14">
            <w:pPr>
              <w:jc w:val="center"/>
              <w:rPr>
                <w:rFonts w:ascii="宋体" w:eastAsia="宋体" w:hAnsi="宋体" w:cs="宋体"/>
                <w:color w:val="000000"/>
                <w:sz w:val="22"/>
              </w:rPr>
            </w:pPr>
            <w:r>
              <w:rPr>
                <w:rFonts w:ascii="宋体" w:eastAsia="宋体" w:hAnsi="宋体" w:cs="宋体" w:hint="eastAsia"/>
                <w:color w:val="000000"/>
                <w:sz w:val="22"/>
              </w:rPr>
              <w:t>0</w:t>
            </w:r>
          </w:p>
        </w:tc>
      </w:tr>
    </w:tbl>
    <w:p w:rsidR="00925E84" w:rsidRDefault="00485F14">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eastAsia="仿宋_GB2312" w:hAnsi="仿宋_GB2312" w:cs="仿宋_GB2312" w:hint="eastAsia"/>
        </w:rPr>
        <w:tab/>
      </w:r>
      <w:r>
        <w:tab/>
      </w:r>
      <w:r>
        <w:tab/>
      </w:r>
      <w:r>
        <w:tab/>
      </w:r>
      <w:r>
        <w:tab/>
      </w:r>
      <w:r>
        <w:tab/>
      </w:r>
      <w:r>
        <w:tab/>
      </w:r>
      <w:r>
        <w:tab/>
      </w:r>
      <w:r>
        <w:tab/>
      </w:r>
      <w:r>
        <w:tab/>
      </w:r>
      <w:r>
        <w:tab/>
      </w:r>
      <w:r>
        <w:br w:type="page"/>
      </w:r>
    </w:p>
    <w:tbl>
      <w:tblPr>
        <w:tblW w:w="9510" w:type="dxa"/>
        <w:jc w:val="center"/>
        <w:tblLayout w:type="fixed"/>
        <w:tblCellMar>
          <w:left w:w="0" w:type="dxa"/>
          <w:right w:w="0" w:type="dxa"/>
        </w:tblCellMar>
        <w:tblLook w:val="04A0"/>
      </w:tblPr>
      <w:tblGrid>
        <w:gridCol w:w="1020"/>
        <w:gridCol w:w="58"/>
        <w:gridCol w:w="58"/>
        <w:gridCol w:w="1474"/>
        <w:gridCol w:w="1150"/>
        <w:gridCol w:w="1150"/>
        <w:gridCol w:w="1150"/>
        <w:gridCol w:w="1150"/>
        <w:gridCol w:w="1150"/>
        <w:gridCol w:w="1150"/>
      </w:tblGrid>
      <w:tr w:rsidR="00925E84">
        <w:trPr>
          <w:trHeight w:val="780"/>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rsidR="00925E84" w:rsidRDefault="00485F14">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政府性基金预算财政拨款收入支出决算表</w:t>
            </w:r>
          </w:p>
        </w:tc>
      </w:tr>
      <w:tr w:rsidR="00925E84">
        <w:trPr>
          <w:trHeight w:val="255"/>
          <w:jc w:val="center"/>
        </w:trPr>
        <w:tc>
          <w:tcPr>
            <w:tcW w:w="1020"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08</w:t>
            </w:r>
            <w:r>
              <w:rPr>
                <w:rFonts w:ascii="宋体" w:eastAsia="宋体" w:hAnsi="宋体" w:cs="宋体" w:hint="eastAsia"/>
                <w:color w:val="000000"/>
                <w:kern w:val="0"/>
                <w:sz w:val="20"/>
                <w:szCs w:val="20"/>
                <w:lang/>
              </w:rPr>
              <w:t>表</w:t>
            </w:r>
          </w:p>
        </w:tc>
      </w:tr>
      <w:tr w:rsidR="00925E84">
        <w:trPr>
          <w:trHeight w:val="255"/>
          <w:jc w:val="center"/>
        </w:trPr>
        <w:tc>
          <w:tcPr>
            <w:tcW w:w="1020" w:type="dxa"/>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58"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925E84">
        <w:trPr>
          <w:trHeight w:val="308"/>
          <w:jc w:val="center"/>
        </w:trPr>
        <w:tc>
          <w:tcPr>
            <w:tcW w:w="2610"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年初结转和结余</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本年收入</w:t>
            </w:r>
          </w:p>
        </w:tc>
        <w:tc>
          <w:tcPr>
            <w:tcW w:w="345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年末结转和结余</w:t>
            </w:r>
          </w:p>
        </w:tc>
      </w:tr>
      <w:tr w:rsidR="00925E84">
        <w:trPr>
          <w:trHeight w:val="312"/>
          <w:jc w:val="center"/>
        </w:trPr>
        <w:tc>
          <w:tcPr>
            <w:tcW w:w="113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147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r>
      <w:tr w:rsidR="00925E84">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r>
      <w:tr w:rsidR="00925E84">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center"/>
              <w:rPr>
                <w:rFonts w:ascii="宋体" w:eastAsia="宋体" w:hAnsi="宋体" w:cs="宋体"/>
                <w:color w:val="000000"/>
                <w:sz w:val="22"/>
              </w:rPr>
            </w:pPr>
          </w:p>
        </w:tc>
      </w:tr>
      <w:tr w:rsidR="00925E84">
        <w:trPr>
          <w:trHeight w:val="308"/>
          <w:jc w:val="center"/>
        </w:trPr>
        <w:tc>
          <w:tcPr>
            <w:tcW w:w="261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925E84">
        <w:trPr>
          <w:trHeight w:val="308"/>
          <w:jc w:val="center"/>
        </w:trPr>
        <w:tc>
          <w:tcPr>
            <w:tcW w:w="261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17.70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814.80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832.50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0.00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832.50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b/>
                <w:color w:val="000000"/>
                <w:sz w:val="22"/>
              </w:rPr>
            </w:pPr>
          </w:p>
        </w:tc>
      </w:tr>
      <w:tr w:rsidR="00925E84">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w:t>
            </w: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社会保障和就业支出</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0.78</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0.78</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0.78</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20822</w:t>
            </w: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大中型水库移民后期扶持基金支出</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0.78</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0.78</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0.78</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2082201</w:t>
            </w: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移民补助</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0.78</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0.78</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0.78</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w:t>
            </w: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城乡社区支出</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17.70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814.02</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831.72</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831.72</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21208</w:t>
            </w: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国有土地使用权出让收入及对应专项债务收入安排的支出</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814.02</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814.02</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814.02</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2120801</w:t>
            </w: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征地和拆迁补偿支出</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814.02</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814.02</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814.02</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21213</w:t>
            </w: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城市基础设施配套费安排的支出</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17.70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17.70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17.70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2121399</w:t>
            </w: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其他城市基础设施配套费安排的支出</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17.70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17.70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17.70</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bl>
    <w:p w:rsidR="00925E84" w:rsidRDefault="00485F14">
      <w:r>
        <w:br w:type="page"/>
      </w:r>
    </w:p>
    <w:tbl>
      <w:tblPr>
        <w:tblW w:w="9915" w:type="dxa"/>
        <w:jc w:val="center"/>
        <w:tblLayout w:type="fixed"/>
        <w:tblCellMar>
          <w:left w:w="0" w:type="dxa"/>
          <w:right w:w="0" w:type="dxa"/>
        </w:tblCellMar>
        <w:tblLook w:val="04A0"/>
      </w:tblPr>
      <w:tblGrid>
        <w:gridCol w:w="1288"/>
        <w:gridCol w:w="74"/>
        <w:gridCol w:w="74"/>
        <w:gridCol w:w="3798"/>
        <w:gridCol w:w="961"/>
        <w:gridCol w:w="1860"/>
        <w:gridCol w:w="1860"/>
      </w:tblGrid>
      <w:tr w:rsidR="00925E84">
        <w:trPr>
          <w:trHeight w:val="840"/>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rsidR="00925E84" w:rsidRDefault="00485F14">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国有资本经营预算财政拨款支出决算表</w:t>
            </w:r>
          </w:p>
        </w:tc>
      </w:tr>
      <w:tr w:rsidR="00925E84">
        <w:trPr>
          <w:trHeight w:val="255"/>
          <w:jc w:val="center"/>
        </w:trPr>
        <w:tc>
          <w:tcPr>
            <w:tcW w:w="1288"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09</w:t>
            </w:r>
            <w:r>
              <w:rPr>
                <w:rFonts w:ascii="宋体" w:eastAsia="宋体" w:hAnsi="宋体" w:cs="宋体" w:hint="eastAsia"/>
                <w:color w:val="000000"/>
                <w:kern w:val="0"/>
                <w:sz w:val="20"/>
                <w:szCs w:val="20"/>
                <w:lang/>
              </w:rPr>
              <w:t>表</w:t>
            </w:r>
          </w:p>
        </w:tc>
      </w:tr>
      <w:tr w:rsidR="00925E84">
        <w:trPr>
          <w:trHeight w:val="255"/>
          <w:jc w:val="center"/>
        </w:trPr>
        <w:tc>
          <w:tcPr>
            <w:tcW w:w="1288" w:type="dxa"/>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74"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rsidR="00925E84" w:rsidRDefault="00925E84">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rsidR="00925E84" w:rsidRDefault="00485F1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925E84">
        <w:trPr>
          <w:trHeight w:val="308"/>
          <w:jc w:val="center"/>
        </w:trPr>
        <w:tc>
          <w:tcPr>
            <w:tcW w:w="5234"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w:t>
            </w:r>
          </w:p>
        </w:tc>
        <w:tc>
          <w:tcPr>
            <w:tcW w:w="4681"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r>
      <w:tr w:rsidR="00925E84">
        <w:trPr>
          <w:trHeight w:val="615"/>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r>
      <w:tr w:rsidR="00925E84">
        <w:trPr>
          <w:trHeight w:val="308"/>
          <w:jc w:val="center"/>
        </w:trPr>
        <w:tc>
          <w:tcPr>
            <w:tcW w:w="52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r>
      <w:tr w:rsidR="00925E84">
        <w:trPr>
          <w:trHeight w:val="308"/>
          <w:jc w:val="center"/>
        </w:trPr>
        <w:tc>
          <w:tcPr>
            <w:tcW w:w="52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485F1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b/>
                <w:color w:val="000000"/>
                <w:sz w:val="22"/>
              </w:rPr>
            </w:pPr>
          </w:p>
        </w:tc>
      </w:tr>
      <w:tr w:rsidR="00925E84">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r w:rsidR="00925E84">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5E84" w:rsidRDefault="00925E84">
            <w:pPr>
              <w:jc w:val="right"/>
              <w:rPr>
                <w:rFonts w:ascii="宋体" w:eastAsia="宋体" w:hAnsi="宋体" w:cs="宋体"/>
                <w:color w:val="000000"/>
                <w:sz w:val="22"/>
              </w:rPr>
            </w:pPr>
          </w:p>
        </w:tc>
      </w:tr>
    </w:tbl>
    <w:p w:rsidR="00925E84" w:rsidRDefault="00485F14">
      <w:r>
        <w:rPr>
          <w:rFonts w:eastAsia="宋体" w:hint="eastAsia"/>
        </w:rPr>
        <w:t>注：</w:t>
      </w:r>
      <w:r>
        <w:rPr>
          <w:rFonts w:ascii="仿宋_GB2312" w:eastAsia="仿宋_GB2312" w:hAnsi="Times New Roman" w:cs="DengXian-Regular" w:hint="eastAsia"/>
          <w:sz w:val="28"/>
          <w:szCs w:val="28"/>
        </w:rPr>
        <w:t>本部门</w:t>
      </w:r>
      <w:r>
        <w:rPr>
          <w:rFonts w:ascii="仿宋_GB2312" w:eastAsia="仿宋_GB2312" w:hAnsi="Times New Roman" w:cs="DengXian-Regular" w:hint="eastAsia"/>
          <w:sz w:val="28"/>
          <w:szCs w:val="28"/>
        </w:rPr>
        <w:t>2019</w:t>
      </w:r>
      <w:r>
        <w:rPr>
          <w:rFonts w:ascii="仿宋_GB2312" w:eastAsia="仿宋_GB2312" w:hAnsi="Times New Roman" w:cs="DengXian-Regular" w:hint="eastAsia"/>
          <w:sz w:val="28"/>
          <w:szCs w:val="28"/>
        </w:rPr>
        <w:t>年度</w:t>
      </w:r>
      <w:r>
        <w:rPr>
          <w:rFonts w:ascii="仿宋_GB2312" w:eastAsia="仿宋_GB2312" w:cs="DengXian-Regular" w:hint="eastAsia"/>
          <w:sz w:val="28"/>
          <w:szCs w:val="28"/>
        </w:rPr>
        <w:t>无国有资本经营预算财政拨款支出，故以空表列示</w:t>
      </w:r>
      <w:r>
        <w:br w:type="page"/>
      </w:r>
    </w:p>
    <w:p w:rsidR="00925E84" w:rsidRDefault="00925E84">
      <w:r>
        <w:lastRenderedPageBreak/>
        <w:pict>
          <v:rect id="_x0000_s1027" style="position:absolute;left:0;text-align:left;margin-left:-70.5pt;margin-top:-85.25pt;width:595.1pt;height:841.15pt;z-index:437282816;v-text-anchor:middle"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fillcolor="#ffc000" stroked="f" strokeweight="1pt"/>
        </w:pict>
      </w:r>
    </w:p>
    <w:sectPr w:rsidR="00925E84" w:rsidSect="00925E84">
      <w:headerReference w:type="default" r:id="rId40"/>
      <w:footerReference w:type="default" r:id="rId41"/>
      <w:headerReference w:type="first" r:id="rId42"/>
      <w:pgSz w:w="11906" w:h="16838"/>
      <w:pgMar w:top="1247" w:right="1417" w:bottom="1281" w:left="141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85F14" w:rsidRDefault="00485F14" w:rsidP="00925E84">
      <w:r>
        <w:separator/>
      </w:r>
    </w:p>
  </w:endnote>
  <w:endnote w:type="continuationSeparator" w:id="1">
    <w:p w:rsidR="00485F14" w:rsidRDefault="00485F14" w:rsidP="00925E8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default"/>
    <w:sig w:usb0="00000000"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panose1 w:val="02010609030101010101"/>
    <w:charset w:val="86"/>
    <w:family w:val="modern"/>
    <w:pitch w:val="fixed"/>
    <w:sig w:usb0="00000001" w:usb1="080E0000" w:usb2="00000010" w:usb3="00000000" w:csb0="00040000" w:csb1="00000000"/>
  </w:font>
  <w:font w:name="Yu Gothic UI Semibold">
    <w:altName w:val="Arial Unicode MS"/>
    <w:charset w:val="80"/>
    <w:family w:val="swiss"/>
    <w:pitch w:val="default"/>
    <w:sig w:usb0="00000000" w:usb1="2AC7FDFF" w:usb2="00000016" w:usb3="00000000" w:csb0="2002009F" w:csb1="00000000"/>
  </w:font>
  <w:font w:name="思源黑体 HW Bold">
    <w:altName w:val="黑体"/>
    <w:charset w:val="86"/>
    <w:family w:val="swiss"/>
    <w:pitch w:val="default"/>
    <w:sig w:usb0="00000000" w:usb1="00000000" w:usb2="00000016" w:usb3="00000000" w:csb0="002E0107"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10002FF" w:usb1="4000ACFF" w:usb2="00000009" w:usb3="00000000" w:csb0="0000019F"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等线 Light">
    <w:altName w:val="宋体"/>
    <w:panose1 w:val="00000000000000000000"/>
    <w:charset w:val="86"/>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4"/>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4"/>
    </w:pPr>
    <w:r>
      <w:pict>
        <v:shapetype id="_x0000_t202" coordsize="21600,21600" o:spt="202" path="m,l,21600r21600,l21600,xe">
          <v:stroke joinstyle="miter"/>
          <v:path gradientshapeok="t" o:connecttype="rect"/>
        </v:shapetype>
        <v:shape id="_x0000_s2069" type="#_x0000_t202" style="position:absolute;margin-left:209.15pt;margin-top:-6pt;width:2in;height:18.7pt;z-index:251889664;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filled="f" stroked="f" strokeweight=".5pt">
          <v:textbox inset="0,0,0,0">
            <w:txbxContent>
              <w:p w:rsidR="00925E84" w:rsidRDefault="00925E84">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485F14">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1907F3">
                  <w:rPr>
                    <w:rFonts w:ascii="Times New Roman" w:hAnsi="Times New Roman" w:cs="Times New Roman"/>
                    <w:noProof/>
                    <w:sz w:val="24"/>
                    <w:szCs w:val="24"/>
                  </w:rPr>
                  <w:t>- 21 -</w:t>
                </w:r>
                <w:r>
                  <w:rPr>
                    <w:rFonts w:ascii="Times New Roman" w:hAnsi="Times New Roman" w:cs="Times New Roman"/>
                    <w:sz w:val="24"/>
                    <w:szCs w:val="24"/>
                  </w:rPr>
                  <w:fldChar w:fldCharType="end"/>
                </w:r>
              </w:p>
            </w:txbxContent>
          </v:textbox>
          <w10:wrap anchorx="margin"/>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4"/>
    </w:pPr>
    <w:r>
      <w:pict>
        <v:shapetype id="_x0000_t202" coordsize="21600,21600" o:spt="202" path="m,l,21600r21600,l21600,xe">
          <v:stroke joinstyle="miter"/>
          <v:path gradientshapeok="t" o:connecttype="rect"/>
        </v:shapetype>
        <v:shape id="_x0000_s2077" type="#_x0000_t202" style="position:absolute;margin-left:205.45pt;margin-top:-18.75pt;width:30.15pt;height:31.45pt;z-index:251890688;mso-position-horizontal-relative:margin"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filled="f" stroked="f" strokeweight=".5pt">
          <v:textbox inset="0,0,0,0">
            <w:txbxContent>
              <w:p w:rsidR="00925E84" w:rsidRDefault="00925E84">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485F14">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1907F3">
                  <w:rPr>
                    <w:rFonts w:ascii="Times New Roman" w:hAnsi="Times New Roman" w:cs="Times New Roman"/>
                    <w:noProof/>
                    <w:sz w:val="24"/>
                    <w:szCs w:val="24"/>
                  </w:rPr>
                  <w:t>- 16 -</w:t>
                </w:r>
                <w:r>
                  <w:rPr>
                    <w:rFonts w:ascii="Times New Roman" w:hAnsi="Times New Roman" w:cs="Times New Roman"/>
                    <w:sz w:val="24"/>
                    <w:szCs w:val="24"/>
                  </w:rPr>
                  <w:fldChar w:fldCharType="end"/>
                </w:r>
              </w:p>
            </w:txbxContent>
          </v:textbox>
          <w10:wrap anchorx="margin"/>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4"/>
    </w:pPr>
    <w:r>
      <w:pict>
        <v:shapetype id="_x0000_t202" coordsize="21600,21600" o:spt="202" path="m,l,21600r21600,l21600,xe">
          <v:stroke joinstyle="miter"/>
          <v:path gradientshapeok="t" o:connecttype="rect"/>
        </v:shapetype>
        <v:shape id="_x0000_s2049" type="#_x0000_t202" style="position:absolute;margin-left:209.15pt;margin-top:-6pt;width:2in;height:18.7pt;z-index:252830720;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filled="f" stroked="f" strokeweight=".5pt">
          <v:textbox inset="0,0,0,0">
            <w:txbxContent>
              <w:p w:rsidR="00925E84" w:rsidRDefault="00925E84">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485F14">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1907F3">
                  <w:rPr>
                    <w:rFonts w:ascii="Times New Roman" w:hAnsi="Times New Roman" w:cs="Times New Roman"/>
                    <w:noProof/>
                    <w:sz w:val="24"/>
                    <w:szCs w:val="24"/>
                  </w:rPr>
                  <w:t>- 33 -</w:t>
                </w:r>
                <w:r>
                  <w:rPr>
                    <w:rFonts w:ascii="Times New Roman" w:hAnsi="Times New Roman" w:cs="Times New Roman"/>
                    <w:sz w:val="24"/>
                    <w:szCs w:val="24"/>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7F3" w:rsidRDefault="001907F3">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7F3" w:rsidRDefault="001907F3">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4"/>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4"/>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4"/>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4"/>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4"/>
    </w:pPr>
    <w:r>
      <w:pict>
        <v:shapetype id="_x0000_t202" coordsize="21600,21600" o:spt="202" path="m,l,21600r21600,l21600,xe">
          <v:stroke joinstyle="miter"/>
          <v:path gradientshapeok="t" o:connecttype="rect"/>
        </v:shapetype>
        <v:shape id="_x0000_s2092" type="#_x0000_t202" style="position:absolute;margin-left:209.65pt;margin-top:-12.95pt;width:30.6pt;height:14.3pt;z-index:251887616;mso-position-horizontal-relative:margin"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filled="f" stroked="f" strokeweight=".5pt">
          <v:textbox inset="0,0,0,0">
            <w:txbxContent>
              <w:p w:rsidR="00925E84" w:rsidRDefault="00925E84">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485F14">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7407F9">
                  <w:rPr>
                    <w:rFonts w:ascii="Times New Roman" w:hAnsi="Times New Roman" w:cs="Times New Roman"/>
                    <w:noProof/>
                    <w:sz w:val="24"/>
                    <w:szCs w:val="24"/>
                  </w:rPr>
                  <w:t>- 12 -</w:t>
                </w:r>
                <w:r>
                  <w:rPr>
                    <w:rFonts w:ascii="Times New Roman" w:hAnsi="Times New Roman" w:cs="Times New Roman"/>
                    <w:sz w:val="24"/>
                    <w:szCs w:val="24"/>
                  </w:rPr>
                  <w:fldChar w:fldCharType="end"/>
                </w:r>
              </w:p>
            </w:txbxContent>
          </v:textbox>
          <w10:wrap anchorx="margin"/>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4"/>
    </w:pPr>
    <w:r>
      <w:pict>
        <v:shapetype id="_x0000_t202" coordsize="21600,21600" o:spt="202" path="m,l,21600r21600,l21600,xe">
          <v:stroke joinstyle="miter"/>
          <v:path gradientshapeok="t" o:connecttype="rect"/>
        </v:shapetype>
        <v:shape id="_x0000_s2100" type="#_x0000_t202" style="position:absolute;margin-left:206.55pt;margin-top:-22.45pt;width:34pt;height:35.15pt;z-index:251888640;mso-position-horizontal-relative:margin"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filled="f" stroked="f" strokeweight=".5pt">
          <v:textbox inset="0,0,0,0">
            <w:txbxContent>
              <w:p w:rsidR="00925E84" w:rsidRDefault="00925E84">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485F14">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1907F3">
                  <w:rPr>
                    <w:rFonts w:ascii="Times New Roman" w:hAnsi="Times New Roman" w:cs="Times New Roman"/>
                    <w:noProof/>
                    <w:sz w:val="24"/>
                    <w:szCs w:val="24"/>
                  </w:rPr>
                  <w:t>- 5 -</w:t>
                </w:r>
                <w:r>
                  <w:rPr>
                    <w:rFonts w:ascii="Times New Roman" w:hAnsi="Times New Roman" w:cs="Times New Roman"/>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85F14" w:rsidRDefault="00485F14" w:rsidP="00925E84">
      <w:r>
        <w:separator/>
      </w:r>
    </w:p>
  </w:footnote>
  <w:footnote w:type="continuationSeparator" w:id="1">
    <w:p w:rsidR="00485F14" w:rsidRDefault="00485F14" w:rsidP="00925E8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5"/>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5"/>
    </w:pPr>
    <w:r>
      <w:pict>
        <v:group id="_x0000_s2073" style="position:absolute;left:0;text-align:left;margin-left:0;margin-top:0;width:594.8pt;height:37.85pt;z-index:251754496;mso-position-horizontal-relative:page;mso-position-vertical-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v:rect id="矩形 2" o:spid="_x0000_s2076" style="position:absolute;left:881;top:1538;width:11925;height:146;v-text-anchor:middle"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fillcolor="#ffd966 [1943]" stroked="f" strokeweight="1pt"/>
          <v:shape id="任意多边形 3" o:spid="_x0000_s2075" style="position:absolute;left:10177;top:686;width:2619;height:862;v-text-anchor:middle" coordsize="2619,862" o:spt="100"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0,,0" path="m595,1l2619,r,862l,862,595,1xe" fillcolor="black [3213]" stroked="f" strokeweight="1pt">
            <v:stroke joinstyle="miter"/>
            <v:formulas/>
            <v:path o:connecttype="segments" o:connectlocs="595,1;2619,0;2619,862;0,862;595,1" o:connectangles="0,0,0,0,0"/>
          </v:shape>
          <v:shape id="任意多边形 4" o:spid="_x0000_s2074" style="position:absolute;left:10467;top:505;width:2345;height:1108;v-text-anchor:middle" coordsize="2619,1265" o:spt="100"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70" style="position:absolute;left:0;text-align:left;margin-left:-2.15pt;margin-top:47.15pt;width:235.7pt;height:32pt;z-index:251755520;mso-position-horizontal-relative:page;mso-position-vertical-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v:shapetype id="_x0000_t202" coordsize="21600,21600" o:spt="202" path="m,l,21600r21600,l21600,xe">
            <v:stroke joinstyle="miter"/>
            <v:path gradientshapeok="t" o:connecttype="rect"/>
          </v:shapetype>
          <v:shape id="_x0000_s2072" type="#_x0000_t202" style="position:absolute;left:1401;top:880;width:3087;height:641"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filled="f" stroked="f" strokeweight=".5pt">
            <v:textbox>
              <w:txbxContent>
                <w:p w:rsidR="00925E84" w:rsidRDefault="00485F14">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名词解释</w:t>
                  </w:r>
                </w:p>
              </w:txbxContent>
            </v:textbox>
          </v:shape>
          <v:rect id="矩形 7" o:spid="_x0000_s2071" style="position:absolute;left:1337;top:1044;width:119;height:330;v-text-anchor:middle"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5"/>
    </w:pPr>
    <w:r>
      <w:pict>
        <v:group id="_x0000_s2082" style="position:absolute;left:0;text-align:left;margin-left:0;margin-top:29.75pt;width:157.5pt;height:32pt;z-index:251757568;mso-position-horizontal:left;mso-position-horizontal-relative:page;mso-position-vertical-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v:shapetype id="_x0000_t202" coordsize="21600,21600" o:spt="202" path="m,l,21600r21600,l21600,xe">
            <v:stroke joinstyle="miter"/>
            <v:path gradientshapeok="t" o:connecttype="rect"/>
          </v:shapetype>
          <v:shape id="_x0000_s2084" type="#_x0000_t202" style="position:absolute;left:1401;top:880;width:3087;height:641"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filled="f" stroked="f" strokeweight=".5pt">
            <v:textbox>
              <w:txbxContent>
                <w:p w:rsidR="00925E84" w:rsidRDefault="00485F14">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2083" style="position:absolute;left:1337;top:1044;width:119;height:330;v-text-anchor:middle"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fillcolor="black [3213]" stroked="f" strokeweight="1pt"/>
          <w10:wrap anchorx="page" anchory="page"/>
        </v:group>
      </w:pict>
    </w:r>
    <w:r>
      <w:pict>
        <v:group id="_x0000_s2078" style="position:absolute;left:0;text-align:left;margin-left:0;margin-top:0;width:596.5pt;height:58.95pt;z-index:251756544;mso-width-percent:1000;mso-position-horizontal-relative:page;mso-position-vertical-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v:rect id="矩形 2" o:spid="_x0000_s2081" style="position:absolute;left:881;top:1538;width:11925;height:146;v-text-anchor:middle"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fillcolor="#ffd966 [1943]" stroked="f" strokeweight="1pt"/>
          <v:shape id="任意多边形 3" o:spid="_x0000_s2080" style="position:absolute;left:10177;top:686;width:2619;height:862;v-text-anchor:middle" coordsize="2619,862" o:spt="100"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0,,0" path="m595,1l2619,r,862l,862,595,1xe" fillcolor="black [3213]" stroked="f" strokeweight="1pt">
            <v:stroke joinstyle="miter"/>
            <v:formulas/>
            <v:path o:connecttype="segments" o:connectlocs="595,1;2619,0;2619,862;0,862;595,1" o:connectangles="0,0,0,0,0"/>
          </v:shape>
          <v:shape id="任意多边形 4" o:spid="_x0000_s2079" style="position:absolute;left:10467;top:505;width:2345;height:1108;v-text-anchor:middle" coordsize="2619,1265" o:spt="100"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5"/>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5"/>
    </w:pPr>
    <w:r>
      <w:pict>
        <v:group id="_x0000_s2065" style="position:absolute;left:0;text-align:left;margin-left:-2.15pt;margin-top:59pt;width:596.85pt;height:32.8pt;z-index:252834816;mso-position-horizontal-relative:page;mso-position-vertical-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v:rect id="矩形 2" o:spid="_x0000_s2068" style="position:absolute;left:881;top:1538;width:11925;height:146;v-text-anchor:middle"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fillcolor="#ffd966 [1943]" stroked="f" strokeweight="1pt"/>
          <v:shape id="任意多边形 3" o:spid="_x0000_s2067" style="position:absolute;left:10177;top:686;width:2619;height:862;v-text-anchor:middle" coordsize="2619,862" o:spt="100"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6" style="position:absolute;left:10467;top:505;width:2385;height:1107;v-text-anchor:middle" coordsize="2619,1265" o:spt="100"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608,0;2385,8;2385,1107;0,1107;608,0" o:connectangles="0,0,0,0,0"/>
          </v:shape>
          <w10:wrap anchorx="page" anchory="page"/>
        </v:group>
      </w:pict>
    </w:r>
    <w:r>
      <w:pict>
        <v:shapetype id="_x0000_t202" coordsize="21600,21600" o:spt="202" path="m,l,21600r21600,l21600,xe">
          <v:stroke joinstyle="miter"/>
          <v:path gradientshapeok="t" o:connecttype="rect"/>
        </v:shapetype>
        <v:shape id="文本框 6" o:spid="_x0000_s2064" type="#_x0000_t202" style="position:absolute;left:0;text-align:left;margin-left:-84.1pt;margin-top:17.55pt;width:231pt;height:32.05pt;z-index:252836864"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filled="f" stroked="f" strokeweight=".5pt">
          <v:textbox>
            <w:txbxContent>
              <w:p w:rsidR="00925E84" w:rsidRDefault="00485F14">
                <w:pPr>
                  <w:rPr>
                    <w:rFonts w:ascii="微软雅黑" w:eastAsia="微软雅黑" w:hAnsi="微软雅黑" w:cs="微软雅黑"/>
                    <w:b/>
                    <w:bCs/>
                    <w:sz w:val="32"/>
                    <w:szCs w:val="40"/>
                  </w:rPr>
                </w:pPr>
                <w:r>
                  <w:rPr>
                    <w:noProof/>
                  </w:rP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相关名词解释</w:t>
                </w:r>
              </w:p>
              <w:p w:rsidR="00925E84" w:rsidRDefault="00925E84">
                <w:pPr>
                  <w:rPr>
                    <w:rFonts w:ascii="微软雅黑" w:eastAsia="微软雅黑" w:hAnsi="微软雅黑" w:cs="微软雅黑"/>
                    <w:b/>
                    <w:bCs/>
                    <w:sz w:val="32"/>
                    <w:szCs w:val="40"/>
                  </w:rPr>
                </w:pPr>
              </w:p>
            </w:txbxContent>
          </v:textbox>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5"/>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5"/>
    </w:pPr>
    <w:r>
      <w:pict>
        <v:group id="_x0000_s2053" style="position:absolute;left:0;text-align:left;margin-left:2.5pt;margin-top:28.75pt;width:594.8pt;height:35.25pt;z-index:252831744;mso-position-horizontal-relative:page;mso-position-vertical-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v:rect id="矩形 2" o:spid="_x0000_s2056" style="position:absolute;left:881;top:1538;width:11925;height:146;v-text-anchor:middle"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fillcolor="#ffd966 [1943]" stroked="f" strokeweight="1pt"/>
          <v:shape id="任意多边形 3" o:spid="_x0000_s2055" style="position:absolute;left:10177;top:686;width:2619;height:862;v-text-anchor:middle" coordsize="2619,862" o:spt="100"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54" style="position:absolute;left:10467;top:505;width:2345;height:1108;v-text-anchor:middle" coordsize="2619,1265" o:spt="100"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0" style="position:absolute;left:0;text-align:left;margin-left:0;margin-top:29.75pt;width:280pt;height:32pt;z-index:252832768;mso-position-horizontal-relative:page;mso-position-vertical-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v:shapetype id="_x0000_t202" coordsize="21600,21600" o:spt="202" path="m,l,21600r21600,l21600,xe">
            <v:stroke joinstyle="miter"/>
            <v:path gradientshapeok="t" o:connecttype="rect"/>
          </v:shapetype>
          <v:shape id="_x0000_s2052" type="#_x0000_t202" style="position:absolute;left:1401;top:880;width:3087;height:641"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filled="f" stroked="f" strokeweight=".5pt">
            <v:textbox>
              <w:txbxContent>
                <w:p w:rsidR="00925E84" w:rsidRDefault="00485F14">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w:t>
                  </w:r>
                  <w:r>
                    <w:rPr>
                      <w:rFonts w:ascii="微软雅黑" w:eastAsia="微软雅黑" w:hAnsi="微软雅黑" w:cs="微软雅黑" w:hint="eastAsia"/>
                      <w:b/>
                      <w:bCs/>
                      <w:sz w:val="32"/>
                      <w:szCs w:val="40"/>
                    </w:rPr>
                    <w:t xml:space="preserve"> 2019</w:t>
                  </w:r>
                  <w:r>
                    <w:rPr>
                      <w:rFonts w:ascii="微软雅黑" w:eastAsia="微软雅黑" w:hAnsi="微软雅黑" w:cs="微软雅黑" w:hint="eastAsia"/>
                      <w:b/>
                      <w:bCs/>
                      <w:sz w:val="32"/>
                      <w:szCs w:val="40"/>
                    </w:rPr>
                    <w:t>年度部门决算报表</w:t>
                  </w:r>
                </w:p>
                <w:p w:rsidR="00925E84" w:rsidRDefault="00925E84"/>
              </w:txbxContent>
            </v:textbox>
          </v:shape>
          <v:rect id="矩形 7" o:spid="_x0000_s2051" style="position:absolute;left:1337;top:1044;width:119;height:330;v-text-anchor:middle"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5"/>
    </w:pPr>
    <w:r>
      <w:pict>
        <v:group id="_x0000_s2060" style="position:absolute;left:0;text-align:left;margin-left:0;margin-top:0;width:596.5pt;height:38.05pt;z-index:251891712;mso-width-percent:1000;mso-position-horizontal-relative:page;mso-position-vertical-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v:rect id="矩形 2" o:spid="_x0000_s2063" style="position:absolute;left:881;top:1538;width:11925;height:146;v-text-anchor:middle"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fillcolor="#ffd966 [1943]" stroked="f" strokeweight="1pt"/>
          <v:shape id="任意多边形 3" o:spid="_x0000_s2062" style="position:absolute;left:10177;top:686;width:2619;height:862;v-text-anchor:middle" coordsize="2619,862" o:spt="100"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1" style="position:absolute;left:10467;top:505;width:2345;height:1108;v-text-anchor:middle" coordsize="2619,1265" o:spt="100"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7" style="position:absolute;left:0;text-align:left;margin-left:0;margin-top:29.75pt;width:254.25pt;height:32pt;z-index:251892736;mso-position-horizontal:left;mso-position-horizontal-relative:page;mso-position-vertical-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v:shapetype id="_x0000_t202" coordsize="21600,21600" o:spt="202" path="m,l,21600r21600,l21600,xe">
            <v:stroke joinstyle="miter"/>
            <v:path gradientshapeok="t" o:connecttype="rect"/>
          </v:shapetype>
          <v:shape id="_x0000_s2059" type="#_x0000_t202" style="position:absolute;left:1401;top:880;width:3087;height:641"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filled="f" stroked="f" strokeweight=".5pt">
            <v:textbox>
              <w:txbxContent>
                <w:p w:rsidR="00925E84" w:rsidRDefault="00485F14">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w:t>
                  </w:r>
                  <w:r>
                    <w:rPr>
                      <w:rFonts w:ascii="微软雅黑" w:eastAsia="微软雅黑" w:hAnsi="微软雅黑" w:cs="微软雅黑" w:hint="eastAsia"/>
                      <w:b/>
                      <w:bCs/>
                      <w:sz w:val="28"/>
                      <w:szCs w:val="36"/>
                    </w:rPr>
                    <w:t xml:space="preserve">  2019</w:t>
                  </w:r>
                  <w:r>
                    <w:rPr>
                      <w:rFonts w:ascii="微软雅黑" w:eastAsia="微软雅黑" w:hAnsi="微软雅黑" w:cs="微软雅黑" w:hint="eastAsia"/>
                      <w:b/>
                      <w:bCs/>
                      <w:sz w:val="28"/>
                      <w:szCs w:val="36"/>
                    </w:rPr>
                    <w:t>年度部门决算报表</w:t>
                  </w:r>
                </w:p>
              </w:txbxContent>
            </v:textbox>
          </v:shape>
          <v:rect id="矩形 7" o:spid="_x0000_s2058" style="position:absolute;left:1337;top:1044;width:119;height:330;v-text-anchor:middle"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5"/>
    </w:pPr>
    <w:r>
      <w:pict>
        <v:group id="_x0000_s2105" style="position:absolute;left:0;text-align:left;margin-left:0;margin-top:29.75pt;width:157.5pt;height:32pt;z-index:251659264;mso-position-horizontal:left;mso-position-horizontal-relative:page;mso-position-vertical-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v:shapetype id="_x0000_t202" coordsize="21600,21600" o:spt="202" path="m,l,21600r21600,l21600,xe">
            <v:stroke joinstyle="miter"/>
            <v:path gradientshapeok="t" o:connecttype="rect"/>
          </v:shapetype>
          <v:shape id="_x0000_s2107" type="#_x0000_t202" style="position:absolute;left:1401;top:880;width:3087;height:641"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filled="f" stroked="f" strokeweight=".5pt">
            <v:textbox>
              <w:txbxContent>
                <w:p w:rsidR="00925E84" w:rsidRDefault="00485F14">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2106" style="position:absolute;left:1337;top:1044;width:119;height:330;v-text-anchor:middle"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fillcolor="black [3213]" stroked="f" strokeweight="1pt"/>
          <w10:wrap anchorx="page" anchory="page"/>
        </v:group>
      </w:pict>
    </w:r>
    <w:r>
      <w:pict>
        <v:group id="_x0000_s2101" style="position:absolute;left:0;text-align:left;margin-left:0;margin-top:0;width:596.5pt;height:58.95pt;z-index:251658240;mso-width-percent:1000;mso-position-horizontal-relative:page;mso-position-vertical-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v:rect id="矩形 2" o:spid="_x0000_s2104" style="position:absolute;left:881;top:1538;width:11925;height:146;v-text-anchor:middle"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fillcolor="#ffd966 [1943]" stroked="f" strokeweight="1pt"/>
          <v:shape id="任意多边形 3" o:spid="_x0000_s2103" style="position:absolute;left:10177;top:686;width:2619;height:862;v-text-anchor:middle" coordsize="2619,862" o:spt="100"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102" style="position:absolute;left:10467;top:505;width:2345;height:1108;v-text-anchor:middle" coordsize="2619,1265" o:spt="100"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7F3" w:rsidRDefault="001907F3">
    <w:pPr>
      <w:pStyle w:val="a5"/>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5"/>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5"/>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5"/>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5"/>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5"/>
    </w:pPr>
    <w:r>
      <w:pict>
        <v:group id="_x0000_s2096" style="position:absolute;left:0;text-align:left;margin-left:0;margin-top:53.75pt;width:594.8pt;height:31.5pt;z-index:251885568;mso-position-horizontal-relative:page;mso-position-vertical-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v:rect id="矩形 2" o:spid="_x0000_s2099" style="position:absolute;left:881;top:1538;width:11925;height:146;v-text-anchor:middle"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fillcolor="#ffd966 [1943]" stroked="f" strokeweight="1pt"/>
          <v:shape id="任意多边形 3" o:spid="_x0000_s2098" style="position:absolute;left:10177;top:686;width:2619;height:862;v-text-anchor:middle" coordsize="2619,862" o:spt="100"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97" style="position:absolute;left:10467;top:505;width:2345;height:1108;v-text-anchor:middle" coordsize="2619,1265" o:spt="100"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93" style="position:absolute;left:0;text-align:left;margin-left:-2.15pt;margin-top:47.15pt;width:235.7pt;height:32pt;z-index:251886592;mso-position-horizontal-relative:page;mso-position-vertical-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v:shapetype id="_x0000_t202" coordsize="21600,21600" o:spt="202" path="m,l,21600r21600,l21600,xe">
            <v:stroke joinstyle="miter"/>
            <v:path gradientshapeok="t" o:connecttype="rect"/>
          </v:shapetype>
          <v:shape id="_x0000_s2095" type="#_x0000_t202" style="position:absolute;left:1401;top:880;width:3087;height:641"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filled="f" stroked="f" strokeweight=".5pt">
            <v:textbox>
              <w:txbxContent>
                <w:p w:rsidR="00925E84" w:rsidRDefault="00485F14">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部门概况</w:t>
                  </w:r>
                </w:p>
              </w:txbxContent>
            </v:textbox>
          </v:shape>
          <v:rect id="矩形 7" o:spid="_x0000_s2094" style="position:absolute;left:1337;top:1044;width:119;height:330;v-text-anchor:middle"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E84" w:rsidRDefault="00925E84">
    <w:pPr>
      <w:pStyle w:val="a5"/>
    </w:pPr>
    <w:r>
      <w:pict>
        <v:group id="_x0000_s2089" style="position:absolute;left:0;text-align:left;margin-left:2.25pt;margin-top:45.75pt;width:239.85pt;height:32.05pt;z-index:251706368;mso-position-horizontal-relative:page;mso-position-vertical-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v:shapetype id="_x0000_t202" coordsize="21600,21600" o:spt="202" path="m,l,21600r21600,l21600,xe">
            <v:stroke joinstyle="miter"/>
            <v:path gradientshapeok="t" o:connecttype="rect"/>
          </v:shapetype>
          <v:shape id="_x0000_s2091" type="#_x0000_t202" style="position:absolute;left:1456;top:855;width:3087;height:641"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filled="f" stroked="f" strokeweight=".5pt">
            <v:textbox>
              <w:txbxContent>
                <w:p w:rsidR="00925E84" w:rsidRDefault="00485F14">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部门决算情况说明</w:t>
                  </w:r>
                </w:p>
              </w:txbxContent>
            </v:textbox>
          </v:shape>
          <v:rect id="矩形 7" o:spid="_x0000_s2090" style="position:absolute;left:1337;top:1044;width:119;height:330;v-text-anchor:middle"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fillcolor="black [3213]" stroked="f" strokeweight="1pt"/>
          <w10:wrap anchorx="page" anchory="page"/>
        </v:group>
      </w:pict>
    </w:r>
    <w:r>
      <w:pict>
        <v:group id="_x0000_s2085" style="position:absolute;left:0;text-align:left;margin-left:2.75pt;margin-top:46.95pt;width:596.85pt;height:32.8pt;z-index:251705344;mso-position-horizontal-relative:page;mso-position-vertical-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v:rect id="矩形 2" o:spid="_x0000_s2088" style="position:absolute;left:881;top:1538;width:11925;height:146;v-text-anchor:middle"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fillcolor="#ffd966 [1943]" stroked="f" strokeweight="1pt"/>
          <v:shape id="任意多边形 3" o:spid="_x0000_s2087" style="position:absolute;left:10177;top:686;width:2619;height:862;v-text-anchor:middle" coordsize="2619,862" o:spt="100"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0,,0" path="m595,1l2619,r,862l,862,595,1xe" fillcolor="black [3213]" stroked="f" strokeweight="1pt">
            <v:stroke joinstyle="miter"/>
            <v:formulas/>
            <v:path o:connecttype="segments" o:connectlocs="595,1;2619,0;2619,862;0,862;595,1" o:connectangles="0,0,0,0,0"/>
          </v:shape>
          <v:shape id="任意多边形 4" o:spid="_x0000_s2086" style="position:absolute;left:10467;top:505;width:2385;height:1107;v-text-anchor:middle" coordsize="2619,1265" o:spt="100"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0,,0" path="m668,l2619,10r,1255l,1265,668,xe" fillcolor="#ffd966 [1943]" stroked="f" strokeweight="1pt">
            <v:stroke joinstyle="miter"/>
            <v:formulas/>
            <v:path o:connecttype="segments" o:connectlocs="608,0;2385,8;2385,1107;0,1107;608,0" o:connectangles="0,0,0,0,0"/>
          </v:shape>
          <w10:wrap anchorx="page" anchory="pag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DB9A87"/>
    <w:multiLevelType w:val="singleLevel"/>
    <w:tmpl w:val="45DB9A87"/>
    <w:lvl w:ilvl="0">
      <w:start w:val="3"/>
      <w:numFmt w:val="chineseCounting"/>
      <w:suff w:val="nothing"/>
      <w:lvlText w:val="（%1）"/>
      <w:lvlJc w:val="left"/>
      <w:rPr>
        <w:rFonts w:hint="eastAsia"/>
      </w:rPr>
    </w:lvl>
  </w:abstractNum>
  <w:abstractNum w:abstractNumId="1">
    <w:nsid w:val="59950409"/>
    <w:multiLevelType w:val="singleLevel"/>
    <w:tmpl w:val="59950409"/>
    <w:lvl w:ilvl="0">
      <w:start w:val="1"/>
      <w:numFmt w:val="decimal"/>
      <w:suff w:val="space"/>
      <w:lvlText w:val="%1."/>
      <w:lvlJc w:val="left"/>
    </w:lvl>
  </w:abstractNum>
  <w:abstractNum w:abstractNumId="2">
    <w:nsid w:val="5F222FFA"/>
    <w:multiLevelType w:val="singleLevel"/>
    <w:tmpl w:val="5F222FFA"/>
    <w:lvl w:ilvl="0">
      <w:start w:val="1"/>
      <w:numFmt w:val="decimal"/>
      <w:suff w:val="nothing"/>
      <w:lvlText w:val="（%1）"/>
      <w:lvlJc w:val="left"/>
    </w:lvl>
  </w:abstractNum>
  <w:abstractNum w:abstractNumId="3">
    <w:nsid w:val="743BBB10"/>
    <w:multiLevelType w:val="singleLevel"/>
    <w:tmpl w:val="743BBB10"/>
    <w:lvl w:ilvl="0">
      <w:start w:val="1"/>
      <w:numFmt w:val="chineseCounting"/>
      <w:suff w:val="nothing"/>
      <w:lvlText w:val="（%1）"/>
      <w:lvlJc w:val="left"/>
      <w:rPr>
        <w:rFonts w:hint="eastAsia"/>
      </w:rPr>
    </w:lvl>
  </w:abstractNum>
  <w:abstractNum w:abstractNumId="4">
    <w:nsid w:val="78C1413D"/>
    <w:multiLevelType w:val="singleLevel"/>
    <w:tmpl w:val="78C1413D"/>
    <w:lvl w:ilvl="0">
      <w:start w:val="1"/>
      <w:numFmt w:val="decimal"/>
      <w:suff w:val="space"/>
      <w:lvlText w:val="%1."/>
      <w:lvlJc w:val="left"/>
    </w:lvl>
  </w:abstractNum>
  <w:num w:numId="1">
    <w:abstractNumId w:val="3"/>
  </w:num>
  <w:num w:numId="2">
    <w:abstractNumId w:val="4"/>
  </w:num>
  <w:num w:numId="3">
    <w:abstractNumId w:val="1"/>
  </w:num>
  <w:num w:numId="4">
    <w:abstractNumId w:val="0"/>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420"/>
  <w:drawingGridVerticalSpacing w:val="156"/>
  <w:noPunctuationKerning/>
  <w:characterSpacingControl w:val="compressPunctuation"/>
  <w:hdrShapeDefaults>
    <o:shapedefaults v:ext="edit" spidmax="3074"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6AAF1C96"/>
    <w:rsid w:val="0007063E"/>
    <w:rsid w:val="00073392"/>
    <w:rsid w:val="00073F4E"/>
    <w:rsid w:val="00086C89"/>
    <w:rsid w:val="000A39FB"/>
    <w:rsid w:val="00117746"/>
    <w:rsid w:val="00163F95"/>
    <w:rsid w:val="00180A9A"/>
    <w:rsid w:val="001829C0"/>
    <w:rsid w:val="00184809"/>
    <w:rsid w:val="001907F3"/>
    <w:rsid w:val="00192112"/>
    <w:rsid w:val="001B0127"/>
    <w:rsid w:val="001C12D5"/>
    <w:rsid w:val="001C69F7"/>
    <w:rsid w:val="001D6F97"/>
    <w:rsid w:val="002650EC"/>
    <w:rsid w:val="002A6C46"/>
    <w:rsid w:val="002C19B5"/>
    <w:rsid w:val="003A4EE8"/>
    <w:rsid w:val="00442CC2"/>
    <w:rsid w:val="00446244"/>
    <w:rsid w:val="00473C20"/>
    <w:rsid w:val="00485F14"/>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407F9"/>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25E84"/>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3116508"/>
    <w:rsid w:val="03E969F9"/>
    <w:rsid w:val="05B00A30"/>
    <w:rsid w:val="075C378C"/>
    <w:rsid w:val="0B011416"/>
    <w:rsid w:val="0D792FA1"/>
    <w:rsid w:val="0EF83A42"/>
    <w:rsid w:val="0F276AFA"/>
    <w:rsid w:val="0FC13480"/>
    <w:rsid w:val="11972BC0"/>
    <w:rsid w:val="13347506"/>
    <w:rsid w:val="16057712"/>
    <w:rsid w:val="17BD357E"/>
    <w:rsid w:val="1D2519C8"/>
    <w:rsid w:val="1E2C7CF7"/>
    <w:rsid w:val="221B5C31"/>
    <w:rsid w:val="27116C69"/>
    <w:rsid w:val="2865167E"/>
    <w:rsid w:val="2B082A83"/>
    <w:rsid w:val="306D7F34"/>
    <w:rsid w:val="31924FE2"/>
    <w:rsid w:val="31C2036A"/>
    <w:rsid w:val="320D02A5"/>
    <w:rsid w:val="348E566F"/>
    <w:rsid w:val="3A226944"/>
    <w:rsid w:val="3AEE6A48"/>
    <w:rsid w:val="3C1620AA"/>
    <w:rsid w:val="3D514C85"/>
    <w:rsid w:val="3D8F080F"/>
    <w:rsid w:val="42D3780C"/>
    <w:rsid w:val="442C2DA3"/>
    <w:rsid w:val="44CE1FA4"/>
    <w:rsid w:val="485B6D3B"/>
    <w:rsid w:val="487F73ED"/>
    <w:rsid w:val="4A347EAE"/>
    <w:rsid w:val="4BB13A65"/>
    <w:rsid w:val="4C7846C3"/>
    <w:rsid w:val="4DB8197C"/>
    <w:rsid w:val="51F37B19"/>
    <w:rsid w:val="521D0123"/>
    <w:rsid w:val="52600405"/>
    <w:rsid w:val="529B4319"/>
    <w:rsid w:val="57773DD6"/>
    <w:rsid w:val="578B79AB"/>
    <w:rsid w:val="58C01383"/>
    <w:rsid w:val="59082E81"/>
    <w:rsid w:val="5A3415B1"/>
    <w:rsid w:val="5A662DBA"/>
    <w:rsid w:val="5B384B3E"/>
    <w:rsid w:val="5CC00C27"/>
    <w:rsid w:val="5CCD3FD5"/>
    <w:rsid w:val="60115E3B"/>
    <w:rsid w:val="61FA5F9D"/>
    <w:rsid w:val="63A9068B"/>
    <w:rsid w:val="64CD6910"/>
    <w:rsid w:val="6789158D"/>
    <w:rsid w:val="67D81BA4"/>
    <w:rsid w:val="6AAF1C96"/>
    <w:rsid w:val="71C718DF"/>
    <w:rsid w:val="72170FEF"/>
    <w:rsid w:val="74A43D59"/>
    <w:rsid w:val="75681757"/>
    <w:rsid w:val="75A346A8"/>
    <w:rsid w:val="773D123A"/>
    <w:rsid w:val="79B9382C"/>
    <w:rsid w:val="7B043B76"/>
    <w:rsid w:val="7C041A6A"/>
    <w:rsid w:val="7C881967"/>
    <w:rsid w:val="7E32757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NormalIndent1"/>
    <w:qFormat/>
    <w:rsid w:val="00925E84"/>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rsid w:val="00925E84"/>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Indent1">
    <w:name w:val="Normal Indent1"/>
    <w:basedOn w:val="a"/>
    <w:qFormat/>
    <w:rsid w:val="00925E84"/>
    <w:pPr>
      <w:ind w:firstLineChars="200" w:firstLine="420"/>
    </w:pPr>
  </w:style>
  <w:style w:type="paragraph" w:styleId="a3">
    <w:name w:val="Body Text"/>
    <w:basedOn w:val="a"/>
    <w:uiPriority w:val="99"/>
    <w:unhideWhenUsed/>
    <w:qFormat/>
    <w:rsid w:val="00925E84"/>
    <w:rPr>
      <w:rFonts w:ascii="仿宋_GB2312" w:eastAsia="仿宋_GB2312" w:hAnsi="仿宋_GB2312" w:cs="仿宋_GB2312"/>
      <w:sz w:val="32"/>
      <w:szCs w:val="32"/>
      <w:lang w:val="zh-CN" w:bidi="zh-CN"/>
    </w:rPr>
  </w:style>
  <w:style w:type="paragraph" w:styleId="a4">
    <w:name w:val="footer"/>
    <w:basedOn w:val="a"/>
    <w:link w:val="Char"/>
    <w:uiPriority w:val="99"/>
    <w:unhideWhenUsed/>
    <w:qFormat/>
    <w:rsid w:val="00925E84"/>
    <w:pPr>
      <w:tabs>
        <w:tab w:val="center" w:pos="4153"/>
        <w:tab w:val="right" w:pos="8306"/>
      </w:tabs>
      <w:snapToGrid w:val="0"/>
      <w:jc w:val="left"/>
    </w:pPr>
    <w:rPr>
      <w:sz w:val="18"/>
      <w:szCs w:val="18"/>
    </w:rPr>
  </w:style>
  <w:style w:type="paragraph" w:styleId="a5">
    <w:name w:val="header"/>
    <w:basedOn w:val="a"/>
    <w:link w:val="Char0"/>
    <w:uiPriority w:val="99"/>
    <w:unhideWhenUsed/>
    <w:qFormat/>
    <w:rsid w:val="00925E84"/>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6">
    <w:name w:val="Table Grid"/>
    <w:uiPriority w:val="1"/>
    <w:qFormat/>
    <w:rsid w:val="00925E84"/>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0">
    <w:name w:val="页眉 Char"/>
    <w:basedOn w:val="a0"/>
    <w:link w:val="a5"/>
    <w:uiPriority w:val="99"/>
    <w:qFormat/>
    <w:rsid w:val="00925E84"/>
    <w:rPr>
      <w:rFonts w:asciiTheme="minorHAnsi" w:eastAsiaTheme="minorEastAsia" w:hAnsiTheme="minorHAnsi"/>
      <w:sz w:val="18"/>
      <w:szCs w:val="18"/>
    </w:rPr>
  </w:style>
  <w:style w:type="character" w:customStyle="1" w:styleId="Char">
    <w:name w:val="页脚 Char"/>
    <w:basedOn w:val="a0"/>
    <w:link w:val="a4"/>
    <w:uiPriority w:val="99"/>
    <w:qFormat/>
    <w:rsid w:val="00925E84"/>
    <w:rPr>
      <w:sz w:val="18"/>
      <w:szCs w:val="18"/>
    </w:rPr>
  </w:style>
  <w:style w:type="paragraph" w:customStyle="1" w:styleId="10">
    <w:name w:val="列出段落1"/>
    <w:basedOn w:val="a"/>
    <w:uiPriority w:val="1"/>
    <w:qFormat/>
    <w:rsid w:val="00925E84"/>
    <w:pPr>
      <w:spacing w:before="2"/>
      <w:ind w:left="119" w:right="434" w:firstLine="643"/>
    </w:pPr>
    <w:rPr>
      <w:rFonts w:ascii="仿宋_GB2312" w:eastAsia="仿宋_GB2312" w:hAnsi="仿宋_GB2312" w:cs="仿宋_GB2312"/>
      <w:lang w:val="zh-CN" w:bidi="zh-CN"/>
    </w:rPr>
  </w:style>
  <w:style w:type="paragraph" w:styleId="a7">
    <w:name w:val="Balloon Text"/>
    <w:basedOn w:val="a"/>
    <w:link w:val="Char1"/>
    <w:uiPriority w:val="99"/>
    <w:semiHidden/>
    <w:unhideWhenUsed/>
    <w:rsid w:val="001907F3"/>
    <w:rPr>
      <w:sz w:val="18"/>
      <w:szCs w:val="18"/>
    </w:rPr>
  </w:style>
  <w:style w:type="character" w:customStyle="1" w:styleId="Char1">
    <w:name w:val="批注框文本 Char"/>
    <w:basedOn w:val="a0"/>
    <w:link w:val="a7"/>
    <w:uiPriority w:val="99"/>
    <w:semiHidden/>
    <w:rsid w:val="001907F3"/>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footer" Target="footer9.xml"/><Relationship Id="rId39" Type="http://schemas.openxmlformats.org/officeDocument/2006/relationships/header" Target="header14.xml"/><Relationship Id="rId3" Type="http://schemas.openxmlformats.org/officeDocument/2006/relationships/numbering" Target="numbering.xml"/><Relationship Id="rId21" Type="http://schemas.openxmlformats.org/officeDocument/2006/relationships/header" Target="header7.xml"/><Relationship Id="rId34" Type="http://schemas.openxmlformats.org/officeDocument/2006/relationships/footer" Target="footer10.xml"/><Relationship Id="rId42" Type="http://schemas.openxmlformats.org/officeDocument/2006/relationships/header" Target="header16.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footer" Target="footer8.xml"/><Relationship Id="rId33" Type="http://schemas.openxmlformats.org/officeDocument/2006/relationships/header" Target="header10.xml"/><Relationship Id="rId38" Type="http://schemas.openxmlformats.org/officeDocument/2006/relationships/header" Target="header13.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image" Target="media/image3.png"/><Relationship Id="rId41" Type="http://schemas.openxmlformats.org/officeDocument/2006/relationships/footer" Target="footer1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8.xml"/><Relationship Id="rId32" Type="http://schemas.openxmlformats.org/officeDocument/2006/relationships/image" Target="media/image6.png"/><Relationship Id="rId37" Type="http://schemas.openxmlformats.org/officeDocument/2006/relationships/header" Target="header12.xml"/><Relationship Id="rId40" Type="http://schemas.openxmlformats.org/officeDocument/2006/relationships/header" Target="header15.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image" Target="media/image1.gif"/><Relationship Id="rId28" Type="http://schemas.openxmlformats.org/officeDocument/2006/relationships/image" Target="media/image2.png"/><Relationship Id="rId36" Type="http://schemas.openxmlformats.org/officeDocument/2006/relationships/footer" Target="footer11.xml"/><Relationship Id="rId10" Type="http://schemas.openxmlformats.org/officeDocument/2006/relationships/header" Target="header2.xml"/><Relationship Id="rId19" Type="http://schemas.openxmlformats.org/officeDocument/2006/relationships/header" Target="header6.xml"/><Relationship Id="rId31" Type="http://schemas.openxmlformats.org/officeDocument/2006/relationships/image" Target="media/image5.png"/><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header" Target="header9.xml"/><Relationship Id="rId30" Type="http://schemas.openxmlformats.org/officeDocument/2006/relationships/image" Target="media/image4.png"/><Relationship Id="rId35" Type="http://schemas.openxmlformats.org/officeDocument/2006/relationships/header" Target="header11.xml"/><Relationship Id="rId43" Type="http://schemas.openxmlformats.org/officeDocument/2006/relationships/fontTable" Target="fontTable.xml"/></Relationships>
</file>

<file path=word/_rels/header13.xml.rels><?xml version="1.0" encoding="UTF-8" standalone="yes"?>
<Relationships xmlns="http://schemas.openxmlformats.org/package/2006/relationships"><Relationship Id="rId1" Type="http://schemas.openxmlformats.org/officeDocument/2006/relationships/image" Target="media/image7.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E747FC96-AC3B-449A-8104-E68A064A036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2</TotalTime>
  <Pages>37</Pages>
  <Words>2268</Words>
  <Characters>12928</Characters>
  <Application>Microsoft Office Word</Application>
  <DocSecurity>0</DocSecurity>
  <Lines>107</Lines>
  <Paragraphs>30</Paragraphs>
  <ScaleCrop>false</ScaleCrop>
  <Company>Microsoft</Company>
  <LinksUpToDate>false</LinksUpToDate>
  <CharactersWithSpaces>15166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Administrator</cp:lastModifiedBy>
  <cp:revision>6</cp:revision>
  <cp:lastPrinted>2020-07-30T02:37:00Z</cp:lastPrinted>
  <dcterms:created xsi:type="dcterms:W3CDTF">2020-07-29T09:42:00Z</dcterms:created>
  <dcterms:modified xsi:type="dcterms:W3CDTF">2021-05-22T00:43:00Z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