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theme/themeOverride2.xml" ContentType="application/vnd.openxmlformats-officedocument.themeOverride+xml"/>
  <Override PartName="/word/theme/themeOverride3.xml" ContentType="application/vnd.openxmlformats-officedocument.themeOverride+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theme/themeOverride1.xml" ContentType="application/vnd.openxmlformats-officedocument.themeOverride+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0A43" w:rsidRDefault="00374C47">
      <w:pPr>
        <w:sectPr w:rsidR="002B0A43">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rPr>
          <w:noProof/>
        </w:rPr>
        <w:pict>
          <v:shapetype id="_x0000_t202" coordsize="21600,21600" o:spt="202" path="m,l,21600r21600,l21600,xe">
            <v:stroke joinstyle="miter"/>
            <v:path gradientshapeok="t" o:connecttype="rect"/>
          </v:shapetype>
          <v:shape id="文本框 10" o:spid="_x0000_s1026" type="#_x0000_t202" style="position:absolute;left:0;text-align:left;margin-left:106.25pt;margin-top:693.55pt;width:404.15pt;height:79.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" filled="f" stroked="f">
            <v:textbox style="mso-fit-shape-to-text:t">
              <w:txbxContent>
                <w:p w:rsidR="00C81A60" w:rsidRDefault="00C81A60">
                  <w:pPr>
                    <w:jc w:val="center"/>
                    <w:rPr>
                      <w:rFonts w:ascii="楷体_GB2312" w:eastAsia="楷体_GB2312" w:hAnsi="楷体_GB2312" w:cs="楷体_GB2312"/>
                      <w:color w:val="000000" w:themeColor="text1"/>
                      <w:kern w:val="0"/>
                      <w:sz w:val="44"/>
                      <w:szCs w:val="44"/>
                    </w:rPr>
                  </w:pPr>
                  <w:r>
                    <w:rPr>
                      <w:rFonts w:ascii="楷体_GB2312" w:eastAsia="楷体_GB2312" w:hAnsi="楷体_GB2312" w:cs="楷体_GB2312" w:hint="eastAsia"/>
                      <w:color w:val="000000" w:themeColor="text1"/>
                      <w:kern w:val="0"/>
                      <w:sz w:val="44"/>
                      <w:szCs w:val="44"/>
                    </w:rPr>
                    <w:t>二〇二〇年九月</w:t>
                  </w:r>
                </w:p>
              </w:txbxContent>
            </v:textbox>
          </v:shape>
        </w:pict>
      </w:r>
      <w:r>
        <w:rPr>
          <w:noProof/>
        </w:rPr>
        <w:pict>
          <v:oval id="椭圆 8" o:spid="_x0000_s1027" style="position:absolute;left:0;text-align:left;margin-left:53.5pt;margin-top:232.45pt;width:121.95pt;height:121.9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" fillcolor="white [3212]" stroked="f" strokeweight="1pt">
            <v:stroke joinstyle="miter"/>
            <v:textbox>
              <w:txbxContent>
                <w:p w:rsidR="00C81A60" w:rsidRDefault="00C81A60">
                  <w:pPr>
                    <w:jc w:val="center"/>
                  </w:pPr>
                </w:p>
              </w:txbxContent>
            </v:textbox>
          </v:oval>
        </w:pict>
      </w:r>
      <w:r>
        <w:rPr>
          <w:noProof/>
        </w:rPr>
        <w:pict>
          <v:rect id="矩形 14" o:spid="_x0000_s1028" style="position:absolute;left:0;text-align:left;margin-left:33.6pt;margin-top:256.75pt;width:160.65pt;height:69.6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" filled="f" stroked="f">
            <v:textbox style="mso-fit-shape-to-text:t">
              <w:txbxContent>
                <w:p w:rsidR="00C81A60" w:rsidRDefault="00C81A60">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v:textbox>
          </v:rect>
        </w:pict>
      </w:r>
      <w:r>
        <w:rPr>
          <w:noProof/>
        </w:rPr>
        <w:pict>
          <v:oval id="椭圆 9" o:spid="_x0000_s1029" style="position:absolute;left:0;text-align:left;margin-left:62.2pt;margin-top:242.75pt;width:103.45pt;height:103.4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" fillcolor="#1f2959" stroked="f" strokeweight="1pt">
            <v:stroke joinstyle="miter"/>
            <v:textbox>
              <w:txbxContent>
                <w:p w:rsidR="00C81A60" w:rsidRDefault="00C81A60">
                  <w:pPr>
                    <w:jc w:val="center"/>
                  </w:pPr>
                </w:p>
              </w:txbxContent>
            </v:textbox>
          </v:oval>
        </w:pict>
      </w:r>
      <w:r>
        <w:rPr>
          <w:noProof/>
        </w:rPr>
        <w:pict>
          <v:group id="组合 13" o:spid="_x0000_s1040" style="position:absolute;left:0;text-align:left;margin-left:1.25pt;margin-top:821.7pt;width:595.25pt;height:21.45pt;z-index:251665408"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">
            <v:rect id="矩形 6" o:spid="_x0000_s1042" style="position:absolute;left:1483;top:16692;width:1125;height:4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iGksQA&#10;AADaAAAADwAAAGRycy9kb3ducmV2LnhtbESP0WrCQBRE3wv9h+UWfGs2Fmw1dRWtWAoqaPQDbrPX&#10;JJi9G3e3mv59Vyj4OMzMGWY87UwjLuR8bVlBP0lBEBdW11wqOOyXz0MQPiBrbCyTgl/yMJ08Powx&#10;0/bKO7rkoRQRwj5DBVUIbSalLyoy6BPbEkfvaJ3BEKUrpXZ4jXDTyJc0fZUGa44LFbb0UVFxyn+M&#10;AjfITUjP881oWVMx/1yvtsPFt1K9p272DiJQF+7h//aXVvAGtyvxBsjJ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4hpLEAAAA2gAAAA8AAAAAAAAAAAAAAAAAmAIAAGRycy9k&#10;b3ducmV2LnhtbFBLBQYAAAAABAAEAPUAAACJAwAAAAA=&#10;" fillcolor="#fdbc11" stroked="f" strokeweight="1pt"/>
            <v:rect id="矩形 7" o:spid="_x0000_s1041" style="position:absolute;left:2608;top:16693;width:10780;height:42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jbEb8A&#10;AADaAAAADwAAAGRycy9kb3ducmV2LnhtbERPy4rCMBTdC/5DuMLsNFWYQWpTUZmBWcxmquD20tw+&#10;NLkpTazt308WAy4P553tR2vEQL1vHStYrxIQxKXTLdcKLuev5RaED8gajWNSMJGHfT6fZZhq9+Rf&#10;GopQixjCPkUFTQhdKqUvG7LoV64jjlzleoshwr6WusdnDLdGbpLkQ1psOTY02NGpofJePKyCTdg+&#10;jrf2OpnO3Aas3quf+6dU6m0xHnYgAo3hJf53f2sFcWu8Em+Az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0ONsRvwAAANoAAAAPAAAAAAAAAAAAAAAAAJgCAABkcnMvZG93bnJl&#10;di54bWxQSwUGAAAAAAQABAD1AAAAhAMAAAAA&#10;" fillcolor="#1f2959" stroked="f" strokeweight="1pt"/>
          </v:group>
        </w:pict>
      </w:r>
      <w:r>
        <w:rPr>
          <w:noProof/>
        </w:rPr>
        <w:pict>
          <v:group id="组合 4" o:spid="_x0000_s1030" style="position:absolute;left:0;text-align:left;margin-left:-2.5pt;margin-top:0;width:600.25pt;height:308.5pt;z-index:-251636736"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">
            <v:rect id="矩形 5" o:spid="_x0000_s1031" style="position:absolute;left:13622;top:283;width:12005;height:61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jCcMA&#10;AADaAAAADwAAAGRycy9kb3ducmV2LnhtbESP0WoCMRRE3wX/IVyhb5pVqOhqFLVYCq2gqx9w3Vx3&#10;Fzc32yTV7d83BcHHYWbOMPNla2pxI+crywqGgwQEcW51xYWC03Hbn4DwAVljbZkU/JKH5aLbmWOq&#10;7Z0PdMtCISKEfYoKyhCaVEqfl2TQD2xDHL2LdQZDlK6Q2uE9wk0tR0kylgYrjgslNrQpKb9mP0aB&#10;e81MSL7Xu+m2onz9/vW5n7ydlXrptasZiEBteIYf7Q+tYAz/V+INkI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jCcMAAADaAAAADwAAAAAAAAAAAAAAAACYAgAAZHJzL2Rv&#10;d25yZXYueG1sUEsFBgAAAAAEAAQA9QAAAIgDAAAAAA==&#10;" fillcolor="#fdbc11" stroked="f" strokeweight="1pt"/>
            <v:shape id="_x0000_s1032" type="#_x0000_t202" style="position:absolute;left:17229;top:5021;width:8083;height:13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fit-shape-to-text:t">
                <w:txbxContent>
                  <w:p w:rsidR="00C81A60" w:rsidRDefault="00C81A60">
                    <w:pPr>
                      <w:jc w:val="left"/>
                      <w:rPr>
                        <w:color w:val="000000" w:themeColor="text1"/>
                        <w:kern w:val="0"/>
                        <w:sz w:val="92"/>
                        <w:szCs w:val="92"/>
                      </w:rPr>
                    </w:pPr>
                    <w:r>
                      <w:rPr>
                        <w:rFonts w:ascii="思源黑体 HW Bold" w:eastAsia="思源黑体 HW Bold" w:hAnsi="思源黑体 HW Bold" w:hint="eastAsia"/>
                        <w:color w:val="000000" w:themeColor="text1"/>
                        <w:kern w:val="24"/>
                        <w:sz w:val="92"/>
                        <w:szCs w:val="92"/>
                      </w:rPr>
                      <w:t>部门决算公开文本</w:t>
                    </w:r>
                  </w:p>
                </w:txbxContent>
              </v:textbox>
            </v:shape>
          </v:group>
        </w:pict>
      </w:r>
      <w:r>
        <w:rPr>
          <w:noProof/>
        </w:rPr>
        <w:pict>
          <v:rect id="矩形 11" o:spid="_x0000_s1033" style="position:absolute;left:0;text-align:left;margin-left:184.75pt;margin-top:286.6pt;width:339.65pt;height:31.25pt;z-index:2516664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" filled="f" stroked="f">
            <v:textbox style="mso-fit-shape-to-text:t">
              <w:txbxContent>
                <w:p w:rsidR="00C81A60" w:rsidRDefault="00C81A60"/>
              </w:txbxContent>
            </v:textbox>
          </v:rect>
        </w:pict>
      </w:r>
    </w:p>
    <w:p w:rsidR="002B0A43" w:rsidRDefault="002B0A43"/>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5F19BB">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2B0A43" w:rsidRDefault="005F19BB">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2B0A43" w:rsidRDefault="002B0A43">
      <w:pPr>
        <w:rPr>
          <w:rFonts w:ascii="黑体" w:eastAsia="黑体" w:hAnsi="黑体" w:cs="黑体"/>
          <w:sz w:val="56"/>
          <w:szCs w:val="72"/>
        </w:rPr>
      </w:pPr>
    </w:p>
    <w:p w:rsidR="002B0A43" w:rsidRDefault="005F19BB">
      <w:pPr>
        <w:rPr>
          <w:rFonts w:ascii="黑体" w:eastAsia="黑体" w:hAnsi="黑体" w:cs="黑体"/>
          <w:b/>
          <w:bCs/>
          <w:sz w:val="72"/>
          <w:szCs w:val="96"/>
        </w:rPr>
      </w:pPr>
      <w:r>
        <w:rPr>
          <w:rFonts w:ascii="黑体" w:eastAsia="黑体" w:hAnsi="黑体" w:cs="黑体" w:hint="eastAsia"/>
          <w:b/>
          <w:bCs/>
          <w:sz w:val="72"/>
          <w:szCs w:val="96"/>
        </w:rPr>
        <w:t>2019年度部门决算公开文本</w:t>
      </w:r>
    </w:p>
    <w:p w:rsidR="002B0A43" w:rsidRDefault="002B0A43">
      <w:pPr>
        <w:spacing w:line="360" w:lineRule="auto"/>
        <w:jc w:val="center"/>
        <w:rPr>
          <w:rFonts w:ascii="黑体" w:eastAsia="黑体" w:hAnsi="黑体" w:cs="黑体"/>
          <w:sz w:val="56"/>
          <w:szCs w:val="72"/>
        </w:rPr>
      </w:pPr>
    </w:p>
    <w:p w:rsidR="002B0A43" w:rsidRDefault="002B0A43">
      <w:pPr>
        <w:spacing w:line="600" w:lineRule="auto"/>
        <w:jc w:val="center"/>
        <w:rPr>
          <w:rFonts w:ascii="黑体" w:eastAsia="黑体" w:hAnsi="黑体" w:cs="黑体"/>
          <w:sz w:val="56"/>
          <w:szCs w:val="72"/>
        </w:rPr>
      </w:pPr>
    </w:p>
    <w:p w:rsidR="002B0A43" w:rsidRDefault="002B0A43">
      <w:pPr>
        <w:spacing w:line="600" w:lineRule="auto"/>
        <w:jc w:val="center"/>
        <w:rPr>
          <w:rFonts w:ascii="黑体" w:eastAsia="黑体" w:hAnsi="黑体" w:cs="黑体"/>
          <w:sz w:val="56"/>
          <w:szCs w:val="72"/>
        </w:rPr>
      </w:pPr>
    </w:p>
    <w:p w:rsidR="002B0A43" w:rsidRDefault="002B0A43">
      <w:pPr>
        <w:spacing w:line="600" w:lineRule="auto"/>
        <w:jc w:val="center"/>
        <w:rPr>
          <w:rFonts w:ascii="黑体" w:eastAsia="黑体" w:hAnsi="黑体" w:cs="黑体"/>
          <w:sz w:val="56"/>
          <w:szCs w:val="72"/>
        </w:rPr>
      </w:pPr>
    </w:p>
    <w:p w:rsidR="002B0A43" w:rsidRDefault="002B0A43">
      <w:pPr>
        <w:spacing w:line="600" w:lineRule="auto"/>
        <w:jc w:val="center"/>
        <w:rPr>
          <w:rFonts w:ascii="黑体" w:eastAsia="黑体" w:hAnsi="黑体" w:cs="黑体"/>
          <w:sz w:val="56"/>
          <w:szCs w:val="72"/>
        </w:rPr>
      </w:pPr>
    </w:p>
    <w:p w:rsidR="002B0A43" w:rsidRDefault="002B0A43">
      <w:pPr>
        <w:spacing w:line="480" w:lineRule="auto"/>
        <w:jc w:val="center"/>
        <w:rPr>
          <w:rFonts w:ascii="黑体" w:eastAsia="黑体" w:hAnsi="黑体" w:cs="黑体"/>
          <w:sz w:val="56"/>
          <w:szCs w:val="72"/>
        </w:rPr>
      </w:pPr>
    </w:p>
    <w:p w:rsidR="002B0A43" w:rsidRDefault="002B0A43">
      <w:pPr>
        <w:spacing w:line="480" w:lineRule="auto"/>
        <w:jc w:val="center"/>
        <w:rPr>
          <w:rFonts w:ascii="黑体" w:eastAsia="黑体" w:hAnsi="黑体" w:cs="黑体"/>
          <w:sz w:val="56"/>
          <w:szCs w:val="72"/>
        </w:rPr>
      </w:pPr>
    </w:p>
    <w:p w:rsidR="00A2321B" w:rsidRDefault="00A2321B">
      <w:pPr>
        <w:spacing w:line="480" w:lineRule="auto"/>
        <w:jc w:val="center"/>
        <w:rPr>
          <w:rFonts w:ascii="黑体" w:eastAsia="黑体" w:hAnsi="黑体" w:cs="黑体"/>
          <w:sz w:val="56"/>
          <w:szCs w:val="72"/>
        </w:rPr>
      </w:pPr>
    </w:p>
    <w:p w:rsidR="002B0A43" w:rsidRDefault="002B0A43">
      <w:pPr>
        <w:spacing w:line="480" w:lineRule="auto"/>
        <w:jc w:val="center"/>
        <w:rPr>
          <w:rFonts w:ascii="黑体" w:eastAsia="黑体" w:hAnsi="黑体" w:cs="黑体"/>
          <w:sz w:val="56"/>
          <w:szCs w:val="72"/>
        </w:rPr>
      </w:pPr>
    </w:p>
    <w:p w:rsidR="002B0A43" w:rsidRPr="00A2321B" w:rsidRDefault="00A2321B">
      <w:pPr>
        <w:snapToGrid w:val="0"/>
        <w:spacing w:line="480" w:lineRule="auto"/>
        <w:jc w:val="center"/>
        <w:rPr>
          <w:rFonts w:ascii="仿宋_GB2312" w:eastAsia="仿宋_GB2312" w:hAnsi="黑体" w:cs="黑体"/>
          <w:sz w:val="32"/>
          <w:szCs w:val="32"/>
        </w:rPr>
      </w:pPr>
      <w:r w:rsidRPr="00A2321B">
        <w:rPr>
          <w:rFonts w:ascii="仿宋_GB2312" w:eastAsia="仿宋_GB2312" w:hAnsi="黑体" w:cs="黑体" w:hint="eastAsia"/>
          <w:sz w:val="32"/>
          <w:szCs w:val="32"/>
        </w:rPr>
        <w:t>无极县公安局</w:t>
      </w:r>
    </w:p>
    <w:p w:rsidR="002B0A43" w:rsidRDefault="00A2321B">
      <w:pPr>
        <w:snapToGrid w:val="0"/>
        <w:jc w:val="center"/>
        <w:rPr>
          <w:rFonts w:ascii="楷体_GB2312" w:eastAsia="楷体_GB2312" w:hAnsi="楷体_GB2312" w:cs="楷体_GB2312"/>
          <w:color w:val="000000" w:themeColor="text1"/>
          <w:kern w:val="0"/>
          <w:sz w:val="44"/>
          <w:szCs w:val="44"/>
        </w:rPr>
        <w:sectPr w:rsidR="002B0A43">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rPr>
        <w:t>二〇二〇年九</w:t>
      </w:r>
      <w:r w:rsidR="005F19BB">
        <w:rPr>
          <w:rFonts w:ascii="楷体_GB2312" w:eastAsia="楷体_GB2312" w:hAnsi="楷体_GB2312" w:cs="楷体_GB2312" w:hint="eastAsia"/>
          <w:color w:val="000000" w:themeColor="text1"/>
          <w:kern w:val="0"/>
          <w:sz w:val="44"/>
          <w:szCs w:val="44"/>
        </w:rPr>
        <w:t>月</w:t>
      </w:r>
    </w:p>
    <w:p w:rsidR="002B0A43" w:rsidRDefault="002B0A43">
      <w:pPr>
        <w:widowControl/>
        <w:spacing w:line="600" w:lineRule="exact"/>
        <w:jc w:val="left"/>
        <w:rPr>
          <w:rFonts w:ascii="黑体" w:eastAsia="黑体" w:hAnsi="黑体" w:cs="黑体"/>
          <w:bCs/>
          <w:sz w:val="32"/>
          <w:szCs w:val="32"/>
          <w:highlight w:val="yellow"/>
        </w:rPr>
      </w:pPr>
    </w:p>
    <w:p w:rsidR="002B0A43" w:rsidRDefault="002B0A43">
      <w:pPr>
        <w:tabs>
          <w:tab w:val="left" w:pos="2728"/>
        </w:tabs>
        <w:jc w:val="center"/>
        <w:rPr>
          <w:rFonts w:ascii="黑体" w:eastAsia="黑体" w:hAnsi="Times New Roman" w:cs="Times New Roman"/>
          <w:sz w:val="48"/>
          <w:szCs w:val="48"/>
        </w:rPr>
      </w:pPr>
    </w:p>
    <w:p w:rsidR="002B0A43" w:rsidRDefault="005F19BB">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2B0A43" w:rsidRDefault="002B0A43">
      <w:pPr>
        <w:widowControl/>
        <w:spacing w:after="160" w:line="580" w:lineRule="exact"/>
        <w:ind w:firstLineChars="200" w:firstLine="640"/>
        <w:rPr>
          <w:rFonts w:ascii="Times New Roman" w:eastAsia="黑体" w:hAnsi="Times New Roman" w:cs="Times New Roman"/>
          <w:sz w:val="32"/>
          <w:szCs w:val="32"/>
        </w:rPr>
      </w:pPr>
    </w:p>
    <w:p w:rsidR="002B0A43" w:rsidRDefault="005F19BB">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第一部分部门概况</w:t>
      </w:r>
    </w:p>
    <w:p w:rsidR="002B0A43" w:rsidRDefault="005F19BB" w:rsidP="00A2321B">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2B0A43" w:rsidRDefault="005F19BB" w:rsidP="00A2321B">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2B0A43" w:rsidRDefault="005F19B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2B0A43" w:rsidRDefault="005F19BB">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2B0A43" w:rsidRDefault="005F19BB">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2B0A43" w:rsidRPr="00A2321B" w:rsidRDefault="005F19BB" w:rsidP="00A2321B">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r w:rsidR="00A2321B">
        <w:rPr>
          <w:rFonts w:ascii="Times New Roman" w:eastAsia="仿宋_GB2312" w:hAnsi="Times New Roman" w:cs="Times New Roman" w:hint="eastAsia"/>
          <w:sz w:val="20"/>
          <w:szCs w:val="32"/>
        </w:rPr>
        <w:t>、</w:t>
      </w:r>
    </w:p>
    <w:p w:rsidR="002B0A43" w:rsidRDefault="002B0A43">
      <w:pPr>
        <w:widowControl/>
        <w:spacing w:after="160" w:line="580" w:lineRule="exact"/>
        <w:ind w:firstLineChars="200" w:firstLine="640"/>
        <w:rPr>
          <w:rFonts w:ascii="Times New Roman" w:eastAsia="黑体" w:hAnsi="Times New Roman" w:cs="Times New Roman"/>
          <w:sz w:val="32"/>
          <w:szCs w:val="32"/>
        </w:rPr>
        <w:sectPr w:rsidR="002B0A43">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0"/>
          <w:titlePg/>
          <w:docGrid w:type="lines" w:linePitch="312"/>
        </w:sectPr>
      </w:pPr>
    </w:p>
    <w:p w:rsidR="002B0A43" w:rsidRDefault="002B0A43">
      <w:pPr>
        <w:widowControl/>
        <w:spacing w:line="580" w:lineRule="exact"/>
        <w:ind w:firstLineChars="200" w:firstLine="640"/>
        <w:rPr>
          <w:rFonts w:eastAsia="黑体"/>
          <w:sz w:val="32"/>
          <w:szCs w:val="32"/>
        </w:rPr>
      </w:pPr>
    </w:p>
    <w:p w:rsidR="002B0A43" w:rsidRDefault="002B0A43">
      <w:pPr>
        <w:widowControl/>
        <w:spacing w:line="580" w:lineRule="exact"/>
        <w:ind w:firstLineChars="200" w:firstLine="640"/>
        <w:rPr>
          <w:rFonts w:eastAsia="黑体"/>
          <w:sz w:val="32"/>
          <w:szCs w:val="32"/>
        </w:rPr>
      </w:pPr>
    </w:p>
    <w:p w:rsidR="002B0A43" w:rsidRDefault="002B0A43">
      <w:pPr>
        <w:widowControl/>
        <w:spacing w:line="580" w:lineRule="exact"/>
        <w:ind w:firstLineChars="200" w:firstLine="640"/>
        <w:rPr>
          <w:rFonts w:eastAsia="黑体"/>
          <w:sz w:val="32"/>
          <w:szCs w:val="32"/>
        </w:rPr>
      </w:pPr>
    </w:p>
    <w:p w:rsidR="002B0A43" w:rsidRDefault="00374C47">
      <w:r w:rsidRPr="00374C47">
        <w:rPr>
          <w:noProof/>
          <w:sz w:val="72"/>
        </w:rPr>
        <w:pict>
          <v:shape id="文本框 143" o:spid="_x0000_s1034" type="#_x0000_t202" style="position:absolute;left:0;text-align:left;margin-left:-85.7pt;margin-top:80.7pt;width:613.65pt;height:263.1pt;z-index:2517544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" fillcolor="#ffd966" strokecolor="#ffd966" strokeweight="1pt">
            <v:fill r:id="rId22" o:title="" color2="white [3212]" type="pattern"/>
            <v:textbox>
              <w:txbxContent>
                <w:p w:rsidR="00C81A60" w:rsidRDefault="00C81A60">
                  <w:pPr>
                    <w:widowControl/>
                    <w:jc w:val="center"/>
                    <w:rPr>
                      <w:rFonts w:ascii="黑体" w:eastAsia="黑体" w:hAnsi="黑体" w:cs="黑体"/>
                      <w:color w:val="000000" w:themeColor="text1"/>
                      <w:sz w:val="96"/>
                      <w:szCs w:val="96"/>
                    </w:rPr>
                  </w:pPr>
                  <w:r>
                    <w:rPr>
                      <w:rFonts w:ascii="黑体" w:eastAsia="黑体" w:hAnsi="黑体" w:cs="黑体" w:hint="eastAsia"/>
                      <w:color w:val="000000" w:themeColor="text1"/>
                      <w:sz w:val="96"/>
                      <w:szCs w:val="96"/>
                    </w:rPr>
                    <w:t>第一部分  部门概况</w:t>
                  </w:r>
                </w:p>
              </w:txbxContent>
            </v:textbox>
          </v:shape>
        </w:pict>
      </w:r>
      <w:r w:rsidR="005F19BB">
        <w:br w:type="page"/>
      </w:r>
    </w:p>
    <w:p w:rsidR="002B0A43" w:rsidRDefault="005F19BB">
      <w:pPr>
        <w:pStyle w:val="1"/>
        <w:spacing w:before="0" w:after="0" w:line="580" w:lineRule="exact"/>
        <w:ind w:firstLineChars="200" w:firstLine="640"/>
        <w:jc w:val="left"/>
        <w:rPr>
          <w:rFonts w:ascii="黑体" w:eastAsia="黑体" w:cs="黑体"/>
          <w:b w:val="0"/>
          <w:bCs w:val="0"/>
          <w:kern w:val="0"/>
          <w:sz w:val="32"/>
          <w:szCs w:val="32"/>
        </w:rPr>
      </w:pPr>
      <w:r>
        <w:rPr>
          <w:rFonts w:ascii="黑体" w:eastAsia="黑体" w:cs="黑体" w:hint="eastAsia"/>
          <w:b w:val="0"/>
          <w:bCs w:val="0"/>
          <w:kern w:val="0"/>
          <w:sz w:val="32"/>
          <w:szCs w:val="32"/>
        </w:rPr>
        <w:lastRenderedPageBreak/>
        <w:t>一、部门职责</w:t>
      </w:r>
    </w:p>
    <w:p w:rsidR="003B3CCC" w:rsidRPr="00174461" w:rsidRDefault="003B3CCC" w:rsidP="003B3CCC">
      <w:pPr>
        <w:spacing w:line="520" w:lineRule="exact"/>
        <w:ind w:firstLineChars="300" w:firstLine="960"/>
        <w:rPr>
          <w:rFonts w:ascii="仿宋" w:eastAsia="仿宋" w:hAnsi="仿宋"/>
          <w:color w:val="000000"/>
          <w:kern w:val="0"/>
          <w:sz w:val="32"/>
          <w:szCs w:val="32"/>
          <w:shd w:val="clear" w:color="auto" w:fill="FFFFFF"/>
          <w:lang/>
        </w:rPr>
      </w:pPr>
      <w:r w:rsidRPr="00174461">
        <w:rPr>
          <w:rFonts w:ascii="仿宋" w:eastAsia="仿宋" w:hAnsi="仿宋"/>
          <w:color w:val="000000"/>
          <w:kern w:val="0"/>
          <w:sz w:val="32"/>
          <w:szCs w:val="32"/>
          <w:shd w:val="clear" w:color="auto" w:fill="FFFFFF"/>
          <w:lang/>
        </w:rPr>
        <w:t>（一）</w:t>
      </w:r>
      <w:r w:rsidRPr="00174461">
        <w:rPr>
          <w:rFonts w:ascii="仿宋" w:eastAsia="仿宋" w:hAnsi="仿宋" w:hint="eastAsia"/>
          <w:color w:val="000000"/>
          <w:kern w:val="0"/>
          <w:sz w:val="32"/>
          <w:szCs w:val="32"/>
          <w:shd w:val="clear" w:color="auto" w:fill="FFFFFF"/>
          <w:lang/>
        </w:rPr>
        <w:t>贯彻执行党和国家关于公安工作的方针、政策、法律、法规、组织部署全县公安工作并指导、监督、检查贯彻执行情况。</w:t>
      </w:r>
      <w:r w:rsidRPr="00174461">
        <w:rPr>
          <w:rFonts w:ascii="仿宋" w:eastAsia="仿宋" w:hint="eastAsia"/>
          <w:color w:val="000000"/>
          <w:kern w:val="0"/>
          <w:sz w:val="32"/>
          <w:szCs w:val="32"/>
          <w:shd w:val="clear" w:color="auto" w:fill="FFFFFF"/>
          <w:lang/>
        </w:rPr>
        <w:t>                          </w:t>
      </w:r>
    </w:p>
    <w:p w:rsidR="003B3CCC" w:rsidRPr="00174461" w:rsidRDefault="003B3CCC" w:rsidP="003B3CCC">
      <w:pPr>
        <w:spacing w:line="520" w:lineRule="exact"/>
        <w:rPr>
          <w:rFonts w:ascii="仿宋" w:eastAsia="仿宋" w:hAnsi="仿宋"/>
          <w:color w:val="000000"/>
          <w:sz w:val="32"/>
          <w:szCs w:val="32"/>
        </w:rPr>
      </w:pPr>
      <w:r w:rsidRPr="00174461">
        <w:rPr>
          <w:rFonts w:ascii="仿宋" w:eastAsia="仿宋" w:hint="eastAsia"/>
          <w:color w:val="000000"/>
          <w:kern w:val="0"/>
          <w:sz w:val="32"/>
          <w:szCs w:val="32"/>
          <w:shd w:val="clear" w:color="auto" w:fill="FFFFFF"/>
          <w:lang/>
        </w:rPr>
        <w:t> </w:t>
      </w:r>
      <w:r w:rsidRPr="00174461">
        <w:rPr>
          <w:rFonts w:ascii="仿宋" w:eastAsia="仿宋" w:hAnsi="仿宋" w:hint="eastAsia"/>
          <w:color w:val="000000"/>
          <w:kern w:val="0"/>
          <w:sz w:val="32"/>
          <w:szCs w:val="32"/>
          <w:shd w:val="clear" w:color="auto" w:fill="FFFFFF"/>
          <w:lang/>
        </w:rPr>
        <w:t>（二）收集、掌握影响社会稳定和社会治安的有关信息，综合分析社会治安动态，为县委、县政府决策提供依据，并研究制定对策措施。</w:t>
      </w:r>
    </w:p>
    <w:p w:rsidR="003B3CCC" w:rsidRPr="00174461" w:rsidRDefault="003B3CCC" w:rsidP="003B3CCC">
      <w:pPr>
        <w:spacing w:line="520" w:lineRule="exact"/>
        <w:rPr>
          <w:rFonts w:ascii="仿宋" w:eastAsia="仿宋" w:hAnsi="仿宋"/>
          <w:color w:val="000000"/>
          <w:kern w:val="0"/>
          <w:sz w:val="32"/>
          <w:szCs w:val="32"/>
          <w:shd w:val="clear" w:color="auto" w:fill="FFFFFF"/>
          <w:lang/>
        </w:rPr>
      </w:pPr>
      <w:r w:rsidRPr="00174461">
        <w:rPr>
          <w:rFonts w:ascii="仿宋" w:eastAsia="仿宋" w:hAnsi="仿宋" w:hint="eastAsia"/>
          <w:color w:val="000000"/>
          <w:kern w:val="0"/>
          <w:sz w:val="32"/>
          <w:szCs w:val="32"/>
          <w:shd w:val="clear" w:color="auto" w:fill="FFFFFF"/>
          <w:lang/>
        </w:rPr>
        <w:t xml:space="preserve">    （三）组织侦破维护国家安全和刑事、经济犯罪案件；打击、防范暴力恐怖活动和邪教活动。</w:t>
      </w:r>
    </w:p>
    <w:p w:rsidR="003B3CCC" w:rsidRPr="00174461" w:rsidRDefault="003B3CCC" w:rsidP="003B3CCC">
      <w:pPr>
        <w:spacing w:line="520" w:lineRule="exact"/>
        <w:rPr>
          <w:rFonts w:ascii="仿宋" w:eastAsia="仿宋" w:hAnsi="仿宋"/>
          <w:color w:val="000000"/>
          <w:kern w:val="0"/>
          <w:sz w:val="32"/>
          <w:szCs w:val="32"/>
          <w:shd w:val="clear" w:color="auto" w:fill="FFFFFF"/>
          <w:lang/>
        </w:rPr>
      </w:pPr>
      <w:r w:rsidRPr="00174461">
        <w:rPr>
          <w:rFonts w:ascii="仿宋" w:eastAsia="仿宋" w:hAnsi="仿宋" w:hint="eastAsia"/>
          <w:color w:val="000000"/>
          <w:kern w:val="0"/>
          <w:sz w:val="32"/>
          <w:szCs w:val="32"/>
          <w:shd w:val="clear" w:color="auto" w:fill="FFFFFF"/>
          <w:lang/>
        </w:rPr>
        <w:t>（四）组织指挥处置重大治安灾害事故、骚乱和群体性事件；组织实施重大活动的安全保卫工作；管理集会、游行、示威活动。</w:t>
      </w:r>
    </w:p>
    <w:p w:rsidR="003B3CCC" w:rsidRPr="00174461" w:rsidRDefault="003B3CCC" w:rsidP="003B3CCC">
      <w:pPr>
        <w:spacing w:line="520" w:lineRule="exact"/>
        <w:rPr>
          <w:rFonts w:ascii="仿宋" w:eastAsia="仿宋" w:hAnsi="仿宋"/>
          <w:color w:val="000000"/>
          <w:sz w:val="32"/>
          <w:szCs w:val="32"/>
        </w:rPr>
      </w:pPr>
      <w:r w:rsidRPr="00174461">
        <w:rPr>
          <w:rFonts w:ascii="仿宋" w:eastAsia="仿宋" w:hAnsi="仿宋" w:hint="eastAsia"/>
          <w:color w:val="000000"/>
          <w:kern w:val="0"/>
          <w:sz w:val="32"/>
          <w:szCs w:val="32"/>
          <w:shd w:val="clear" w:color="auto" w:fill="FFFFFF"/>
          <w:lang/>
        </w:rPr>
        <w:t xml:space="preserve">    （五）维护全县社会治安秩序，依法查处各类治安案件；依法管理特种行业、公共场所；管理枪支弹药、易燃易爆、剧毒、放射性等危险物品；管理常住人口、暂住人口、办理居民身份证、边境证；监督、指导内部单位治安保卫工作。</w:t>
      </w:r>
    </w:p>
    <w:p w:rsidR="003B3CCC" w:rsidRPr="00174461" w:rsidRDefault="003B3CCC" w:rsidP="003B3CCC">
      <w:pPr>
        <w:spacing w:line="520" w:lineRule="exact"/>
        <w:rPr>
          <w:rFonts w:ascii="仿宋" w:eastAsia="仿宋" w:hAnsi="仿宋"/>
          <w:sz w:val="32"/>
          <w:szCs w:val="32"/>
        </w:rPr>
      </w:pPr>
      <w:r w:rsidRPr="00174461">
        <w:rPr>
          <w:rFonts w:ascii="仿宋" w:eastAsia="仿宋" w:hAnsi="仿宋" w:hint="eastAsia"/>
          <w:sz w:val="32"/>
          <w:szCs w:val="32"/>
          <w:shd w:val="clear" w:color="auto" w:fill="FFFFFF"/>
          <w:lang/>
        </w:rPr>
        <w:t>（六）负责全县公安机关依法承担的执行刑罚的指导和监督工作；负责监所管理工作。</w:t>
      </w:r>
    </w:p>
    <w:p w:rsidR="003B3CCC" w:rsidRPr="00174461" w:rsidRDefault="003B3CCC" w:rsidP="003B3CCC">
      <w:pPr>
        <w:spacing w:line="520" w:lineRule="exact"/>
        <w:ind w:firstLineChars="150" w:firstLine="480"/>
        <w:rPr>
          <w:rFonts w:ascii="仿宋" w:eastAsia="仿宋" w:hAnsi="仿宋"/>
          <w:sz w:val="32"/>
          <w:szCs w:val="32"/>
        </w:rPr>
      </w:pPr>
      <w:r w:rsidRPr="00174461">
        <w:rPr>
          <w:rFonts w:ascii="仿宋" w:eastAsia="仿宋" w:hAnsi="仿宋" w:hint="eastAsia"/>
          <w:sz w:val="32"/>
          <w:szCs w:val="32"/>
          <w:shd w:val="clear" w:color="auto" w:fill="FFFFFF"/>
          <w:lang/>
        </w:rPr>
        <w:t>（七）搞好公安法制建设；负责案件审批、行政诉讼和行政复议工作；组织实施执法监督工作。</w:t>
      </w:r>
    </w:p>
    <w:p w:rsidR="003B3CCC" w:rsidRPr="00174461" w:rsidRDefault="003B3CCC" w:rsidP="003B3CCC">
      <w:pPr>
        <w:spacing w:line="520" w:lineRule="exact"/>
        <w:ind w:firstLineChars="150" w:firstLine="480"/>
        <w:rPr>
          <w:rFonts w:ascii="仿宋" w:eastAsia="仿宋" w:hAnsi="仿宋"/>
          <w:sz w:val="32"/>
          <w:szCs w:val="32"/>
        </w:rPr>
      </w:pPr>
      <w:r w:rsidRPr="00174461">
        <w:rPr>
          <w:rFonts w:ascii="仿宋" w:eastAsia="仿宋" w:hAnsi="仿宋" w:hint="eastAsia"/>
          <w:sz w:val="32"/>
          <w:szCs w:val="32"/>
          <w:shd w:val="clear" w:color="auto" w:fill="FFFFFF"/>
          <w:lang/>
        </w:rPr>
        <w:t>组织实施全县消防监督、火灾预防和扑救等工作；维护交通秩序和交通安全。</w:t>
      </w:r>
    </w:p>
    <w:p w:rsidR="003B3CCC" w:rsidRPr="00174461" w:rsidRDefault="003B3CCC" w:rsidP="003B3CCC">
      <w:pPr>
        <w:widowControl/>
        <w:shd w:val="clear" w:color="auto" w:fill="FFFFFF"/>
        <w:spacing w:line="520" w:lineRule="exact"/>
        <w:ind w:firstLineChars="200" w:firstLine="640"/>
        <w:rPr>
          <w:rFonts w:ascii="仿宋" w:eastAsia="仿宋" w:hAnsi="仿宋"/>
          <w:color w:val="000000"/>
          <w:sz w:val="32"/>
          <w:szCs w:val="32"/>
        </w:rPr>
      </w:pPr>
      <w:r w:rsidRPr="00174461">
        <w:rPr>
          <w:rFonts w:ascii="仿宋" w:eastAsia="仿宋" w:hAnsi="仿宋" w:cs="仿宋_GB2312" w:hint="eastAsia"/>
          <w:color w:val="000000"/>
          <w:kern w:val="0"/>
          <w:sz w:val="32"/>
          <w:szCs w:val="32"/>
          <w:shd w:val="clear" w:color="auto" w:fill="FFFFFF"/>
          <w:lang/>
        </w:rPr>
        <w:t>（九）组织指挥县武警中队执行公安任务。</w:t>
      </w:r>
    </w:p>
    <w:p w:rsidR="003B3CCC" w:rsidRPr="003B3CCC" w:rsidRDefault="003B3CCC">
      <w:pPr>
        <w:keepNext/>
        <w:keepLines/>
        <w:spacing w:line="580" w:lineRule="exact"/>
        <w:ind w:firstLineChars="200" w:firstLine="640"/>
        <w:jc w:val="left"/>
        <w:outlineLvl w:val="0"/>
        <w:rPr>
          <w:rFonts w:ascii="仿宋_GB2312" w:eastAsia="仿宋_GB2312" w:cs="ArialUnicodeMS"/>
          <w:kern w:val="0"/>
          <w:sz w:val="32"/>
          <w:szCs w:val="32"/>
        </w:rPr>
      </w:pPr>
    </w:p>
    <w:p w:rsidR="002B0A43" w:rsidRDefault="005F19BB">
      <w:pPr>
        <w:keepNext/>
        <w:keepLines/>
        <w:spacing w:line="580" w:lineRule="exact"/>
        <w:ind w:firstLineChars="200" w:firstLine="640"/>
        <w:jc w:val="left"/>
        <w:outlineLvl w:val="0"/>
        <w:rPr>
          <w:rFonts w:ascii="黑体" w:eastAsia="黑体" w:hAnsi="Calibri" w:cs="黑体"/>
          <w:kern w:val="0"/>
          <w:sz w:val="32"/>
          <w:szCs w:val="32"/>
        </w:rPr>
      </w:pPr>
      <w:r>
        <w:rPr>
          <w:rFonts w:ascii="黑体" w:eastAsia="黑体" w:hAnsi="Calibri" w:cs="黑体" w:hint="eastAsia"/>
          <w:kern w:val="0"/>
          <w:sz w:val="32"/>
          <w:szCs w:val="32"/>
        </w:rPr>
        <w:t>二、机构设置</w:t>
      </w:r>
    </w:p>
    <w:p w:rsidR="002B0A43" w:rsidRDefault="005F19BB">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w:t>
      </w:r>
      <w:bookmarkStart w:id="0" w:name="_GoBack"/>
      <w:bookmarkEnd w:id="0"/>
      <w:r w:rsidR="0084594E">
        <w:rPr>
          <w:rFonts w:ascii="仿宋_GB2312" w:eastAsia="仿宋_GB2312" w:hAnsi="Calibri" w:cs="ArialUnicodeMS" w:hint="eastAsia"/>
          <w:kern w:val="0"/>
          <w:sz w:val="32"/>
          <w:szCs w:val="32"/>
        </w:rPr>
        <w:t>3</w:t>
      </w:r>
      <w:r>
        <w:rPr>
          <w:rFonts w:ascii="仿宋_GB2312" w:eastAsia="仿宋_GB2312" w:hAnsi="Calibri"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485"/>
        <w:gridCol w:w="2445"/>
        <w:gridCol w:w="2665"/>
      </w:tblGrid>
      <w:tr w:rsidR="002B0A43">
        <w:trPr>
          <w:trHeight w:val="811"/>
          <w:jc w:val="center"/>
        </w:trPr>
        <w:tc>
          <w:tcPr>
            <w:tcW w:w="985" w:type="dxa"/>
            <w:vAlign w:val="center"/>
          </w:tcPr>
          <w:p w:rsidR="002B0A43" w:rsidRDefault="005F19B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2B0A43" w:rsidRDefault="005F19B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2B0A43" w:rsidRDefault="005F19B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2B0A43" w:rsidRDefault="005F19BB">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3B3CCC">
        <w:trPr>
          <w:trHeight w:val="596"/>
          <w:jc w:val="center"/>
        </w:trPr>
        <w:tc>
          <w:tcPr>
            <w:tcW w:w="98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3B3CCC" w:rsidRPr="003B0FBC" w:rsidRDefault="003B3CCC" w:rsidP="003B3CCC">
            <w:pPr>
              <w:rPr>
                <w:rFonts w:ascii="仿宋" w:eastAsia="仿宋" w:hAnsi="仿宋"/>
                <w:sz w:val="32"/>
                <w:szCs w:val="32"/>
              </w:rPr>
            </w:pPr>
            <w:r w:rsidRPr="003B0FBC">
              <w:rPr>
                <w:rFonts w:ascii="仿宋" w:eastAsia="仿宋" w:hAnsi="仿宋" w:hint="eastAsia"/>
                <w:sz w:val="32"/>
                <w:szCs w:val="32"/>
              </w:rPr>
              <w:t>无极县公安局</w:t>
            </w:r>
          </w:p>
        </w:tc>
        <w:tc>
          <w:tcPr>
            <w:tcW w:w="244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3B3CCC">
        <w:trPr>
          <w:trHeight w:val="596"/>
          <w:jc w:val="center"/>
        </w:trPr>
        <w:tc>
          <w:tcPr>
            <w:tcW w:w="98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3B3CCC" w:rsidRPr="003B0FBC" w:rsidRDefault="003B3CCC" w:rsidP="003B3CCC">
            <w:pPr>
              <w:rPr>
                <w:rFonts w:ascii="仿宋" w:eastAsia="仿宋" w:hAnsi="仿宋"/>
                <w:sz w:val="32"/>
                <w:szCs w:val="32"/>
              </w:rPr>
            </w:pPr>
            <w:r w:rsidRPr="003B0FBC">
              <w:rPr>
                <w:rFonts w:ascii="仿宋" w:eastAsia="仿宋" w:hAnsi="仿宋" w:hint="eastAsia"/>
                <w:sz w:val="32"/>
                <w:szCs w:val="32"/>
              </w:rPr>
              <w:t>派出机构</w:t>
            </w:r>
          </w:p>
        </w:tc>
        <w:tc>
          <w:tcPr>
            <w:tcW w:w="244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3B3CCC">
        <w:trPr>
          <w:trHeight w:val="596"/>
          <w:jc w:val="center"/>
        </w:trPr>
        <w:tc>
          <w:tcPr>
            <w:tcW w:w="98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3B3CCC" w:rsidRPr="003B0FBC" w:rsidRDefault="003B3CCC" w:rsidP="003B3CCC">
            <w:pPr>
              <w:rPr>
                <w:rFonts w:ascii="仿宋" w:eastAsia="仿宋" w:hAnsi="仿宋"/>
                <w:sz w:val="32"/>
                <w:szCs w:val="32"/>
              </w:rPr>
            </w:pPr>
            <w:r w:rsidRPr="003B0FBC">
              <w:rPr>
                <w:rFonts w:ascii="仿宋" w:eastAsia="仿宋" w:hAnsi="仿宋" w:hint="eastAsia"/>
                <w:sz w:val="32"/>
                <w:szCs w:val="32"/>
              </w:rPr>
              <w:t>看守所、拘留所</w:t>
            </w:r>
          </w:p>
        </w:tc>
        <w:tc>
          <w:tcPr>
            <w:tcW w:w="244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w:t>
            </w:r>
          </w:p>
        </w:tc>
        <w:tc>
          <w:tcPr>
            <w:tcW w:w="2665" w:type="dxa"/>
          </w:tcPr>
          <w:p w:rsidR="003B3CCC" w:rsidRDefault="003B3CCC" w:rsidP="003B3CCC">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3B3CCC">
        <w:trPr>
          <w:trHeight w:val="606"/>
          <w:jc w:val="center"/>
        </w:trPr>
        <w:tc>
          <w:tcPr>
            <w:tcW w:w="985" w:type="dxa"/>
            <w:tcBorders>
              <w:bottom w:val="single" w:sz="4" w:space="0" w:color="auto"/>
            </w:tcBorders>
          </w:tcPr>
          <w:p w:rsidR="003B3CCC" w:rsidRDefault="003B3CCC" w:rsidP="003B3CCC">
            <w:pPr>
              <w:spacing w:line="560" w:lineRule="exact"/>
              <w:rPr>
                <w:rFonts w:ascii="仿宋_GB2312" w:eastAsia="仿宋_GB2312" w:hAnsi="Calibri" w:cs="ArialUnicodeMS"/>
                <w:kern w:val="0"/>
                <w:sz w:val="28"/>
                <w:szCs w:val="28"/>
              </w:rPr>
            </w:pPr>
          </w:p>
        </w:tc>
        <w:tc>
          <w:tcPr>
            <w:tcW w:w="3485" w:type="dxa"/>
            <w:tcBorders>
              <w:bottom w:val="single" w:sz="4" w:space="0" w:color="auto"/>
            </w:tcBorders>
          </w:tcPr>
          <w:p w:rsidR="003B3CCC" w:rsidRDefault="003B3CCC" w:rsidP="003B3CCC">
            <w:pPr>
              <w:spacing w:line="560" w:lineRule="exact"/>
              <w:rPr>
                <w:rFonts w:ascii="仿宋_GB2312" w:eastAsia="仿宋_GB2312" w:hAnsi="Calibri" w:cs="ArialUnicodeMS"/>
                <w:kern w:val="0"/>
                <w:sz w:val="28"/>
                <w:szCs w:val="28"/>
              </w:rPr>
            </w:pPr>
          </w:p>
        </w:tc>
        <w:tc>
          <w:tcPr>
            <w:tcW w:w="2445" w:type="dxa"/>
            <w:tcBorders>
              <w:bottom w:val="single" w:sz="4" w:space="0" w:color="auto"/>
            </w:tcBorders>
          </w:tcPr>
          <w:p w:rsidR="003B3CCC" w:rsidRDefault="003B3CCC" w:rsidP="003B3CCC">
            <w:pPr>
              <w:spacing w:line="560" w:lineRule="exact"/>
              <w:jc w:val="center"/>
              <w:rPr>
                <w:rFonts w:ascii="仿宋_GB2312" w:eastAsia="仿宋_GB2312" w:hAnsi="Calibri" w:cs="ArialUnicodeMS"/>
                <w:kern w:val="0"/>
                <w:sz w:val="28"/>
                <w:szCs w:val="28"/>
              </w:rPr>
            </w:pPr>
          </w:p>
        </w:tc>
        <w:tc>
          <w:tcPr>
            <w:tcW w:w="2665" w:type="dxa"/>
            <w:tcBorders>
              <w:bottom w:val="single" w:sz="4" w:space="0" w:color="auto"/>
            </w:tcBorders>
          </w:tcPr>
          <w:p w:rsidR="003B3CCC" w:rsidRDefault="003B3CCC" w:rsidP="003B3CCC">
            <w:pPr>
              <w:spacing w:line="560" w:lineRule="exact"/>
              <w:jc w:val="center"/>
              <w:rPr>
                <w:rFonts w:ascii="仿宋_GB2312" w:eastAsia="仿宋_GB2312" w:hAnsi="Calibri" w:cs="ArialUnicodeMS"/>
                <w:kern w:val="0"/>
                <w:sz w:val="28"/>
                <w:szCs w:val="28"/>
              </w:rPr>
            </w:pPr>
          </w:p>
        </w:tc>
      </w:tr>
    </w:tbl>
    <w:p w:rsidR="002B0A43" w:rsidRDefault="002B0A43">
      <w:pPr>
        <w:widowControl/>
        <w:spacing w:after="160" w:line="580" w:lineRule="exact"/>
        <w:ind w:firstLineChars="200" w:firstLine="640"/>
        <w:rPr>
          <w:rFonts w:ascii="Times New Roman" w:eastAsia="黑体" w:hAnsi="Times New Roman" w:cs="Times New Roman"/>
          <w:sz w:val="32"/>
          <w:szCs w:val="32"/>
        </w:rPr>
      </w:pPr>
    </w:p>
    <w:p w:rsidR="002B0A43" w:rsidRDefault="002B0A43">
      <w:pPr>
        <w:widowControl/>
        <w:spacing w:after="160" w:line="580" w:lineRule="exact"/>
        <w:ind w:firstLineChars="200" w:firstLine="640"/>
        <w:rPr>
          <w:rFonts w:ascii="Times New Roman" w:eastAsia="黑体" w:hAnsi="Times New Roman" w:cs="Times New Roman"/>
          <w:sz w:val="32"/>
          <w:szCs w:val="32"/>
        </w:rPr>
      </w:pPr>
    </w:p>
    <w:p w:rsidR="002B0A43" w:rsidRDefault="002B0A43">
      <w:pPr>
        <w:widowControl/>
        <w:spacing w:after="160" w:line="580" w:lineRule="exact"/>
        <w:ind w:firstLineChars="200" w:firstLine="640"/>
        <w:rPr>
          <w:rFonts w:ascii="Times New Roman" w:eastAsia="黑体" w:hAnsi="Times New Roman" w:cs="Times New Roman"/>
          <w:sz w:val="32"/>
          <w:szCs w:val="32"/>
        </w:rPr>
      </w:pPr>
    </w:p>
    <w:p w:rsidR="002B0A43" w:rsidRDefault="002B0A43">
      <w:pPr>
        <w:widowControl/>
        <w:spacing w:after="160" w:line="580" w:lineRule="exact"/>
        <w:ind w:firstLineChars="200" w:firstLine="640"/>
        <w:rPr>
          <w:rFonts w:ascii="Times New Roman" w:eastAsia="黑体" w:hAnsi="Times New Roman" w:cs="Times New Roman"/>
          <w:sz w:val="32"/>
          <w:szCs w:val="32"/>
        </w:rPr>
        <w:sectPr w:rsidR="002B0A43">
          <w:headerReference w:type="default" r:id="rId23"/>
          <w:footerReference w:type="default" r:id="rId24"/>
          <w:footerReference w:type="first" r:id="rId25"/>
          <w:pgSz w:w="11906" w:h="16838"/>
          <w:pgMar w:top="2041" w:right="1531" w:bottom="2041" w:left="1531" w:header="851" w:footer="992" w:gutter="0"/>
          <w:pgNumType w:fmt="numberInDash" w:start="1"/>
          <w:cols w:space="0"/>
          <w:titlePg/>
          <w:docGrid w:type="lines" w:linePitch="312"/>
        </w:sectPr>
      </w:pPr>
    </w:p>
    <w:p w:rsidR="002B0A43" w:rsidRDefault="002B0A43">
      <w:pPr>
        <w:widowControl/>
        <w:spacing w:after="160" w:line="580" w:lineRule="exact"/>
        <w:ind w:firstLineChars="200" w:firstLine="640"/>
        <w:rPr>
          <w:rFonts w:ascii="Times New Roman" w:eastAsia="黑体" w:hAnsi="Times New Roman" w:cs="Times New Roman"/>
          <w:sz w:val="32"/>
          <w:szCs w:val="32"/>
        </w:rPr>
        <w:sectPr w:rsidR="002B0A43">
          <w:headerReference w:type="default" r:id="rId26"/>
          <w:type w:val="continuous"/>
          <w:pgSz w:w="11906" w:h="16838"/>
          <w:pgMar w:top="2041" w:right="1531" w:bottom="2041" w:left="1531" w:header="851" w:footer="992" w:gutter="0"/>
          <w:pgNumType w:fmt="numberInDash"/>
          <w:cols w:space="0"/>
          <w:titlePg/>
          <w:docGrid w:type="lines" w:linePitch="312"/>
        </w:sectPr>
      </w:pPr>
    </w:p>
    <w:p w:rsidR="002B0A43" w:rsidRDefault="00374C47">
      <w:pPr>
        <w:widowControl/>
        <w:spacing w:after="160" w:line="580" w:lineRule="exact"/>
        <w:ind w:firstLineChars="200" w:firstLine="1440"/>
        <w:rPr>
          <w:rFonts w:ascii="Times New Roman" w:eastAsia="黑体" w:hAnsi="Times New Roman" w:cs="Times New Roman"/>
          <w:sz w:val="32"/>
          <w:szCs w:val="32"/>
        </w:rPr>
        <w:sectPr w:rsidR="002B0A43">
          <w:pgSz w:w="11906" w:h="16838"/>
          <w:pgMar w:top="2041" w:right="1531" w:bottom="2041" w:left="1531" w:header="851" w:footer="992" w:gutter="0"/>
          <w:pgNumType w:fmt="numberInDash"/>
          <w:cols w:space="0"/>
          <w:titlePg/>
          <w:docGrid w:type="lines" w:linePitch="312"/>
        </w:sectPr>
      </w:pPr>
      <w:r w:rsidRPr="00374C47">
        <w:rPr>
          <w:noProof/>
          <w:sz w:val="72"/>
        </w:rPr>
        <w:lastRenderedPageBreak/>
        <w:pict>
          <v:shape id="文本框 151" o:spid="_x0000_s1035" type="#_x0000_t202" style="position:absolute;left:0;text-align:left;margin-left:-85.7pt;margin-top:238.15pt;width:613.65pt;height:173.25pt;z-index:251852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filled="f" stroked="f" strokeweight=".5pt">
            <v:textbox>
              <w:txbxContent>
                <w:p w:rsidR="00C81A60" w:rsidRDefault="00C81A60">
                  <w:pPr>
                    <w:widowControl/>
                    <w:jc w:val="center"/>
                    <w:rPr>
                      <w:rFonts w:ascii="黑体" w:eastAsia="黑体" w:hAnsi="黑体" w:cs="黑体"/>
                      <w:color w:val="000000" w:themeColor="text1"/>
                      <w:sz w:val="96"/>
                      <w:szCs w:val="96"/>
                    </w:rPr>
                  </w:pPr>
                </w:p>
                <w:p w:rsidR="00C81A60" w:rsidRDefault="00C81A60">
                  <w:pPr>
                    <w:widowControl/>
                    <w:jc w:val="center"/>
                    <w:rPr>
                      <w:rFonts w:ascii="黑体" w:eastAsia="黑体" w:hAnsi="黑体" w:cs="黑体"/>
                      <w:color w:val="000000" w:themeColor="text1"/>
                      <w:sz w:val="96"/>
                      <w:szCs w:val="96"/>
                    </w:rPr>
                  </w:pPr>
                </w:p>
              </w:txbxContent>
            </v:textbox>
          </v:shape>
        </w:pict>
      </w:r>
    </w:p>
    <w:p w:rsidR="002B0A43" w:rsidRDefault="002B0A43">
      <w:pPr>
        <w:widowControl/>
        <w:spacing w:line="580" w:lineRule="exact"/>
        <w:ind w:firstLineChars="200" w:firstLine="640"/>
        <w:rPr>
          <w:rFonts w:eastAsia="黑体"/>
          <w:sz w:val="32"/>
          <w:szCs w:val="3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374C47">
      <w:pPr>
        <w:jc w:val="center"/>
        <w:rPr>
          <w:rFonts w:ascii="黑体" w:eastAsia="黑体" w:hAnsi="黑体" w:cs="黑体"/>
          <w:sz w:val="56"/>
          <w:szCs w:val="72"/>
        </w:rPr>
      </w:pPr>
      <w:r w:rsidRPr="00374C47">
        <w:rPr>
          <w:noProof/>
          <w:sz w:val="72"/>
        </w:rPr>
        <w:pict>
          <v:shape id="文本框 187" o:spid="_x0000_s1036" type="#_x0000_t202" style="position:absolute;left:0;text-align:left;margin-left:-90.8pt;margin-top:4.35pt;width:613.65pt;height:263.1pt;z-index:4372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" fillcolor="#ffd966" strokecolor="#ffd966" strokeweight=".5pt">
            <v:fill r:id="rId22" o:title="" color2="white [3212]" type="pattern"/>
            <v:textbox>
              <w:txbxContent>
                <w:p w:rsidR="00C81A60" w:rsidRDefault="00C81A6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第二部分 </w:t>
                  </w:r>
                </w:p>
                <w:p w:rsidR="00C81A60" w:rsidRDefault="00C81A6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2019年部门决算情况说明</w:t>
                  </w:r>
                </w:p>
                <w:p w:rsidR="00C81A60" w:rsidRDefault="00C81A60"/>
              </w:txbxContent>
            </v:textbox>
          </v:shape>
        </w:pict>
      </w: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5F19B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cs="黑体" w:hint="eastAsia"/>
          <w:kern w:val="0"/>
          <w:sz w:val="32"/>
          <w:szCs w:val="32"/>
        </w:rPr>
        <w:t>支出</w:t>
      </w:r>
      <w:r>
        <w:rPr>
          <w:rFonts w:ascii="黑体" w:eastAsia="黑体" w:hAnsi="Calibri" w:cs="Times New Roman" w:hint="eastAsia"/>
          <w:sz w:val="32"/>
          <w:szCs w:val="32"/>
        </w:rPr>
        <w:t>决算总体情况说明</w:t>
      </w:r>
    </w:p>
    <w:p w:rsidR="002B0A43" w:rsidRDefault="005F19BB" w:rsidP="00C60887">
      <w:pPr>
        <w:adjustRightInd w:val="0"/>
        <w:snapToGrid w:val="0"/>
        <w:spacing w:line="52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本部门2019年度收支总计（含结转和结余）6900.78万元。与2018年度决算相比，收支各增加1617.68万元，增长30.62%，主要原因是2019项目</w:t>
      </w:r>
      <w:r w:rsidR="00B96EA4">
        <w:rPr>
          <w:rFonts w:ascii="仿宋_GB2312" w:eastAsia="仿宋_GB2312" w:hAnsi="Times New Roman" w:cs="DengXian-Regular" w:hint="eastAsia"/>
          <w:sz w:val="32"/>
          <w:szCs w:val="32"/>
        </w:rPr>
        <w:t>增多，较2018年支出增加。</w:t>
      </w:r>
    </w:p>
    <w:p w:rsidR="002B0A43" w:rsidRDefault="005F19BB" w:rsidP="00C60887">
      <w:pPr>
        <w:keepNext/>
        <w:keepLines/>
        <w:snapToGrid w:val="0"/>
        <w:spacing w:line="52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2B0A43" w:rsidRPr="00C60887" w:rsidRDefault="005F19BB" w:rsidP="00C60887">
      <w:pPr>
        <w:adjustRightInd w:val="0"/>
        <w:snapToGrid w:val="0"/>
        <w:spacing w:line="52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w:t>
      </w:r>
      <w:r w:rsidR="00B96EA4">
        <w:rPr>
          <w:rFonts w:ascii="仿宋_GB2312" w:eastAsia="仿宋_GB2312" w:hAnsi="Times New Roman" w:cs="DengXian-Regular" w:hint="eastAsia"/>
          <w:sz w:val="32"/>
          <w:szCs w:val="32"/>
        </w:rPr>
        <w:t>6515.31</w:t>
      </w:r>
      <w:r>
        <w:rPr>
          <w:rFonts w:ascii="仿宋_GB2312" w:eastAsia="仿宋_GB2312" w:hAnsi="Times New Roman" w:cs="DengXian-Regular" w:hint="eastAsia"/>
          <w:sz w:val="32"/>
          <w:szCs w:val="32"/>
        </w:rPr>
        <w:t>万元，其中：财政拨款收入</w:t>
      </w:r>
      <w:r w:rsidR="00B96EA4">
        <w:rPr>
          <w:rFonts w:ascii="仿宋_GB2312" w:eastAsia="仿宋_GB2312" w:hAnsi="Times New Roman" w:cs="DengXian-Regular" w:hint="eastAsia"/>
          <w:sz w:val="32"/>
          <w:szCs w:val="32"/>
        </w:rPr>
        <w:t>6515.31</w:t>
      </w:r>
      <w:r>
        <w:rPr>
          <w:rFonts w:ascii="仿宋_GB2312" w:eastAsia="仿宋_GB2312" w:hAnsi="Times New Roman" w:cs="DengXian-Regular" w:hint="eastAsia"/>
          <w:sz w:val="32"/>
          <w:szCs w:val="32"/>
        </w:rPr>
        <w:t>万元，占</w:t>
      </w:r>
      <w:r w:rsidR="00B96EA4">
        <w:rPr>
          <w:rFonts w:ascii="仿宋_GB2312" w:eastAsia="仿宋_GB2312" w:hAnsi="Times New Roman" w:cs="DengXian-Regular" w:hint="eastAsia"/>
          <w:sz w:val="32"/>
          <w:szCs w:val="32"/>
        </w:rPr>
        <w:t>100</w:t>
      </w:r>
      <w:r>
        <w:rPr>
          <w:rFonts w:ascii="仿宋_GB2312" w:eastAsia="仿宋_GB2312" w:hAnsi="Times New Roman" w:cs="DengXian-Regular" w:hint="eastAsia"/>
          <w:sz w:val="32"/>
          <w:szCs w:val="32"/>
        </w:rPr>
        <w:t>%</w:t>
      </w:r>
      <w:r w:rsidR="00270808">
        <w:rPr>
          <w:rFonts w:ascii="仿宋_GB2312" w:eastAsia="仿宋_GB2312" w:hAnsi="Times New Roman" w:cs="DengXian-Regular" w:hint="eastAsia"/>
          <w:sz w:val="32"/>
          <w:szCs w:val="32"/>
        </w:rPr>
        <w:t>，无其他收入。</w:t>
      </w:r>
    </w:p>
    <w:p w:rsidR="002B0A43" w:rsidRDefault="00D079A6" w:rsidP="00C60887">
      <w:pPr>
        <w:keepNext/>
        <w:keepLines/>
        <w:snapToGrid w:val="0"/>
        <w:ind w:firstLineChars="650" w:firstLine="1365"/>
        <w:outlineLvl w:val="1"/>
        <w:rPr>
          <w:rFonts w:ascii="黑体" w:eastAsia="黑体" w:hAnsi="Calibri" w:cs="Times New Roman"/>
          <w:b/>
          <w:bCs/>
          <w:sz w:val="32"/>
          <w:szCs w:val="32"/>
        </w:rPr>
      </w:pPr>
      <w:r>
        <w:rPr>
          <w:noProof/>
        </w:rPr>
        <w:drawing>
          <wp:inline distT="0" distB="0" distL="0" distR="0">
            <wp:extent cx="3133725" cy="1943100"/>
            <wp:effectExtent l="0" t="0" r="9525" b="19050"/>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B0A43" w:rsidRDefault="005F19BB" w:rsidP="00C60887">
      <w:pPr>
        <w:keepNext/>
        <w:keepLines/>
        <w:snapToGrid w:val="0"/>
        <w:spacing w:line="52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C60887" w:rsidRDefault="005F19BB" w:rsidP="00C60887">
      <w:pPr>
        <w:adjustRightInd w:val="0"/>
        <w:snapToGrid w:val="0"/>
        <w:spacing w:line="52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w:t>
      </w:r>
      <w:r w:rsidR="003977B1">
        <w:rPr>
          <w:rFonts w:ascii="仿宋_GB2312" w:eastAsia="仿宋_GB2312" w:hAnsi="Times New Roman" w:cs="DengXian-Regular" w:hint="eastAsia"/>
          <w:sz w:val="32"/>
          <w:szCs w:val="32"/>
        </w:rPr>
        <w:t>6591.22</w:t>
      </w:r>
      <w:r>
        <w:rPr>
          <w:rFonts w:ascii="仿宋_GB2312" w:eastAsia="仿宋_GB2312" w:hAnsi="Times New Roman" w:cs="DengXian-Regular" w:hint="eastAsia"/>
          <w:sz w:val="32"/>
          <w:szCs w:val="32"/>
        </w:rPr>
        <w:t>万元，其中：基本支出</w:t>
      </w:r>
      <w:r w:rsidR="003977B1">
        <w:rPr>
          <w:rFonts w:ascii="仿宋_GB2312" w:eastAsia="仿宋_GB2312" w:hAnsi="Times New Roman" w:cs="DengXian-Regular" w:hint="eastAsia"/>
          <w:sz w:val="32"/>
          <w:szCs w:val="32"/>
        </w:rPr>
        <w:t>4950.5</w:t>
      </w:r>
      <w:r>
        <w:rPr>
          <w:rFonts w:ascii="仿宋_GB2312" w:eastAsia="仿宋_GB2312" w:hAnsi="Times New Roman" w:cs="DengXian-Regular" w:hint="eastAsia"/>
          <w:sz w:val="32"/>
          <w:szCs w:val="32"/>
        </w:rPr>
        <w:t>万元，占</w:t>
      </w:r>
      <w:r w:rsidR="00D15913">
        <w:rPr>
          <w:rFonts w:ascii="仿宋_GB2312" w:eastAsia="仿宋_GB2312" w:hAnsi="Times New Roman" w:cs="DengXian-Regular" w:hint="eastAsia"/>
          <w:sz w:val="32"/>
          <w:szCs w:val="32"/>
        </w:rPr>
        <w:t>总支出的75</w:t>
      </w:r>
      <w:r>
        <w:rPr>
          <w:rFonts w:ascii="仿宋_GB2312" w:eastAsia="仿宋_GB2312" w:hAnsi="Times New Roman" w:cs="DengXian-Regular" w:hint="eastAsia"/>
          <w:sz w:val="32"/>
          <w:szCs w:val="32"/>
        </w:rPr>
        <w:t>%；项目支出</w:t>
      </w:r>
      <w:r w:rsidR="003977B1">
        <w:rPr>
          <w:rFonts w:ascii="仿宋_GB2312" w:eastAsia="仿宋_GB2312" w:hAnsi="Times New Roman" w:cs="DengXian-Regular" w:hint="eastAsia"/>
          <w:sz w:val="32"/>
          <w:szCs w:val="32"/>
        </w:rPr>
        <w:t>1640.72</w:t>
      </w:r>
      <w:r>
        <w:rPr>
          <w:rFonts w:ascii="仿宋_GB2312" w:eastAsia="仿宋_GB2312" w:hAnsi="Times New Roman" w:cs="DengXian-Regular" w:hint="eastAsia"/>
          <w:sz w:val="32"/>
          <w:szCs w:val="32"/>
        </w:rPr>
        <w:t>万元，占</w:t>
      </w:r>
      <w:r w:rsidR="00D15913">
        <w:rPr>
          <w:rFonts w:ascii="仿宋_GB2312" w:eastAsia="仿宋_GB2312" w:hAnsi="Times New Roman" w:cs="DengXian-Regular" w:hint="eastAsia"/>
          <w:sz w:val="32"/>
          <w:szCs w:val="32"/>
        </w:rPr>
        <w:t>总支出的25</w:t>
      </w:r>
      <w:r>
        <w:rPr>
          <w:rFonts w:ascii="仿宋_GB2312" w:eastAsia="仿宋_GB2312" w:hAnsi="Times New Roman" w:cs="DengXian-Regular" w:hint="eastAsia"/>
          <w:sz w:val="32"/>
          <w:szCs w:val="32"/>
        </w:rPr>
        <w:t>%</w:t>
      </w:r>
      <w:r w:rsidR="00C60887">
        <w:rPr>
          <w:rFonts w:ascii="仿宋_GB2312" w:eastAsia="仿宋_GB2312" w:hAnsi="Times New Roman" w:cs="DengXian-Regular" w:hint="eastAsia"/>
          <w:sz w:val="32"/>
          <w:szCs w:val="32"/>
        </w:rPr>
        <w:t xml:space="preserve">。如图所示： </w:t>
      </w:r>
    </w:p>
    <w:p w:rsidR="00D63D22" w:rsidRPr="00C60887" w:rsidRDefault="00C60887" w:rsidP="00A2338C">
      <w:pPr>
        <w:adjustRightInd w:val="0"/>
        <w:snapToGrid w:val="0"/>
        <w:ind w:firstLineChars="200" w:firstLine="420"/>
        <w:jc w:val="left"/>
        <w:rPr>
          <w:rFonts w:ascii="仿宋_GB2312" w:eastAsia="仿宋_GB2312" w:hAnsi="Times New Roman" w:cs="DengXian-Regular"/>
          <w:sz w:val="32"/>
          <w:szCs w:val="32"/>
        </w:rPr>
      </w:pPr>
      <w:r>
        <w:rPr>
          <w:noProof/>
        </w:rPr>
        <w:drawing>
          <wp:inline distT="0" distB="0" distL="0" distR="0">
            <wp:extent cx="2752725" cy="2333625"/>
            <wp:effectExtent l="0" t="0" r="9525" b="9525"/>
            <wp:docPr id="235" name="图表 2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B0A43" w:rsidRDefault="005F19B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四、</w:t>
      </w:r>
      <w:r>
        <w:rPr>
          <w:rFonts w:ascii="黑体" w:eastAsia="黑体" w:hAnsi="Cambria" w:cs="黑体" w:hint="eastAsia"/>
          <w:kern w:val="0"/>
          <w:sz w:val="32"/>
          <w:szCs w:val="32"/>
        </w:rPr>
        <w:t>财政</w:t>
      </w:r>
      <w:r>
        <w:rPr>
          <w:rFonts w:ascii="黑体" w:eastAsia="黑体" w:hAnsi="Calibri" w:cs="Times New Roman" w:hint="eastAsia"/>
          <w:sz w:val="32"/>
          <w:szCs w:val="32"/>
        </w:rPr>
        <w:t>拨款收入支出决算总体情况说明</w:t>
      </w:r>
    </w:p>
    <w:p w:rsidR="002B0A43" w:rsidRDefault="005F19BB">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w:t>
      </w:r>
      <w:r w:rsidR="00BA2CC2">
        <w:rPr>
          <w:rFonts w:ascii="仿宋_GB2312" w:eastAsia="仿宋_GB2312" w:hAnsi="Times New Roman" w:cs="DengXian-Regular" w:hint="eastAsia"/>
          <w:sz w:val="32"/>
          <w:szCs w:val="32"/>
        </w:rPr>
        <w:t>6515.31</w:t>
      </w:r>
      <w:r>
        <w:rPr>
          <w:rFonts w:ascii="仿宋_GB2312" w:eastAsia="仿宋_GB2312" w:hAnsi="Times New Roman" w:cs="DengXian-Regular" w:hint="eastAsia"/>
          <w:sz w:val="32"/>
          <w:szCs w:val="32"/>
        </w:rPr>
        <w:t>万元,比2018年度增加</w:t>
      </w:r>
      <w:r w:rsidR="00BA2CC2">
        <w:rPr>
          <w:rFonts w:ascii="仿宋_GB2312" w:eastAsia="仿宋_GB2312" w:hAnsi="Times New Roman" w:cs="DengXian-Regular" w:hint="eastAsia"/>
          <w:sz w:val="32"/>
          <w:szCs w:val="32"/>
        </w:rPr>
        <w:t>2150.4</w:t>
      </w:r>
      <w:r>
        <w:rPr>
          <w:rFonts w:ascii="仿宋_GB2312" w:eastAsia="仿宋_GB2312" w:hAnsi="Times New Roman" w:cs="DengXian-Regular" w:hint="eastAsia"/>
          <w:sz w:val="32"/>
          <w:szCs w:val="32"/>
        </w:rPr>
        <w:t>万元，增长</w:t>
      </w:r>
      <w:r w:rsidR="00BA2CC2">
        <w:rPr>
          <w:rFonts w:ascii="仿宋_GB2312" w:eastAsia="仿宋_GB2312" w:hAnsi="Times New Roman" w:cs="DengXian-Regular" w:hint="eastAsia"/>
          <w:sz w:val="32"/>
          <w:szCs w:val="32"/>
        </w:rPr>
        <w:t>49.26</w:t>
      </w:r>
      <w:r>
        <w:rPr>
          <w:rFonts w:ascii="仿宋_GB2312" w:eastAsia="仿宋_GB2312" w:hAnsi="Times New Roman" w:cs="DengXian-Regular" w:hint="eastAsia"/>
          <w:sz w:val="32"/>
          <w:szCs w:val="32"/>
        </w:rPr>
        <w:t>x%，主要是</w:t>
      </w:r>
      <w:r w:rsidR="00D63D22">
        <w:rPr>
          <w:rFonts w:ascii="仿宋_GB2312" w:eastAsia="仿宋_GB2312" w:hAnsi="Times New Roman" w:cs="DengXian-Regular" w:hint="eastAsia"/>
          <w:sz w:val="32"/>
          <w:szCs w:val="32"/>
        </w:rPr>
        <w:t>基本支出</w:t>
      </w:r>
      <w:r w:rsidR="00E42F50">
        <w:rPr>
          <w:rFonts w:ascii="仿宋_GB2312" w:eastAsia="仿宋_GB2312" w:hAnsi="Times New Roman" w:cs="DengXian-Regular" w:hint="eastAsia"/>
          <w:sz w:val="32"/>
          <w:szCs w:val="32"/>
        </w:rPr>
        <w:t>人员工资及项目</w:t>
      </w:r>
      <w:r w:rsidR="00D36069">
        <w:rPr>
          <w:rFonts w:ascii="仿宋_GB2312" w:eastAsia="仿宋_GB2312" w:hAnsi="Times New Roman" w:cs="DengXian-Regular" w:hint="eastAsia"/>
          <w:sz w:val="32"/>
          <w:szCs w:val="32"/>
        </w:rPr>
        <w:t>中信息化建设</w:t>
      </w:r>
      <w:r w:rsidR="00D63D22">
        <w:rPr>
          <w:rFonts w:ascii="仿宋_GB2312" w:eastAsia="仿宋_GB2312" w:hAnsi="Times New Roman" w:cs="DengXian-Regular" w:hint="eastAsia"/>
          <w:sz w:val="32"/>
          <w:szCs w:val="32"/>
        </w:rPr>
        <w:t>收入</w:t>
      </w:r>
      <w:r w:rsidR="00E42F50">
        <w:rPr>
          <w:rFonts w:ascii="仿宋_GB2312" w:eastAsia="仿宋_GB2312" w:hAnsi="Times New Roman" w:cs="DengXian-Regular" w:hint="eastAsia"/>
          <w:sz w:val="32"/>
          <w:szCs w:val="32"/>
        </w:rPr>
        <w:t>增加，</w:t>
      </w:r>
      <w:r>
        <w:rPr>
          <w:rFonts w:ascii="仿宋_GB2312" w:eastAsia="仿宋_GB2312" w:hAnsi="Times New Roman" w:cs="DengXian-Regular" w:hint="eastAsia"/>
          <w:sz w:val="32"/>
          <w:szCs w:val="32"/>
        </w:rPr>
        <w:t>本年支出</w:t>
      </w:r>
      <w:r w:rsidR="00D63D22">
        <w:rPr>
          <w:rFonts w:ascii="仿宋_GB2312" w:eastAsia="仿宋_GB2312" w:hAnsi="Times New Roman" w:cs="DengXian-Regular" w:hint="eastAsia"/>
          <w:sz w:val="32"/>
          <w:szCs w:val="32"/>
        </w:rPr>
        <w:t>6591.22</w:t>
      </w:r>
      <w:r>
        <w:rPr>
          <w:rFonts w:ascii="仿宋_GB2312" w:eastAsia="仿宋_GB2312" w:hAnsi="Times New Roman" w:cs="DengXian-Regular" w:hint="eastAsia"/>
          <w:sz w:val="32"/>
          <w:szCs w:val="32"/>
        </w:rPr>
        <w:t>万元，增加</w:t>
      </w:r>
      <w:r w:rsidR="00D63D22">
        <w:rPr>
          <w:rFonts w:ascii="仿宋_GB2312" w:eastAsia="仿宋_GB2312" w:hAnsi="Times New Roman" w:cs="DengXian-Regular" w:hint="eastAsia"/>
          <w:sz w:val="32"/>
          <w:szCs w:val="32"/>
        </w:rPr>
        <w:t>1693.59</w:t>
      </w:r>
      <w:r>
        <w:rPr>
          <w:rFonts w:ascii="仿宋_GB2312" w:eastAsia="仿宋_GB2312" w:hAnsi="Times New Roman" w:cs="DengXian-Regular" w:hint="eastAsia"/>
          <w:sz w:val="32"/>
          <w:szCs w:val="32"/>
        </w:rPr>
        <w:t>万元，增长</w:t>
      </w:r>
      <w:r w:rsidR="00D63D22">
        <w:rPr>
          <w:rFonts w:ascii="仿宋_GB2312" w:eastAsia="仿宋_GB2312" w:hAnsi="Times New Roman" w:cs="DengXian-Regular" w:hint="eastAsia"/>
          <w:sz w:val="32"/>
          <w:szCs w:val="32"/>
        </w:rPr>
        <w:t>34.57</w:t>
      </w:r>
      <w:r>
        <w:rPr>
          <w:rFonts w:ascii="仿宋_GB2312" w:eastAsia="仿宋_GB2312" w:hAnsi="Times New Roman" w:cs="DengXian-Regular" w:hint="eastAsia"/>
          <w:sz w:val="32"/>
          <w:szCs w:val="32"/>
        </w:rPr>
        <w:t>%，主要是</w:t>
      </w:r>
      <w:r w:rsidR="00332982">
        <w:rPr>
          <w:rFonts w:ascii="仿宋_GB2312" w:eastAsia="仿宋_GB2312" w:hAnsi="Times New Roman" w:cs="DengXian-Regular" w:hint="eastAsia"/>
          <w:sz w:val="32"/>
          <w:szCs w:val="32"/>
        </w:rPr>
        <w:t>2019年人员工资调整及2018年通讯补助在2019年发放，项目支出中信息化建设增加</w:t>
      </w:r>
      <w:r>
        <w:rPr>
          <w:rFonts w:ascii="仿宋_GB2312" w:eastAsia="仿宋_GB2312" w:hAnsi="Times New Roman" w:cs="DengXian-Regular" w:hint="eastAsia"/>
          <w:sz w:val="32"/>
          <w:szCs w:val="32"/>
        </w:rPr>
        <w:t>。</w:t>
      </w:r>
    </w:p>
    <w:p w:rsidR="002B0A43" w:rsidRPr="00CC353F" w:rsidRDefault="00D63D22" w:rsidP="00CC353F">
      <w:pPr>
        <w:adjustRightInd w:val="0"/>
        <w:snapToGrid w:val="0"/>
        <w:ind w:firstLineChars="200" w:firstLine="420"/>
        <w:rPr>
          <w:rFonts w:ascii="仿宋_GB2312" w:eastAsia="仿宋_GB2312" w:hAnsi="Times New Roman" w:cs="DengXian-Regular"/>
          <w:sz w:val="32"/>
          <w:szCs w:val="32"/>
          <w:highlight w:val="yellow"/>
        </w:rPr>
      </w:pPr>
      <w:r>
        <w:rPr>
          <w:noProof/>
        </w:rPr>
        <w:drawing>
          <wp:inline distT="0" distB="0" distL="0" distR="0">
            <wp:extent cx="4572000" cy="2981325"/>
            <wp:effectExtent l="0" t="0" r="19050" b="9525"/>
            <wp:docPr id="237" name="图表 2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B0A43" w:rsidRDefault="005F19BB">
      <w:pPr>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2B0A43" w:rsidRDefault="005F19BB" w:rsidP="005A112E">
      <w:pPr>
        <w:adjustRightInd w:val="0"/>
        <w:snapToGrid w:val="0"/>
        <w:spacing w:line="52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w:t>
      </w:r>
      <w:r w:rsidR="000A770A">
        <w:rPr>
          <w:rFonts w:ascii="仿宋_GB2312" w:eastAsia="仿宋_GB2312" w:hAnsi="Times New Roman" w:cs="DengXian-Regular" w:hint="eastAsia"/>
          <w:sz w:val="32"/>
          <w:szCs w:val="32"/>
        </w:rPr>
        <w:t>6515.31</w:t>
      </w:r>
      <w:r>
        <w:rPr>
          <w:rFonts w:ascii="仿宋_GB2312" w:eastAsia="仿宋_GB2312" w:hAnsi="Times New Roman" w:cs="DengXian-Regular" w:hint="eastAsia"/>
          <w:sz w:val="32"/>
          <w:szCs w:val="32"/>
        </w:rPr>
        <w:t>万元，完成年初预算的</w:t>
      </w:r>
      <w:r w:rsidR="000A770A">
        <w:rPr>
          <w:rFonts w:ascii="仿宋_GB2312" w:eastAsia="仿宋_GB2312" w:hAnsi="Times New Roman" w:cs="DengXian-Regular" w:hint="eastAsia"/>
          <w:sz w:val="32"/>
          <w:szCs w:val="32"/>
        </w:rPr>
        <w:t>94.25</w:t>
      </w:r>
      <w:r>
        <w:rPr>
          <w:rFonts w:ascii="仿宋_GB2312" w:eastAsia="仿宋_GB2312" w:hAnsi="Times New Roman" w:cs="DengXian-Regular" w:hint="eastAsia"/>
          <w:sz w:val="32"/>
          <w:szCs w:val="32"/>
        </w:rPr>
        <w:t>%（如图4）,比年初预算</w:t>
      </w:r>
      <w:r w:rsidR="000A770A">
        <w:rPr>
          <w:rFonts w:ascii="仿宋_GB2312" w:eastAsia="仿宋_GB2312" w:hAnsi="Times New Roman" w:cs="DengXian-Regular" w:hint="eastAsia"/>
          <w:sz w:val="32"/>
          <w:szCs w:val="32"/>
        </w:rPr>
        <w:t>减少396.87</w:t>
      </w:r>
      <w:r>
        <w:rPr>
          <w:rFonts w:ascii="仿宋_GB2312" w:eastAsia="仿宋_GB2312" w:hAnsi="Times New Roman" w:cs="DengXian-Regular" w:hint="eastAsia"/>
          <w:sz w:val="32"/>
          <w:szCs w:val="32"/>
        </w:rPr>
        <w:t>万元，决算数</w:t>
      </w:r>
      <w:r w:rsidR="000A770A">
        <w:rPr>
          <w:rFonts w:ascii="仿宋_GB2312" w:eastAsia="仿宋_GB2312" w:hAnsi="Times New Roman" w:cs="DengXian-Regular" w:hint="eastAsia"/>
          <w:sz w:val="32"/>
          <w:szCs w:val="32"/>
        </w:rPr>
        <w:t>小于</w:t>
      </w:r>
      <w:r>
        <w:rPr>
          <w:rFonts w:ascii="仿宋_GB2312" w:eastAsia="仿宋_GB2312" w:hAnsi="Times New Roman" w:cs="DengXian-Regular" w:hint="eastAsia"/>
          <w:sz w:val="32"/>
          <w:szCs w:val="32"/>
        </w:rPr>
        <w:t>预算数主要原因是</w:t>
      </w:r>
      <w:r w:rsidR="005A112E">
        <w:rPr>
          <w:rFonts w:ascii="仿宋_GB2312" w:eastAsia="仿宋_GB2312" w:cs="DengXian-Regular" w:hint="eastAsia"/>
          <w:sz w:val="32"/>
          <w:szCs w:val="32"/>
        </w:rPr>
        <w:t>网络运行及维护和其他公安支出收入减少</w:t>
      </w:r>
      <w:r>
        <w:rPr>
          <w:rFonts w:ascii="仿宋_GB2312" w:eastAsia="仿宋_GB2312" w:hAnsi="Times New Roman" w:cs="DengXian-Regular" w:hint="eastAsia"/>
          <w:sz w:val="32"/>
          <w:szCs w:val="32"/>
        </w:rPr>
        <w:t>；本年支出</w:t>
      </w:r>
      <w:r w:rsidR="005A112E">
        <w:rPr>
          <w:rFonts w:ascii="仿宋_GB2312" w:eastAsia="仿宋_GB2312" w:hAnsi="Times New Roman" w:cs="DengXian-Regular" w:hint="eastAsia"/>
          <w:sz w:val="32"/>
          <w:szCs w:val="32"/>
        </w:rPr>
        <w:t>6591.22</w:t>
      </w:r>
      <w:r>
        <w:rPr>
          <w:rFonts w:ascii="仿宋_GB2312" w:eastAsia="仿宋_GB2312" w:hAnsi="Times New Roman" w:cs="DengXian-Regular" w:hint="eastAsia"/>
          <w:sz w:val="32"/>
          <w:szCs w:val="32"/>
        </w:rPr>
        <w:t>万元，完成年初预算的</w:t>
      </w:r>
      <w:r w:rsidR="005A112E">
        <w:rPr>
          <w:rFonts w:ascii="仿宋_GB2312" w:eastAsia="仿宋_GB2312" w:hAnsi="Times New Roman" w:cs="DengXian-Regular" w:hint="eastAsia"/>
          <w:sz w:val="32"/>
          <w:szCs w:val="32"/>
        </w:rPr>
        <w:t>95.35</w:t>
      </w:r>
      <w:r>
        <w:rPr>
          <w:rFonts w:ascii="仿宋_GB2312" w:eastAsia="仿宋_GB2312" w:hAnsi="Times New Roman" w:cs="DengXian-Regular" w:hint="eastAsia"/>
          <w:sz w:val="32"/>
          <w:szCs w:val="32"/>
        </w:rPr>
        <w:t>%,比年初预算</w:t>
      </w:r>
      <w:r w:rsidR="005A112E">
        <w:rPr>
          <w:rFonts w:ascii="仿宋_GB2312" w:eastAsia="仿宋_GB2312" w:hAnsi="Times New Roman" w:cs="DengXian-Regular" w:hint="eastAsia"/>
          <w:sz w:val="32"/>
          <w:szCs w:val="32"/>
        </w:rPr>
        <w:t>减少</w:t>
      </w:r>
      <w:r w:rsidR="00CE3B06">
        <w:rPr>
          <w:rFonts w:ascii="仿宋_GB2312" w:eastAsia="仿宋_GB2312" w:hAnsi="Times New Roman" w:cs="DengXian-Regular" w:hint="eastAsia"/>
          <w:sz w:val="32"/>
          <w:szCs w:val="32"/>
        </w:rPr>
        <w:t>321.66</w:t>
      </w:r>
      <w:r>
        <w:rPr>
          <w:rFonts w:ascii="仿宋_GB2312" w:eastAsia="仿宋_GB2312" w:hAnsi="Times New Roman" w:cs="DengXian-Regular" w:hint="eastAsia"/>
          <w:sz w:val="32"/>
          <w:szCs w:val="32"/>
        </w:rPr>
        <w:t>万元，决算数</w:t>
      </w:r>
      <w:r w:rsidR="005A112E">
        <w:rPr>
          <w:rFonts w:ascii="仿宋_GB2312" w:eastAsia="仿宋_GB2312" w:hAnsi="Times New Roman" w:cs="DengXian-Regular" w:hint="eastAsia"/>
          <w:sz w:val="32"/>
          <w:szCs w:val="32"/>
        </w:rPr>
        <w:t>小于</w:t>
      </w:r>
      <w:r>
        <w:rPr>
          <w:rFonts w:ascii="仿宋_GB2312" w:eastAsia="仿宋_GB2312" w:hAnsi="Times New Roman" w:cs="DengXian-Regular" w:hint="eastAsia"/>
          <w:sz w:val="32"/>
          <w:szCs w:val="32"/>
        </w:rPr>
        <w:t>预算数主要原因是主要</w:t>
      </w:r>
      <w:r>
        <w:rPr>
          <w:rFonts w:ascii="仿宋_GB2312" w:eastAsia="仿宋_GB2312" w:hAnsi="Times New Roman" w:cs="DengXian-Regular" w:hint="eastAsia"/>
          <w:sz w:val="32"/>
          <w:szCs w:val="32"/>
        </w:rPr>
        <w:lastRenderedPageBreak/>
        <w:t>是</w:t>
      </w:r>
      <w:r w:rsidR="005A112E">
        <w:rPr>
          <w:rFonts w:ascii="仿宋_GB2312" w:eastAsia="仿宋_GB2312" w:cs="DengXian-Regular" w:hint="eastAsia"/>
          <w:sz w:val="32"/>
          <w:szCs w:val="32"/>
        </w:rPr>
        <w:t>网络运行及维护和其他公安支出减少</w:t>
      </w:r>
      <w:r>
        <w:rPr>
          <w:rFonts w:ascii="仿宋_GB2312" w:eastAsia="仿宋_GB2312" w:hAnsi="Times New Roman" w:cs="DengXian-Regular" w:hint="eastAsia"/>
          <w:sz w:val="32"/>
          <w:szCs w:val="32"/>
        </w:rPr>
        <w:t>。</w:t>
      </w:r>
    </w:p>
    <w:p w:rsidR="00B105DD" w:rsidRPr="005A112E" w:rsidRDefault="00B105DD" w:rsidP="005A112E">
      <w:pPr>
        <w:adjustRightInd w:val="0"/>
        <w:snapToGrid w:val="0"/>
        <w:spacing w:line="520" w:lineRule="exact"/>
        <w:ind w:firstLineChars="200" w:firstLine="640"/>
        <w:rPr>
          <w:rFonts w:ascii="仿宋_GB2312" w:eastAsia="仿宋_GB2312" w:cs="DengXian-Regular"/>
          <w:sz w:val="32"/>
          <w:szCs w:val="32"/>
        </w:rPr>
      </w:pPr>
    </w:p>
    <w:p w:rsidR="002B0A43" w:rsidRDefault="00B105DD" w:rsidP="00B105DD">
      <w:pPr>
        <w:adjustRightInd w:val="0"/>
        <w:snapToGrid w:val="0"/>
        <w:ind w:firstLineChars="450" w:firstLine="945"/>
        <w:rPr>
          <w:rFonts w:ascii="仿宋_GB2312" w:eastAsia="仿宋_GB2312" w:hAnsi="Times New Roman" w:cs="DengXian-Regular"/>
          <w:sz w:val="32"/>
          <w:szCs w:val="32"/>
          <w:highlight w:val="yellow"/>
        </w:rPr>
      </w:pPr>
      <w:r>
        <w:rPr>
          <w:noProof/>
        </w:rPr>
        <w:drawing>
          <wp:inline distT="0" distB="0" distL="0" distR="0">
            <wp:extent cx="4572000" cy="3486150"/>
            <wp:effectExtent l="0" t="0" r="19050" b="19050"/>
            <wp:docPr id="240" name="图表 2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2B0A43" w:rsidRDefault="002B0A43" w:rsidP="005A112E">
      <w:pPr>
        <w:adjustRightInd w:val="0"/>
        <w:snapToGrid w:val="0"/>
        <w:ind w:firstLineChars="200" w:firstLine="640"/>
        <w:rPr>
          <w:rFonts w:ascii="仿宋_GB2312" w:eastAsia="仿宋_GB2312" w:hAnsi="Times New Roman" w:cs="DengXian-Regular"/>
          <w:sz w:val="32"/>
          <w:szCs w:val="32"/>
          <w:highlight w:val="yellow"/>
        </w:rPr>
      </w:pPr>
    </w:p>
    <w:p w:rsidR="002B0A43" w:rsidRDefault="005F19BB">
      <w:pPr>
        <w:numPr>
          <w:ilvl w:val="0"/>
          <w:numId w:val="3"/>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2B0A43" w:rsidRDefault="005F19BB" w:rsidP="0014723A">
      <w:pPr>
        <w:adjustRightInd w:val="0"/>
        <w:snapToGrid w:val="0"/>
        <w:spacing w:line="52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w:t>
      </w:r>
      <w:r w:rsidR="008E7829">
        <w:rPr>
          <w:rFonts w:ascii="仿宋_GB2312" w:eastAsia="仿宋_GB2312" w:hAnsi="Times New Roman" w:cs="DengXian-Regular" w:hint="eastAsia"/>
          <w:sz w:val="32"/>
          <w:szCs w:val="32"/>
        </w:rPr>
        <w:t>6591.22</w:t>
      </w:r>
      <w:r>
        <w:rPr>
          <w:rFonts w:ascii="仿宋_GB2312" w:eastAsia="仿宋_GB2312" w:hAnsi="Times New Roman" w:cs="DengXian-Regular" w:hint="eastAsia"/>
          <w:sz w:val="32"/>
          <w:szCs w:val="32"/>
        </w:rPr>
        <w:t>万元，主要用于以下方面公共安全类支出</w:t>
      </w:r>
      <w:r w:rsidR="008E7829">
        <w:rPr>
          <w:rFonts w:ascii="仿宋_GB2312" w:eastAsia="仿宋_GB2312" w:hAnsi="Times New Roman" w:cs="DengXian-Regular" w:hint="eastAsia"/>
          <w:sz w:val="32"/>
          <w:szCs w:val="32"/>
        </w:rPr>
        <w:t>5768.07</w:t>
      </w:r>
      <w:r>
        <w:rPr>
          <w:rFonts w:ascii="仿宋_GB2312" w:eastAsia="仿宋_GB2312" w:hAnsi="Times New Roman" w:cs="DengXian-Regular" w:hint="eastAsia"/>
          <w:sz w:val="32"/>
          <w:szCs w:val="32"/>
        </w:rPr>
        <w:t>万元，占</w:t>
      </w:r>
      <w:r w:rsidR="008E7829">
        <w:rPr>
          <w:rFonts w:ascii="仿宋_GB2312" w:eastAsia="仿宋_GB2312" w:hAnsi="Times New Roman" w:cs="DengXian-Regular" w:hint="eastAsia"/>
          <w:sz w:val="32"/>
          <w:szCs w:val="32"/>
        </w:rPr>
        <w:t>87.51</w:t>
      </w:r>
      <w:r>
        <w:rPr>
          <w:rFonts w:ascii="仿宋_GB2312" w:eastAsia="仿宋_GB2312" w:hAnsi="Times New Roman" w:cs="DengXian-Regular" w:hint="eastAsia"/>
          <w:sz w:val="32"/>
          <w:szCs w:val="32"/>
        </w:rPr>
        <w:t>%</w:t>
      </w:r>
      <w:r w:rsidR="008E7829">
        <w:rPr>
          <w:rFonts w:ascii="仿宋_GB2312" w:eastAsia="仿宋_GB2312" w:hAnsi="Times New Roman" w:cs="DengXian-Regular" w:hint="eastAsia"/>
          <w:sz w:val="32"/>
          <w:szCs w:val="32"/>
        </w:rPr>
        <w:t>；</w:t>
      </w:r>
      <w:r>
        <w:rPr>
          <w:rFonts w:ascii="仿宋_GB2312" w:eastAsia="仿宋_GB2312" w:hAnsi="Times New Roman" w:cs="DengXian-Regular" w:hint="eastAsia"/>
          <w:sz w:val="32"/>
          <w:szCs w:val="32"/>
        </w:rPr>
        <w:t>社会保障和就业支出</w:t>
      </w:r>
      <w:r w:rsidR="00847B4B">
        <w:rPr>
          <w:rFonts w:ascii="仿宋_GB2312" w:eastAsia="仿宋_GB2312" w:hAnsi="Times New Roman" w:cs="DengXian-Regular" w:hint="eastAsia"/>
          <w:sz w:val="32"/>
          <w:szCs w:val="32"/>
        </w:rPr>
        <w:t xml:space="preserve"> 708.56</w:t>
      </w:r>
      <w:r>
        <w:rPr>
          <w:rFonts w:ascii="仿宋_GB2312" w:eastAsia="仿宋_GB2312" w:hAnsi="Times New Roman" w:cs="DengXian-Regular" w:hint="eastAsia"/>
          <w:sz w:val="32"/>
          <w:szCs w:val="32"/>
        </w:rPr>
        <w:t>万元，占</w:t>
      </w:r>
      <w:r w:rsidR="008E7829">
        <w:rPr>
          <w:rFonts w:ascii="仿宋_GB2312" w:eastAsia="仿宋_GB2312" w:hAnsi="Times New Roman" w:cs="DengXian-Regular" w:hint="eastAsia"/>
          <w:sz w:val="32"/>
          <w:szCs w:val="32"/>
        </w:rPr>
        <w:t>10.75</w:t>
      </w:r>
      <w:r>
        <w:rPr>
          <w:rFonts w:ascii="仿宋_GB2312" w:eastAsia="仿宋_GB2312" w:hAnsi="Times New Roman" w:cs="DengXian-Regular" w:hint="eastAsia"/>
          <w:sz w:val="32"/>
          <w:szCs w:val="32"/>
        </w:rPr>
        <w:t>%；</w:t>
      </w:r>
      <w:r w:rsidR="008E7829">
        <w:rPr>
          <w:rFonts w:ascii="仿宋_GB2312" w:eastAsia="仿宋_GB2312" w:hAnsi="Times New Roman" w:cs="DengXian-Regular" w:hint="eastAsia"/>
          <w:sz w:val="32"/>
          <w:szCs w:val="32"/>
        </w:rPr>
        <w:t>卫生健康类支出</w:t>
      </w:r>
      <w:r w:rsidR="006468C6">
        <w:rPr>
          <w:rFonts w:ascii="仿宋_GB2312" w:eastAsia="仿宋_GB2312" w:hAnsi="Times New Roman" w:cs="DengXian-Regular" w:hint="eastAsia"/>
          <w:sz w:val="32"/>
          <w:szCs w:val="32"/>
        </w:rPr>
        <w:t>114.59</w:t>
      </w:r>
      <w:r w:rsidR="008E7829">
        <w:rPr>
          <w:rFonts w:ascii="仿宋_GB2312" w:eastAsia="仿宋_GB2312" w:hAnsi="Times New Roman" w:cs="DengXian-Regular" w:hint="eastAsia"/>
          <w:sz w:val="32"/>
          <w:szCs w:val="32"/>
        </w:rPr>
        <w:t>，占1.74%。</w:t>
      </w:r>
    </w:p>
    <w:p w:rsidR="002B0A43" w:rsidRDefault="002B0A43" w:rsidP="0014723A">
      <w:pPr>
        <w:adjustRightInd w:val="0"/>
        <w:snapToGrid w:val="0"/>
        <w:rPr>
          <w:rFonts w:ascii="楷体_GB2312" w:eastAsia="楷体_GB2312" w:hAnsi="Times New Roman" w:cs="DengXian-Bold"/>
          <w:b/>
          <w:bCs/>
          <w:sz w:val="32"/>
          <w:szCs w:val="32"/>
        </w:rPr>
      </w:pPr>
    </w:p>
    <w:p w:rsidR="002B0A43" w:rsidRDefault="0014723A" w:rsidP="00A2338C">
      <w:pPr>
        <w:adjustRightInd w:val="0"/>
        <w:snapToGrid w:val="0"/>
        <w:ind w:firstLineChars="595" w:firstLine="1249"/>
        <w:rPr>
          <w:rFonts w:ascii="楷体_GB2312" w:eastAsia="楷体_GB2312" w:hAnsi="Times New Roman" w:cs="DengXian-Bold"/>
          <w:b/>
          <w:bCs/>
          <w:sz w:val="32"/>
          <w:szCs w:val="32"/>
        </w:rPr>
      </w:pPr>
      <w:r>
        <w:rPr>
          <w:noProof/>
        </w:rPr>
        <w:drawing>
          <wp:inline distT="0" distB="0" distL="0" distR="0">
            <wp:extent cx="2933699" cy="2033587"/>
            <wp:effectExtent l="19050" t="0" r="1" b="0"/>
            <wp:docPr id="241" name="图表 2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2B0A43" w:rsidRDefault="005F19BB">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（四）一般公共预算基本支出决算情况说明</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w:t>
      </w:r>
      <w:r w:rsidR="00317203">
        <w:rPr>
          <w:rFonts w:ascii="仿宋_GB2312" w:eastAsia="仿宋_GB2312" w:hAnsi="Times New Roman" w:cs="DengXian-Regular" w:hint="eastAsia"/>
          <w:sz w:val="32"/>
          <w:szCs w:val="32"/>
        </w:rPr>
        <w:t>4950.5</w:t>
      </w:r>
      <w:r>
        <w:rPr>
          <w:rFonts w:ascii="仿宋_GB2312" w:eastAsia="仿宋_GB2312" w:hAnsi="Times New Roman" w:cs="DengXian-Regular" w:hint="eastAsia"/>
          <w:sz w:val="32"/>
          <w:szCs w:val="32"/>
        </w:rPr>
        <w:t xml:space="preserve">万元，其中：人员经费 </w:t>
      </w:r>
      <w:r w:rsidR="00317203">
        <w:rPr>
          <w:rFonts w:ascii="仿宋_GB2312" w:eastAsia="仿宋_GB2312" w:hAnsi="Times New Roman" w:cs="DengXian-Regular" w:hint="eastAsia"/>
          <w:sz w:val="32"/>
          <w:szCs w:val="32"/>
        </w:rPr>
        <w:t>3583.15</w:t>
      </w:r>
      <w:r>
        <w:rPr>
          <w:rFonts w:ascii="仿宋_GB2312" w:eastAsia="仿宋_GB2312" w:hAnsi="Times New Roman" w:cs="DengXian-Regular" w:hint="eastAsia"/>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sidR="00317203">
        <w:rPr>
          <w:rFonts w:ascii="仿宋_GB2312" w:eastAsia="仿宋_GB2312" w:hAnsi="Times New Roman" w:cs="DengXian-Regular" w:hint="eastAsia"/>
          <w:sz w:val="32"/>
          <w:szCs w:val="32"/>
        </w:rPr>
        <w:t>1367.35</w:t>
      </w:r>
      <w:r>
        <w:rPr>
          <w:rFonts w:ascii="仿宋_GB2312" w:eastAsia="仿宋_GB2312" w:hAnsi="Times New Roman" w:cs="DengXian-Regular" w:hint="eastAsia"/>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2B0A43" w:rsidRDefault="005F19B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w:t>
      </w:r>
      <w:r w:rsidR="00615EE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万元，完成预算的</w:t>
      </w:r>
      <w:r w:rsidR="00615EE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%,较预算增加</w:t>
      </w:r>
      <w:r w:rsidR="00615EE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615EE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w:t>
      </w:r>
      <w:r w:rsidR="0034627F">
        <w:rPr>
          <w:rFonts w:ascii="仿宋_GB2312" w:eastAsia="仿宋_GB2312" w:hAnsi="Times New Roman" w:cs="DengXian-Regular" w:hint="eastAsia"/>
          <w:sz w:val="32"/>
          <w:szCs w:val="32"/>
        </w:rPr>
        <w:t>主要是今年没有发生三公经费支出</w:t>
      </w:r>
      <w:r>
        <w:rPr>
          <w:rFonts w:ascii="仿宋_GB2312" w:eastAsia="仿宋_GB2312" w:hAnsi="Times New Roman" w:cs="DengXian-Regular" w:hint="eastAsia"/>
          <w:sz w:val="32"/>
          <w:szCs w:val="32"/>
        </w:rPr>
        <w:t>；较2018年度增加</w:t>
      </w:r>
      <w:r w:rsidR="0034627F">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34627F">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34627F">
        <w:rPr>
          <w:rFonts w:ascii="仿宋_GB2312" w:eastAsia="仿宋_GB2312" w:hAnsi="Times New Roman" w:cs="DengXian-Regular" w:hint="eastAsia"/>
          <w:sz w:val="32"/>
          <w:szCs w:val="32"/>
        </w:rPr>
        <w:t>2018年和2019年都没有发生三公经费的支出</w:t>
      </w:r>
      <w:r>
        <w:rPr>
          <w:rFonts w:ascii="仿宋_GB2312" w:eastAsia="仿宋_GB2312" w:hAnsi="Times New Roman" w:cs="DengXian-Regular" w:hint="eastAsia"/>
          <w:sz w:val="32"/>
          <w:szCs w:val="32"/>
        </w:rPr>
        <w:t>。具体情况如下：</w:t>
      </w:r>
    </w:p>
    <w:p w:rsidR="002B0A43" w:rsidRDefault="005F19BB">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w:t>
      </w:r>
      <w:r w:rsidR="002F054B">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本部门2019年度因公出国（境）团组</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个、共x人/参加其他单位组织的因公出国</w:t>
      </w:r>
      <w:r>
        <w:rPr>
          <w:rFonts w:ascii="仿宋_GB2312" w:eastAsia="仿宋_GB2312" w:hAnsi="Times New Roman" w:cs="DengXian-Regular" w:hint="eastAsia"/>
          <w:sz w:val="32"/>
          <w:szCs w:val="32"/>
        </w:rPr>
        <w:lastRenderedPageBreak/>
        <w:t>（境）团组</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个、共</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人/无本单位组织的出国（境）团组。因公出国（境）费支出较预算增加</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2F054B">
        <w:rPr>
          <w:rFonts w:ascii="仿宋_GB2312" w:eastAsia="仿宋_GB2312" w:hAnsi="Times New Roman" w:cs="DengXian-Regular" w:hint="eastAsia"/>
          <w:sz w:val="32"/>
          <w:szCs w:val="32"/>
        </w:rPr>
        <w:t>年初无预算，2019年无因公出国出境费用支出。</w:t>
      </w:r>
      <w:r>
        <w:rPr>
          <w:rFonts w:ascii="仿宋_GB2312" w:eastAsia="仿宋_GB2312" w:hAnsi="Times New Roman" w:cs="DengXian-Regular" w:hint="eastAsia"/>
          <w:sz w:val="32"/>
          <w:szCs w:val="32"/>
        </w:rPr>
        <w:t>较上年增加</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2F054B">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%,主要是</w:t>
      </w:r>
      <w:r w:rsidR="002F054B">
        <w:rPr>
          <w:rFonts w:ascii="仿宋_GB2312" w:eastAsia="仿宋_GB2312" w:hAnsi="Times New Roman" w:cs="DengXian-Regular" w:hint="eastAsia"/>
          <w:sz w:val="32"/>
          <w:szCs w:val="32"/>
        </w:rPr>
        <w:t>2019年和2018年无此项支出</w:t>
      </w:r>
      <w:r>
        <w:rPr>
          <w:rFonts w:ascii="仿宋_GB2312" w:eastAsia="仿宋_GB2312" w:hAnsi="Times New Roman" w:cs="DengXian-Regular" w:hint="eastAsia"/>
          <w:sz w:val="32"/>
          <w:szCs w:val="32"/>
        </w:rPr>
        <w:t>。</w:t>
      </w:r>
    </w:p>
    <w:p w:rsidR="002B0A43" w:rsidRDefault="005F19BB">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w:t>
      </w:r>
      <w:r w:rsidR="006E5133">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本部门2019年度公务用车购置及运行维护费较预算减少</w:t>
      </w:r>
      <w:r w:rsidR="006E5133">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6E5133">
        <w:rPr>
          <w:rFonts w:ascii="仿宋_GB2312" w:eastAsia="仿宋_GB2312" w:hAnsi="Times New Roman" w:cs="DengXian-Regular" w:hint="eastAsia"/>
          <w:sz w:val="32"/>
          <w:szCs w:val="32"/>
        </w:rPr>
        <w:t>年初无购置预算，无支出</w:t>
      </w:r>
      <w:r>
        <w:rPr>
          <w:rFonts w:ascii="仿宋_GB2312" w:eastAsia="仿宋_GB2312" w:hAnsi="Times New Roman" w:cs="DengXian-Regular" w:hint="eastAsia"/>
          <w:sz w:val="32"/>
          <w:szCs w:val="32"/>
        </w:rPr>
        <w:t>；较上年减少</w:t>
      </w:r>
      <w:r w:rsidR="006E5133">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6E5133">
        <w:rPr>
          <w:rFonts w:ascii="仿宋_GB2312" w:eastAsia="仿宋_GB2312" w:hAnsi="Times New Roman" w:cs="DengXian-Regular" w:hint="eastAsia"/>
          <w:sz w:val="32"/>
          <w:szCs w:val="32"/>
        </w:rPr>
        <w:t>2019年和2018年都没有发生公务用车购置费用和维护费</w:t>
      </w:r>
      <w:r>
        <w:rPr>
          <w:rFonts w:ascii="仿宋_GB2312" w:eastAsia="仿宋_GB2312" w:hAnsi="Times New Roman" w:cs="DengXian-Bold" w:hint="eastAsia"/>
          <w:b/>
          <w:bCs/>
          <w:sz w:val="32"/>
          <w:szCs w:val="32"/>
        </w:rPr>
        <w:t>其中：</w:t>
      </w:r>
    </w:p>
    <w:p w:rsidR="002B0A43" w:rsidRDefault="005F19BB">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公务用车购置费：</w:t>
      </w:r>
      <w:r>
        <w:rPr>
          <w:rFonts w:ascii="仿宋_GB2312" w:eastAsia="仿宋_GB2312" w:hAnsi="Times New Roman" w:cs="DengXian-Regular" w:hint="eastAsia"/>
          <w:sz w:val="32"/>
          <w:szCs w:val="32"/>
        </w:rPr>
        <w:t>本部门2019年度公务用车购置量</w:t>
      </w:r>
      <w:r w:rsidR="006E5133">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辆，发生“公务用车购置”经费支出</w:t>
      </w:r>
      <w:r w:rsidR="006E5133">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万元。公务用车购置费</w:t>
      </w:r>
      <w:r w:rsidR="009D5E10">
        <w:rPr>
          <w:rFonts w:ascii="仿宋_GB2312" w:eastAsia="仿宋_GB2312" w:hAnsi="Times New Roman" w:cs="DengXian-Regular" w:hint="eastAsia"/>
          <w:sz w:val="32"/>
          <w:szCs w:val="32"/>
        </w:rPr>
        <w:t>与</w:t>
      </w:r>
      <w:r w:rsidR="006E5133">
        <w:rPr>
          <w:rFonts w:ascii="仿宋_GB2312" w:eastAsia="仿宋_GB2312" w:hAnsi="Times New Roman" w:cs="DengXian-Regular" w:hint="eastAsia"/>
          <w:sz w:val="32"/>
          <w:szCs w:val="32"/>
        </w:rPr>
        <w:t>预算</w:t>
      </w:r>
      <w:r w:rsidR="009D5E10">
        <w:rPr>
          <w:rFonts w:ascii="仿宋_GB2312" w:eastAsia="仿宋_GB2312" w:hAnsi="Times New Roman" w:cs="DengXian-Regular" w:hint="eastAsia"/>
          <w:sz w:val="32"/>
          <w:szCs w:val="32"/>
        </w:rPr>
        <w:t>持平</w:t>
      </w:r>
      <w:r w:rsidR="006E5133">
        <w:rPr>
          <w:rFonts w:ascii="仿宋_GB2312" w:eastAsia="仿宋_GB2312" w:hAnsi="Times New Roman" w:cs="DengXian-Regular" w:hint="eastAsia"/>
          <w:sz w:val="32"/>
          <w:szCs w:val="32"/>
        </w:rPr>
        <w:t>，2019年未发生购置行为；</w:t>
      </w:r>
      <w:r w:rsidR="009D5E10">
        <w:rPr>
          <w:rFonts w:ascii="仿宋_GB2312" w:eastAsia="仿宋_GB2312" w:hAnsi="Times New Roman" w:cs="DengXian-Regular" w:hint="eastAsia"/>
          <w:sz w:val="32"/>
          <w:szCs w:val="32"/>
        </w:rPr>
        <w:t>较2018年决算</w:t>
      </w:r>
      <w:r>
        <w:rPr>
          <w:rFonts w:ascii="仿宋_GB2312" w:eastAsia="仿宋_GB2312" w:hAnsi="Times New Roman" w:cs="DengXian-Regular" w:hint="eastAsia"/>
          <w:sz w:val="32"/>
          <w:szCs w:val="32"/>
        </w:rPr>
        <w:t>增加</w:t>
      </w:r>
      <w:r w:rsidR="006E5133">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万元，增长</w:t>
      </w:r>
      <w:r w:rsidR="006E5133">
        <w:rPr>
          <w:rFonts w:ascii="仿宋_GB2312" w:eastAsia="仿宋_GB2312" w:hAnsi="Times New Roman" w:cs="DengXian-Regular" w:hint="eastAsia"/>
          <w:sz w:val="32"/>
          <w:szCs w:val="32"/>
        </w:rPr>
        <w:t>2019年和2018年都未发生公务用车购置费用。</w:t>
      </w:r>
    </w:p>
    <w:p w:rsidR="002B0A43" w:rsidRDefault="005F19BB">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w:t>
      </w:r>
      <w:r w:rsidR="00274187">
        <w:rPr>
          <w:rFonts w:ascii="仿宋_GB2312" w:eastAsia="仿宋_GB2312" w:hAnsi="Times New Roman" w:cs="DengXian-Regular" w:hint="eastAsia"/>
          <w:sz w:val="32"/>
          <w:szCs w:val="32"/>
        </w:rPr>
        <w:t>0辆。公车运行维护费支出较预算持平</w:t>
      </w:r>
      <w:r>
        <w:rPr>
          <w:rFonts w:ascii="仿宋_GB2312" w:eastAsia="仿宋_GB2312" w:hAnsi="Times New Roman" w:cs="DengXian-Regular" w:hint="eastAsia"/>
          <w:sz w:val="32"/>
          <w:szCs w:val="32"/>
        </w:rPr>
        <w:t>，</w:t>
      </w:r>
      <w:r w:rsidR="00274187">
        <w:rPr>
          <w:rFonts w:ascii="仿宋_GB2312" w:eastAsia="仿宋_GB2312" w:hAnsi="Times New Roman" w:cs="DengXian-Regular" w:hint="eastAsia"/>
          <w:sz w:val="32"/>
          <w:szCs w:val="32"/>
        </w:rPr>
        <w:t>年初无预算，2019年未发生费用</w:t>
      </w:r>
      <w:r>
        <w:rPr>
          <w:rFonts w:ascii="仿宋_GB2312" w:eastAsia="仿宋_GB2312" w:hAnsi="Times New Roman" w:cs="DengXian-Regular" w:hint="eastAsia"/>
          <w:sz w:val="32"/>
          <w:szCs w:val="32"/>
        </w:rPr>
        <w:t>；较上年增加</w:t>
      </w:r>
      <w:r w:rsidR="00274187">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D47E1B">
        <w:rPr>
          <w:rFonts w:ascii="仿宋_GB2312" w:eastAsia="仿宋_GB2312" w:hAnsi="Times New Roman" w:cs="DengXian-Regular" w:hint="eastAsia"/>
          <w:sz w:val="32"/>
          <w:szCs w:val="32"/>
        </w:rPr>
        <w:t>主要是2018年和2019年</w:t>
      </w:r>
      <w:r w:rsidR="001A57D4">
        <w:rPr>
          <w:rFonts w:ascii="仿宋_GB2312" w:eastAsia="仿宋_GB2312" w:hAnsi="Times New Roman" w:cs="DengXian-Regular" w:hint="eastAsia"/>
          <w:sz w:val="32"/>
          <w:szCs w:val="32"/>
        </w:rPr>
        <w:t>本单位全部为执法执勤车辆，</w:t>
      </w:r>
      <w:r w:rsidR="00D47E1B">
        <w:rPr>
          <w:rFonts w:ascii="仿宋_GB2312" w:eastAsia="仿宋_GB2312" w:hAnsi="Times New Roman" w:cs="DengXian-Regular" w:hint="eastAsia"/>
          <w:sz w:val="32"/>
          <w:szCs w:val="32"/>
        </w:rPr>
        <w:t>未发生公务用车运行维护费用。</w:t>
      </w:r>
    </w:p>
    <w:p w:rsidR="002B0A43" w:rsidRDefault="005F19BB">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w:t>
      </w:r>
      <w:r w:rsidR="009D5E10">
        <w:rPr>
          <w:rFonts w:ascii="楷体_GB2312" w:eastAsia="楷体_GB2312" w:hAnsi="Times New Roman" w:cs="DengXian-Bold" w:hint="eastAsia"/>
          <w:b/>
          <w:bCs/>
          <w:sz w:val="32"/>
          <w:szCs w:val="32"/>
        </w:rPr>
        <w:t>0</w:t>
      </w:r>
      <w:r>
        <w:rPr>
          <w:rFonts w:ascii="楷体_GB2312" w:eastAsia="楷体_GB2312" w:hAnsi="Times New Roman" w:cs="DengXian-Bold" w:hint="eastAsia"/>
          <w:b/>
          <w:bCs/>
          <w:sz w:val="32"/>
          <w:szCs w:val="32"/>
        </w:rPr>
        <w:t>万元。</w:t>
      </w:r>
      <w:r>
        <w:rPr>
          <w:rFonts w:ascii="仿宋_GB2312" w:eastAsia="仿宋_GB2312" w:hAnsi="Times New Roman" w:cs="DengXian-Regular" w:hint="eastAsia"/>
          <w:sz w:val="32"/>
          <w:szCs w:val="32"/>
        </w:rPr>
        <w:t>本部门2019年度公务接待共</w:t>
      </w:r>
      <w:r w:rsidR="00632AEF">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批次、</w:t>
      </w:r>
      <w:r w:rsidR="00632AEF">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人次。公务接待费支出较预算</w:t>
      </w:r>
      <w:r w:rsidR="00632AEF">
        <w:rPr>
          <w:rFonts w:ascii="仿宋_GB2312" w:eastAsia="仿宋_GB2312" w:hAnsi="Times New Roman" w:cs="DengXian-Regular" w:hint="eastAsia"/>
          <w:sz w:val="32"/>
          <w:szCs w:val="32"/>
        </w:rPr>
        <w:t>持平</w:t>
      </w:r>
      <w:r>
        <w:rPr>
          <w:rFonts w:ascii="仿宋_GB2312" w:eastAsia="仿宋_GB2312" w:hAnsi="Times New Roman" w:cs="DengXian-Regular" w:hint="eastAsia"/>
          <w:sz w:val="32"/>
          <w:szCs w:val="32"/>
        </w:rPr>
        <w:t>，主要是</w:t>
      </w:r>
      <w:r w:rsidR="00632AEF">
        <w:rPr>
          <w:rFonts w:ascii="仿宋_GB2312" w:eastAsia="仿宋_GB2312" w:hAnsi="Times New Roman" w:cs="DengXian-Regular" w:hint="eastAsia"/>
          <w:sz w:val="32"/>
          <w:szCs w:val="32"/>
        </w:rPr>
        <w:t>年初无公务接待费预算，2019年没有发生公务接待费用，</w:t>
      </w:r>
      <w:r>
        <w:rPr>
          <w:rFonts w:ascii="仿宋_GB2312" w:eastAsia="仿宋_GB2312" w:hAnsi="Times New Roman" w:cs="DengXian-Regular" w:hint="eastAsia"/>
          <w:sz w:val="32"/>
          <w:szCs w:val="32"/>
        </w:rPr>
        <w:t>较上年度减少</w:t>
      </w:r>
      <w:r w:rsidR="00632AEF">
        <w:rPr>
          <w:rFonts w:ascii="仿宋_GB2312" w:eastAsia="仿宋_GB2312" w:hAnsi="Times New Roman" w:cs="DengXian-Regular" w:hint="eastAsia"/>
          <w:sz w:val="32"/>
          <w:szCs w:val="32"/>
        </w:rPr>
        <w:t>0</w:t>
      </w:r>
      <w:r>
        <w:rPr>
          <w:rFonts w:ascii="仿宋_GB2312" w:eastAsia="仿宋_GB2312" w:hAnsi="Times New Roman" w:cs="DengXian-Regular" w:hint="eastAsia"/>
          <w:sz w:val="32"/>
          <w:szCs w:val="32"/>
        </w:rPr>
        <w:t>万元，</w:t>
      </w:r>
      <w:r w:rsidR="00632AEF">
        <w:rPr>
          <w:rFonts w:ascii="仿宋_GB2312" w:eastAsia="仿宋_GB2312" w:hAnsi="Times New Roman" w:cs="DengXian-Regular" w:hint="eastAsia"/>
          <w:sz w:val="32"/>
          <w:szCs w:val="32"/>
        </w:rPr>
        <w:t>2018年和2019年都未发生公务接待费用</w:t>
      </w:r>
      <w:r>
        <w:rPr>
          <w:rFonts w:ascii="仿宋_GB2312" w:eastAsia="仿宋_GB2312" w:hAnsi="Times New Roman" w:cs="DengXian-Regular" w:hint="eastAsia"/>
          <w:sz w:val="32"/>
          <w:szCs w:val="32"/>
        </w:rPr>
        <w:t>。</w:t>
      </w:r>
    </w:p>
    <w:p w:rsidR="002B0A43" w:rsidRDefault="005F19BB">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2B0A43" w:rsidRDefault="005F19BB">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lastRenderedPageBreak/>
        <w:t>1. 预算绩效管理工作开展情况。</w:t>
      </w:r>
    </w:p>
    <w:p w:rsidR="009B1C72" w:rsidRDefault="005F19BB" w:rsidP="009B1C72">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根据预算绩效管理要求，本部门组织对2019年度一般公共预算项目支出全面开展绩效自评，其中，二级项目</w:t>
      </w:r>
      <w:r w:rsidR="009B1C72">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个，共涉及资金</w:t>
      </w:r>
      <w:r w:rsidR="009B1C72">
        <w:rPr>
          <w:rFonts w:ascii="仿宋_GB2312" w:eastAsia="仿宋_GB2312" w:hAnsi="仿宋_GB2312" w:cs="仿宋_GB2312" w:hint="eastAsia"/>
          <w:sz w:val="32"/>
          <w:szCs w:val="32"/>
        </w:rPr>
        <w:t>1640.72</w:t>
      </w:r>
      <w:r>
        <w:rPr>
          <w:rFonts w:ascii="仿宋_GB2312" w:eastAsia="仿宋_GB2312" w:hAnsi="仿宋_GB2312" w:cs="仿宋_GB2312" w:hint="eastAsia"/>
          <w:sz w:val="32"/>
          <w:szCs w:val="32"/>
        </w:rPr>
        <w:t>万元，占一般公共预算项目支出总额的</w:t>
      </w:r>
      <w:r w:rsidR="009B1C72">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r w:rsidR="009B1C72">
        <w:rPr>
          <w:rFonts w:ascii="仿宋_GB2312" w:eastAsia="仿宋_GB2312" w:cs="DengXian-Regular" w:hint="eastAsia"/>
          <w:sz w:val="32"/>
          <w:szCs w:val="32"/>
        </w:rPr>
        <w:t>本单位组织对2019年度一般公共预算项目支出全面开展绩效自评，涉及治安管理、大要案侦查、有组织犯罪侦查、专项侦查、监所管理、公安信息化建设、公安政务管理等</w:t>
      </w:r>
      <w:r w:rsidR="00783872">
        <w:rPr>
          <w:rFonts w:ascii="仿宋_GB2312" w:eastAsia="仿宋_GB2312" w:cs="DengXian-Regular" w:hint="eastAsia"/>
          <w:sz w:val="32"/>
          <w:szCs w:val="32"/>
        </w:rPr>
        <w:t>9</w:t>
      </w:r>
      <w:r w:rsidR="009B1C72">
        <w:rPr>
          <w:rFonts w:ascii="仿宋_GB2312" w:eastAsia="仿宋_GB2312" w:cs="DengXian-Regular" w:hint="eastAsia"/>
          <w:sz w:val="32"/>
          <w:szCs w:val="32"/>
        </w:rPr>
        <w:t>个项目，涉及资金1640.72万元。从评价情况看，评价结果为良好。</w:t>
      </w:r>
    </w:p>
    <w:p w:rsidR="002B0A43" w:rsidRDefault="005F19BB">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FD3B02" w:rsidRDefault="00FD3B02" w:rsidP="00FD3B0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 2019年中央政法专项转移支付资金项目、大要案准备金、4G热点建设项目3个项目绩效自评结果。</w:t>
      </w:r>
    </w:p>
    <w:p w:rsidR="00783872" w:rsidRPr="00521DC7" w:rsidRDefault="00783872" w:rsidP="00521DC7">
      <w:pPr>
        <w:adjustRightInd w:val="0"/>
        <w:snapToGrid w:val="0"/>
        <w:spacing w:line="500" w:lineRule="exact"/>
        <w:ind w:firstLineChars="200" w:firstLine="640"/>
        <w:rPr>
          <w:rFonts w:ascii="仿宋_GB2312" w:eastAsia="仿宋_GB2312" w:cs="DengXian-Regular"/>
          <w:sz w:val="32"/>
          <w:szCs w:val="32"/>
        </w:rPr>
      </w:pPr>
      <w:r w:rsidRPr="00521DC7">
        <w:rPr>
          <w:rFonts w:ascii="仿宋_GB2312" w:eastAsia="仿宋_GB2312" w:cs="DengXian-Regular" w:hint="eastAsia"/>
          <w:sz w:val="32"/>
          <w:szCs w:val="32"/>
        </w:rPr>
        <w:t>预算项目绩效评价开展情况。根据预算绩效管理要求，本单位组织对2019年度一般公共预算项目支出全面开展绩效自评，涉及治安管理、大要案侦查、有组织犯罪侦查、专项侦查、监所管理、公安信息化建设、公安政务管理等9个项目，涉及资金1640.72万元。从评价情况看，评价结果为良好。</w:t>
      </w:r>
    </w:p>
    <w:p w:rsidR="00783872" w:rsidRDefault="00C81A60" w:rsidP="00521DC7">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sidRPr="00C81A60">
        <w:rPr>
          <w:rFonts w:ascii="仿宋_GB2312" w:eastAsia="仿宋_GB2312" w:cs="DengXian-Regular"/>
          <w:sz w:val="32"/>
          <w:szCs w:val="32"/>
        </w:rPr>
        <w:t>2019</w:t>
      </w:r>
      <w:r w:rsidRPr="00C81A60">
        <w:rPr>
          <w:rFonts w:ascii="仿宋_GB2312" w:eastAsia="仿宋_GB2312" w:cs="DengXian-Regular" w:hint="eastAsia"/>
          <w:sz w:val="32"/>
          <w:szCs w:val="32"/>
        </w:rPr>
        <w:t>年中央政法专项转移支付资金</w:t>
      </w:r>
      <w:r>
        <w:rPr>
          <w:rFonts w:ascii="仿宋_GB2312" w:eastAsia="仿宋_GB2312" w:cs="DengXian-Regular" w:hint="eastAsia"/>
          <w:sz w:val="32"/>
          <w:szCs w:val="32"/>
        </w:rPr>
        <w:t>项目自评综述：</w:t>
      </w:r>
      <w:r w:rsidR="00783872" w:rsidRPr="00521DC7">
        <w:rPr>
          <w:rFonts w:ascii="仿宋_GB2312" w:eastAsia="仿宋_GB2312" w:cs="DengXian-Regular" w:hint="eastAsia"/>
          <w:sz w:val="32"/>
          <w:szCs w:val="32"/>
        </w:rPr>
        <w:t>根据年初设定的绩效目标，公安大要案侦查</w:t>
      </w:r>
      <w:r w:rsidR="002106D8">
        <w:rPr>
          <w:rFonts w:ascii="仿宋_GB2312" w:eastAsia="仿宋_GB2312" w:cs="DengXian-Regular" w:hint="eastAsia"/>
          <w:sz w:val="32"/>
          <w:szCs w:val="32"/>
        </w:rPr>
        <w:t>自评得分为</w:t>
      </w:r>
      <w:r w:rsidR="004D279A">
        <w:rPr>
          <w:rFonts w:ascii="仿宋_GB2312" w:eastAsia="仿宋_GB2312" w:cs="DengXian-Regular" w:hint="eastAsia"/>
          <w:sz w:val="32"/>
          <w:szCs w:val="32"/>
        </w:rPr>
        <w:t>90</w:t>
      </w:r>
      <w:r w:rsidR="002106D8">
        <w:rPr>
          <w:rFonts w:ascii="仿宋_GB2312" w:eastAsia="仿宋_GB2312" w:cs="DengXian-Regular" w:hint="eastAsia"/>
          <w:sz w:val="32"/>
          <w:szCs w:val="32"/>
        </w:rPr>
        <w:t>分，</w:t>
      </w:r>
      <w:r w:rsidR="00783872" w:rsidRPr="00521DC7">
        <w:rPr>
          <w:rFonts w:ascii="仿宋_GB2312" w:eastAsia="仿宋_GB2312" w:cs="DengXian-Regular" w:hint="eastAsia"/>
          <w:sz w:val="32"/>
          <w:szCs w:val="32"/>
        </w:rPr>
        <w:t>结果为良好。项目全年预算数为197万元，执行数为197万元，完成预算的100%，主要产出和效果是公安情报</w:t>
      </w:r>
      <w:r w:rsidR="00783872" w:rsidRPr="00521DC7">
        <w:rPr>
          <w:rFonts w:ascii="仿宋" w:eastAsia="仿宋" w:hAnsi="仿宋" w:cs="DengXian-Regular" w:hint="eastAsia"/>
          <w:sz w:val="32"/>
          <w:szCs w:val="32"/>
        </w:rPr>
        <w:t>研判率有所</w:t>
      </w:r>
      <w:r w:rsidR="00783872" w:rsidRPr="00521DC7">
        <w:rPr>
          <w:rFonts w:ascii="仿宋_GB2312" w:eastAsia="仿宋_GB2312" w:cs="DengXian-Regular" w:hint="eastAsia"/>
          <w:sz w:val="32"/>
          <w:szCs w:val="32"/>
        </w:rPr>
        <w:t>提升，</w:t>
      </w:r>
      <w:r w:rsidR="00783872" w:rsidRPr="00521DC7">
        <w:rPr>
          <w:rFonts w:ascii="仿宋" w:eastAsia="仿宋" w:hAnsi="仿宋" w:cs="DengXian-Regular" w:hint="eastAsia"/>
          <w:sz w:val="32"/>
          <w:szCs w:val="32"/>
        </w:rPr>
        <w:t>重特大命案数和侵财案件数有所下</w:t>
      </w:r>
      <w:r w:rsidR="00783872" w:rsidRPr="00521DC7">
        <w:rPr>
          <w:rFonts w:ascii="仿宋_GB2312" w:eastAsia="仿宋_GB2312" w:cs="DengXian-Regular" w:hint="eastAsia"/>
          <w:sz w:val="32"/>
          <w:szCs w:val="32"/>
        </w:rPr>
        <w:t>降。</w:t>
      </w:r>
    </w:p>
    <w:p w:rsidR="00C81A60" w:rsidRDefault="00C81A60" w:rsidP="00C81A60">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sidRPr="00C81A60">
        <w:rPr>
          <w:rFonts w:ascii="仿宋_GB2312" w:eastAsia="仿宋_GB2312" w:cs="DengXian-Regular"/>
          <w:sz w:val="32"/>
          <w:szCs w:val="32"/>
        </w:rPr>
        <w:t>2019</w:t>
      </w:r>
      <w:r w:rsidRPr="00C81A60">
        <w:rPr>
          <w:rFonts w:ascii="仿宋_GB2312" w:eastAsia="仿宋_GB2312" w:cs="DengXian-Regular" w:hint="eastAsia"/>
          <w:sz w:val="32"/>
          <w:szCs w:val="32"/>
        </w:rPr>
        <w:t>年大要案准备金专项支出</w:t>
      </w:r>
      <w:r w:rsidR="004D279A">
        <w:rPr>
          <w:rFonts w:ascii="仿宋_GB2312" w:eastAsia="仿宋_GB2312" w:cs="DengXian-Regular" w:hint="eastAsia"/>
          <w:sz w:val="32"/>
          <w:szCs w:val="32"/>
        </w:rPr>
        <w:t>项目自评综述：根据年初设定的绩效目标，公安大要案侦查自9</w:t>
      </w:r>
      <w:r w:rsidR="002106D8">
        <w:rPr>
          <w:rFonts w:ascii="仿宋_GB2312" w:eastAsia="仿宋_GB2312" w:cs="DengXian-Regular" w:hint="eastAsia"/>
          <w:sz w:val="32"/>
          <w:szCs w:val="32"/>
        </w:rPr>
        <w:t>0分，</w:t>
      </w:r>
      <w:r>
        <w:rPr>
          <w:rFonts w:ascii="仿宋_GB2312" w:eastAsia="仿宋_GB2312" w:cs="DengXian-Regular" w:hint="eastAsia"/>
          <w:sz w:val="32"/>
          <w:szCs w:val="32"/>
        </w:rPr>
        <w:t>结果为良好。项</w:t>
      </w:r>
      <w:r>
        <w:rPr>
          <w:rFonts w:ascii="仿宋_GB2312" w:eastAsia="仿宋_GB2312" w:cs="DengXian-Regular" w:hint="eastAsia"/>
          <w:sz w:val="32"/>
          <w:szCs w:val="32"/>
        </w:rPr>
        <w:lastRenderedPageBreak/>
        <w:t>目全年预算数为</w:t>
      </w:r>
      <w:r w:rsidR="00266B5C">
        <w:rPr>
          <w:rFonts w:ascii="仿宋_GB2312" w:eastAsia="仿宋_GB2312" w:cs="DengXian-Regular" w:hint="eastAsia"/>
          <w:sz w:val="32"/>
          <w:szCs w:val="32"/>
        </w:rPr>
        <w:t>20</w:t>
      </w:r>
      <w:r>
        <w:rPr>
          <w:rFonts w:ascii="仿宋_GB2312" w:eastAsia="仿宋_GB2312" w:cs="DengXian-Regular" w:hint="eastAsia"/>
          <w:sz w:val="32"/>
          <w:szCs w:val="32"/>
        </w:rPr>
        <w:t>万元，执行数为</w:t>
      </w:r>
      <w:r w:rsidR="00266B5C">
        <w:rPr>
          <w:rFonts w:ascii="仿宋_GB2312" w:eastAsia="仿宋_GB2312" w:cs="DengXian-Regular" w:hint="eastAsia"/>
          <w:sz w:val="32"/>
          <w:szCs w:val="32"/>
        </w:rPr>
        <w:t>20</w:t>
      </w:r>
      <w:r>
        <w:rPr>
          <w:rFonts w:ascii="仿宋_GB2312" w:eastAsia="仿宋_GB2312" w:cs="DengXian-Regular" w:hint="eastAsia"/>
          <w:sz w:val="32"/>
          <w:szCs w:val="32"/>
        </w:rPr>
        <w:t>万元，完成预算的100%，主要产出和效果是公安情报</w:t>
      </w:r>
      <w:r>
        <w:rPr>
          <w:rFonts w:ascii="仿宋" w:eastAsia="仿宋" w:hAnsi="仿宋" w:cs="DengXian-Regular" w:hint="eastAsia"/>
          <w:sz w:val="32"/>
          <w:szCs w:val="32"/>
        </w:rPr>
        <w:t>研判率有所</w:t>
      </w:r>
      <w:r>
        <w:rPr>
          <w:rFonts w:ascii="仿宋_GB2312" w:eastAsia="仿宋_GB2312" w:cs="DengXian-Regular" w:hint="eastAsia"/>
          <w:sz w:val="32"/>
          <w:szCs w:val="32"/>
        </w:rPr>
        <w:t>提升，</w:t>
      </w:r>
      <w:r>
        <w:rPr>
          <w:rFonts w:ascii="仿宋" w:eastAsia="仿宋" w:hAnsi="仿宋" w:cs="DengXian-Regular" w:hint="eastAsia"/>
          <w:sz w:val="32"/>
          <w:szCs w:val="32"/>
        </w:rPr>
        <w:t>重特大命案数和侵财案件数有所下</w:t>
      </w:r>
      <w:r>
        <w:rPr>
          <w:rFonts w:ascii="仿宋_GB2312" w:eastAsia="仿宋_GB2312" w:cs="DengXian-Regular" w:hint="eastAsia"/>
          <w:sz w:val="32"/>
          <w:szCs w:val="32"/>
        </w:rPr>
        <w:t>降。</w:t>
      </w:r>
    </w:p>
    <w:p w:rsidR="00C81A60" w:rsidRDefault="007B17D3" w:rsidP="00521DC7">
      <w:pPr>
        <w:adjustRightInd w:val="0"/>
        <w:snapToGrid w:val="0"/>
        <w:spacing w:line="500" w:lineRule="exact"/>
        <w:ind w:firstLineChars="200" w:firstLine="640"/>
        <w:rPr>
          <w:rFonts w:ascii="仿宋" w:eastAsia="仿宋" w:hAnsi="仿宋" w:hint="eastAsia"/>
          <w:sz w:val="32"/>
          <w:szCs w:val="32"/>
        </w:rPr>
      </w:pPr>
      <w:r>
        <w:rPr>
          <w:rFonts w:ascii="仿宋_GB2312" w:eastAsia="仿宋_GB2312" w:cs="DengXian-Regular" w:hint="eastAsia"/>
          <w:sz w:val="32"/>
          <w:szCs w:val="32"/>
        </w:rPr>
        <w:t>（</w:t>
      </w:r>
      <w:r w:rsidR="00E70B62">
        <w:rPr>
          <w:rFonts w:ascii="仿宋_GB2312" w:eastAsia="仿宋_GB2312" w:cs="DengXian-Regular" w:hint="eastAsia"/>
          <w:sz w:val="32"/>
          <w:szCs w:val="32"/>
        </w:rPr>
        <w:t>3</w:t>
      </w:r>
      <w:r>
        <w:rPr>
          <w:rFonts w:ascii="仿宋_GB2312" w:eastAsia="仿宋_GB2312" w:cs="DengXian-Regular" w:hint="eastAsia"/>
          <w:sz w:val="32"/>
          <w:szCs w:val="32"/>
        </w:rPr>
        <w:t>）</w:t>
      </w:r>
      <w:r w:rsidRPr="007B17D3">
        <w:rPr>
          <w:rFonts w:ascii="仿宋_GB2312" w:eastAsia="仿宋_GB2312" w:cs="DengXian-Regular"/>
          <w:sz w:val="32"/>
          <w:szCs w:val="32"/>
        </w:rPr>
        <w:t>2019</w:t>
      </w:r>
      <w:r w:rsidRPr="007B17D3">
        <w:rPr>
          <w:rFonts w:ascii="仿宋_GB2312" w:eastAsia="仿宋_GB2312" w:cs="DengXian-Regular" w:hint="eastAsia"/>
          <w:sz w:val="32"/>
          <w:szCs w:val="32"/>
        </w:rPr>
        <w:t>年度</w:t>
      </w:r>
      <w:r w:rsidRPr="007B17D3">
        <w:rPr>
          <w:rFonts w:ascii="仿宋_GB2312" w:eastAsia="仿宋_GB2312" w:cs="DengXian-Regular"/>
          <w:sz w:val="32"/>
          <w:szCs w:val="32"/>
        </w:rPr>
        <w:t>4G</w:t>
      </w:r>
      <w:r w:rsidRPr="007B17D3">
        <w:rPr>
          <w:rFonts w:ascii="仿宋_GB2312" w:eastAsia="仿宋_GB2312" w:cs="DengXian-Regular" w:hint="eastAsia"/>
          <w:sz w:val="32"/>
          <w:szCs w:val="32"/>
        </w:rPr>
        <w:t>热点建设专项资金</w:t>
      </w:r>
      <w:r>
        <w:rPr>
          <w:rFonts w:ascii="仿宋_GB2312" w:eastAsia="仿宋_GB2312" w:cs="DengXian-Regular" w:hint="eastAsia"/>
          <w:sz w:val="32"/>
          <w:szCs w:val="32"/>
        </w:rPr>
        <w:t>项目自评综述：根据年初设定的绩效目标，</w:t>
      </w:r>
      <w:r w:rsidRPr="007B17D3">
        <w:rPr>
          <w:rFonts w:ascii="仿宋_GB2312" w:eastAsia="仿宋_GB2312" w:cs="DengXian-Regular"/>
          <w:sz w:val="32"/>
          <w:szCs w:val="32"/>
        </w:rPr>
        <w:t>4G</w:t>
      </w:r>
      <w:r w:rsidRPr="007B17D3">
        <w:rPr>
          <w:rFonts w:ascii="仿宋_GB2312" w:eastAsia="仿宋_GB2312" w:cs="DengXian-Regular" w:hint="eastAsia"/>
          <w:sz w:val="32"/>
          <w:szCs w:val="32"/>
        </w:rPr>
        <w:t>热点建设专项资金</w:t>
      </w:r>
      <w:r>
        <w:rPr>
          <w:rFonts w:ascii="仿宋_GB2312" w:eastAsia="仿宋_GB2312" w:cs="DengXian-Regular" w:hint="eastAsia"/>
          <w:sz w:val="32"/>
          <w:szCs w:val="32"/>
        </w:rPr>
        <w:t>项目自评</w:t>
      </w:r>
      <w:r w:rsidR="004D279A">
        <w:rPr>
          <w:rFonts w:ascii="仿宋_GB2312" w:eastAsia="仿宋_GB2312" w:cs="DengXian-Regular" w:hint="eastAsia"/>
          <w:sz w:val="32"/>
          <w:szCs w:val="32"/>
        </w:rPr>
        <w:t>90</w:t>
      </w:r>
      <w:r w:rsidR="002106D8">
        <w:rPr>
          <w:rFonts w:ascii="仿宋_GB2312" w:eastAsia="仿宋_GB2312" w:cs="DengXian-Regular" w:hint="eastAsia"/>
          <w:sz w:val="32"/>
          <w:szCs w:val="32"/>
        </w:rPr>
        <w:t>分，</w:t>
      </w:r>
      <w:r>
        <w:rPr>
          <w:rFonts w:ascii="仿宋_GB2312" w:eastAsia="仿宋_GB2312" w:cs="DengXian-Regular" w:hint="eastAsia"/>
          <w:sz w:val="32"/>
          <w:szCs w:val="32"/>
        </w:rPr>
        <w:t>结果为良好，项目全年预算为282.06万元，执行数为282.06万元，完成预算的100%，</w:t>
      </w:r>
      <w:r w:rsidR="00E70B62">
        <w:rPr>
          <w:rFonts w:ascii="仿宋_GB2312" w:eastAsia="仿宋_GB2312" w:cs="DengXian-Regular" w:hint="eastAsia"/>
          <w:sz w:val="32"/>
          <w:szCs w:val="32"/>
        </w:rPr>
        <w:t>主要产出和效果是</w:t>
      </w:r>
      <w:r w:rsidR="00E70B62" w:rsidRPr="00E70B62">
        <w:rPr>
          <w:rFonts w:ascii="仿宋" w:eastAsia="仿宋" w:hAnsi="仿宋" w:hint="eastAsia"/>
          <w:sz w:val="32"/>
          <w:szCs w:val="32"/>
        </w:rPr>
        <w:t>事件管控人数占应列管人数的比率</w:t>
      </w:r>
      <w:r w:rsidR="00E70B62">
        <w:rPr>
          <w:rFonts w:ascii="仿宋" w:eastAsia="仿宋" w:hAnsi="仿宋" w:hint="eastAsia"/>
          <w:sz w:val="32"/>
          <w:szCs w:val="32"/>
        </w:rPr>
        <w:t>有所提升，系统维保后正常使用率提高。</w:t>
      </w:r>
      <w:r w:rsidR="00E70B62" w:rsidRPr="00E70B62">
        <w:rPr>
          <w:rFonts w:ascii="仿宋" w:eastAsia="仿宋" w:hAnsi="仿宋" w:hint="eastAsia"/>
          <w:sz w:val="32"/>
          <w:szCs w:val="32"/>
        </w:rPr>
        <w:t>治安</w:t>
      </w:r>
      <w:r w:rsidR="00E70B62">
        <w:rPr>
          <w:rFonts w:ascii="仿宋" w:eastAsia="仿宋" w:hAnsi="仿宋" w:hint="eastAsia"/>
          <w:sz w:val="32"/>
          <w:szCs w:val="32"/>
        </w:rPr>
        <w:t>水平明显好转。</w:t>
      </w:r>
    </w:p>
    <w:p w:rsidR="009D5E10" w:rsidRDefault="009D5E10" w:rsidP="00521DC7">
      <w:pPr>
        <w:adjustRightInd w:val="0"/>
        <w:snapToGrid w:val="0"/>
        <w:spacing w:line="500" w:lineRule="exact"/>
        <w:ind w:firstLineChars="200" w:firstLine="640"/>
        <w:rPr>
          <w:rFonts w:ascii="仿宋" w:eastAsia="仿宋" w:hAnsi="仿宋" w:hint="eastAsia"/>
          <w:sz w:val="32"/>
          <w:szCs w:val="32"/>
        </w:rPr>
      </w:pPr>
      <w:r>
        <w:rPr>
          <w:rFonts w:ascii="仿宋" w:eastAsia="仿宋" w:hAnsi="仿宋" w:hint="eastAsia"/>
          <w:sz w:val="32"/>
          <w:szCs w:val="32"/>
        </w:rPr>
        <w:t>（三</w:t>
      </w:r>
      <w:r>
        <w:rPr>
          <w:rFonts w:ascii="仿宋" w:eastAsia="仿宋" w:hAnsi="仿宋"/>
          <w:sz w:val="32"/>
          <w:szCs w:val="32"/>
        </w:rPr>
        <w:t>）</w:t>
      </w:r>
      <w:r>
        <w:rPr>
          <w:rFonts w:ascii="仿宋" w:eastAsia="仿宋" w:hAnsi="仿宋" w:hint="eastAsia"/>
          <w:sz w:val="32"/>
          <w:szCs w:val="32"/>
        </w:rPr>
        <w:t>财政评价项目绩效评价结果。</w:t>
      </w:r>
    </w:p>
    <w:p w:rsidR="009D5E10" w:rsidRPr="009D5E10" w:rsidRDefault="009D5E10" w:rsidP="00521DC7">
      <w:pPr>
        <w:adjustRightInd w:val="0"/>
        <w:snapToGrid w:val="0"/>
        <w:spacing w:line="500" w:lineRule="exact"/>
        <w:ind w:firstLineChars="200" w:firstLine="640"/>
        <w:rPr>
          <w:rFonts w:ascii="仿宋" w:eastAsia="仿宋" w:hAnsi="仿宋" w:cs="DengXian-Regular"/>
          <w:sz w:val="32"/>
          <w:szCs w:val="32"/>
        </w:rPr>
      </w:pPr>
      <w:r>
        <w:rPr>
          <w:rFonts w:ascii="仿宋" w:eastAsia="仿宋" w:hAnsi="仿宋" w:hint="eastAsia"/>
          <w:sz w:val="32"/>
          <w:szCs w:val="32"/>
        </w:rPr>
        <w:t>无</w:t>
      </w:r>
    </w:p>
    <w:p w:rsidR="002B0A43" w:rsidRDefault="005F19BB">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2B0A43" w:rsidRDefault="005F19B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w:t>
      </w:r>
      <w:r w:rsidR="005B1A83">
        <w:rPr>
          <w:rFonts w:ascii="仿宋_GB2312" w:eastAsia="仿宋_GB2312" w:hAnsi="Times New Roman" w:cs="DengXian-Regular" w:hint="eastAsia"/>
          <w:sz w:val="32"/>
          <w:szCs w:val="32"/>
        </w:rPr>
        <w:t>1367.35</w:t>
      </w:r>
      <w:r>
        <w:rPr>
          <w:rFonts w:ascii="仿宋_GB2312" w:eastAsia="仿宋_GB2312" w:hAnsi="Times New Roman" w:cs="DengXian-Regular" w:hint="eastAsia"/>
          <w:sz w:val="32"/>
          <w:szCs w:val="32"/>
        </w:rPr>
        <w:t>万元，比2018年度减少</w:t>
      </w:r>
      <w:r w:rsidR="00DE759B">
        <w:rPr>
          <w:rFonts w:ascii="仿宋_GB2312" w:eastAsia="仿宋_GB2312" w:hAnsi="Times New Roman" w:cs="DengXian-Regular" w:hint="eastAsia"/>
          <w:sz w:val="32"/>
          <w:szCs w:val="32"/>
        </w:rPr>
        <w:t>399.49万元，降低22.61</w:t>
      </w:r>
      <w:r>
        <w:rPr>
          <w:rFonts w:ascii="仿宋_GB2312" w:eastAsia="仿宋_GB2312" w:hAnsi="Times New Roman" w:cs="DengXian-Regular" w:hint="eastAsia"/>
          <w:sz w:val="32"/>
          <w:szCs w:val="32"/>
        </w:rPr>
        <w:t>%。主要原因是</w:t>
      </w:r>
      <w:r w:rsidR="00DE759B">
        <w:rPr>
          <w:rFonts w:ascii="仿宋_GB2312" w:eastAsia="仿宋_GB2312" w:hAnsi="Times New Roman" w:cs="DengXian-Regular" w:hint="eastAsia"/>
          <w:sz w:val="32"/>
          <w:szCs w:val="32"/>
        </w:rPr>
        <w:t>2019年天网工程的租赁费列入项目支出。</w:t>
      </w:r>
    </w:p>
    <w:p w:rsidR="002B0A43" w:rsidRDefault="005F19B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5C401E" w:rsidRPr="000F1ABA" w:rsidRDefault="005F19BB" w:rsidP="005C401E">
      <w:pPr>
        <w:widowControl/>
        <w:spacing w:line="580" w:lineRule="exact"/>
        <w:ind w:firstLineChars="200" w:firstLine="640"/>
        <w:jc w:val="left"/>
        <w:rPr>
          <w:rFonts w:ascii="仿宋_GB2312" w:eastAsia="仿宋_GB2312" w:hAnsi="仿宋_GB2312" w:cs="仿宋_GB2312"/>
          <w:color w:val="000000"/>
          <w:kern w:val="0"/>
          <w:sz w:val="32"/>
          <w:szCs w:val="32"/>
          <w:lang/>
        </w:rPr>
      </w:pPr>
      <w:r>
        <w:rPr>
          <w:rFonts w:ascii="仿宋_GB2312" w:eastAsia="仿宋_GB2312" w:hAnsi="Times New Roman" w:cs="DengXian-Regular" w:hint="eastAsia"/>
          <w:sz w:val="32"/>
          <w:szCs w:val="32"/>
        </w:rPr>
        <w:t>本部门2019年度政府采购支出总额</w:t>
      </w:r>
      <w:r w:rsidR="004A3C37">
        <w:rPr>
          <w:rFonts w:ascii="仿宋_GB2312" w:eastAsia="仿宋_GB2312" w:hAnsi="Times New Roman" w:cs="DengXian-Regular" w:hint="eastAsia"/>
          <w:sz w:val="32"/>
          <w:szCs w:val="32"/>
        </w:rPr>
        <w:t>1768.16</w:t>
      </w:r>
      <w:r>
        <w:rPr>
          <w:rFonts w:ascii="仿宋_GB2312" w:eastAsia="仿宋_GB2312" w:hAnsi="Times New Roman" w:cs="DengXian-Regular" w:hint="eastAsia"/>
          <w:sz w:val="32"/>
          <w:szCs w:val="32"/>
        </w:rPr>
        <w:t>万元，</w:t>
      </w:r>
      <w:r w:rsidR="004A3C37">
        <w:rPr>
          <w:rFonts w:ascii="仿宋_GB2312" w:eastAsia="仿宋_GB2312" w:hAnsi="Times New Roman" w:cs="DengXian-Regular" w:hint="eastAsia"/>
          <w:sz w:val="32"/>
          <w:szCs w:val="32"/>
        </w:rPr>
        <w:t>全部为</w:t>
      </w:r>
      <w:r>
        <w:rPr>
          <w:rFonts w:ascii="仿宋_GB2312" w:eastAsia="仿宋_GB2312" w:hAnsi="仿宋_GB2312" w:cs="仿宋_GB2312"/>
          <w:color w:val="000000"/>
          <w:kern w:val="0"/>
          <w:sz w:val="32"/>
          <w:szCs w:val="32"/>
          <w:lang/>
        </w:rPr>
        <w:t>政府采购货物支出</w:t>
      </w:r>
      <w:r w:rsidR="005C401E">
        <w:rPr>
          <w:rFonts w:ascii="仿宋_GB2312" w:eastAsia="仿宋_GB2312" w:hAnsi="仿宋_GB2312" w:cs="仿宋_GB2312" w:hint="eastAsia"/>
          <w:color w:val="000000"/>
          <w:kern w:val="0"/>
          <w:sz w:val="32"/>
          <w:szCs w:val="32"/>
          <w:lang/>
        </w:rPr>
        <w:t>1768.16万元</w:t>
      </w:r>
      <w:r w:rsidR="002053D1">
        <w:rPr>
          <w:rFonts w:ascii="仿宋_GB2312" w:eastAsia="仿宋_GB2312" w:hAnsi="仿宋_GB2312" w:cs="仿宋_GB2312" w:hint="eastAsia"/>
          <w:color w:val="000000"/>
          <w:kern w:val="0"/>
          <w:sz w:val="32"/>
          <w:szCs w:val="32"/>
          <w:lang/>
        </w:rPr>
        <w:t>，</w:t>
      </w:r>
      <w:r w:rsidR="005C401E">
        <w:rPr>
          <w:rFonts w:ascii="仿宋_GB2312" w:eastAsia="仿宋_GB2312" w:hAnsi="仿宋_GB2312" w:cs="仿宋_GB2312"/>
          <w:color w:val="000000"/>
          <w:kern w:val="0"/>
          <w:sz w:val="32"/>
          <w:szCs w:val="32"/>
        </w:rPr>
        <w:t>政府采购工程支出</w:t>
      </w:r>
      <w:r w:rsidR="005C401E">
        <w:rPr>
          <w:rFonts w:ascii="仿宋_GB2312" w:eastAsia="仿宋_GB2312" w:hAnsi="仿宋_GB2312" w:cs="仿宋_GB2312" w:hint="eastAsia"/>
          <w:color w:val="000000"/>
          <w:kern w:val="0"/>
          <w:sz w:val="32"/>
          <w:szCs w:val="32"/>
        </w:rPr>
        <w:t>0</w:t>
      </w:r>
      <w:r w:rsidR="005C401E">
        <w:rPr>
          <w:rFonts w:ascii="仿宋_GB2312" w:eastAsia="仿宋_GB2312" w:hAnsi="仿宋_GB2312" w:cs="仿宋_GB2312"/>
          <w:color w:val="000000"/>
          <w:kern w:val="0"/>
          <w:sz w:val="32"/>
          <w:szCs w:val="32"/>
        </w:rPr>
        <w:t>万元、政府采购服务支出</w:t>
      </w:r>
      <w:r w:rsidR="005C401E">
        <w:rPr>
          <w:rFonts w:ascii="仿宋_GB2312" w:eastAsia="仿宋_GB2312" w:hAnsi="仿宋_GB2312" w:cs="仿宋_GB2312" w:hint="eastAsia"/>
          <w:color w:val="000000"/>
          <w:kern w:val="0"/>
          <w:sz w:val="32"/>
          <w:szCs w:val="32"/>
        </w:rPr>
        <w:t>0</w:t>
      </w:r>
      <w:r w:rsidR="005C401E">
        <w:rPr>
          <w:rFonts w:ascii="仿宋_GB2312" w:eastAsia="仿宋_GB2312" w:hAnsi="仿宋_GB2312" w:cs="仿宋_GB2312"/>
          <w:color w:val="000000"/>
          <w:kern w:val="0"/>
          <w:sz w:val="32"/>
          <w:szCs w:val="32"/>
        </w:rPr>
        <w:t xml:space="preserve"> 万元。</w:t>
      </w:r>
      <w:r>
        <w:rPr>
          <w:rFonts w:ascii="仿宋_GB2312" w:eastAsia="仿宋_GB2312" w:hAnsi="仿宋_GB2312" w:cs="仿宋_GB2312"/>
          <w:color w:val="000000"/>
          <w:kern w:val="0"/>
          <w:sz w:val="32"/>
          <w:szCs w:val="32"/>
          <w:lang/>
        </w:rPr>
        <w:t>授予中小企业合同金</w:t>
      </w:r>
      <w:r w:rsidR="004A3C37">
        <w:rPr>
          <w:rFonts w:ascii="仿宋_GB2312" w:eastAsia="仿宋_GB2312" w:hAnsi="仿宋_GB2312" w:cs="仿宋_GB2312" w:hint="eastAsia"/>
          <w:color w:val="000000"/>
          <w:kern w:val="0"/>
          <w:sz w:val="32"/>
          <w:szCs w:val="32"/>
          <w:lang/>
        </w:rPr>
        <w:t>0</w:t>
      </w:r>
      <w:r>
        <w:rPr>
          <w:rFonts w:ascii="仿宋_GB2312" w:eastAsia="仿宋_GB2312" w:hAnsi="仿宋_GB2312" w:cs="仿宋_GB2312"/>
          <w:color w:val="000000"/>
          <w:kern w:val="0"/>
          <w:sz w:val="32"/>
          <w:szCs w:val="32"/>
          <w:lang/>
        </w:rPr>
        <w:t>万元，</w:t>
      </w:r>
      <w:r w:rsidR="005C401E" w:rsidRPr="000F1ABA">
        <w:rPr>
          <w:rFonts w:ascii="仿宋" w:eastAsia="仿宋" w:hAnsi="仿宋" w:cs="DengXian-Regular"/>
          <w:sz w:val="32"/>
          <w:szCs w:val="32"/>
        </w:rPr>
        <w:t>占政府采购支出总额的</w:t>
      </w:r>
      <w:r w:rsidR="00B839C7">
        <w:rPr>
          <w:rFonts w:ascii="仿宋" w:eastAsia="仿宋" w:hAnsi="仿宋" w:cs="DengXian-Regular" w:hint="eastAsia"/>
          <w:sz w:val="32"/>
          <w:szCs w:val="32"/>
        </w:rPr>
        <w:t>0</w:t>
      </w:r>
      <w:r w:rsidR="005C401E" w:rsidRPr="000F1ABA">
        <w:rPr>
          <w:rFonts w:ascii="仿宋" w:eastAsia="仿宋" w:hAnsi="仿宋" w:cs="DengXian-Regular" w:hint="eastAsia"/>
          <w:sz w:val="32"/>
          <w:szCs w:val="32"/>
        </w:rPr>
        <w:t>%，</w:t>
      </w:r>
      <w:r w:rsidR="005C401E" w:rsidRPr="000F1ABA">
        <w:rPr>
          <w:rFonts w:ascii="仿宋" w:eastAsia="仿宋" w:hAnsi="仿宋" w:cs="DengXian-Regular"/>
          <w:sz w:val="32"/>
          <w:szCs w:val="32"/>
        </w:rPr>
        <w:t>其中</w:t>
      </w:r>
      <w:r w:rsidR="005C401E" w:rsidRPr="000F1ABA">
        <w:rPr>
          <w:rFonts w:ascii="仿宋" w:eastAsia="仿宋" w:hAnsi="仿宋" w:cs="微软雅黑" w:hint="eastAsia"/>
          <w:sz w:val="32"/>
          <w:szCs w:val="32"/>
        </w:rPr>
        <w:t>授予</w:t>
      </w:r>
      <w:r w:rsidR="005C401E" w:rsidRPr="000F1ABA">
        <w:rPr>
          <w:rFonts w:ascii="仿宋" w:eastAsia="仿宋" w:hAnsi="仿宋" w:cs="___WRD_EMBED_SUB_48" w:hint="eastAsia"/>
          <w:sz w:val="32"/>
          <w:szCs w:val="32"/>
        </w:rPr>
        <w:t>小</w:t>
      </w:r>
      <w:r w:rsidR="005C401E" w:rsidRPr="000F1ABA">
        <w:rPr>
          <w:rFonts w:ascii="仿宋" w:eastAsia="仿宋" w:hAnsi="仿宋" w:cs="微软雅黑" w:hint="eastAsia"/>
          <w:sz w:val="32"/>
          <w:szCs w:val="32"/>
        </w:rPr>
        <w:t>微</w:t>
      </w:r>
      <w:r w:rsidR="005C401E" w:rsidRPr="000F1ABA">
        <w:rPr>
          <w:rFonts w:ascii="仿宋" w:eastAsia="仿宋" w:hAnsi="仿宋" w:cs="___WRD_EMBED_SUB_48" w:hint="eastAsia"/>
          <w:sz w:val="32"/>
          <w:szCs w:val="32"/>
        </w:rPr>
        <w:t>企业</w:t>
      </w:r>
      <w:r w:rsidR="005C401E" w:rsidRPr="000F1ABA">
        <w:rPr>
          <w:rFonts w:ascii="仿宋" w:eastAsia="仿宋" w:hAnsi="仿宋" w:cs="DengXian-Regular"/>
          <w:sz w:val="32"/>
          <w:szCs w:val="32"/>
        </w:rPr>
        <w:t>合</w:t>
      </w:r>
      <w:r w:rsidR="005C401E" w:rsidRPr="000F1ABA">
        <w:rPr>
          <w:rFonts w:ascii="仿宋" w:eastAsia="仿宋" w:hAnsi="仿宋" w:cs="微软雅黑" w:hint="eastAsia"/>
          <w:sz w:val="32"/>
          <w:szCs w:val="32"/>
        </w:rPr>
        <w:t>同</w:t>
      </w:r>
      <w:r w:rsidR="005C401E" w:rsidRPr="000F1ABA">
        <w:rPr>
          <w:rFonts w:ascii="仿宋" w:eastAsia="仿宋" w:hAnsi="仿宋" w:cs="___WRD_EMBED_SUB_48" w:hint="eastAsia"/>
          <w:sz w:val="32"/>
          <w:szCs w:val="32"/>
        </w:rPr>
        <w:t>金额</w:t>
      </w:r>
      <w:r w:rsidR="005C401E">
        <w:rPr>
          <w:rFonts w:ascii="仿宋" w:eastAsia="仿宋" w:hAnsi="仿宋" w:cs="DengXian-Regular"/>
          <w:sz w:val="32"/>
          <w:szCs w:val="32"/>
        </w:rPr>
        <w:t>0</w:t>
      </w:r>
      <w:r w:rsidR="005C401E" w:rsidRPr="000F1ABA">
        <w:rPr>
          <w:rFonts w:ascii="仿宋" w:eastAsia="仿宋" w:hAnsi="仿宋" w:cs="DengXian-Regular"/>
          <w:sz w:val="32"/>
          <w:szCs w:val="32"/>
        </w:rPr>
        <w:t xml:space="preserve">万元，占政府采购支出总额的 </w:t>
      </w:r>
      <w:r w:rsidR="005C401E">
        <w:rPr>
          <w:rFonts w:ascii="仿宋" w:eastAsia="仿宋" w:hAnsi="仿宋" w:cs="DengXian-Regular"/>
          <w:sz w:val="32"/>
          <w:szCs w:val="32"/>
        </w:rPr>
        <w:t>0</w:t>
      </w:r>
      <w:r w:rsidR="005C401E" w:rsidRPr="000F1ABA">
        <w:rPr>
          <w:rFonts w:ascii="仿宋" w:eastAsia="仿宋" w:hAnsi="仿宋" w:cs="DengXian-Regular"/>
          <w:sz w:val="32"/>
          <w:szCs w:val="32"/>
        </w:rPr>
        <w:t>%。</w:t>
      </w:r>
    </w:p>
    <w:p w:rsidR="002B0A43" w:rsidRPr="005C401E" w:rsidRDefault="002B0A43">
      <w:pPr>
        <w:snapToGrid w:val="0"/>
        <w:spacing w:line="580" w:lineRule="exact"/>
        <w:ind w:firstLineChars="200" w:firstLine="640"/>
        <w:jc w:val="left"/>
        <w:rPr>
          <w:rFonts w:ascii="仿宋_GB2312" w:eastAsia="仿宋_GB2312" w:hAnsi="Times New Roman" w:cs="DengXian-Regular"/>
          <w:sz w:val="32"/>
          <w:szCs w:val="32"/>
        </w:rPr>
      </w:pPr>
    </w:p>
    <w:p w:rsidR="002B0A43" w:rsidRDefault="005F19B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（三）国有资产占用情况</w:t>
      </w:r>
    </w:p>
    <w:p w:rsidR="008A7C64" w:rsidRDefault="008A7C64" w:rsidP="008A7C64">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截至2019年12月31日，本部门共有车辆</w:t>
      </w:r>
      <w:r>
        <w:rPr>
          <w:rFonts w:ascii="宋体" w:hAnsi="宋体" w:cs="宋体" w:hint="eastAsia"/>
          <w:sz w:val="32"/>
          <w:szCs w:val="32"/>
        </w:rPr>
        <w:t>98</w:t>
      </w:r>
      <w:r>
        <w:rPr>
          <w:rFonts w:ascii="仿宋_GB2312" w:eastAsia="仿宋_GB2312" w:cs="DengXian-Regular" w:hint="eastAsia"/>
          <w:sz w:val="32"/>
          <w:szCs w:val="32"/>
        </w:rPr>
        <w:t>辆，比上年增加0辆。其中，副部（省）级及以上领导用车0辆，主要领导干部用车0辆，机要通信用车0辆，应急保障用车0辆，执法执勤用车</w:t>
      </w:r>
      <w:r>
        <w:rPr>
          <w:rFonts w:ascii="宋体" w:hAnsi="宋体" w:cs="宋体" w:hint="eastAsia"/>
          <w:sz w:val="32"/>
          <w:szCs w:val="32"/>
        </w:rPr>
        <w:t>98</w:t>
      </w:r>
      <w:r>
        <w:rPr>
          <w:rFonts w:ascii="仿宋_GB2312" w:eastAsia="仿宋_GB2312" w:cs="DengXian-Regular" w:hint="eastAsia"/>
          <w:sz w:val="32"/>
          <w:szCs w:val="32"/>
        </w:rPr>
        <w:t>辆，特种专业技术用车0辆，离退休干部用车0辆，其他用车0辆；单位价值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万元以上通用设备4</w:t>
      </w:r>
      <w:r w:rsidR="00964328">
        <w:rPr>
          <w:rFonts w:ascii="仿宋_GB2312" w:eastAsia="仿宋_GB2312" w:cs="DengXian-Regular" w:hint="eastAsia"/>
          <w:sz w:val="32"/>
          <w:szCs w:val="32"/>
        </w:rPr>
        <w:t>套</w:t>
      </w:r>
      <w:r>
        <w:rPr>
          <w:rFonts w:ascii="仿宋_GB2312" w:eastAsia="仿宋_GB2312" w:cs="DengXian-Regular" w:hint="eastAsia"/>
          <w:sz w:val="32"/>
          <w:szCs w:val="32"/>
        </w:rPr>
        <w:t>，比上年增加0套 ，单位价值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万元以上专用设备0台</w:t>
      </w:r>
      <w:r w:rsidR="00964328">
        <w:rPr>
          <w:rFonts w:ascii="仿宋_GB2312" w:eastAsia="仿宋_GB2312" w:cs="DengXian-Regular" w:hint="eastAsia"/>
          <w:sz w:val="32"/>
          <w:szCs w:val="32"/>
        </w:rPr>
        <w:t>，</w:t>
      </w:r>
      <w:r>
        <w:rPr>
          <w:rFonts w:ascii="仿宋_GB2312" w:eastAsia="仿宋_GB2312" w:cs="DengXian-Regular" w:hint="eastAsia"/>
          <w:sz w:val="32"/>
          <w:szCs w:val="32"/>
        </w:rPr>
        <w:t>比上年增加0套。</w:t>
      </w:r>
    </w:p>
    <w:p w:rsidR="002B0A43" w:rsidRDefault="005F19B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 本部门2019</w:t>
      </w:r>
      <w:r w:rsidR="008648A7">
        <w:rPr>
          <w:rFonts w:ascii="仿宋_GB2312" w:eastAsia="仿宋_GB2312" w:hAnsi="Times New Roman" w:cs="DengXian-Regular" w:hint="eastAsia"/>
          <w:sz w:val="32"/>
          <w:szCs w:val="32"/>
        </w:rPr>
        <w:t>年度我单位</w:t>
      </w:r>
      <w:r w:rsidR="006A7297">
        <w:rPr>
          <w:rFonts w:ascii="仿宋_GB2312" w:eastAsia="仿宋_GB2312" w:hAnsi="Times New Roman" w:cs="DengXian-Regular" w:hint="eastAsia"/>
          <w:sz w:val="32"/>
          <w:szCs w:val="32"/>
        </w:rPr>
        <w:t>三公经费支出情况表、政府性基金财政拨款支出情况表、国有资本经营预算财政拨款收入支出情况表无相关支出数据，按要求以空表列示。</w:t>
      </w:r>
    </w:p>
    <w:p w:rsidR="002B0A43" w:rsidRDefault="005F19BB">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2B0A43" w:rsidRDefault="002B0A43">
      <w:pPr>
        <w:widowControl/>
        <w:spacing w:line="580" w:lineRule="exact"/>
        <w:ind w:firstLineChars="200" w:firstLine="883"/>
        <w:jc w:val="left"/>
        <w:rPr>
          <w:rFonts w:ascii="宋体" w:eastAsia="宋体" w:hAnsi="宋体" w:cs="MS-UIGothic,Bold"/>
          <w:b/>
          <w:bCs/>
          <w:kern w:val="0"/>
          <w:sz w:val="44"/>
          <w:szCs w:val="44"/>
        </w:rPr>
        <w:sectPr w:rsidR="002B0A43">
          <w:type w:val="continuous"/>
          <w:pgSz w:w="11906" w:h="16838"/>
          <w:pgMar w:top="2098" w:right="1474" w:bottom="1984" w:left="1588" w:header="851" w:footer="992" w:gutter="0"/>
          <w:pgNumType w:fmt="numberInDash"/>
          <w:cols w:space="0"/>
          <w:docGrid w:type="lines" w:linePitch="312"/>
        </w:sect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sectPr w:rsidR="002B0A43">
          <w:type w:val="continuous"/>
          <w:pgSz w:w="11906" w:h="16838"/>
          <w:pgMar w:top="2041" w:right="1531" w:bottom="2041" w:left="1531" w:header="851" w:footer="992" w:gutter="0"/>
          <w:pgNumType w:fmt="numberInDash"/>
          <w:cols w:space="0"/>
          <w:titlePg/>
          <w:docGrid w:type="lines" w:linePitch="312"/>
        </w:sectPr>
      </w:pPr>
    </w:p>
    <w:p w:rsidR="002B0A43" w:rsidRDefault="005F19BB">
      <w:pPr>
        <w:rPr>
          <w:rFonts w:ascii="黑体" w:eastAsia="黑体" w:hAnsi="黑体" w:cs="黑体"/>
          <w:sz w:val="56"/>
          <w:szCs w:val="72"/>
        </w:rPr>
        <w:sectPr w:rsidR="002B0A43">
          <w:headerReference w:type="default" r:id="rId32"/>
          <w:footerReference w:type="default" r:id="rId33"/>
          <w:headerReference w:type="first" r:id="rId34"/>
          <w:footerReference w:type="first" r:id="rId35"/>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2B0A43" w:rsidRDefault="002B0A43">
      <w:pP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2B0A43">
      <w:pPr>
        <w:jc w:val="center"/>
        <w:rPr>
          <w:rFonts w:ascii="黑体" w:eastAsia="黑体" w:hAnsi="黑体" w:cs="黑体"/>
          <w:sz w:val="56"/>
          <w:szCs w:val="72"/>
        </w:rPr>
      </w:pPr>
    </w:p>
    <w:p w:rsidR="002B0A43" w:rsidRDefault="00374C47">
      <w:pPr>
        <w:jc w:val="center"/>
        <w:rPr>
          <w:sz w:val="72"/>
        </w:rPr>
      </w:pPr>
      <w:r>
        <w:rPr>
          <w:noProof/>
          <w:sz w:val="72"/>
        </w:rPr>
        <w:pict>
          <v:shape id="文本框 188" o:spid="_x0000_s1037" type="#_x0000_t202" style="position:absolute;left:0;text-align:left;margin-left:-80.45pt;margin-top:34.8pt;width:613.65pt;height:263.1pt;z-index:4372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" fillcolor="#ffd966" strokecolor="#ffd966" strokeweight=".5pt">
            <v:fill r:id="rId22" o:title="" color2="white [3212]" type="pattern"/>
            <v:textbox>
              <w:txbxContent>
                <w:p w:rsidR="00C81A60" w:rsidRDefault="00C81A60">
                  <w:pPr>
                    <w:widowControl/>
                    <w:jc w:val="center"/>
                  </w:pPr>
                  <w:r>
                    <w:rPr>
                      <w:rFonts w:ascii="黑体" w:eastAsia="黑体" w:hAnsi="黑体" w:cs="黑体" w:hint="eastAsia"/>
                      <w:color w:val="000000" w:themeColor="text1"/>
                      <w:sz w:val="90"/>
                      <w:szCs w:val="90"/>
                    </w:rPr>
                    <w:t>第三部分 相关名词解释</w:t>
                  </w:r>
                </w:p>
              </w:txbxContent>
            </v:textbox>
          </v:shape>
        </w:pict>
      </w:r>
    </w:p>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 w:rsidR="002B0A43" w:rsidRDefault="002B0A43">
      <w:pPr>
        <w:tabs>
          <w:tab w:val="left" w:pos="886"/>
        </w:tabs>
        <w:jc w:val="left"/>
        <w:sectPr w:rsidR="002B0A43">
          <w:headerReference w:type="first" r:id="rId36"/>
          <w:pgSz w:w="11906" w:h="16838"/>
          <w:pgMar w:top="2041" w:right="1531" w:bottom="2041" w:left="1531" w:header="851" w:footer="992" w:gutter="0"/>
          <w:pgNumType w:fmt="numberInDash"/>
          <w:cols w:space="0"/>
          <w:titlePg/>
          <w:docGrid w:type="lines" w:linePitch="312"/>
        </w:sectPr>
      </w:pP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2B0A43" w:rsidRDefault="005F19B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2B0A43" w:rsidRDefault="005F19B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2B0A43" w:rsidRDefault="005F19B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2B0A43" w:rsidRDefault="005F19BB">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2B0A43" w:rsidRDefault="002B0A43"/>
    <w:p w:rsidR="002B0A43" w:rsidRDefault="002B0A43"/>
    <w:p w:rsidR="002B0A43" w:rsidRDefault="002B0A43"/>
    <w:p w:rsidR="002B0A43" w:rsidRDefault="002B0A43"/>
    <w:p w:rsidR="002B0A43" w:rsidRDefault="002B0A43">
      <w:pPr>
        <w:tabs>
          <w:tab w:val="left" w:pos="235"/>
        </w:tabs>
        <w:jc w:val="left"/>
      </w:pPr>
    </w:p>
    <w:p w:rsidR="002B0A43" w:rsidRDefault="002B0A43">
      <w:pPr>
        <w:tabs>
          <w:tab w:val="left" w:pos="235"/>
        </w:tabs>
        <w:jc w:val="left"/>
      </w:pPr>
    </w:p>
    <w:p w:rsidR="002B0A43" w:rsidRDefault="002B0A43">
      <w:pPr>
        <w:tabs>
          <w:tab w:val="left" w:pos="235"/>
        </w:tabs>
        <w:jc w:val="left"/>
      </w:pPr>
    </w:p>
    <w:p w:rsidR="002B0A43" w:rsidRDefault="002B0A43">
      <w:pPr>
        <w:tabs>
          <w:tab w:val="left" w:pos="235"/>
        </w:tabs>
        <w:jc w:val="left"/>
        <w:sectPr w:rsidR="002B0A43">
          <w:headerReference w:type="default" r:id="rId37"/>
          <w:pgSz w:w="11906" w:h="16838"/>
          <w:pgMar w:top="2098" w:right="1474" w:bottom="1985" w:left="1588" w:header="851" w:footer="992" w:gutter="0"/>
          <w:pgNumType w:fmt="numberInDash"/>
          <w:cols w:space="425"/>
          <w:docGrid w:type="lines" w:linePitch="312"/>
        </w:sectPr>
      </w:pPr>
    </w:p>
    <w:p w:rsidR="002B0A43" w:rsidRDefault="002B0A43"/>
    <w:p w:rsidR="002B0A43" w:rsidRDefault="00374C47">
      <w:pPr>
        <w:tabs>
          <w:tab w:val="left" w:pos="235"/>
        </w:tabs>
        <w:jc w:val="left"/>
        <w:sectPr w:rsidR="002B0A43">
          <w:headerReference w:type="default" r:id="rId38"/>
          <w:pgSz w:w="11906" w:h="16838"/>
          <w:pgMar w:top="2098" w:right="1474" w:bottom="1985" w:left="1588" w:header="851" w:footer="992" w:gutter="0"/>
          <w:pgNumType w:fmt="numberInDash"/>
          <w:cols w:space="425"/>
          <w:docGrid w:type="lines" w:linePitch="312"/>
        </w:sectPr>
      </w:pPr>
      <w:r w:rsidRPr="00374C47">
        <w:rPr>
          <w:noProof/>
          <w:sz w:val="72"/>
        </w:rPr>
        <w:pict>
          <v:shape id="文本框 229" o:spid="_x0000_s1038" type="#_x0000_t202" style="position:absolute;margin-left:-82.05pt;margin-top:111.85pt;width:613.65pt;height:263.1pt;z-index:4372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" fillcolor="#ffd966" strokecolor="#ffd966" strokeweight=".5pt">
            <v:fill r:id="rId22" o:title="" color2="white [3212]" type="pattern"/>
            <v:textbox>
              <w:txbxContent>
                <w:p w:rsidR="00C81A60" w:rsidRDefault="00C81A60">
                  <w:pPr>
                    <w:widowControl/>
                    <w:jc w:val="center"/>
                    <w:rPr>
                      <w:rFonts w:ascii="黑体" w:eastAsia="黑体" w:hAnsi="黑体" w:cs="黑体"/>
                      <w:color w:val="000000" w:themeColor="text1"/>
                      <w:sz w:val="90"/>
                      <w:szCs w:val="90"/>
                    </w:rPr>
                  </w:pPr>
                  <w:r>
                    <w:rPr>
                      <w:rFonts w:ascii="黑体" w:eastAsia="黑体" w:hAnsi="黑体" w:cs="黑体" w:hint="eastAsia"/>
                      <w:color w:val="000000" w:themeColor="text1"/>
                      <w:sz w:val="90"/>
                      <w:szCs w:val="90"/>
                    </w:rPr>
                    <w:t xml:space="preserve">第四部分 </w:t>
                  </w:r>
                </w:p>
                <w:p w:rsidR="00C81A60" w:rsidRDefault="00C81A60">
                  <w:pPr>
                    <w:widowControl/>
                    <w:jc w:val="center"/>
                  </w:pPr>
                  <w:r>
                    <w:rPr>
                      <w:rFonts w:ascii="黑体" w:eastAsia="黑体" w:hAnsi="黑体" w:cs="黑体" w:hint="eastAsia"/>
                      <w:color w:val="000000" w:themeColor="text1"/>
                      <w:sz w:val="90"/>
                      <w:szCs w:val="90"/>
                    </w:rPr>
                    <w:t>2019年度部门决算报表</w:t>
                  </w:r>
                </w:p>
              </w:txbxContent>
            </v:textbox>
          </v:shape>
        </w:pict>
      </w:r>
    </w:p>
    <w:p w:rsidR="002B0A43" w:rsidRDefault="002B0A43">
      <w:pPr>
        <w:tabs>
          <w:tab w:val="left" w:pos="886"/>
        </w:tabs>
        <w:jc w:val="left"/>
      </w:pPr>
    </w:p>
    <w:p w:rsidR="002B0A43" w:rsidRDefault="002B0A43">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tblPr>
      <w:tblGrid>
        <w:gridCol w:w="3236"/>
        <w:gridCol w:w="731"/>
        <w:gridCol w:w="691"/>
        <w:gridCol w:w="3474"/>
        <w:gridCol w:w="541"/>
        <w:gridCol w:w="844"/>
      </w:tblGrid>
      <w:tr w:rsidR="002B0A43">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2B0A43" w:rsidRDefault="005F19BB">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收入支出决算总表</w:t>
            </w:r>
          </w:p>
        </w:tc>
      </w:tr>
      <w:tr w:rsidR="002B0A43">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公开01表</w:t>
            </w:r>
          </w:p>
        </w:tc>
      </w:tr>
      <w:tr w:rsidR="002B0A43">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支出</w:t>
            </w:r>
          </w:p>
        </w:tc>
      </w:tr>
      <w:tr w:rsidR="002B0A43">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B1BF3" w:rsidRDefault="000B1BF3">
            <w:pPr>
              <w:widowControl/>
              <w:jc w:val="right"/>
              <w:textAlignment w:val="center"/>
              <w:rPr>
                <w:rFonts w:ascii="宋体" w:eastAsia="宋体" w:hAnsi="宋体" w:cs="宋体"/>
                <w:color w:val="000000"/>
                <w:sz w:val="18"/>
                <w:szCs w:val="18"/>
              </w:rPr>
            </w:pPr>
            <w:r w:rsidRPr="000B1BF3">
              <w:rPr>
                <w:rFonts w:ascii="宋体" w:eastAsia="宋体" w:hAnsi="宋体" w:cs="宋体" w:hint="eastAsia"/>
                <w:color w:val="000000"/>
                <w:kern w:val="0"/>
                <w:sz w:val="18"/>
                <w:szCs w:val="18"/>
                <w:lang/>
              </w:rPr>
              <w:t>6515.31</w:t>
            </w:r>
            <w:r w:rsidR="005F19BB" w:rsidRPr="000B1BF3">
              <w:rPr>
                <w:rFonts w:ascii="宋体" w:eastAsia="宋体" w:hAnsi="宋体" w:cs="宋体" w:hint="eastAsia"/>
                <w:color w:val="000000"/>
                <w:kern w:val="0"/>
                <w:sz w:val="18"/>
                <w:szCs w:val="18"/>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0B1BF3">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5768.07</w:t>
            </w:r>
            <w:r w:rsidR="005F19BB">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0B1BF3" w:rsidP="00F13973">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708.5</w:t>
            </w:r>
            <w:r w:rsidR="00F13973">
              <w:rPr>
                <w:rFonts w:ascii="宋体" w:eastAsia="宋体" w:hAnsi="宋体" w:cs="宋体" w:hint="eastAsia"/>
                <w:color w:val="000000"/>
                <w:kern w:val="0"/>
                <w:sz w:val="22"/>
                <w:lang/>
              </w:rPr>
              <w:t>6</w:t>
            </w:r>
            <w:r w:rsidR="005F19BB">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0B1BF3">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114.59</w:t>
            </w:r>
            <w:r w:rsidR="005F19BB">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0B1BF3">
            <w:pPr>
              <w:widowControl/>
              <w:jc w:val="right"/>
              <w:textAlignment w:val="center"/>
              <w:rPr>
                <w:rFonts w:ascii="宋体" w:eastAsia="宋体" w:hAnsi="宋体" w:cs="宋体"/>
                <w:color w:val="000000"/>
                <w:sz w:val="22"/>
              </w:rPr>
            </w:pPr>
            <w:r w:rsidRPr="000B1BF3">
              <w:rPr>
                <w:rFonts w:ascii="宋体" w:eastAsia="宋体" w:hAnsi="宋体" w:cs="宋体" w:hint="eastAsia"/>
                <w:color w:val="000000"/>
                <w:kern w:val="0"/>
                <w:sz w:val="18"/>
                <w:szCs w:val="18"/>
                <w:lang/>
              </w:rPr>
              <w:t>6515.3</w:t>
            </w:r>
            <w:r>
              <w:rPr>
                <w:rFonts w:ascii="宋体" w:eastAsia="宋体" w:hAnsi="宋体" w:cs="宋体" w:hint="eastAsia"/>
                <w:color w:val="000000"/>
                <w:kern w:val="0"/>
                <w:sz w:val="22"/>
                <w:lang/>
              </w:rPr>
              <w:t>1</w:t>
            </w:r>
            <w:r w:rsidR="005F19BB">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A4648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6591.22</w:t>
            </w:r>
            <w:r w:rsidR="005F19BB">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A4648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385.47</w:t>
            </w:r>
            <w:r w:rsidR="005F19BB">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A4648C" w:rsidP="00A4648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309.56</w:t>
            </w:r>
            <w:r w:rsidR="005F19BB">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 xml:space="preserve">　</w:t>
            </w:r>
          </w:p>
        </w:tc>
      </w:tr>
      <w:tr w:rsidR="002B0A43">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A4648C" w:rsidRDefault="00A4648C">
            <w:pPr>
              <w:widowControl/>
              <w:jc w:val="right"/>
              <w:textAlignment w:val="center"/>
              <w:rPr>
                <w:rFonts w:ascii="宋体" w:eastAsia="宋体" w:hAnsi="宋体" w:cs="宋体"/>
                <w:color w:val="000000"/>
                <w:sz w:val="18"/>
                <w:szCs w:val="18"/>
              </w:rPr>
            </w:pPr>
            <w:r w:rsidRPr="00A4648C">
              <w:rPr>
                <w:rFonts w:ascii="宋体" w:eastAsia="宋体" w:hAnsi="宋体" w:cs="宋体" w:hint="eastAsia"/>
                <w:color w:val="000000"/>
                <w:kern w:val="0"/>
                <w:sz w:val="18"/>
                <w:szCs w:val="18"/>
                <w:lang/>
              </w:rPr>
              <w:t>6900.78</w:t>
            </w:r>
            <w:r w:rsidR="005F19BB" w:rsidRPr="00A4648C">
              <w:rPr>
                <w:rFonts w:ascii="宋体" w:eastAsia="宋体" w:hAnsi="宋体" w:cs="宋体" w:hint="eastAsia"/>
                <w:color w:val="000000"/>
                <w:kern w:val="0"/>
                <w:sz w:val="18"/>
                <w:szCs w:val="18"/>
                <w:lang/>
              </w:rPr>
              <w:t xml:space="preserve">　</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A4648C">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rPr>
              <w:t>6900.78</w:t>
            </w:r>
            <w:r w:rsidR="005F19BB">
              <w:rPr>
                <w:rFonts w:ascii="宋体" w:eastAsia="宋体" w:hAnsi="宋体" w:cs="宋体" w:hint="eastAsia"/>
                <w:color w:val="000000"/>
                <w:kern w:val="0"/>
                <w:sz w:val="22"/>
                <w:lang/>
              </w:rPr>
              <w:t xml:space="preserve">　</w:t>
            </w:r>
          </w:p>
        </w:tc>
      </w:tr>
    </w:tbl>
    <w:tbl>
      <w:tblPr>
        <w:tblW w:w="9682" w:type="dxa"/>
        <w:jc w:val="center"/>
        <w:tblCellMar>
          <w:left w:w="0" w:type="dxa"/>
          <w:right w:w="0" w:type="dxa"/>
        </w:tblCellMar>
        <w:tblLook w:val="04A0"/>
      </w:tblPr>
      <w:tblGrid>
        <w:gridCol w:w="828"/>
        <w:gridCol w:w="47"/>
        <w:gridCol w:w="47"/>
        <w:gridCol w:w="2978"/>
        <w:gridCol w:w="1274"/>
        <w:gridCol w:w="1274"/>
        <w:gridCol w:w="679"/>
        <w:gridCol w:w="679"/>
        <w:gridCol w:w="649"/>
        <w:gridCol w:w="624"/>
        <w:gridCol w:w="603"/>
      </w:tblGrid>
      <w:tr w:rsidR="002B0A43" w:rsidTr="00A74004">
        <w:trPr>
          <w:trHeight w:val="670"/>
          <w:jc w:val="center"/>
        </w:trPr>
        <w:tc>
          <w:tcPr>
            <w:tcW w:w="9682" w:type="dxa"/>
            <w:gridSpan w:val="11"/>
            <w:tcBorders>
              <w:top w:val="nil"/>
              <w:left w:val="nil"/>
              <w:bottom w:val="nil"/>
              <w:right w:val="nil"/>
            </w:tcBorders>
            <w:shd w:val="clear" w:color="auto" w:fill="auto"/>
            <w:noWrap/>
            <w:tcMar>
              <w:top w:w="15" w:type="dxa"/>
              <w:left w:w="15" w:type="dxa"/>
              <w:right w:w="15" w:type="dxa"/>
            </w:tcMar>
            <w:vAlign w:val="bottom"/>
          </w:tcPr>
          <w:p w:rsidR="002B0A43" w:rsidRDefault="002B0A43" w:rsidP="005B0066">
            <w:pPr>
              <w:widowControl/>
              <w:textAlignment w:val="bottom"/>
              <w:rPr>
                <w:rFonts w:ascii="黑体" w:eastAsia="黑体" w:hAnsi="宋体" w:cs="黑体"/>
                <w:color w:val="000000"/>
                <w:kern w:val="0"/>
                <w:sz w:val="32"/>
                <w:szCs w:val="32"/>
                <w:lang/>
              </w:rPr>
            </w:pPr>
          </w:p>
          <w:p w:rsidR="00521DC7" w:rsidRDefault="00521DC7">
            <w:pPr>
              <w:widowControl/>
              <w:jc w:val="center"/>
              <w:textAlignment w:val="bottom"/>
              <w:rPr>
                <w:rFonts w:ascii="黑体" w:eastAsia="黑体" w:hAnsi="宋体" w:cs="黑体"/>
                <w:color w:val="000000"/>
                <w:kern w:val="0"/>
                <w:sz w:val="32"/>
                <w:szCs w:val="32"/>
                <w:lang/>
              </w:rPr>
            </w:pPr>
          </w:p>
          <w:p w:rsidR="002B0A43" w:rsidRDefault="005F19BB">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rPr>
              <w:t>收入决算表</w:t>
            </w:r>
          </w:p>
        </w:tc>
      </w:tr>
      <w:tr w:rsidR="00A74004" w:rsidTr="00A74004">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公开02表</w:t>
            </w:r>
          </w:p>
        </w:tc>
      </w:tr>
      <w:tr w:rsidR="00A74004" w:rsidTr="00A74004">
        <w:trPr>
          <w:trHeight w:val="357"/>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3"/>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A74004" w:rsidTr="00A74004">
        <w:trPr>
          <w:trHeight w:val="385"/>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3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本年收入合计</w:t>
            </w:r>
          </w:p>
        </w:tc>
        <w:tc>
          <w:tcPr>
            <w:tcW w:w="113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财政拨款收入</w:t>
            </w:r>
          </w:p>
        </w:tc>
        <w:tc>
          <w:tcPr>
            <w:tcW w:w="78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上级补助收入</w:t>
            </w:r>
          </w:p>
        </w:tc>
        <w:tc>
          <w:tcPr>
            <w:tcW w:w="785"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事业收入</w:t>
            </w:r>
          </w:p>
        </w:tc>
        <w:tc>
          <w:tcPr>
            <w:tcW w:w="7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经营收入</w:t>
            </w:r>
          </w:p>
        </w:tc>
        <w:tc>
          <w:tcPr>
            <w:tcW w:w="70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附属单位上缴收入</w:t>
            </w:r>
          </w:p>
        </w:tc>
        <w:tc>
          <w:tcPr>
            <w:tcW w:w="66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其他收入</w:t>
            </w:r>
          </w:p>
        </w:tc>
      </w:tr>
      <w:tr w:rsidR="0093195E" w:rsidTr="00A74004">
        <w:trPr>
          <w:trHeight w:val="380"/>
          <w:jc w:val="center"/>
        </w:trPr>
        <w:tc>
          <w:tcPr>
            <w:tcW w:w="881"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93195E" w:rsidTr="00A74004">
        <w:trPr>
          <w:trHeight w:val="380"/>
          <w:jc w:val="center"/>
        </w:trPr>
        <w:tc>
          <w:tcPr>
            <w:tcW w:w="88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93195E" w:rsidTr="00A74004">
        <w:trPr>
          <w:trHeight w:val="380"/>
          <w:jc w:val="center"/>
        </w:trPr>
        <w:tc>
          <w:tcPr>
            <w:tcW w:w="88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5"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6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A74004" w:rsidTr="00A74004">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3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3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7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78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70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6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r>
      <w:tr w:rsidR="00A74004" w:rsidTr="00A74004">
        <w:trPr>
          <w:trHeight w:val="385"/>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3195E">
            <w:pPr>
              <w:jc w:val="right"/>
              <w:rPr>
                <w:rFonts w:ascii="宋体" w:eastAsia="宋体" w:hAnsi="宋体" w:cs="宋体"/>
                <w:b/>
                <w:color w:val="000000"/>
                <w:sz w:val="22"/>
              </w:rPr>
            </w:pPr>
            <w:r>
              <w:rPr>
                <w:rFonts w:ascii="宋体" w:eastAsia="宋体" w:hAnsi="宋体" w:cs="宋体" w:hint="eastAsia"/>
                <w:b/>
                <w:color w:val="000000"/>
                <w:sz w:val="22"/>
              </w:rPr>
              <w:t>6515.31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A74004">
            <w:pPr>
              <w:jc w:val="right"/>
              <w:rPr>
                <w:rFonts w:ascii="宋体" w:eastAsia="宋体" w:hAnsi="宋体" w:cs="宋体"/>
                <w:b/>
                <w:color w:val="000000"/>
                <w:sz w:val="22"/>
              </w:rPr>
            </w:pPr>
            <w:r>
              <w:rPr>
                <w:rFonts w:ascii="宋体" w:eastAsia="宋体" w:hAnsi="宋体" w:cs="宋体" w:hint="eastAsia"/>
                <w:b/>
                <w:color w:val="000000"/>
                <w:sz w:val="22"/>
              </w:rPr>
              <w:t>6515.31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公共安全支出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5692.15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5692.15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公安</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5692.15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5692.15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2040201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3514.57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3514.57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2040219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信息化建设</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1052.28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1052.28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2040220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执法办案</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312.99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312.99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2040299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共他公安支出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812.31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812.31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社会保障和就业支</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F13973">
            <w:pPr>
              <w:jc w:val="right"/>
              <w:rPr>
                <w:rFonts w:ascii="宋体" w:eastAsia="宋体" w:hAnsi="宋体" w:cs="宋体"/>
                <w:color w:val="000000"/>
                <w:sz w:val="16"/>
                <w:szCs w:val="16"/>
              </w:rPr>
            </w:pPr>
            <w:r>
              <w:rPr>
                <w:rFonts w:ascii="宋体" w:eastAsia="宋体" w:hAnsi="宋体" w:cs="宋体" w:hint="eastAsia"/>
                <w:color w:val="000000"/>
                <w:sz w:val="16"/>
                <w:szCs w:val="16"/>
              </w:rPr>
              <w:t>708.5</w:t>
            </w:r>
            <w:r w:rsidR="00F13973">
              <w:rPr>
                <w:rFonts w:ascii="宋体" w:eastAsia="宋体" w:hAnsi="宋体" w:cs="宋体" w:hint="eastAsia"/>
                <w:color w:val="000000"/>
                <w:sz w:val="16"/>
                <w:szCs w:val="16"/>
              </w:rPr>
              <w:t>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708.57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50" w:firstLine="80"/>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F13973">
            <w:pPr>
              <w:jc w:val="right"/>
              <w:rPr>
                <w:rFonts w:ascii="宋体" w:eastAsia="宋体" w:hAnsi="宋体" w:cs="宋体"/>
                <w:color w:val="000000"/>
                <w:sz w:val="16"/>
                <w:szCs w:val="16"/>
              </w:rPr>
            </w:pPr>
            <w:r>
              <w:rPr>
                <w:rFonts w:ascii="宋体" w:eastAsia="宋体" w:hAnsi="宋体" w:cs="宋体" w:hint="eastAsia"/>
                <w:color w:val="000000"/>
                <w:sz w:val="16"/>
                <w:szCs w:val="16"/>
              </w:rPr>
              <w:t>565.4</w:t>
            </w:r>
            <w:r w:rsidR="00F13973">
              <w:rPr>
                <w:rFonts w:ascii="宋体" w:eastAsia="宋体" w:hAnsi="宋体" w:cs="宋体" w:hint="eastAsia"/>
                <w:color w:val="000000"/>
                <w:sz w:val="16"/>
                <w:szCs w:val="16"/>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565.45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50" w:firstLine="195"/>
              <w:jc w:val="left"/>
              <w:rPr>
                <w:rFonts w:ascii="宋体" w:eastAsia="宋体" w:hAnsi="宋体" w:cs="宋体"/>
                <w:color w:val="000000"/>
                <w:sz w:val="13"/>
                <w:szCs w:val="13"/>
              </w:rPr>
            </w:pPr>
            <w:r w:rsidRPr="00246547">
              <w:rPr>
                <w:rFonts w:ascii="宋体" w:eastAsia="宋体" w:hAnsi="宋体" w:cs="宋体" w:hint="eastAsia"/>
                <w:color w:val="000000"/>
                <w:sz w:val="13"/>
                <w:szCs w:val="13"/>
              </w:rPr>
              <w:t>归口管理的行政单位离退休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156.98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156.98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200" w:firstLine="200"/>
              <w:jc w:val="left"/>
              <w:rPr>
                <w:rFonts w:ascii="宋体" w:eastAsia="宋体" w:hAnsi="宋体" w:cs="宋体"/>
                <w:color w:val="000000"/>
                <w:sz w:val="10"/>
                <w:szCs w:val="10"/>
              </w:rPr>
            </w:pPr>
            <w:r>
              <w:rPr>
                <w:rFonts w:ascii="宋体" w:eastAsia="宋体" w:hAnsi="宋体" w:cs="宋体" w:hint="eastAsia"/>
                <w:color w:val="000000"/>
                <w:sz w:val="10"/>
                <w:szCs w:val="10"/>
              </w:rPr>
              <w:t>机关事业单位基本养老保险缴费支出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408.46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408.46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128.79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128.79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2080801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死亡抚恤</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128.79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128.79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退役安置</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2080999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其他退役安置支出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1.18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20827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财政对其他社会保险基金的补助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13.15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13.15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2082702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246547">
            <w:pPr>
              <w:ind w:firstLineChars="100" w:firstLine="130"/>
              <w:jc w:val="left"/>
              <w:rPr>
                <w:rFonts w:ascii="宋体" w:eastAsia="宋体" w:hAnsi="宋体" w:cs="宋体"/>
                <w:color w:val="000000"/>
                <w:sz w:val="13"/>
                <w:szCs w:val="13"/>
              </w:rPr>
            </w:pPr>
            <w:r w:rsidRPr="00246547">
              <w:rPr>
                <w:rFonts w:ascii="宋体" w:eastAsia="宋体" w:hAnsi="宋体" w:cs="宋体" w:hint="eastAsia"/>
                <w:color w:val="000000"/>
                <w:sz w:val="13"/>
                <w:szCs w:val="13"/>
              </w:rPr>
              <w:t>财政对</w:t>
            </w:r>
            <w:r>
              <w:rPr>
                <w:rFonts w:ascii="宋体" w:eastAsia="宋体" w:hAnsi="宋体" w:cs="宋体" w:hint="eastAsia"/>
                <w:color w:val="000000"/>
                <w:sz w:val="13"/>
                <w:szCs w:val="13"/>
              </w:rPr>
              <w:t>工伤保险基金的补助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8.55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8.55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2082703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3"/>
                <w:szCs w:val="13"/>
              </w:rPr>
            </w:pPr>
            <w:r>
              <w:rPr>
                <w:rFonts w:ascii="宋体" w:eastAsia="宋体" w:hAnsi="宋体" w:cs="宋体" w:hint="eastAsia"/>
                <w:color w:val="000000"/>
                <w:sz w:val="13"/>
                <w:szCs w:val="13"/>
              </w:rPr>
              <w:t xml:space="preserve">  财政对生育保险基金的补助</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4.6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4.6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114.59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114.59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21007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计划生育事务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B46D81" w:rsidP="00B46D81">
            <w:pPr>
              <w:jc w:val="right"/>
              <w:rPr>
                <w:rFonts w:ascii="宋体" w:eastAsia="宋体" w:hAnsi="宋体" w:cs="宋体"/>
                <w:color w:val="000000"/>
                <w:sz w:val="16"/>
                <w:szCs w:val="16"/>
              </w:rPr>
            </w:pPr>
            <w:r>
              <w:rPr>
                <w:rFonts w:ascii="宋体" w:eastAsia="宋体" w:hAnsi="宋体" w:cs="宋体" w:hint="eastAsia"/>
                <w:color w:val="000000"/>
                <w:sz w:val="16"/>
                <w:szCs w:val="16"/>
              </w:rPr>
              <w:t>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2100717</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计划生育服务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B46D81" w:rsidP="00B46D81">
            <w:pPr>
              <w:jc w:val="right"/>
              <w:rPr>
                <w:rFonts w:ascii="宋体" w:eastAsia="宋体" w:hAnsi="宋体" w:cs="宋体"/>
                <w:color w:val="000000"/>
                <w:sz w:val="16"/>
                <w:szCs w:val="16"/>
              </w:rPr>
            </w:pPr>
            <w:r>
              <w:rPr>
                <w:rFonts w:ascii="宋体" w:eastAsia="宋体" w:hAnsi="宋体" w:cs="宋体" w:hint="eastAsia"/>
                <w:color w:val="000000"/>
                <w:sz w:val="16"/>
                <w:szCs w:val="16"/>
              </w:rPr>
              <w:t>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113.39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624AA9">
            <w:pPr>
              <w:jc w:val="right"/>
              <w:rPr>
                <w:rFonts w:ascii="宋体" w:eastAsia="宋体" w:hAnsi="宋体" w:cs="宋体"/>
                <w:color w:val="000000"/>
                <w:sz w:val="16"/>
                <w:szCs w:val="16"/>
              </w:rPr>
            </w:pPr>
            <w:r>
              <w:rPr>
                <w:rFonts w:ascii="宋体" w:eastAsia="宋体" w:hAnsi="宋体" w:cs="宋体" w:hint="eastAsia"/>
                <w:color w:val="000000"/>
                <w:sz w:val="16"/>
                <w:szCs w:val="16"/>
              </w:rPr>
              <w:t>113.39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RPr="00246547" w:rsidTr="00A74004">
        <w:trPr>
          <w:trHeight w:val="385"/>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74004" w:rsidRDefault="00A74004">
            <w:pPr>
              <w:jc w:val="left"/>
              <w:rPr>
                <w:rFonts w:ascii="宋体" w:eastAsia="宋体" w:hAnsi="宋体" w:cs="宋体"/>
                <w:color w:val="000000"/>
                <w:sz w:val="22"/>
              </w:rPr>
            </w:pPr>
            <w:r>
              <w:rPr>
                <w:rFonts w:ascii="宋体" w:eastAsia="宋体" w:hAnsi="宋体" w:cs="宋体" w:hint="eastAsia"/>
                <w:color w:val="000000"/>
                <w:sz w:val="22"/>
              </w:rPr>
              <w:lastRenderedPageBreak/>
              <w:t>2101101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行政单位医疗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rsidP="0093195E">
            <w:pPr>
              <w:jc w:val="right"/>
              <w:rPr>
                <w:rFonts w:ascii="宋体" w:eastAsia="宋体" w:hAnsi="宋体" w:cs="宋体"/>
                <w:color w:val="000000"/>
                <w:sz w:val="16"/>
                <w:szCs w:val="16"/>
              </w:rPr>
            </w:pPr>
            <w:r>
              <w:rPr>
                <w:rFonts w:ascii="宋体" w:eastAsia="宋体" w:hAnsi="宋体" w:cs="宋体" w:hint="eastAsia"/>
                <w:color w:val="000000"/>
                <w:sz w:val="16"/>
                <w:szCs w:val="16"/>
              </w:rPr>
              <w:t>113.39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r>
              <w:rPr>
                <w:rFonts w:ascii="宋体" w:eastAsia="宋体" w:hAnsi="宋体" w:cs="宋体" w:hint="eastAsia"/>
                <w:color w:val="000000"/>
                <w:sz w:val="16"/>
                <w:szCs w:val="16"/>
              </w:rPr>
              <w:t>113.39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74004" w:rsidRPr="00246547" w:rsidRDefault="00A74004">
            <w:pPr>
              <w:jc w:val="right"/>
              <w:rPr>
                <w:rFonts w:ascii="宋体" w:eastAsia="宋体" w:hAnsi="宋体" w:cs="宋体"/>
                <w:color w:val="000000"/>
                <w:sz w:val="16"/>
                <w:szCs w:val="16"/>
              </w:rPr>
            </w:pPr>
          </w:p>
        </w:tc>
      </w:tr>
      <w:tr w:rsidR="00A74004" w:rsidTr="00A74004">
        <w:trPr>
          <w:trHeight w:val="385"/>
          <w:jc w:val="center"/>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A74004" w:rsidRDefault="00A74004">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注：本表反映部门本年度取得的各项收入情况。</w:t>
            </w:r>
          </w:p>
        </w:tc>
      </w:tr>
    </w:tbl>
    <w:p w:rsidR="002B0A43" w:rsidRDefault="002B0A43"/>
    <w:tbl>
      <w:tblPr>
        <w:tblW w:w="9680" w:type="dxa"/>
        <w:jc w:val="center"/>
        <w:tblLayout w:type="fixed"/>
        <w:tblCellMar>
          <w:left w:w="0" w:type="dxa"/>
          <w:right w:w="0" w:type="dxa"/>
        </w:tblCellMar>
        <w:tblLook w:val="04A0"/>
      </w:tblPr>
      <w:tblGrid>
        <w:gridCol w:w="941"/>
        <w:gridCol w:w="53"/>
        <w:gridCol w:w="111"/>
        <w:gridCol w:w="2318"/>
        <w:gridCol w:w="1134"/>
        <w:gridCol w:w="1134"/>
        <w:gridCol w:w="1417"/>
        <w:gridCol w:w="851"/>
        <w:gridCol w:w="709"/>
        <w:gridCol w:w="1012"/>
      </w:tblGrid>
      <w:tr w:rsidR="002B0A43">
        <w:trPr>
          <w:trHeight w:val="612"/>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521DC7" w:rsidRDefault="00521DC7">
            <w:pPr>
              <w:widowControl/>
              <w:jc w:val="center"/>
              <w:textAlignment w:val="center"/>
              <w:rPr>
                <w:rFonts w:ascii="黑体" w:eastAsia="黑体" w:hAnsi="宋体" w:cs="黑体"/>
                <w:color w:val="000000"/>
                <w:kern w:val="0"/>
                <w:sz w:val="32"/>
                <w:szCs w:val="32"/>
                <w:lang/>
              </w:rPr>
            </w:pPr>
          </w:p>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t>支出决算表</w:t>
            </w:r>
          </w:p>
        </w:tc>
      </w:tr>
      <w:tr w:rsidR="002B0A43" w:rsidTr="00B46D81">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318"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41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709"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012" w:type="dxa"/>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公开03表</w:t>
            </w:r>
          </w:p>
        </w:tc>
      </w:tr>
      <w:tr w:rsidR="002B0A43" w:rsidTr="00B46D81">
        <w:trPr>
          <w:trHeight w:val="313"/>
          <w:jc w:val="center"/>
        </w:trPr>
        <w:tc>
          <w:tcPr>
            <w:tcW w:w="941" w:type="dxa"/>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318"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41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85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721" w:type="dxa"/>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rsidTr="00B46D81">
        <w:trPr>
          <w:trHeight w:val="323"/>
          <w:jc w:val="center"/>
        </w:trPr>
        <w:tc>
          <w:tcPr>
            <w:tcW w:w="3423"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本年支出合计</w:t>
            </w:r>
          </w:p>
        </w:tc>
        <w:tc>
          <w:tcPr>
            <w:tcW w:w="113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417"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851"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上缴上级支出</w:t>
            </w:r>
          </w:p>
        </w:tc>
        <w:tc>
          <w:tcPr>
            <w:tcW w:w="709"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经营支出</w:t>
            </w:r>
          </w:p>
        </w:tc>
        <w:tc>
          <w:tcPr>
            <w:tcW w:w="1012"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对附属单位补助支出</w:t>
            </w:r>
          </w:p>
        </w:tc>
      </w:tr>
      <w:tr w:rsidR="002B0A43" w:rsidTr="00B46D81">
        <w:trPr>
          <w:trHeight w:val="319"/>
          <w:jc w:val="center"/>
        </w:trPr>
        <w:tc>
          <w:tcPr>
            <w:tcW w:w="11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2318"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01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B46D8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31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01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B46D81">
        <w:trPr>
          <w:trHeight w:val="319"/>
          <w:jc w:val="center"/>
        </w:trPr>
        <w:tc>
          <w:tcPr>
            <w:tcW w:w="11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318"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3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851"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9"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012"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B46D81">
        <w:trPr>
          <w:trHeight w:val="323"/>
          <w:jc w:val="center"/>
        </w:trPr>
        <w:tc>
          <w:tcPr>
            <w:tcW w:w="342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13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41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85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7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2B0A43" w:rsidTr="00B46D81">
        <w:trPr>
          <w:trHeight w:val="323"/>
          <w:jc w:val="center"/>
        </w:trPr>
        <w:tc>
          <w:tcPr>
            <w:tcW w:w="3423"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151C1E">
            <w:pPr>
              <w:jc w:val="right"/>
              <w:rPr>
                <w:rFonts w:ascii="宋体" w:eastAsia="宋体" w:hAnsi="宋体" w:cs="宋体"/>
                <w:b/>
                <w:color w:val="000000"/>
                <w:sz w:val="22"/>
              </w:rPr>
            </w:pPr>
            <w:r>
              <w:rPr>
                <w:rFonts w:ascii="宋体" w:eastAsia="宋体" w:hAnsi="宋体" w:cs="宋体" w:hint="eastAsia"/>
                <w:b/>
                <w:color w:val="000000"/>
                <w:sz w:val="22"/>
              </w:rPr>
              <w:t>6591.22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151C1E">
            <w:pPr>
              <w:jc w:val="right"/>
              <w:rPr>
                <w:rFonts w:ascii="宋体" w:eastAsia="宋体" w:hAnsi="宋体" w:cs="宋体"/>
                <w:b/>
                <w:color w:val="000000"/>
                <w:sz w:val="22"/>
              </w:rPr>
            </w:pPr>
            <w:r>
              <w:rPr>
                <w:rFonts w:ascii="宋体" w:eastAsia="宋体" w:hAnsi="宋体" w:cs="宋体" w:hint="eastAsia"/>
                <w:b/>
                <w:color w:val="000000"/>
                <w:sz w:val="22"/>
              </w:rPr>
              <w:t>4950.5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151C1E">
            <w:pPr>
              <w:jc w:val="right"/>
              <w:rPr>
                <w:rFonts w:ascii="宋体" w:eastAsia="宋体" w:hAnsi="宋体" w:cs="宋体"/>
                <w:b/>
                <w:color w:val="000000"/>
                <w:sz w:val="22"/>
              </w:rPr>
            </w:pPr>
            <w:r>
              <w:rPr>
                <w:rFonts w:ascii="宋体" w:eastAsia="宋体" w:hAnsi="宋体" w:cs="宋体" w:hint="eastAsia"/>
                <w:b/>
                <w:color w:val="000000"/>
                <w:sz w:val="22"/>
              </w:rPr>
              <w:t>1640.72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公共安全支出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5768.07</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4127.34</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1640.72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20402</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公安</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5768.07</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4127.34</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1640.72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2040201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行政运行</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3514.57</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3514.57</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2040219</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信息化建设</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8836.61</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883.61</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2040220</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执法办案</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200.56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200.56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2040299</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共他公安支出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1169.32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612.77</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556.55</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208</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社会保障和就业支</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r>
              <w:rPr>
                <w:rFonts w:ascii="宋体" w:eastAsia="宋体" w:hAnsi="宋体" w:cs="宋体" w:hint="eastAsia"/>
                <w:color w:val="000000"/>
                <w:sz w:val="22"/>
              </w:rPr>
              <w:t>708.57</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pPr>
              <w:jc w:val="right"/>
              <w:rPr>
                <w:rFonts w:ascii="宋体" w:eastAsia="宋体" w:hAnsi="宋体" w:cs="宋体"/>
                <w:color w:val="000000"/>
                <w:sz w:val="22"/>
              </w:rPr>
            </w:pPr>
            <w:r>
              <w:rPr>
                <w:rFonts w:ascii="宋体" w:eastAsia="宋体" w:hAnsi="宋体" w:cs="宋体" w:hint="eastAsia"/>
                <w:color w:val="000000"/>
                <w:sz w:val="22"/>
              </w:rPr>
              <w:t>708.57</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B46D8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624AA9">
            <w:pPr>
              <w:jc w:val="left"/>
              <w:rPr>
                <w:rFonts w:ascii="宋体" w:eastAsia="宋体" w:hAnsi="宋体" w:cs="宋体"/>
                <w:color w:val="000000"/>
                <w:sz w:val="22"/>
              </w:rPr>
            </w:pPr>
            <w:r>
              <w:rPr>
                <w:rFonts w:ascii="宋体" w:eastAsia="宋体" w:hAnsi="宋体" w:cs="宋体" w:hint="eastAsia"/>
                <w:color w:val="000000"/>
                <w:sz w:val="22"/>
              </w:rPr>
              <w:t>20805</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Pr="00246547" w:rsidRDefault="00B46D81" w:rsidP="00624AA9">
            <w:pPr>
              <w:ind w:firstLineChars="50" w:firstLine="80"/>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行政事业单位离退休</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rsidP="00151C1E">
            <w:pPr>
              <w:jc w:val="right"/>
              <w:rPr>
                <w:rFonts w:ascii="宋体" w:eastAsia="宋体" w:hAnsi="宋体" w:cs="宋体"/>
                <w:color w:val="000000"/>
                <w:sz w:val="22"/>
              </w:rPr>
            </w:pPr>
            <w:r>
              <w:rPr>
                <w:rFonts w:ascii="宋体" w:eastAsia="宋体" w:hAnsi="宋体" w:cs="宋体" w:hint="eastAsia"/>
                <w:color w:val="000000"/>
                <w:sz w:val="22"/>
              </w:rPr>
              <w:t>565.4</w:t>
            </w:r>
            <w:r w:rsidR="00151C1E">
              <w:rPr>
                <w:rFonts w:ascii="宋体" w:eastAsia="宋体" w:hAnsi="宋体" w:cs="宋体" w:hint="eastAsia"/>
                <w:color w:val="000000"/>
                <w:sz w:val="22"/>
              </w:rPr>
              <w:t>5</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A448E1" w:rsidP="00151C1E">
            <w:pPr>
              <w:jc w:val="right"/>
              <w:rPr>
                <w:rFonts w:ascii="宋体" w:eastAsia="宋体" w:hAnsi="宋体" w:cs="宋体"/>
                <w:color w:val="000000"/>
                <w:sz w:val="22"/>
              </w:rPr>
            </w:pPr>
            <w:r>
              <w:rPr>
                <w:rFonts w:ascii="宋体" w:eastAsia="宋体" w:hAnsi="宋体" w:cs="宋体" w:hint="eastAsia"/>
                <w:color w:val="000000"/>
                <w:sz w:val="22"/>
              </w:rPr>
              <w:t>564.4</w:t>
            </w:r>
            <w:r w:rsidR="00151C1E">
              <w:rPr>
                <w:rFonts w:ascii="宋体" w:eastAsia="宋体" w:hAnsi="宋体" w:cs="宋体" w:hint="eastAsia"/>
                <w:color w:val="000000"/>
                <w:sz w:val="22"/>
              </w:rPr>
              <w:t>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B46D81" w:rsidRDefault="00B46D8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2080501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ind w:firstLineChars="150" w:firstLine="195"/>
              <w:jc w:val="left"/>
              <w:rPr>
                <w:rFonts w:ascii="宋体" w:eastAsia="宋体" w:hAnsi="宋体" w:cs="宋体"/>
                <w:color w:val="000000"/>
                <w:sz w:val="13"/>
                <w:szCs w:val="13"/>
              </w:rPr>
            </w:pPr>
            <w:r w:rsidRPr="00246547">
              <w:rPr>
                <w:rFonts w:ascii="宋体" w:eastAsia="宋体" w:hAnsi="宋体" w:cs="宋体" w:hint="eastAsia"/>
                <w:color w:val="000000"/>
                <w:sz w:val="13"/>
                <w:szCs w:val="13"/>
              </w:rPr>
              <w:t>归口管理的行政单位离退休</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156.98</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156.98</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2080505</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ind w:firstLineChars="200" w:firstLine="200"/>
              <w:jc w:val="left"/>
              <w:rPr>
                <w:rFonts w:ascii="宋体" w:eastAsia="宋体" w:hAnsi="宋体" w:cs="宋体"/>
                <w:color w:val="000000"/>
                <w:sz w:val="10"/>
                <w:szCs w:val="10"/>
              </w:rPr>
            </w:pPr>
            <w:r>
              <w:rPr>
                <w:rFonts w:ascii="宋体" w:eastAsia="宋体" w:hAnsi="宋体" w:cs="宋体" w:hint="eastAsia"/>
                <w:color w:val="000000"/>
                <w:sz w:val="10"/>
                <w:szCs w:val="10"/>
              </w:rPr>
              <w:t>机关事业单位基本养老保险缴费支出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408.46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408.46</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20808</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抚恤</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128.79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2080801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死亡抚恤</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128.79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20809</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退役安置</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1.18</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2080999</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其他退役安置支出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1.18</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20827</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财政对其他社会保险基金的补助</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13.15</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13.15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2082702</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ind w:firstLineChars="100" w:firstLine="130"/>
              <w:jc w:val="left"/>
              <w:rPr>
                <w:rFonts w:ascii="宋体" w:eastAsia="宋体" w:hAnsi="宋体" w:cs="宋体"/>
                <w:color w:val="000000"/>
                <w:sz w:val="13"/>
                <w:szCs w:val="13"/>
              </w:rPr>
            </w:pPr>
            <w:r w:rsidRPr="00246547">
              <w:rPr>
                <w:rFonts w:ascii="宋体" w:eastAsia="宋体" w:hAnsi="宋体" w:cs="宋体" w:hint="eastAsia"/>
                <w:color w:val="000000"/>
                <w:sz w:val="13"/>
                <w:szCs w:val="13"/>
              </w:rPr>
              <w:t>财政对</w:t>
            </w:r>
            <w:r>
              <w:rPr>
                <w:rFonts w:ascii="宋体" w:eastAsia="宋体" w:hAnsi="宋体" w:cs="宋体" w:hint="eastAsia"/>
                <w:color w:val="000000"/>
                <w:sz w:val="13"/>
                <w:szCs w:val="13"/>
              </w:rPr>
              <w:t>工伤保险基金的补助</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8.55</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8.55</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2082703</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3"/>
                <w:szCs w:val="13"/>
              </w:rPr>
            </w:pPr>
            <w:r>
              <w:rPr>
                <w:rFonts w:ascii="宋体" w:eastAsia="宋体" w:hAnsi="宋体" w:cs="宋体" w:hint="eastAsia"/>
                <w:color w:val="000000"/>
                <w:sz w:val="13"/>
                <w:szCs w:val="13"/>
              </w:rPr>
              <w:t xml:space="preserve">  财政对生育保险基金的补助</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4.6</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4.6</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210</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卫生健康支出</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114.59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114.59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21007</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计划生育事务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2100717</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计划生育服务</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1.2</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21011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行政事业单位医疗</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113.39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right"/>
              <w:rPr>
                <w:rFonts w:ascii="宋体" w:eastAsia="宋体" w:hAnsi="宋体" w:cs="宋体"/>
                <w:color w:val="000000"/>
                <w:sz w:val="22"/>
              </w:rPr>
            </w:pPr>
            <w:r>
              <w:rPr>
                <w:rFonts w:ascii="宋体" w:eastAsia="宋体" w:hAnsi="宋体" w:cs="宋体" w:hint="eastAsia"/>
                <w:color w:val="000000"/>
                <w:sz w:val="22"/>
              </w:rPr>
              <w:t>113.39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rsidP="00624AA9">
            <w:pPr>
              <w:jc w:val="left"/>
              <w:rPr>
                <w:rFonts w:ascii="宋体" w:eastAsia="宋体" w:hAnsi="宋体" w:cs="宋体"/>
                <w:color w:val="000000"/>
                <w:sz w:val="22"/>
              </w:rPr>
            </w:pPr>
            <w:r>
              <w:rPr>
                <w:rFonts w:ascii="宋体" w:eastAsia="宋体" w:hAnsi="宋体" w:cs="宋体" w:hint="eastAsia"/>
                <w:color w:val="000000"/>
                <w:sz w:val="22"/>
              </w:rPr>
              <w:t>2101101</w:t>
            </w: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Pr="00246547" w:rsidRDefault="00A448E1"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行政单位医疗</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113.39</w:t>
            </w: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r>
              <w:rPr>
                <w:rFonts w:ascii="宋体" w:eastAsia="宋体" w:hAnsi="宋体" w:cs="宋体" w:hint="eastAsia"/>
                <w:color w:val="000000"/>
                <w:sz w:val="22"/>
              </w:rPr>
              <w:t>113.39</w:t>
            </w: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rsidTr="00B46D81">
        <w:trPr>
          <w:trHeight w:val="323"/>
          <w:jc w:val="center"/>
        </w:trPr>
        <w:tc>
          <w:tcPr>
            <w:tcW w:w="1105"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231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lef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13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4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70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c>
          <w:tcPr>
            <w:tcW w:w="101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A448E1" w:rsidRDefault="00A448E1">
            <w:pPr>
              <w:jc w:val="right"/>
              <w:rPr>
                <w:rFonts w:ascii="宋体" w:eastAsia="宋体" w:hAnsi="宋体" w:cs="宋体"/>
                <w:color w:val="000000"/>
                <w:sz w:val="22"/>
              </w:rPr>
            </w:pPr>
          </w:p>
        </w:tc>
      </w:tr>
      <w:tr w:rsidR="00A448E1">
        <w:trPr>
          <w:trHeight w:val="323"/>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rsidR="00A448E1" w:rsidRDefault="00A448E1">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注：本表反映部门本年度各项支出情况。</w:t>
            </w:r>
          </w:p>
        </w:tc>
      </w:tr>
    </w:tbl>
    <w:p w:rsidR="002B0A43" w:rsidRDefault="005F19BB">
      <w:r>
        <w:br w:type="page"/>
      </w:r>
    </w:p>
    <w:tbl>
      <w:tblPr>
        <w:tblW w:w="9520" w:type="dxa"/>
        <w:jc w:val="center"/>
        <w:tblLayout w:type="fixed"/>
        <w:tblCellMar>
          <w:left w:w="0" w:type="dxa"/>
          <w:right w:w="0" w:type="dxa"/>
        </w:tblCellMar>
        <w:tblLook w:val="04A0"/>
      </w:tblPr>
      <w:tblGrid>
        <w:gridCol w:w="2922"/>
        <w:gridCol w:w="425"/>
        <w:gridCol w:w="662"/>
        <w:gridCol w:w="2946"/>
        <w:gridCol w:w="507"/>
        <w:gridCol w:w="700"/>
        <w:gridCol w:w="851"/>
        <w:gridCol w:w="507"/>
      </w:tblGrid>
      <w:tr w:rsidR="002B0A43">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2B0A43" w:rsidRDefault="005F19BB">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财政拨款收入支出决算总表</w:t>
            </w:r>
          </w:p>
        </w:tc>
      </w:tr>
      <w:tr w:rsidR="002B0A43">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公开04表</w:t>
            </w:r>
          </w:p>
        </w:tc>
      </w:tr>
      <w:tr w:rsidR="002B0A43">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收     入</w:t>
            </w:r>
          </w:p>
        </w:tc>
        <w:tc>
          <w:tcPr>
            <w:tcW w:w="551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支     出</w:t>
            </w:r>
          </w:p>
        </w:tc>
      </w:tr>
      <w:tr w:rsidR="002B0A43" w:rsidTr="00080CF7">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66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金额</w:t>
            </w:r>
          </w:p>
        </w:tc>
        <w:tc>
          <w:tcPr>
            <w:tcW w:w="294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行次</w:t>
            </w:r>
          </w:p>
        </w:tc>
        <w:tc>
          <w:tcPr>
            <w:tcW w:w="70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85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rPr>
              <w:t>一般公共预算财政拨款</w:t>
            </w:r>
          </w:p>
        </w:tc>
        <w:tc>
          <w:tcPr>
            <w:tcW w:w="50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Pr="00216283" w:rsidRDefault="005F19BB">
            <w:pPr>
              <w:widowControl/>
              <w:jc w:val="center"/>
              <w:textAlignment w:val="center"/>
              <w:rPr>
                <w:rFonts w:ascii="宋体" w:eastAsia="宋体" w:hAnsi="宋体" w:cs="宋体"/>
                <w:color w:val="000000"/>
                <w:sz w:val="15"/>
                <w:szCs w:val="15"/>
              </w:rPr>
            </w:pPr>
            <w:r w:rsidRPr="00216283">
              <w:rPr>
                <w:rFonts w:ascii="宋体" w:eastAsia="宋体" w:hAnsi="宋体" w:cs="宋体" w:hint="eastAsia"/>
                <w:color w:val="000000"/>
                <w:kern w:val="0"/>
                <w:sz w:val="15"/>
                <w:szCs w:val="15"/>
                <w:lang/>
              </w:rPr>
              <w:t>政府性基金预算财政拨款</w:t>
            </w:r>
          </w:p>
        </w:tc>
      </w:tr>
      <w:tr w:rsidR="002B0A43" w:rsidTr="00080CF7">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85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rPr>
              <w:t>栏次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r>
      <w:tr w:rsidR="002B0A43"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0"/>
                <w:szCs w:val="10"/>
              </w:rPr>
            </w:pPr>
            <w:r w:rsidRPr="00080CF7">
              <w:rPr>
                <w:rFonts w:ascii="宋体" w:eastAsia="宋体" w:hAnsi="宋体" w:cs="宋体" w:hint="eastAsia"/>
                <w:color w:val="000000"/>
                <w:sz w:val="13"/>
                <w:szCs w:val="13"/>
              </w:rPr>
              <w:t>6515.3</w:t>
            </w:r>
            <w:r>
              <w:rPr>
                <w:rFonts w:ascii="宋体" w:eastAsia="宋体" w:hAnsi="宋体" w:cs="宋体" w:hint="eastAsia"/>
                <w:color w:val="000000"/>
                <w:sz w:val="10"/>
                <w:szCs w:val="10"/>
              </w:rPr>
              <w:t>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一、一般公共服务支出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0"/>
                <w:szCs w:val="10"/>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二、外交支出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三、国防支出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四、公共安全支出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5768.07</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5768.07</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五、教育支出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六、科学技术支出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七、文化旅游体育与传媒支出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八、社会保障和就业支出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rsidP="006468C6">
            <w:pPr>
              <w:jc w:val="right"/>
              <w:rPr>
                <w:rFonts w:ascii="宋体" w:eastAsia="宋体" w:hAnsi="宋体" w:cs="宋体"/>
                <w:color w:val="000000"/>
                <w:sz w:val="13"/>
                <w:szCs w:val="13"/>
              </w:rPr>
            </w:pPr>
            <w:r>
              <w:rPr>
                <w:rFonts w:ascii="宋体" w:eastAsia="宋体" w:hAnsi="宋体" w:cs="宋体" w:hint="eastAsia"/>
                <w:color w:val="000000"/>
                <w:sz w:val="13"/>
                <w:szCs w:val="13"/>
              </w:rPr>
              <w:t>708.5</w:t>
            </w:r>
            <w:r w:rsidR="006468C6">
              <w:rPr>
                <w:rFonts w:ascii="宋体" w:eastAsia="宋体" w:hAnsi="宋体" w:cs="宋体" w:hint="eastAsia"/>
                <w:color w:val="000000"/>
                <w:sz w:val="13"/>
                <w:szCs w:val="13"/>
              </w:rPr>
              <w:t>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708.57</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九、卫生健康支出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rsidP="006468C6">
            <w:pPr>
              <w:jc w:val="right"/>
              <w:rPr>
                <w:rFonts w:ascii="宋体" w:eastAsia="宋体" w:hAnsi="宋体" w:cs="宋体"/>
                <w:color w:val="000000"/>
                <w:sz w:val="13"/>
                <w:szCs w:val="13"/>
              </w:rPr>
            </w:pPr>
            <w:r>
              <w:rPr>
                <w:rFonts w:ascii="宋体" w:eastAsia="宋体" w:hAnsi="宋体" w:cs="宋体" w:hint="eastAsia"/>
                <w:color w:val="000000"/>
                <w:sz w:val="13"/>
                <w:szCs w:val="13"/>
              </w:rPr>
              <w:t>114.5</w:t>
            </w:r>
            <w:r w:rsidR="006468C6">
              <w:rPr>
                <w:rFonts w:ascii="宋体" w:eastAsia="宋体" w:hAnsi="宋体" w:cs="宋体" w:hint="eastAsia"/>
                <w:color w:val="000000"/>
                <w:sz w:val="13"/>
                <w:szCs w:val="13"/>
              </w:rPr>
              <w:t>9</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1140.57</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十、节能环保支出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39</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十一、城乡社区支出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十二、农林水支出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B773F7">
        <w:trPr>
          <w:trHeight w:val="171"/>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十三、交通运输支出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十四、资源勘探信息等支出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十五、商业服务业等支出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十六、金融支出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十七、援助其他地区支出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rPr>
              <w:t>十八、自然资源海洋气象等支出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十九、住房保障支出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20</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二十、粮油物资储备支出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49</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21</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rPr>
              <w:t>二十一、灾害防治及应急管理支出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50</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22</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二十二、其他支出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51</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23</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二十四、债务付息支出</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52</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24</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sidRPr="00080CF7">
              <w:rPr>
                <w:rFonts w:ascii="宋体" w:eastAsia="宋体" w:hAnsi="宋体" w:cs="宋体" w:hint="eastAsia"/>
                <w:color w:val="000000"/>
                <w:sz w:val="13"/>
                <w:szCs w:val="13"/>
              </w:rPr>
              <w:t>6515.31</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本年支出合计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53</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6591.22</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6591.22</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25</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sidRPr="00080CF7">
              <w:rPr>
                <w:rFonts w:ascii="宋体" w:eastAsia="宋体" w:hAnsi="宋体" w:cs="宋体" w:hint="eastAsia"/>
                <w:color w:val="000000"/>
                <w:sz w:val="13"/>
                <w:szCs w:val="13"/>
              </w:rPr>
              <w:t>385.47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年末财政拨款结转和结余</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54</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309.56</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309.56</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26</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sidRPr="00080CF7">
              <w:rPr>
                <w:rFonts w:ascii="宋体" w:eastAsia="宋体" w:hAnsi="宋体" w:cs="宋体" w:hint="eastAsia"/>
                <w:color w:val="000000"/>
                <w:sz w:val="13"/>
                <w:szCs w:val="13"/>
              </w:rPr>
              <w:t>385.47</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55</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27</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1"/>
                <w:szCs w:val="11"/>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56</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28</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57</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rsidRPr="00080CF7" w:rsidTr="00080CF7">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29</w:t>
            </w:r>
          </w:p>
        </w:tc>
        <w:tc>
          <w:tcPr>
            <w:tcW w:w="66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sidRPr="00080CF7">
              <w:rPr>
                <w:rFonts w:ascii="宋体" w:eastAsia="宋体" w:hAnsi="宋体" w:cs="宋体" w:hint="eastAsia"/>
                <w:color w:val="000000"/>
                <w:sz w:val="13"/>
                <w:szCs w:val="13"/>
              </w:rPr>
              <w:t>6900.78</w:t>
            </w:r>
          </w:p>
        </w:tc>
        <w:tc>
          <w:tcPr>
            <w:tcW w:w="294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rPr>
              <w:t>总计</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58</w:t>
            </w:r>
          </w:p>
        </w:tc>
        <w:tc>
          <w:tcPr>
            <w:tcW w:w="70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6900.78</w:t>
            </w:r>
          </w:p>
        </w:tc>
        <w:tc>
          <w:tcPr>
            <w:tcW w:w="85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080CF7">
            <w:pPr>
              <w:jc w:val="right"/>
              <w:rPr>
                <w:rFonts w:ascii="宋体" w:eastAsia="宋体" w:hAnsi="宋体" w:cs="宋体"/>
                <w:color w:val="000000"/>
                <w:sz w:val="13"/>
                <w:szCs w:val="13"/>
              </w:rPr>
            </w:pPr>
            <w:r>
              <w:rPr>
                <w:rFonts w:ascii="宋体" w:eastAsia="宋体" w:hAnsi="宋体" w:cs="宋体" w:hint="eastAsia"/>
                <w:color w:val="000000"/>
                <w:sz w:val="13"/>
                <w:szCs w:val="13"/>
              </w:rPr>
              <w:t>6900.78</w:t>
            </w:r>
          </w:p>
        </w:tc>
        <w:tc>
          <w:tcPr>
            <w:tcW w:w="50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Pr="00080CF7" w:rsidRDefault="002B0A43">
            <w:pPr>
              <w:jc w:val="right"/>
              <w:rPr>
                <w:rFonts w:ascii="宋体" w:eastAsia="宋体" w:hAnsi="宋体" w:cs="宋体"/>
                <w:color w:val="000000"/>
                <w:sz w:val="13"/>
                <w:szCs w:val="13"/>
              </w:rPr>
            </w:pPr>
          </w:p>
        </w:tc>
      </w:tr>
      <w:tr w:rsidR="002B0A43">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2B0A43" w:rsidRDefault="005F19BB">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rPr>
              <w:t>注：本表反映部门本年度一般公共预算财政拨款和政府性基金预算财政拨款的总收支和年末结转结余情况。</w:t>
            </w:r>
          </w:p>
        </w:tc>
      </w:tr>
    </w:tbl>
    <w:p w:rsidR="002B0A43" w:rsidRDefault="002B0A43"/>
    <w:tbl>
      <w:tblPr>
        <w:tblW w:w="10902" w:type="dxa"/>
        <w:jc w:val="center"/>
        <w:tblCellMar>
          <w:left w:w="0" w:type="dxa"/>
          <w:right w:w="0" w:type="dxa"/>
        </w:tblCellMar>
        <w:tblLook w:val="04A0"/>
      </w:tblPr>
      <w:tblGrid>
        <w:gridCol w:w="721"/>
        <w:gridCol w:w="40"/>
        <w:gridCol w:w="40"/>
        <w:gridCol w:w="4082"/>
        <w:gridCol w:w="2292"/>
        <w:gridCol w:w="1732"/>
        <w:gridCol w:w="2136"/>
      </w:tblGrid>
      <w:tr w:rsidR="002B0A43" w:rsidTr="00292FAF">
        <w:trPr>
          <w:trHeight w:val="600"/>
          <w:jc w:val="center"/>
        </w:trPr>
        <w:tc>
          <w:tcPr>
            <w:tcW w:w="10902" w:type="dxa"/>
            <w:gridSpan w:val="7"/>
            <w:tcBorders>
              <w:top w:val="nil"/>
              <w:left w:val="nil"/>
              <w:bottom w:val="nil"/>
              <w:right w:val="nil"/>
            </w:tcBorders>
            <w:shd w:val="clear" w:color="auto" w:fill="auto"/>
            <w:noWrap/>
            <w:tcMar>
              <w:top w:w="15" w:type="dxa"/>
              <w:left w:w="15" w:type="dxa"/>
              <w:right w:w="15" w:type="dxa"/>
            </w:tcMar>
            <w:vAlign w:val="center"/>
          </w:tcPr>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t>一般公共预算财政拨款支出决算表</w:t>
            </w:r>
          </w:p>
        </w:tc>
      </w:tr>
      <w:tr w:rsidR="00292FAF" w:rsidTr="00292FA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399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27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3833" w:type="dxa"/>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公开05表</w:t>
            </w:r>
          </w:p>
        </w:tc>
      </w:tr>
      <w:tr w:rsidR="00292FAF" w:rsidTr="00292FAF">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3997"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271"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3833" w:type="dxa"/>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rsidTr="00292FAF">
        <w:trPr>
          <w:trHeight w:val="308"/>
          <w:jc w:val="center"/>
        </w:trPr>
        <w:tc>
          <w:tcPr>
            <w:tcW w:w="4798"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6104"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AB065D" w:rsidTr="00292FAF">
        <w:trPr>
          <w:trHeight w:val="312"/>
          <w:jc w:val="center"/>
        </w:trPr>
        <w:tc>
          <w:tcPr>
            <w:tcW w:w="801"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3997"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227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71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211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AB065D" w:rsidTr="00292FAF">
        <w:trPr>
          <w:trHeight w:val="312"/>
          <w:jc w:val="center"/>
        </w:trPr>
        <w:tc>
          <w:tcPr>
            <w:tcW w:w="80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399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2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7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11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AB065D" w:rsidTr="00292FAF">
        <w:trPr>
          <w:trHeight w:val="312"/>
          <w:jc w:val="center"/>
        </w:trPr>
        <w:tc>
          <w:tcPr>
            <w:tcW w:w="801"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399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27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71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211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91E6B" w:rsidTr="00292FAF">
        <w:trPr>
          <w:trHeight w:val="308"/>
          <w:jc w:val="center"/>
        </w:trPr>
        <w:tc>
          <w:tcPr>
            <w:tcW w:w="479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292FAF" w:rsidTr="00292FAF">
        <w:trPr>
          <w:trHeight w:val="308"/>
          <w:jc w:val="center"/>
        </w:trPr>
        <w:tc>
          <w:tcPr>
            <w:tcW w:w="4798"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b/>
                <w:color w:val="000000"/>
                <w:sz w:val="22"/>
              </w:rPr>
            </w:pPr>
            <w:r>
              <w:rPr>
                <w:rFonts w:ascii="宋体" w:eastAsia="宋体" w:hAnsi="宋体" w:cs="宋体" w:hint="eastAsia"/>
                <w:b/>
                <w:color w:val="000000"/>
                <w:sz w:val="22"/>
              </w:rPr>
              <w:t>6591.22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b/>
                <w:color w:val="000000"/>
                <w:sz w:val="22"/>
              </w:rPr>
            </w:pPr>
            <w:r>
              <w:rPr>
                <w:rFonts w:ascii="宋体" w:eastAsia="宋体" w:hAnsi="宋体" w:cs="宋体" w:hint="eastAsia"/>
                <w:b/>
                <w:color w:val="000000"/>
                <w:sz w:val="22"/>
              </w:rPr>
              <w:t>4950.5</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b/>
                <w:color w:val="000000"/>
                <w:sz w:val="22"/>
              </w:rPr>
            </w:pPr>
            <w:r>
              <w:rPr>
                <w:rFonts w:ascii="宋体" w:eastAsia="宋体" w:hAnsi="宋体" w:cs="宋体" w:hint="eastAsia"/>
                <w:b/>
                <w:color w:val="000000"/>
                <w:sz w:val="22"/>
              </w:rPr>
              <w:t>1640.72</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公共安全支出</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5768.07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4127.34</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1640.72</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20402</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公安</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5768.07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4127.34</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1640.72</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2040201</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行政运行</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3514.57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3514.57</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2040219</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信息化建设</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8836.61</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883.61</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2040220</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执法办案</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200.56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200.56</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2040299</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共他公安支出</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1169.32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612.77</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556.55</w:t>
            </w: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社会保障和就业支</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708.57</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708.57</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20805</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50" w:firstLine="80"/>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行政事业单位离退休</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565.45</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564.45</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2080501</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50" w:firstLine="195"/>
              <w:jc w:val="left"/>
              <w:rPr>
                <w:rFonts w:ascii="宋体" w:eastAsia="宋体" w:hAnsi="宋体" w:cs="宋体"/>
                <w:color w:val="000000"/>
                <w:sz w:val="13"/>
                <w:szCs w:val="13"/>
              </w:rPr>
            </w:pPr>
            <w:r w:rsidRPr="00246547">
              <w:rPr>
                <w:rFonts w:ascii="宋体" w:eastAsia="宋体" w:hAnsi="宋体" w:cs="宋体" w:hint="eastAsia"/>
                <w:color w:val="000000"/>
                <w:sz w:val="13"/>
                <w:szCs w:val="13"/>
              </w:rPr>
              <w:t>归口管理的行政单位离退休</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156.98</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156.98</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2080505</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200" w:firstLine="200"/>
              <w:jc w:val="left"/>
              <w:rPr>
                <w:rFonts w:ascii="宋体" w:eastAsia="宋体" w:hAnsi="宋体" w:cs="宋体"/>
                <w:color w:val="000000"/>
                <w:sz w:val="10"/>
                <w:szCs w:val="10"/>
              </w:rPr>
            </w:pPr>
            <w:r>
              <w:rPr>
                <w:rFonts w:ascii="宋体" w:eastAsia="宋体" w:hAnsi="宋体" w:cs="宋体" w:hint="eastAsia"/>
                <w:color w:val="000000"/>
                <w:sz w:val="10"/>
                <w:szCs w:val="10"/>
              </w:rPr>
              <w:t>机关事业单位基本养老保险缴费支出</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408.46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408.46</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20808</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抚恤</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2080801</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死亡抚恤</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128.79</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20809</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退役安置</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2080999</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60"/>
              <w:jc w:val="left"/>
              <w:rPr>
                <w:rFonts w:ascii="宋体" w:eastAsia="宋体" w:hAnsi="宋体" w:cs="宋体"/>
                <w:color w:val="000000"/>
                <w:sz w:val="16"/>
                <w:szCs w:val="16"/>
              </w:rPr>
            </w:pPr>
            <w:r>
              <w:rPr>
                <w:rFonts w:ascii="宋体" w:eastAsia="宋体" w:hAnsi="宋体" w:cs="宋体" w:hint="eastAsia"/>
                <w:color w:val="000000"/>
                <w:sz w:val="16"/>
                <w:szCs w:val="16"/>
              </w:rPr>
              <w:t>其他退役安置支出</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1.18</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20827</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财政对其他社会保险基金的补助</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13.15</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13.15</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2082702</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ind w:firstLineChars="100" w:firstLine="130"/>
              <w:jc w:val="left"/>
              <w:rPr>
                <w:rFonts w:ascii="宋体" w:eastAsia="宋体" w:hAnsi="宋体" w:cs="宋体"/>
                <w:color w:val="000000"/>
                <w:sz w:val="13"/>
                <w:szCs w:val="13"/>
              </w:rPr>
            </w:pPr>
            <w:r w:rsidRPr="00246547">
              <w:rPr>
                <w:rFonts w:ascii="宋体" w:eastAsia="宋体" w:hAnsi="宋体" w:cs="宋体" w:hint="eastAsia"/>
                <w:color w:val="000000"/>
                <w:sz w:val="13"/>
                <w:szCs w:val="13"/>
              </w:rPr>
              <w:t>财政对</w:t>
            </w:r>
            <w:r>
              <w:rPr>
                <w:rFonts w:ascii="宋体" w:eastAsia="宋体" w:hAnsi="宋体" w:cs="宋体" w:hint="eastAsia"/>
                <w:color w:val="000000"/>
                <w:sz w:val="13"/>
                <w:szCs w:val="13"/>
              </w:rPr>
              <w:t>工伤保险基金的补助</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8.55</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8.55</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2082703</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3"/>
                <w:szCs w:val="13"/>
              </w:rPr>
            </w:pPr>
            <w:r>
              <w:rPr>
                <w:rFonts w:ascii="宋体" w:eastAsia="宋体" w:hAnsi="宋体" w:cs="宋体" w:hint="eastAsia"/>
                <w:color w:val="000000"/>
                <w:sz w:val="13"/>
                <w:szCs w:val="13"/>
              </w:rPr>
              <w:t xml:space="preserve">  财政对生育保险基金的补助</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4.6</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4.6</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210</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卫生健康支出</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114.59</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114.59</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21007</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计划生育事务</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2100717</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计划生育服务</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1.2</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21011</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行政事业单位医疗</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113.39</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113.39</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left"/>
              <w:rPr>
                <w:rFonts w:ascii="宋体" w:eastAsia="宋体" w:hAnsi="宋体" w:cs="宋体"/>
                <w:color w:val="000000"/>
                <w:sz w:val="22"/>
              </w:rPr>
            </w:pPr>
            <w:r>
              <w:rPr>
                <w:rFonts w:ascii="宋体" w:eastAsia="宋体" w:hAnsi="宋体" w:cs="宋体" w:hint="eastAsia"/>
                <w:color w:val="000000"/>
                <w:sz w:val="22"/>
              </w:rPr>
              <w:t>2101101</w:t>
            </w: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Pr="00246547" w:rsidRDefault="00292FAF" w:rsidP="00624AA9">
            <w:pPr>
              <w:jc w:val="left"/>
              <w:rPr>
                <w:rFonts w:ascii="宋体" w:eastAsia="宋体" w:hAnsi="宋体" w:cs="宋体"/>
                <w:color w:val="000000"/>
                <w:sz w:val="16"/>
                <w:szCs w:val="16"/>
              </w:rPr>
            </w:pPr>
            <w:r>
              <w:rPr>
                <w:rFonts w:ascii="宋体" w:eastAsia="宋体" w:hAnsi="宋体" w:cs="宋体" w:hint="eastAsia"/>
                <w:color w:val="000000"/>
                <w:sz w:val="16"/>
                <w:szCs w:val="16"/>
              </w:rPr>
              <w:t xml:space="preserve">  行政单位医疗</w:t>
            </w: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rsidP="00624AA9">
            <w:pPr>
              <w:jc w:val="right"/>
              <w:rPr>
                <w:rFonts w:ascii="宋体" w:eastAsia="宋体" w:hAnsi="宋体" w:cs="宋体"/>
                <w:color w:val="000000"/>
                <w:sz w:val="22"/>
              </w:rPr>
            </w:pPr>
            <w:r>
              <w:rPr>
                <w:rFonts w:ascii="宋体" w:eastAsia="宋体" w:hAnsi="宋体" w:cs="宋体" w:hint="eastAsia"/>
                <w:color w:val="000000"/>
                <w:sz w:val="22"/>
              </w:rPr>
              <w:t>113.39</w:t>
            </w: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r>
              <w:rPr>
                <w:rFonts w:ascii="宋体" w:eastAsia="宋体" w:hAnsi="宋体" w:cs="宋体" w:hint="eastAsia"/>
                <w:color w:val="000000"/>
                <w:sz w:val="22"/>
              </w:rPr>
              <w:t>113.39</w:t>
            </w: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r w:rsidR="00292FAF" w:rsidTr="00292FAF">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399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left"/>
              <w:rPr>
                <w:rFonts w:ascii="宋体" w:eastAsia="宋体" w:hAnsi="宋体" w:cs="宋体"/>
                <w:color w:val="000000"/>
                <w:sz w:val="22"/>
              </w:rPr>
            </w:pPr>
          </w:p>
        </w:tc>
        <w:tc>
          <w:tcPr>
            <w:tcW w:w="227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1716"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c>
          <w:tcPr>
            <w:tcW w:w="211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92FAF" w:rsidRDefault="00292FAF">
            <w:pPr>
              <w:jc w:val="right"/>
              <w:rPr>
                <w:rFonts w:ascii="宋体" w:eastAsia="宋体" w:hAnsi="宋体" w:cs="宋体"/>
                <w:color w:val="000000"/>
                <w:sz w:val="22"/>
              </w:rPr>
            </w:pPr>
          </w:p>
        </w:tc>
      </w:tr>
    </w:tbl>
    <w:p w:rsidR="002B0A43" w:rsidRDefault="002B0A43"/>
    <w:tbl>
      <w:tblPr>
        <w:tblW w:w="10000" w:type="dxa"/>
        <w:jc w:val="center"/>
        <w:tblLayout w:type="fixed"/>
        <w:tblCellMar>
          <w:left w:w="0" w:type="dxa"/>
          <w:right w:w="0" w:type="dxa"/>
        </w:tblCellMar>
        <w:tblLook w:val="04A0"/>
      </w:tblPr>
      <w:tblGrid>
        <w:gridCol w:w="896"/>
        <w:gridCol w:w="1932"/>
        <w:gridCol w:w="783"/>
        <w:gridCol w:w="655"/>
        <w:gridCol w:w="1599"/>
        <w:gridCol w:w="768"/>
        <w:gridCol w:w="744"/>
        <w:gridCol w:w="1891"/>
        <w:gridCol w:w="732"/>
      </w:tblGrid>
      <w:tr w:rsidR="002B0A43">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t>一般公共预算财政拨款基本支出决算表</w:t>
            </w:r>
          </w:p>
        </w:tc>
      </w:tr>
      <w:tr w:rsidR="002B0A43">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rsidR="002B0A43" w:rsidRDefault="002B0A43">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2B0A43" w:rsidRDefault="002B0A43">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公开06表</w:t>
            </w:r>
          </w:p>
        </w:tc>
      </w:tr>
      <w:tr w:rsidR="002B0A43">
        <w:trPr>
          <w:trHeight w:val="339"/>
          <w:jc w:val="center"/>
        </w:trPr>
        <w:tc>
          <w:tcPr>
            <w:tcW w:w="896" w:type="dxa"/>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1932" w:type="dxa"/>
            <w:tcBorders>
              <w:top w:val="nil"/>
              <w:left w:val="nil"/>
              <w:bottom w:val="nil"/>
              <w:right w:val="nil"/>
            </w:tcBorders>
            <w:shd w:val="clear" w:color="auto" w:fill="auto"/>
            <w:tcMar>
              <w:top w:w="15" w:type="dxa"/>
              <w:left w:w="15" w:type="dxa"/>
              <w:right w:w="15" w:type="dxa"/>
            </w:tcMar>
            <w:vAlign w:val="bottom"/>
          </w:tcPr>
          <w:p w:rsidR="002B0A43" w:rsidRDefault="002B0A43">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2B0A43" w:rsidRDefault="002B0A43">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rPr>
              <w:t>金额单位：万元</w:t>
            </w:r>
          </w:p>
        </w:tc>
      </w:tr>
      <w:tr w:rsidR="002B0A43">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公用经费</w:t>
            </w:r>
          </w:p>
        </w:tc>
      </w:tr>
      <w:tr w:rsidR="002B0A43">
        <w:trPr>
          <w:trHeight w:val="362"/>
          <w:jc w:val="center"/>
        </w:trPr>
        <w:tc>
          <w:tcPr>
            <w:tcW w:w="896"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9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kern w:val="0"/>
                <w:sz w:val="22"/>
                <w:lang/>
              </w:rPr>
            </w:pPr>
            <w:r>
              <w:rPr>
                <w:rFonts w:ascii="宋体" w:eastAsia="宋体" w:hAnsi="宋体" w:cs="宋体" w:hint="eastAsia"/>
                <w:color w:val="000000"/>
                <w:kern w:val="0"/>
                <w:sz w:val="22"/>
                <w:lang/>
              </w:rPr>
              <w:t>科目</w:t>
            </w:r>
          </w:p>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2B0A43">
        <w:trPr>
          <w:trHeight w:val="349"/>
          <w:jc w:val="center"/>
        </w:trPr>
        <w:tc>
          <w:tcPr>
            <w:tcW w:w="896"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3294.99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1307.56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1004</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100.69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1386.86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76.05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546FD">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59.79</w:t>
            </w: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16.42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6.96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546FD">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59.79</w:t>
            </w: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408.46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101.72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46.9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113.39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65.36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289.82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30114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63.06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30199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288.15</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30301</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0.37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30302</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145.98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30303</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30304</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128.79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30305</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30306</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572.77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30307</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2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30308</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26.7</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30309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w:t>
            </w:r>
            <w:r w:rsidR="009D1907">
              <w:rPr>
                <w:rFonts w:ascii="宋体" w:eastAsia="宋体" w:hAnsi="宋体" w:cs="宋体" w:hint="eastAsia"/>
                <w:color w:val="000000"/>
                <w:sz w:val="20"/>
                <w:szCs w:val="20"/>
              </w:rPr>
              <w:t>.</w:t>
            </w:r>
            <w:r>
              <w:rPr>
                <w:rFonts w:ascii="宋体" w:eastAsia="宋体" w:hAnsi="宋体" w:cs="宋体" w:hint="eastAsia"/>
                <w:color w:val="000000"/>
                <w:sz w:val="20"/>
                <w:szCs w:val="20"/>
              </w:rPr>
              <w:t>2</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8.92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lang/>
              </w:rPr>
              <w:t xml:space="preserve"> 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30310</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30399</w:t>
            </w: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B074FD">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916F0A">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193.81</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482"/>
          <w:jc w:val="center"/>
        </w:trPr>
        <w:tc>
          <w:tcPr>
            <w:tcW w:w="89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 xml:space="preserve">  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spacing w:line="180" w:lineRule="exact"/>
              <w:jc w:val="right"/>
              <w:rPr>
                <w:rFonts w:ascii="宋体" w:eastAsia="宋体" w:hAnsi="宋体" w:cs="宋体"/>
                <w:color w:val="000000"/>
                <w:sz w:val="20"/>
                <w:szCs w:val="20"/>
              </w:rPr>
            </w:pPr>
          </w:p>
        </w:tc>
      </w:tr>
      <w:tr w:rsidR="002B0A43">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425E15">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3583.15</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425E15">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1367.35</w:t>
            </w:r>
          </w:p>
        </w:tc>
      </w:tr>
    </w:tbl>
    <w:p w:rsidR="002B0A43" w:rsidRDefault="002B0A43"/>
    <w:tbl>
      <w:tblPr>
        <w:tblW w:w="9220" w:type="dxa"/>
        <w:jc w:val="center"/>
        <w:tblCellMar>
          <w:left w:w="0" w:type="dxa"/>
          <w:right w:w="0" w:type="dxa"/>
        </w:tblCellMar>
        <w:tblLook w:val="04A0"/>
      </w:tblPr>
      <w:tblGrid>
        <w:gridCol w:w="1267"/>
        <w:gridCol w:w="1686"/>
        <w:gridCol w:w="1565"/>
        <w:gridCol w:w="1565"/>
        <w:gridCol w:w="1565"/>
        <w:gridCol w:w="1572"/>
      </w:tblGrid>
      <w:tr w:rsidR="002B0A43">
        <w:trPr>
          <w:trHeight w:val="638"/>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t>一般公共预算财政拨款“三公”经费支出决算表</w:t>
            </w:r>
          </w:p>
        </w:tc>
      </w:tr>
      <w:tr w:rsidR="002B0A43">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公开07表</w:t>
            </w:r>
          </w:p>
        </w:tc>
      </w:tr>
      <w:tr w:rsidR="002B0A43">
        <w:trPr>
          <w:trHeight w:val="360"/>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预算数</w:t>
            </w:r>
          </w:p>
        </w:tc>
      </w:tr>
      <w:tr w:rsidR="002B0A43">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2B0A43">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2B0A43">
        <w:trPr>
          <w:trHeight w:val="417"/>
          <w:jc w:val="center"/>
        </w:trPr>
        <w:tc>
          <w:tcPr>
            <w:tcW w:w="0" w:type="auto"/>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决算数</w:t>
            </w:r>
          </w:p>
        </w:tc>
      </w:tr>
      <w:tr w:rsidR="002B0A43">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1686"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公务接待费</w:t>
            </w:r>
          </w:p>
        </w:tc>
      </w:tr>
      <w:tr w:rsidR="002B0A43">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7</w:t>
            </w:r>
          </w:p>
        </w:tc>
        <w:tc>
          <w:tcPr>
            <w:tcW w:w="168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12</w:t>
            </w:r>
          </w:p>
        </w:tc>
      </w:tr>
      <w:tr w:rsidR="002B0A43">
        <w:trPr>
          <w:trHeight w:val="447"/>
          <w:jc w:val="center"/>
        </w:trPr>
        <w:tc>
          <w:tcPr>
            <w:tcW w:w="0" w:type="auto"/>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bl>
    <w:p w:rsidR="00E17FCD" w:rsidRDefault="005F19BB">
      <w:pPr>
        <w:rPr>
          <w:rFonts w:ascii="宋体" w:eastAsia="宋体" w:hAnsi="宋体" w:cs="宋体"/>
        </w:rPr>
      </w:pPr>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p>
    <w:p w:rsidR="002B0A43" w:rsidRDefault="00E17FCD">
      <w:r>
        <w:rPr>
          <w:rFonts w:hint="eastAsia"/>
        </w:rPr>
        <w:t>本部门本年度无相关支出情况，按要求空表列示</w:t>
      </w:r>
      <w:r w:rsidR="005F19BB">
        <w:rPr>
          <w:rFonts w:ascii="仿宋_GB2312" w:eastAsia="仿宋_GB2312" w:hAnsi="仿宋_GB2312" w:cs="仿宋_GB2312" w:hint="eastAsia"/>
        </w:rPr>
        <w:tab/>
      </w:r>
      <w:r w:rsidR="005F19BB">
        <w:tab/>
      </w:r>
      <w:r w:rsidR="005F19BB">
        <w:tab/>
      </w:r>
      <w:r w:rsidR="005F19BB">
        <w:tab/>
      </w:r>
      <w:r w:rsidR="005F19BB">
        <w:tab/>
      </w:r>
      <w:r w:rsidR="005F19BB">
        <w:tab/>
      </w:r>
      <w:r w:rsidR="005F19BB">
        <w:tab/>
      </w:r>
      <w:r w:rsidR="005F19BB">
        <w:tab/>
      </w:r>
      <w:r w:rsidR="005F19BB">
        <w:tab/>
      </w:r>
      <w:r w:rsidR="005F19BB">
        <w:tab/>
      </w:r>
      <w:r w:rsidR="005F19BB">
        <w:tab/>
      </w:r>
      <w:r w:rsidR="005F19BB">
        <w:br w:type="page"/>
      </w:r>
    </w:p>
    <w:tbl>
      <w:tblPr>
        <w:tblW w:w="9510" w:type="dxa"/>
        <w:jc w:val="center"/>
        <w:tblCellMar>
          <w:left w:w="0" w:type="dxa"/>
          <w:right w:w="0" w:type="dxa"/>
        </w:tblCellMar>
        <w:tblLook w:val="04A0"/>
      </w:tblPr>
      <w:tblGrid>
        <w:gridCol w:w="1032"/>
        <w:gridCol w:w="60"/>
        <w:gridCol w:w="59"/>
        <w:gridCol w:w="1489"/>
        <w:gridCol w:w="1145"/>
        <w:gridCol w:w="1145"/>
        <w:gridCol w:w="1145"/>
        <w:gridCol w:w="1145"/>
        <w:gridCol w:w="1145"/>
        <w:gridCol w:w="1145"/>
      </w:tblGrid>
      <w:tr w:rsidR="002B0A43">
        <w:trPr>
          <w:trHeight w:val="780"/>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政府性基金预算财政拨款收入支出决算表</w:t>
            </w:r>
          </w:p>
        </w:tc>
      </w:tr>
      <w:tr w:rsidR="002B0A4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公开08表</w:t>
            </w:r>
          </w:p>
        </w:tc>
      </w:tr>
      <w:tr w:rsidR="002B0A4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rsidTr="00991C00">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年初结转和结余</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本年收入</w:t>
            </w:r>
          </w:p>
        </w:tc>
        <w:tc>
          <w:tcPr>
            <w:tcW w:w="345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c>
          <w:tcPr>
            <w:tcW w:w="115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年末结转和结余</w:t>
            </w:r>
          </w:p>
        </w:tc>
      </w:tr>
      <w:tr w:rsidR="002B0A43" w:rsidTr="00991C00">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115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991C0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rsidTr="00991C00">
        <w:trPr>
          <w:trHeight w:val="312"/>
          <w:jc w:val="center"/>
        </w:trPr>
        <w:tc>
          <w:tcPr>
            <w:tcW w:w="113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center"/>
              <w:rPr>
                <w:rFonts w:ascii="宋体" w:eastAsia="宋体" w:hAnsi="宋体" w:cs="宋体"/>
                <w:color w:val="000000"/>
                <w:sz w:val="22"/>
              </w:rPr>
            </w:pPr>
          </w:p>
        </w:tc>
      </w:tr>
      <w:tr w:rsidR="002B0A4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6</w:t>
            </w:r>
          </w:p>
        </w:tc>
      </w:tr>
      <w:tr w:rsidR="002B0A4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bl>
    <w:p w:rsidR="002B0A43" w:rsidRDefault="00991C00">
      <w:r>
        <w:rPr>
          <w:rFonts w:hint="eastAsia"/>
        </w:rPr>
        <w:t>本部门本年度</w:t>
      </w:r>
      <w:r w:rsidR="002053D1">
        <w:rPr>
          <w:rFonts w:hint="eastAsia"/>
        </w:rPr>
        <w:t>政府性基金预算</w:t>
      </w:r>
      <w:r>
        <w:rPr>
          <w:rFonts w:hint="eastAsia"/>
        </w:rPr>
        <w:t>无相关收入和支出</w:t>
      </w:r>
      <w:r w:rsidR="002053D1">
        <w:rPr>
          <w:rFonts w:hint="eastAsia"/>
        </w:rPr>
        <w:t>、结余</w:t>
      </w:r>
      <w:r>
        <w:rPr>
          <w:rFonts w:hint="eastAsia"/>
        </w:rPr>
        <w:t>情况，按要求空表列示</w:t>
      </w:r>
      <w:r w:rsidR="005F19BB">
        <w:br w:type="page"/>
      </w:r>
    </w:p>
    <w:tbl>
      <w:tblPr>
        <w:tblW w:w="9915" w:type="dxa"/>
        <w:jc w:val="center"/>
        <w:tblCellMar>
          <w:left w:w="0" w:type="dxa"/>
          <w:right w:w="0" w:type="dxa"/>
        </w:tblCellMar>
        <w:tblLook w:val="04A0"/>
      </w:tblPr>
      <w:tblGrid>
        <w:gridCol w:w="1288"/>
        <w:gridCol w:w="74"/>
        <w:gridCol w:w="74"/>
        <w:gridCol w:w="3798"/>
        <w:gridCol w:w="961"/>
        <w:gridCol w:w="1861"/>
        <w:gridCol w:w="1861"/>
      </w:tblGrid>
      <w:tr w:rsidR="002B0A43">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2B0A43" w:rsidRDefault="005F19BB">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rPr>
              <w:lastRenderedPageBreak/>
              <w:t>国有资本经营预算财政拨款支出决算表</w:t>
            </w:r>
          </w:p>
        </w:tc>
      </w:tr>
      <w:tr w:rsidR="002B0A4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公开09表</w:t>
            </w:r>
          </w:p>
        </w:tc>
      </w:tr>
      <w:tr w:rsidR="002B0A43">
        <w:trPr>
          <w:trHeight w:val="255"/>
          <w:jc w:val="center"/>
        </w:trPr>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B0A43" w:rsidRDefault="002B0A43">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rsidR="002B0A43" w:rsidRDefault="005F19BB">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rPr>
              <w:t>金额单位：万元</w:t>
            </w:r>
          </w:p>
        </w:tc>
      </w:tr>
      <w:tr w:rsidR="002B0A43">
        <w:trPr>
          <w:trHeight w:val="308"/>
          <w:jc w:val="center"/>
        </w:trPr>
        <w:tc>
          <w:tcPr>
            <w:tcW w:w="0" w:type="auto"/>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w:t>
            </w:r>
          </w:p>
        </w:tc>
        <w:tc>
          <w:tcPr>
            <w:tcW w:w="0" w:type="auto"/>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本年支出</w:t>
            </w:r>
          </w:p>
        </w:tc>
      </w:tr>
      <w:tr w:rsidR="002B0A43">
        <w:trPr>
          <w:trHeight w:val="615"/>
          <w:jc w:val="center"/>
        </w:trPr>
        <w:tc>
          <w:tcPr>
            <w:tcW w:w="1710"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功能分类科目编码</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科目名称</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小计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基本支出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项目支出</w:t>
            </w:r>
          </w:p>
        </w:tc>
      </w:tr>
      <w:tr w:rsidR="002B0A4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栏次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3</w:t>
            </w:r>
          </w:p>
        </w:tc>
      </w:tr>
      <w:tr w:rsidR="002B0A43">
        <w:trPr>
          <w:trHeight w:val="308"/>
          <w:jc w:val="center"/>
        </w:trPr>
        <w:tc>
          <w:tcPr>
            <w:tcW w:w="0" w:type="auto"/>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5F19BB">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rPr>
              <w:t>合计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b/>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r w:rsidR="002B0A43">
        <w:trPr>
          <w:trHeight w:val="308"/>
          <w:jc w:val="center"/>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280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2B0A43" w:rsidRDefault="002B0A43">
            <w:pPr>
              <w:jc w:val="lef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B0A43" w:rsidRDefault="002B0A43">
            <w:pPr>
              <w:jc w:val="right"/>
              <w:rPr>
                <w:rFonts w:ascii="宋体" w:eastAsia="宋体" w:hAnsi="宋体" w:cs="宋体"/>
                <w:color w:val="000000"/>
                <w:sz w:val="22"/>
              </w:rPr>
            </w:pPr>
          </w:p>
        </w:tc>
      </w:tr>
    </w:tbl>
    <w:p w:rsidR="002B0A43" w:rsidRDefault="00991C00">
      <w:r>
        <w:rPr>
          <w:rFonts w:hint="eastAsia"/>
        </w:rPr>
        <w:t>本部门本年度无相关支出情况，按要求空表列示</w:t>
      </w:r>
      <w:r w:rsidR="005F19BB">
        <w:br w:type="page"/>
      </w:r>
    </w:p>
    <w:p w:rsidR="002B0A43" w:rsidRDefault="00374C47">
      <w:r>
        <w:rPr>
          <w:noProof/>
        </w:rPr>
        <w:lastRenderedPageBreak/>
        <w:pict>
          <v:rect id="矩形 40" o:spid="_x0000_s1039" style="position:absolute;left:0;text-align:left;margin-left:-70.5pt;margin-top:-85.25pt;width:595.1pt;height:841.15pt;z-index:4372828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" fillcolor="#ffc000" stroked="f" strokeweight="1pt"/>
        </w:pict>
      </w:r>
    </w:p>
    <w:sectPr w:rsidR="002B0A43" w:rsidSect="00374C47">
      <w:headerReference w:type="default" r:id="rId39"/>
      <w:footerReference w:type="default" r:id="rId40"/>
      <w:headerReference w:type="first" r:id="rId41"/>
      <w:pgSz w:w="11906" w:h="16838"/>
      <w:pgMar w:top="1701" w:right="1417" w:bottom="1281"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12F2" w:rsidRDefault="00B812F2">
      <w:r>
        <w:separator/>
      </w:r>
    </w:p>
  </w:endnote>
  <w:endnote w:type="continuationSeparator" w:id="1">
    <w:p w:rsidR="00B812F2" w:rsidRDefault="00B812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panose1 w:val="02010609030101010101"/>
    <w:charset w:val="86"/>
    <w:family w:val="modern"/>
    <w:pitch w:val="fixed"/>
    <w:sig w:usb0="00000001" w:usb1="080E0000" w:usb2="00000010" w:usb3="00000000" w:csb0="00040000" w:csb1="00000000"/>
  </w:font>
  <w:font w:name="Yu Gothic UI Semibold">
    <w:altName w:val="Arial Unicode MS"/>
    <w:charset w:val="80"/>
    <w:family w:val="swiss"/>
    <w:pitch w:val="default"/>
    <w:sig w:usb0="00000000" w:usb1="2AC7FDFF" w:usb2="00000016" w:usb3="00000000" w:csb0="2002009F" w:csb1="00000000"/>
  </w:font>
  <w:font w:name="思源黑体 HW Bold">
    <w:altName w:val="黑体"/>
    <w:charset w:val="86"/>
    <w:family w:val="swiss"/>
    <w:pitch w:val="default"/>
    <w:sig w:usb0="00000000" w:usb1="00000000" w:usb2="00000016" w:usb3="00000000" w:csb0="002E0107"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___WRD_EMBED_SUB_48">
    <w:altName w:val="微软雅黑"/>
    <w:charset w:val="86"/>
    <w:family w:val="modern"/>
    <w:pitch w:val="fixed"/>
    <w:sig w:usb0="00000001" w:usb1="080E0000" w:usb2="00000010" w:usb3="00000000" w:csb0="00040000" w:csb1="00000000"/>
  </w:font>
  <w:font w:name="TimesNewRomanPSMT">
    <w:altName w:val="Arial"/>
    <w:charset w:val="00"/>
    <w:family w:val="swiss"/>
    <w:pitch w:val="default"/>
    <w:sig w:usb0="00000000" w:usb1="00000000" w:usb2="00000000" w:usb3="00000000" w:csb0="0000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E0002AFF" w:usb1="C0007843" w:usb2="00000009" w:usb3="00000000" w:csb0="000001FF" w:csb1="00000000"/>
  </w:font>
  <w:font w:name="等线 Light">
    <w:altName w:val="宋体"/>
    <w:panose1 w:val="00000000000000000000"/>
    <w:charset w:val="86"/>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338C" w:rsidRDefault="00A2338C">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4"/>
    </w:pPr>
    <w:r>
      <w:rPr>
        <w:noProof/>
      </w:rPr>
      <w:pict>
        <v:shapetype id="_x0000_t202" coordsize="21600,21600" o:spt="202" path="m,l,21600r21600,l21600,xe">
          <v:stroke joinstyle="miter"/>
          <v:path gradientshapeok="t" o:connecttype="rect"/>
        </v:shapetype>
        <v:shape id="文本框 14" o:spid="_x0000_s4105" type="#_x0000_t202" style="position:absolute;margin-left:205.45pt;margin-top:-18.75pt;width:30.15pt;height:31.45pt;z-index:251890688;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" filled="f" stroked="f" strokeweight=".5pt">
          <v:textbox inset="0,0,0,0">
            <w:txbxContent>
              <w:p w:rsidR="00C81A60" w:rsidRDefault="00374C47">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81A6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053D1">
                  <w:rPr>
                    <w:rFonts w:ascii="Times New Roman" w:hAnsi="Times New Roman" w:cs="Times New Roman"/>
                    <w:noProof/>
                    <w:sz w:val="24"/>
                    <w:szCs w:val="24"/>
                  </w:rPr>
                  <w:t>- 13 -</w:t>
                </w:r>
                <w:r>
                  <w:rPr>
                    <w:rFonts w:ascii="Times New Roman" w:hAnsi="Times New Roman" w:cs="Times New Roman"/>
                    <w:sz w:val="24"/>
                    <w:szCs w:val="24"/>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4"/>
    </w:pPr>
    <w:r>
      <w:rPr>
        <w:noProof/>
      </w:rPr>
      <w:pict>
        <v:shapetype id="_x0000_t202" coordsize="21600,21600" o:spt="202" path="m,l,21600r21600,l21600,xe">
          <v:stroke joinstyle="miter"/>
          <v:path gradientshapeok="t" o:connecttype="rect"/>
        </v:shapetype>
        <v:shape id="文本框 45" o:spid="_x0000_s4104" type="#_x0000_t202" style="position:absolute;margin-left:209.15pt;margin-top:-6pt;width:2in;height:18.7pt;z-index:252830720;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XzVeyawIAABIFAAAOAAAAAAAAAAAAAAAA&#10;AC4CAABkcnMvZTJvRG9jLnhtbFBLAQItABQABgAIAAAAIQA8SX4/4AAAAAoBAAAPAAAAAAAAAAAA&#10;AAAAAMUEAABkcnMvZG93bnJldi54bWxQSwUGAAAAAAQABADzAAAA0gUAAAAA&#10;" filled="f" stroked="f" strokeweight=".5pt">
          <v:textbox inset="0,0,0,0">
            <w:txbxContent>
              <w:p w:rsidR="00C81A60" w:rsidRDefault="00374C47">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81A6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053D1">
                  <w:rPr>
                    <w:rFonts w:ascii="Times New Roman" w:hAnsi="Times New Roman" w:cs="Times New Roman"/>
                    <w:noProof/>
                    <w:sz w:val="24"/>
                    <w:szCs w:val="24"/>
                  </w:rPr>
                  <w:t>- 27 -</w:t>
                </w:r>
                <w:r>
                  <w:rPr>
                    <w:rFonts w:ascii="Times New Roman" w:hAnsi="Times New Roman" w:cs="Times New Roman"/>
                    <w:sz w:val="24"/>
                    <w:szCs w:val="24"/>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338C" w:rsidRDefault="00A2338C">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338C" w:rsidRDefault="00A2338C">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4"/>
    </w:pPr>
    <w:r>
      <w:rPr>
        <w:noProof/>
      </w:rPr>
      <w:pict>
        <v:shapetype id="_x0000_t202" coordsize="21600,21600" o:spt="202" path="m,l,21600r21600,l21600,xe">
          <v:stroke joinstyle="miter"/>
          <v:path gradientshapeok="t" o:connecttype="rect"/>
        </v:shapetype>
        <v:shape id="文本框 2" o:spid="_x0000_s4122" type="#_x0000_t202" style="position:absolute;margin-left:209.65pt;margin-top:-12.95pt;width:30.6pt;height:14.3pt;z-index:251887616;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DWrdTbagIAABEFAAAOAAAAAAAAAAAAAAAA&#10;AC4CAABkcnMvZTJvRG9jLnhtbFBLAQItABQABgAIAAAAIQAuO99X4QAAAAkBAAAPAAAAAAAAAAAA&#10;AAAAAMQEAABkcnMvZG93bnJldi54bWxQSwUGAAAAAAQABADzAAAA0gUAAAAA&#10;" filled="f" stroked="f" strokeweight=".5pt">
          <v:textbox inset="0,0,0,0">
            <w:txbxContent>
              <w:p w:rsidR="00C81A60" w:rsidRDefault="00374C4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C81A6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053D1">
                  <w:rPr>
                    <w:rFonts w:ascii="Times New Roman" w:hAnsi="Times New Roman" w:cs="Times New Roman"/>
                    <w:noProof/>
                    <w:sz w:val="24"/>
                    <w:szCs w:val="24"/>
                  </w:rPr>
                  <w:t>- 12 -</w:t>
                </w:r>
                <w:r>
                  <w:rPr>
                    <w:rFonts w:ascii="Times New Roman" w:hAnsi="Times New Roman" w:cs="Times New Roman"/>
                    <w:sz w:val="24"/>
                    <w:szCs w:val="24"/>
                  </w:rPr>
                  <w:fldChar w:fldCharType="end"/>
                </w:r>
              </w:p>
            </w:txbxContent>
          </v:textbox>
          <w10:wrap anchorx="margin"/>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4"/>
    </w:pPr>
    <w:r>
      <w:rPr>
        <w:noProof/>
      </w:rPr>
      <w:pict>
        <v:shapetype id="_x0000_t202" coordsize="21600,21600" o:spt="202" path="m,l,21600r21600,l21600,xe">
          <v:stroke joinstyle="miter"/>
          <v:path gradientshapeok="t" o:connecttype="rect"/>
        </v:shapetype>
        <v:shape id="文本框 3" o:spid="_x0000_s4121" type="#_x0000_t202" style="position:absolute;margin-left:206.55pt;margin-top:-22.45pt;width:34pt;height:35.15pt;z-index:251888640;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BZvMRAbAIAABEFAAAOAAAAAAAAAAAAAAAA&#10;AC4CAABkcnMvZTJvRG9jLnhtbFBLAQItABQABgAIAAAAIQB0a8y33wAAAAoBAAAPAAAAAAAAAAAA&#10;AAAAAMYEAABkcnMvZG93bnJldi54bWxQSwUGAAAAAAQABADzAAAA0gUAAAAA&#10;" filled="f" stroked="f" strokeweight=".5pt">
          <v:textbox inset="0,0,0,0">
            <w:txbxContent>
              <w:p w:rsidR="00C81A60" w:rsidRDefault="00374C47">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C81A6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A2338C">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4"/>
    </w:pPr>
    <w:r>
      <w:rPr>
        <w:noProof/>
      </w:rPr>
      <w:pict>
        <v:shapetype id="_x0000_t202" coordsize="21600,21600" o:spt="202" path="m,l,21600r21600,l21600,xe">
          <v:stroke joinstyle="miter"/>
          <v:path gradientshapeok="t" o:connecttype="rect"/>
        </v:shapetype>
        <v:shape id="文本框 5" o:spid="_x0000_s4113" type="#_x0000_t202" style="position:absolute;margin-left:209.15pt;margin-top:-6pt;width:2in;height:18.7pt;z-index:251889664;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DJIb0eawIAABAFAAAOAAAAAAAAAAAAAAAA&#10;AC4CAABkcnMvZTJvRG9jLnhtbFBLAQItABQABgAIAAAAIQA8SX4/4AAAAAoBAAAPAAAAAAAAAAAA&#10;AAAAAMUEAABkcnMvZG93bnJldi54bWxQSwUGAAAAAAQABADzAAAA0gUAAAAA&#10;" filled="f" stroked="f" strokeweight=".5pt">
          <v:textbox inset="0,0,0,0">
            <w:txbxContent>
              <w:p w:rsidR="00C81A60" w:rsidRDefault="00374C47">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C81A60">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053D1">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12F2" w:rsidRDefault="00B812F2">
      <w:r>
        <w:separator/>
      </w:r>
    </w:p>
  </w:footnote>
  <w:footnote w:type="continuationSeparator" w:id="1">
    <w:p w:rsidR="00B812F2" w:rsidRDefault="00B812F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338C" w:rsidRDefault="00A2338C">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5"/>
    </w:pPr>
    <w:r>
      <w:rPr>
        <w:noProof/>
      </w:rPr>
      <w:pict>
        <v:group id="组合 183" o:spid="_x0000_s4117" style="position:absolute;left:0;text-align:left;margin-left:0;margin-top:43.35pt;width:594.8pt;height:37.85pt;z-index:251754496;mso-position-horizontal-relative:page;mso-position-vertical-relative:top-margin-area"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">
          <v:rect id="矩形 2" o:spid="_x0000_s4120" style="position:absolute;left:881;top:1538;width:11925;height: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BtHMIA&#10;AADcAAAADwAAAGRycy9kb3ducmV2LnhtbERP3WrCMBS+F/YO4Qy803Q6pFSjOGWgDpR1PsChOW2K&#10;zUlpMq1vvwgD787H93sWq9424kqdrx0reBsnIIgLp2uuFJx/PkcpCB+QNTaOScGdPKyWL4MFZtrd&#10;+JuueahEDGGfoQITQptJ6QtDFv3YtcSRK11nMUTYVVJ3eIvhtpGTJJlJizXHBoMtbQwVl/zXKtgV&#10;669pNdkfP8r0NLtsj2zKAys1fO3XcxCB+vAU/7t3Os5P3+HxTLx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0G0cwgAAANwAAAAPAAAAAAAAAAAAAAAAAJgCAABkcnMvZG93&#10;bnJldi54bWxQSwUGAAAAAAQABAD1AAAAhwMAAAAA&#10;" fillcolor="#ffd966 [1943]" stroked="f" strokeweight="1pt"/>
          <v:shape id="任意多边形 3" o:spid="_x0000_s4119" style="position:absolute;left:10177;top:686;width:2619;height:862;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vtKcAA&#10;AADcAAAADwAAAGRycy9kb3ducmV2LnhtbERPTWvDMAy9D/YfjAa7LU4La0NWt5RBobdtaaFXEWt2&#10;SCwH22vSfz8PBr3p8T612c1uEFcKsfOsYFGUIIhbrzs2Cs6nw0sFIiZkjYNnUnCjCLvt48MGa+0n&#10;/qJrk4zIIRxrVGBTGmspY2vJYSz8SJy5bx8cpgyDkTrglMPdIJdluZIOO84NFkd6t9T2zY9TgOvL&#10;1KyD+fzoK2OtPq7aZY9KPT/N+zcQieZ0F/+7jzrPr17h75l8gd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9vtKcAAAADcAAAADwAAAAAAAAAAAAAAAACYAgAAZHJzL2Rvd25y&#10;ZXYueG1sUEsFBgAAAAAEAAQA9QAAAIUDAAAAAA==&#10;" path="m595,1l2619,r,862l,862,595,1xe" fillcolor="black [3213]" stroked="f" strokeweight="1pt">
            <v:stroke joinstyle="miter"/>
            <v:path arrowok="t" o:connecttype="custom" o:connectlocs="595,1;2619,0;2619,862;0,862;595,1" o:connectangles="0,0,0,0,0"/>
          </v:shape>
          <v:shape id="任意多边形 4" o:spid="_x0000_s4118" style="position:absolute;left:10467;top:505;width:2345;height:1108;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H4K8IA&#10;AADcAAAADwAAAGRycy9kb3ducmV2LnhtbERPTYvCMBC9L/gfwgheljXVQ9GuURaL4GUPVg8ex2a2&#10;LTaTkkRb/fWbhQVv83ifs9oMphV3cr6xrGA2TUAQl1Y3XCk4HXcfCxA+IGtsLZOCB3nYrEdvK8y0&#10;7flA9yJUIoawz1BBHUKXSenLmgz6qe2II/djncEQoaukdtjHcNPKeZKk0mDDsaHGjrY1ldfiZhT0&#10;3enwvjTJd8rPyzXPnS1m+VmpyXj4+gQRaAgv8b97r+P8RQp/z8QL5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IfgrwgAAANwAAAAPAAAAAAAAAAAAAAAAAJgCAABkcnMvZG93&#10;bnJldi54bWxQSwUGAAAAAAQABAD1AAAAhwM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180" o:spid="_x0000_s4114" style="position:absolute;left:0;text-align:left;margin-left:-2.15pt;margin-top:47.15pt;width:235.7pt;height:32pt;z-index:251755520;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">
          <v:shapetype id="_x0000_t202" coordsize="21600,21600" o:spt="202" path="m,l,21600r21600,l21600,xe">
            <v:stroke joinstyle="miter"/>
            <v:path gradientshapeok="t" o:connecttype="rect"/>
          </v:shapetype>
          <v:shape id="文本框 6" o:spid="_x0000_s4116"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uswsQA&#10;AADcAAAADwAAAGRycy9kb3ducmV2LnhtbERPTWvCQBC9F/wPywi9NRuFlhCzigSkRdpD1Iu3MTsm&#10;wexszK4m7a/vFgre5vE+J1uNphV36l1jWcEsikEQl1Y3XCk47DcvCQjnkTW2lknBNzlYLSdPGaba&#10;DlzQfecrEULYpaig9r5LpXRlTQZdZDviwJ1tb9AH2FdS9ziEcNPKeRy/SYMNh4YaO8prKi+7m1Gw&#10;zTdfWJzmJvlp8/fP87q7Ho6vSj1Px/UChKfRP8T/7g8d5icz+HsmXC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LrMLEAAAA3AAAAA8AAAAAAAAAAAAAAAAAmAIAAGRycy9k&#10;b3ducmV2LnhtbFBLBQYAAAAABAAEAPUAAACJAwAAAAA=&#10;" filled="f" stroked="f" strokeweight=".5pt">
            <v:textbox>
              <w:txbxContent>
                <w:p w:rsidR="00C81A60" w:rsidRDefault="00C81A60">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shape>
          <v:rect id="矩形 7" o:spid="_x0000_s4115"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SZ8IA&#10;AADcAAAADwAAAGRycy9kb3ducmV2LnhtbERP24rCMBB9F/yHMAu+LDa1qEjXKF5h2Rdv+wFDM9sW&#10;m0lpYq1/vxEE3+ZwrjNfdqYSLTWutKxgFMUgiDOrS84V/F72wxkI55E1VpZJwYMcLBf93hxTbe98&#10;ovbscxFC2KWooPC+TqV0WUEGXWRr4sD92cagD7DJpW7wHsJNJZM4nkqDJYeGAmvaFJRdzzej4HI4&#10;Tnf7csJJfd2uxtlk/bn7WSs1+OhWXyA8df4tfrm/dZg/S+D5TLhAL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LBJnwgAAANwAAAAPAAAAAAAAAAAAAAAAAJgCAABkcnMvZG93&#10;bnJldi54bWxQSwUGAAAAAAQABAD1AAAAhwMAAAAA&#10;" fillcolor="black [3213]" stroked="f" strokeweight="1pt"/>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5"/>
    </w:pPr>
    <w:r>
      <w:rPr>
        <w:noProof/>
      </w:rPr>
      <w:pict>
        <v:group id="组合 189" o:spid="_x0000_s4110" style="position:absolute;left:0;text-align:left;margin-left:0;margin-top:29.75pt;width:157.5pt;height:32pt;z-index:251757568;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">
          <v:shapetype id="_x0000_t202" coordsize="21600,21600" o:spt="202" path="m,l,21600r21600,l21600,xe">
            <v:stroke joinstyle="miter"/>
            <v:path gradientshapeok="t" o:connecttype="rect"/>
          </v:shapetype>
          <v:shape id="文本框 6" o:spid="_x0000_s4112"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filled="f" stroked="f" strokeweight=".5pt">
            <v:textbox>
              <w:txbxContent>
                <w:p w:rsidR="00C81A60" w:rsidRDefault="00C81A6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111"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cazcMA&#10;AADcAAAADwAAAGRycy9kb3ducmV2LnhtbERP24rCMBB9X/Afwgi+iKbKKlpNi7oK4suulw8YmrEt&#10;NpPSRO3+/UYQ9m0O5zrLtDWVeFDjSssKRsMIBHFmdcm5gst5N5iBcB5ZY2WZFPySgzTpfCwx1vbJ&#10;R3qcfC5CCLsYFRTe17GULivIoBvamjhwV9sY9AE2udQNPkO4qeQ4iqbSYMmhocCaNgVlt9PdKDh/&#10;/0y3u3LC4/r2tfrMJuv+9rBWqtdtVwsQnlr/L3679zrMn4/g9Uy4QC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cazcMAAADcAAAADwAAAAAAAAAAAAAAAACYAgAAZHJzL2Rv&#10;d25yZXYueG1sUEsFBgAAAAAEAAQA9QAAAIgDAAAAAA==&#10;" fillcolor="black [3213]" stroked="f" strokeweight="1pt"/>
          <w10:wrap anchorx="page" anchory="page"/>
        </v:group>
      </w:pict>
    </w:r>
    <w:r>
      <w:rPr>
        <w:noProof/>
      </w:rPr>
      <w:pict>
        <v:group id="组合 192" o:spid="_x0000_s4106" style="position:absolute;left:0;text-align:left;margin-left:0;margin-top:0;width:596.5pt;height:58.95pt;z-index:251756544;mso-width-percent:1000;mso-position-horizontal:center;mso-position-horizontal-relative:page;mso-position-vertical:bottom;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">
          <v:rect id="矩形 2" o:spid="_x0000_s4109" style="position:absolute;left:881;top:1538;width:11925;height: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jtcEA&#10;AADcAAAADwAAAGRycy9kb3ducmV2LnhtbERP24rCMBB9F/yHMMK+aaqCaNcoXhBcBWXd/YChmTbF&#10;ZlKaqN2/3wiCb3M415kvW1uJOzW+dKxgOEhAEGdOl1wo+P3Z9acgfEDWWDkmBX/kYbnoduaYavfg&#10;b7pfQiFiCPsUFZgQ6lRKnxmy6AeuJo5c7hqLIcKmkLrBRwy3lRwlyURaLDk2GKxpYyi7Xm5WwT5b&#10;HcfF6Ou0zqfnyXV7YpMfWKmPXrv6BBGoDW/xy73Xcf5sDM9n4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PgY7XBAAAA3AAAAA8AAAAAAAAAAAAAAAAAmAIAAGRycy9kb3du&#10;cmV2LnhtbFBLBQYAAAAABAAEAPUAAACGAwAAAAA=&#10;" fillcolor="#ffd966 [1943]" stroked="f" strokeweight="1pt"/>
          <v:shape id="任意多边形 3" o:spid="_x0000_s4108" style="position:absolute;left:10177;top:686;width:2619;height:862;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7eb8AA&#10;AADcAAAADwAAAGRycy9kb3ducmV2LnhtbERPS2sCMRC+F/ofwhS81awiPlajlILgrXUt9DpsxmTZ&#10;zWRJorv9902h4G0+vufsDqPrxJ1CbDwrmE0LEMS11w0bBV+X4+saREzIGjvPpOCHIhz2z087LLUf&#10;+Ez3KhmRQziWqMCm1JdSxtqSwzj1PXHmrj44TBkGI3XAIYe7Ts6LYikdNpwbLPb0bqluq5tTgKvv&#10;oVoF8/nRro21+rSs5y0qNXkZ37YgEo3pIf53n3Sev1nA3zP5Arn/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U7eb8AAAADcAAAADwAAAAAAAAAAAAAAAACYAgAAZHJzL2Rvd25y&#10;ZXYueG1sUEsFBgAAAAAEAAQA9QAAAIUDAAAAAA==&#10;" path="m595,1l2619,r,862l,862,595,1xe" fillcolor="black [3213]" stroked="f" strokeweight="1pt">
            <v:stroke joinstyle="miter"/>
            <v:path arrowok="t" o:connecttype="custom" o:connectlocs="595,1;2619,0;2619,862;0,862;595,1" o:connectangles="0,0,0,0,0"/>
          </v:shape>
          <v:shape id="任意多边形 4" o:spid="_x0000_s4107" style="position:absolute;left:10467;top:505;width:2345;height:1108;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rwgcMA&#10;AADcAAAADwAAAGRycy9kb3ducmV2LnhtbERPTWvCQBC9F/wPyxS8FN0oKJq6ijQIXnow5uBxmp0m&#10;wexs2N2a6K/vCoXe5vE+Z7MbTCtu5HxjWcFsmoAgLq1uuFJQnA+TFQgfkDW2lknBnTzstqOXDaba&#10;9nyiWx4qEUPYp6igDqFLpfRlTQb91HbEkfu2zmCI0FVSO+xjuGnlPEmW0mDDsaHGjj5qKq/5j1HQ&#10;d8XpbW2SzyU/vq5Z5mw+yy5KjV+H/TuIQEP4F/+5jzrOXy/g+Uy8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irwgcMAAADcAAAADwAAAAAAAAAAAAAAAACYAgAAZHJzL2Rv&#10;d25yZXYueG1sUEsFBgAAAAAEAAQA9QAAAIgDAAAAAA==&#10;" path="m668,l2619,10r,1255l,1265,668,xe" fillcolor="#ffd966 [1943]" stroked="f" strokeweight="1pt">
            <v:stroke joinstyle="miter"/>
            <v:path arrowok="t" o:connecttype="custom" o:connectlocs="598,0;2345,9;2345,1108;0,1108;598,0" o:connectangles="0,0,0,0,0"/>
          </v:shape>
          <w10:wrap anchorx="page" anchory="margin"/>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rsidP="000B1BF3">
    <w:pPr>
      <w:pStyle w:val="a5"/>
      <w:jc w:val="both"/>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5"/>
    </w:pPr>
    <w:r>
      <w:rPr>
        <w:noProof/>
      </w:rPr>
      <w:pict>
        <v:group id="组合 19" o:spid="_x0000_s4100" style="position:absolute;left:0;text-align:left;margin-left:.75pt;margin-top:24.2pt;width:596.5pt;height:38.05pt;z-index:251891712;mso-width-percent:1000;mso-position-horizontal-relative:page;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">
          <v:rect id="矩形 2" o:spid="_x0000_s4103" style="position:absolute;left:881;top:1538;width:11925;height: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DCOcEA&#10;AADbAAAADwAAAGRycy9kb3ducmV2LnhtbERP3WrCMBS+H/gO4Qy8m+kqlNIZRR0D3aBjzgc4NKdN&#10;sTkpTbT17c3FYJcf3/9qM9lO3GjwrWMFr4sEBHHldMuNgvPvx0sOwgdkjZ1jUnAnD5v17GmFhXYj&#10;/9DtFBoRQ9gXqMCE0BdS+sqQRb9wPXHkajdYDBEOjdQDjjHcdjJNkkxabDk2GOxpb6i6nK5WwaHa&#10;fi2b9Fju6vw7u7yXbOpPVmr+PG3fQASawr/4z33QCtK4Pn6JP0C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AwjnBAAAA2wAAAA8AAAAAAAAAAAAAAAAAmAIAAGRycy9kb3du&#10;cmV2LnhtbFBLBQYAAAAABAAEAPUAAACGAwAAAAA=&#10;" fillcolor="#ffd966 [1943]" stroked="f" strokeweight="1pt"/>
          <v:shape id="任意多边形 3" o:spid="_x0000_s4102" style="position:absolute;left:10177;top:686;width:2619;height:862;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tKVsEA&#10;AADbAAAADwAAAGRycy9kb3ducmV2LnhtbESPQWsCMRSE70L/Q3hCb5p1DyqrUYpQ8Ga7LXh9bF6T&#10;ZTcvSxLd7b9vCoLHYWa+YfbHyfXiTiG2nhWslgUI4sbrlo2C76/3xRZETMgae8+k4JciHA8vsz1W&#10;2o/8Sfc6GZEhHCtUYFMaKiljY8lhXPqBOHs/PjhMWQYjdcAxw10vy6JYS4ct5wWLA50sNV19cwpw&#10;cx3rTTAfl25rrNXndVN2qNTrfHrbgUg0pWf40T5rBeUK/r/kHyAP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LbSlbBAAAA2wAAAA8AAAAAAAAAAAAAAAAAmAIAAGRycy9kb3du&#10;cmV2LnhtbFBLBQYAAAAABAAEAPUAAACGAwAAAAA=&#10;" path="m595,1l2619,r,862l,862,595,1xe" fillcolor="black [3213]" stroked="f" strokeweight="1pt">
            <v:stroke joinstyle="miter"/>
            <v:path arrowok="t" o:connecttype="custom" o:connectlocs="595,1;2619,0;2619,862;0,862;595,1" o:connectangles="0,0,0,0,0"/>
          </v:shape>
          <v:shape id="任意多边形 4" o:spid="_x0000_s4101" style="position:absolute;left:10467;top:505;width:2345;height:1108;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FfwMQA&#10;AADbAAAADwAAAGRycy9kb3ducmV2LnhtbESPQWvCQBSE70L/w/IKXqRuzEFs6irFUOjFgzEHj6/Z&#10;1ySYfRt2VxP99a5Q6HGYmW+Y9XY0nbiS861lBYt5AoK4srrlWkF5/HpbgfABWWNnmRTcyMN28zJZ&#10;Y6btwAe6FqEWEcI+QwVNCH0mpa8aMujntieO3q91BkOUrpba4RDhppNpkiylwZbjQoM97RqqzsXF&#10;KBj68jB7N8l+yfefc547Wyzyk1LT1/HzA0SgMfyH/9rfWkGawvNL/AFy8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xX8DEAAAA2wAAAA8AAAAAAAAAAAAAAAAAmAIAAGRycy9k&#10;b3ducmV2LnhtbFBLBQYAAAAABAAEAPUAAACJAwAAAAA=&#10;" path="m668,l2619,10r,1255l,1265,668,xe" fillcolor="#ffd966 [1943]" stroked="f" strokeweight="1pt">
            <v:stroke joinstyle="miter"/>
            <v:path arrowok="t" o:connecttype="custom" o:connectlocs="598,0;2345,9;2345,1108;0,1108;598,0" o:connectangles="0,0,0,0,0"/>
          </v:shape>
          <w10:wrap anchorx="page" anchory="margin"/>
        </v:group>
      </w:pict>
    </w:r>
    <w:r>
      <w:rPr>
        <w:noProof/>
      </w:rPr>
      <w:pict>
        <v:group id="组合 16" o:spid="_x0000_s4097" style="position:absolute;left:0;text-align:left;margin-left:0;margin-top:29.75pt;width:254.25pt;height:32pt;z-index:251892736;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">
          <v:shapetype id="_x0000_t202" coordsize="21600,21600" o:spt="202" path="m,l,21600r21600,l21600,xe">
            <v:stroke joinstyle="miter"/>
            <v:path gradientshapeok="t" o:connecttype="rect"/>
          </v:shapetype>
          <v:shape id="文本框 6" o:spid="_x0000_s4099"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C+8QA&#10;AADbAAAADwAAAGRycy9kb3ducmV2LnhtbERPTWvCQBC9F/wPywje6qaCNaSuEgKhRdqDqZfeptkx&#10;Cc3Optmtif56tyB4m8f7nPV2NK04Ue8aywqe5hEI4tLqhisFh8/8MQbhPLLG1jIpOJOD7WbysMZE&#10;24H3dCp8JUIIuwQV1N53iZSurMmgm9uOOHBH2xv0AfaV1D0OIdy0chFFz9Jgw6Ghxo6ymsqf4s8o&#10;2GX5B+6/Fya+tNnr+zHtfg9fS6Vm0zF9AeFp9Hfxzf2mw/wV/P8SDpCb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gvvEAAAA2wAAAA8AAAAAAAAAAAAAAAAAmAIAAGRycy9k&#10;b3ducmV2LnhtbFBLBQYAAAAABAAEAPUAAACJAwAAAAA=&#10;" filled="f" stroked="f" strokeweight=".5pt">
            <v:textbox>
              <w:txbxContent>
                <w:p w:rsidR="00C81A60" w:rsidRDefault="00C81A6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shape>
          <v:rect id="矩形 7" o:spid="_x0000_s4098"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5mpMQA&#10;AADbAAAADwAAAGRycy9kb3ducmV2LnhtbESPQYvCQAyF74L/YYiwF9GporJ0HUVdBfGiq/6A0Mm2&#10;xU6mdGa1++/NQfCW8F7e+zJftq5Sd2pC6dnAaJiAIs68LTk3cL3sBp+gQkS2WHkmA/8UYLnoduaY&#10;Wv/gH7qfY64khEOKBooY61TrkBXkMAx9TSzar28cRlmbXNsGHxLuKj1Okpl2WLI0FFjTpqDsdv5z&#10;Bi7H02y7K6c8rm/fq0k2Xfe3h7UxH7129QUqUhvf5tf13gq+wMovMoBe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ZqTEAAAA2wAAAA8AAAAAAAAAAAAAAAAAmAIAAGRycy9k&#10;b3ducmV2LnhtbFBLBQYAAAAABAAEAPUAAACJAwAAAAA=&#10;" fillcolor="black [3213]" stroked="f" strokeweight="1pt"/>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374C47">
    <w:pPr>
      <w:pStyle w:val="a5"/>
    </w:pPr>
    <w:r>
      <w:rPr>
        <w:noProof/>
      </w:rPr>
      <w:pict>
        <v:group id="组合 76" o:spid="_x0000_s4127" style="position:absolute;left:0;text-align:left;margin-left:0;margin-top:29.75pt;width:157.5pt;height:32pt;z-index:251659264;mso-position-horizontal:left;mso-position-horizontal-relative:page;mso-position-vertical-relative:page" coordorigin="1337,880" coordsize="3150,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">
          <v:shapetype id="_x0000_t202" coordsize="21600,21600" o:spt="202" path="m,l,21600r21600,l21600,xe">
            <v:stroke joinstyle="miter"/>
            <v:path gradientshapeok="t" o:connecttype="rect"/>
          </v:shapetype>
          <v:shape id="文本框 6" o:spid="_x0000_s4129" type="#_x0000_t202"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FnW8YA&#10;AADbAAAADwAAAGRycy9kb3ducmV2LnhtbESPT2vCQBTE7wW/w/IEb3VjwD+kriIBqUh70Hrx9sw+&#10;k9DdtzG7jamfvlso9DjMzG+Y5bq3RnTU+tqxgsk4AUFcOF1zqeD0sX1egPABWaNxTAq+ycN6NXha&#10;YqbdnQ/UHUMpIoR9hgqqEJpMSl9UZNGPXUMcvatrLYYo21LqFu8Rbo1Mk2QmLdYcFypsKK+o+Dx+&#10;WQX7fPuOh0tqFw+Tv75dN83tdJ4qNRr2mxcQgfrwH/5r77SC+Rx+v8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iFnW8YAAADbAAAADwAAAAAAAAAAAAAAAACYAgAAZHJz&#10;L2Rvd25yZXYueG1sUEsFBgAAAAAEAAQA9QAAAIsDAAAAAA==&#10;" filled="f" stroked="f" strokeweight=".5pt">
            <v:textbox>
              <w:txbxContent>
                <w:p w:rsidR="00C81A60" w:rsidRDefault="00C81A60">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shape>
          <v:rect id="矩形 7" o:spid="_x0000_s4128" style="position:absolute;left:1337;top:1044;width:119;height:3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GDBMMA&#10;AADbAAAADwAAAGRycy9kb3ducmV2LnhtbERPzWrCQBC+F/oOyxS8FLNpqKmk2YixCsWLVvsAQ3aa&#10;hGRnQ3ar6du7B6HHj+8/X02mFxcaXWtZwUsUgyCurG65VvB93s2XIJxH1thbJgV/5GBVPD7kmGl7&#10;5S+6nHwtQgi7DBU03g+ZlK5qyKCL7EAcuB87GvQBjrXUI15DuOllEsepNNhyaGhwoE1DVXf6NQrO&#10;h2O63bULTobuY/1aLcrn7b5UavY0rd9BeJr8v/ju/tQK3sLY8CX8AF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GDBMMAAADbAAAADwAAAAAAAAAAAAAAAACYAgAAZHJzL2Rv&#10;d25yZXYueG1sUEsFBgAAAAAEAAQA9QAAAIgDAAAAAA==&#10;" fillcolor="black [3213]" stroked="f" strokeweight="1pt"/>
          <w10:wrap anchorx="page" anchory="page"/>
        </v:group>
      </w:pict>
    </w:r>
    <w:r>
      <w:rPr>
        <w:noProof/>
      </w:rPr>
      <w:pict>
        <v:group id="组合 79" o:spid="_x0000_s4123" style="position:absolute;left:0;text-align:left;margin-left:0;margin-top:0;width:596.5pt;height:58.95pt;z-index:251658240;mso-width-percent:1000;mso-position-horizontal:center;mso-position-horizontal-relative:page;mso-position-vertical:bottom;mso-position-vertical-relative:top-margin-area;mso-width-percent:1000" coordorigin="881,505" coordsize="11930,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">
          <v:rect id="矩形 2" o:spid="_x0000_s4126" style="position:absolute;left:881;top:1538;width:11925;height: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adA8EA&#10;AADbAAAADwAAAGRycy9kb3ducmV2LnhtbERP3WrCMBS+F/YO4Qx2p+kclNIZRTcGbkLFzgc4NKdN&#10;sTkpTdZ2b79cDLz8+P43u9l2YqTBt44VPK8SEMSV0y03Cq7fH8sMhA/IGjvHpOCXPOy2D4sN5tpN&#10;fKGxDI2IIexzVGBC6HMpfWXIol+5njhytRsshgiHRuoBpxhuO7lOklRabDk2GOzpzVB1K3+sgmO1&#10;P70068/iUGfn9PZesKm/WKmnx3n/CiLQHO7if/dRK8ji+vgl/gC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OmnQPBAAAA2wAAAA8AAAAAAAAAAAAAAAAAmAIAAGRycy9kb3du&#10;cmV2LnhtbFBLBQYAAAAABAAEAPUAAACGAwAAAAA=&#10;" fillcolor="#ffd966 [1943]" stroked="f" strokeweight="1pt"/>
          <v:shape id="任意多边形 3" o:spid="_x0000_s4125" style="position:absolute;left:10177;top:686;width:2619;height:862;visibility:visible;mso-wrap-style:square;v-text-anchor:middle" coordsize="2619,8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0VbMEA&#10;AADbAAAADwAAAGRycy9kb3ducmV2LnhtbESPQWsCMRSE70L/Q3hCb5rVgy5boxSh4M12FXp9bF6T&#10;ZTcvSxLd7b9vCoLHYWa+YXaHyfXiTiG2nhWslgUI4sbrlo2C6+VjUYKICVlj75kU/FKEw/5ltsNK&#10;+5G/6F4nIzKEY4UKbEpDJWVsLDmMSz8QZ+/HB4cpy2CkDjhmuOvluig20mHLecHiQEdLTVffnALc&#10;fo/1NpjPc1caa/Vp06w7VOp1Pr2/gUg0pWf40T5pBeUK/r/kHyD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S9FWzBAAAA2wAAAA8AAAAAAAAAAAAAAAAAmAIAAGRycy9kb3du&#10;cmV2LnhtbFBLBQYAAAAABAAEAPUAAACGAwAAAAA=&#10;" path="m595,1l2619,r,862l,862,595,1xe" fillcolor="black [3213]" stroked="f" strokeweight="1pt">
            <v:stroke joinstyle="miter"/>
            <v:path arrowok="t" o:connecttype="custom" o:connectlocs="595,1;2619,0;2619,862;0,862;595,1" o:connectangles="0,0,0,0,0"/>
          </v:shape>
          <v:shape id="任意多边形 4" o:spid="_x0000_s4124" style="position:absolute;left:10467;top:505;width:2345;height:1108;visibility:visible;mso-wrap-style:square;v-text-anchor:middle" coordsize="2619,1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cA+sUA&#10;AADbAAAADwAAAGRycy9kb3ducmV2LnhtbESPMWvDMBSE90L+g3iFLCWR4yGkbmRTYgpZOtjN0PHF&#10;erVNrCcjqbGTX18VCh2Pu/uO2xezGcSVnO8tK9isExDEjdU9twpOH2+rHQgfkDUOlknBjTwU+eJh&#10;j5m2E1d0rUMrIoR9hgq6EMZMSt90ZNCv7UgcvS/rDIYoXSu1wynCzSDTJNlKgz3HhQ5HOnTUXOpv&#10;o2AaT9XTs0net3w/X8rS2XpTfiq1fJxfX0AEmsN/+K991Ap2Kfx+iT9A5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VwD6xQAAANsAAAAPAAAAAAAAAAAAAAAAAJgCAABkcnMv&#10;ZG93bnJldi54bWxQSwUGAAAAAAQABAD1AAAAigMAAAAA&#10;" path="m668,l2619,10r,1255l,1265,668,xe" fillcolor="#ffd966 [1943]" stroked="f" strokeweight="1pt">
            <v:stroke joinstyle="miter"/>
            <v:path arrowok="t" o:connecttype="custom" o:connectlocs="598,0;2345,9;2345,1108;0,1108;598,0" o:connectangles="0,0,0,0,0"/>
          </v:shape>
          <w10:wrap anchorx="page" anchory="margin"/>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338C" w:rsidRDefault="00A2338C">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1A60" w:rsidRDefault="00C81A60">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9950409"/>
    <w:multiLevelType w:val="singleLevel"/>
    <w:tmpl w:val="59950409"/>
    <w:lvl w:ilvl="0">
      <w:start w:val="1"/>
      <w:numFmt w:val="decimal"/>
      <w:suff w:val="space"/>
      <w:lvlText w:val="%1."/>
      <w:lvlJc w:val="left"/>
    </w:lvl>
  </w:abstractNum>
  <w:abstractNum w:abstractNumId="2">
    <w:nsid w:val="5F222FFA"/>
    <w:multiLevelType w:val="singleLevel"/>
    <w:tmpl w:val="5F222FFA"/>
    <w:lvl w:ilvl="0">
      <w:start w:val="1"/>
      <w:numFmt w:val="decimal"/>
      <w:suff w:val="nothing"/>
      <w:lvlText w:val="（%1）"/>
      <w:lvlJc w:val="left"/>
    </w:lvl>
  </w:abstractNum>
  <w:abstractNum w:abstractNumId="3">
    <w:nsid w:val="78C1413D"/>
    <w:multiLevelType w:val="singleLevel"/>
    <w:tmpl w:val="78C1413D"/>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attachedTemplate r:id="rId1"/>
  <w:defaultTabStop w:val="420"/>
  <w:drawingGridVerticalSpacing w:val="156"/>
  <w:noPunctuationKerning/>
  <w:characterSpacingControl w:val="compressPunctuation"/>
  <w:hdrShapeDefaults>
    <o:shapedefaults v:ext="edit" spidmax="5122" fillcolor="white">
      <v:fill color="white"/>
    </o:shapedefaults>
    <o:shapelayout v:ext="edit">
      <o:idmap v:ext="edit" data="4"/>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6AAF1C96"/>
    <w:rsid w:val="00014630"/>
    <w:rsid w:val="0006394C"/>
    <w:rsid w:val="0007063E"/>
    <w:rsid w:val="00073392"/>
    <w:rsid w:val="00073F4E"/>
    <w:rsid w:val="00080CF7"/>
    <w:rsid w:val="00086C89"/>
    <w:rsid w:val="000A39FB"/>
    <w:rsid w:val="000A770A"/>
    <w:rsid w:val="000B1B05"/>
    <w:rsid w:val="000B1BF3"/>
    <w:rsid w:val="000E27C3"/>
    <w:rsid w:val="00117746"/>
    <w:rsid w:val="0014723A"/>
    <w:rsid w:val="00151C1E"/>
    <w:rsid w:val="00163F95"/>
    <w:rsid w:val="00180A9A"/>
    <w:rsid w:val="001829C0"/>
    <w:rsid w:val="00184809"/>
    <w:rsid w:val="00192112"/>
    <w:rsid w:val="001A57D4"/>
    <w:rsid w:val="001B0127"/>
    <w:rsid w:val="001C12D5"/>
    <w:rsid w:val="001C69F7"/>
    <w:rsid w:val="001C6EA6"/>
    <w:rsid w:val="001D6F97"/>
    <w:rsid w:val="002053D1"/>
    <w:rsid w:val="002106D8"/>
    <w:rsid w:val="00216283"/>
    <w:rsid w:val="00235DC3"/>
    <w:rsid w:val="00246547"/>
    <w:rsid w:val="002650EC"/>
    <w:rsid w:val="00266B5C"/>
    <w:rsid w:val="00270808"/>
    <w:rsid w:val="00274187"/>
    <w:rsid w:val="00286EBE"/>
    <w:rsid w:val="00291E6B"/>
    <w:rsid w:val="00292FAF"/>
    <w:rsid w:val="002A6C46"/>
    <w:rsid w:val="002B0A43"/>
    <w:rsid w:val="002C19B5"/>
    <w:rsid w:val="002F054B"/>
    <w:rsid w:val="00317203"/>
    <w:rsid w:val="00332982"/>
    <w:rsid w:val="0034627F"/>
    <w:rsid w:val="00374C47"/>
    <w:rsid w:val="003977B1"/>
    <w:rsid w:val="00397DB2"/>
    <w:rsid w:val="003A4EE8"/>
    <w:rsid w:val="003B3CCC"/>
    <w:rsid w:val="00425E15"/>
    <w:rsid w:val="00442CC2"/>
    <w:rsid w:val="00442CFE"/>
    <w:rsid w:val="00446244"/>
    <w:rsid w:val="004576DE"/>
    <w:rsid w:val="00473C20"/>
    <w:rsid w:val="004A3C37"/>
    <w:rsid w:val="004C5D90"/>
    <w:rsid w:val="004D279A"/>
    <w:rsid w:val="004D61CB"/>
    <w:rsid w:val="005011D6"/>
    <w:rsid w:val="00503F2E"/>
    <w:rsid w:val="00507BB1"/>
    <w:rsid w:val="00521DC7"/>
    <w:rsid w:val="00552226"/>
    <w:rsid w:val="00566120"/>
    <w:rsid w:val="00582E6D"/>
    <w:rsid w:val="005835B9"/>
    <w:rsid w:val="005954D5"/>
    <w:rsid w:val="005A112E"/>
    <w:rsid w:val="005A489F"/>
    <w:rsid w:val="005A53FA"/>
    <w:rsid w:val="005B0066"/>
    <w:rsid w:val="005B1A83"/>
    <w:rsid w:val="005C401E"/>
    <w:rsid w:val="005D1293"/>
    <w:rsid w:val="005F19BB"/>
    <w:rsid w:val="00615EEB"/>
    <w:rsid w:val="00624AA9"/>
    <w:rsid w:val="00632AEF"/>
    <w:rsid w:val="0063484D"/>
    <w:rsid w:val="00644D5F"/>
    <w:rsid w:val="006468C6"/>
    <w:rsid w:val="00647A55"/>
    <w:rsid w:val="00657F86"/>
    <w:rsid w:val="006727AD"/>
    <w:rsid w:val="00681FEF"/>
    <w:rsid w:val="00691425"/>
    <w:rsid w:val="006A516E"/>
    <w:rsid w:val="006A7297"/>
    <w:rsid w:val="006B0830"/>
    <w:rsid w:val="006E5133"/>
    <w:rsid w:val="007111F4"/>
    <w:rsid w:val="00716E2B"/>
    <w:rsid w:val="00770F18"/>
    <w:rsid w:val="00773B74"/>
    <w:rsid w:val="0078290C"/>
    <w:rsid w:val="00783872"/>
    <w:rsid w:val="007B17D3"/>
    <w:rsid w:val="007C06CA"/>
    <w:rsid w:val="008163FB"/>
    <w:rsid w:val="0082605B"/>
    <w:rsid w:val="00835CA5"/>
    <w:rsid w:val="0084594E"/>
    <w:rsid w:val="00847B4B"/>
    <w:rsid w:val="00855C36"/>
    <w:rsid w:val="00857DBE"/>
    <w:rsid w:val="008648A7"/>
    <w:rsid w:val="008701BC"/>
    <w:rsid w:val="00883D92"/>
    <w:rsid w:val="008A5362"/>
    <w:rsid w:val="008A7C64"/>
    <w:rsid w:val="008E7829"/>
    <w:rsid w:val="008F21F1"/>
    <w:rsid w:val="008F221B"/>
    <w:rsid w:val="008F5A2D"/>
    <w:rsid w:val="00916572"/>
    <w:rsid w:val="00916F0A"/>
    <w:rsid w:val="009172FD"/>
    <w:rsid w:val="00921602"/>
    <w:rsid w:val="0093195E"/>
    <w:rsid w:val="009546FD"/>
    <w:rsid w:val="00956675"/>
    <w:rsid w:val="00957EA1"/>
    <w:rsid w:val="00964328"/>
    <w:rsid w:val="00966E5B"/>
    <w:rsid w:val="00991C00"/>
    <w:rsid w:val="009B1C72"/>
    <w:rsid w:val="009B4EF0"/>
    <w:rsid w:val="009D1907"/>
    <w:rsid w:val="009D271F"/>
    <w:rsid w:val="009D4776"/>
    <w:rsid w:val="009D5E10"/>
    <w:rsid w:val="009E29D1"/>
    <w:rsid w:val="00A2321B"/>
    <w:rsid w:val="00A2338C"/>
    <w:rsid w:val="00A448E1"/>
    <w:rsid w:val="00A4648C"/>
    <w:rsid w:val="00A74004"/>
    <w:rsid w:val="00A8290F"/>
    <w:rsid w:val="00A929C2"/>
    <w:rsid w:val="00AB065D"/>
    <w:rsid w:val="00AD097F"/>
    <w:rsid w:val="00B074FD"/>
    <w:rsid w:val="00B105DD"/>
    <w:rsid w:val="00B46D81"/>
    <w:rsid w:val="00B773F7"/>
    <w:rsid w:val="00B812F2"/>
    <w:rsid w:val="00B839C7"/>
    <w:rsid w:val="00B844F4"/>
    <w:rsid w:val="00B96EA4"/>
    <w:rsid w:val="00BA06A1"/>
    <w:rsid w:val="00BA2CC2"/>
    <w:rsid w:val="00BA770A"/>
    <w:rsid w:val="00BD5D4A"/>
    <w:rsid w:val="00C054DE"/>
    <w:rsid w:val="00C60887"/>
    <w:rsid w:val="00C679A9"/>
    <w:rsid w:val="00C7541C"/>
    <w:rsid w:val="00C81A60"/>
    <w:rsid w:val="00C9196D"/>
    <w:rsid w:val="00CC0FAA"/>
    <w:rsid w:val="00CC353F"/>
    <w:rsid w:val="00CD0736"/>
    <w:rsid w:val="00CE3B06"/>
    <w:rsid w:val="00D079A6"/>
    <w:rsid w:val="00D1570F"/>
    <w:rsid w:val="00D15913"/>
    <w:rsid w:val="00D32830"/>
    <w:rsid w:val="00D36069"/>
    <w:rsid w:val="00D47E1B"/>
    <w:rsid w:val="00D63D22"/>
    <w:rsid w:val="00D95955"/>
    <w:rsid w:val="00DB7153"/>
    <w:rsid w:val="00DB7F05"/>
    <w:rsid w:val="00DE2332"/>
    <w:rsid w:val="00DE759B"/>
    <w:rsid w:val="00E028C3"/>
    <w:rsid w:val="00E14F77"/>
    <w:rsid w:val="00E17FCD"/>
    <w:rsid w:val="00E3076B"/>
    <w:rsid w:val="00E3207D"/>
    <w:rsid w:val="00E36978"/>
    <w:rsid w:val="00E42F50"/>
    <w:rsid w:val="00E70B62"/>
    <w:rsid w:val="00E82A1E"/>
    <w:rsid w:val="00E87A41"/>
    <w:rsid w:val="00EA05EC"/>
    <w:rsid w:val="00EC04E1"/>
    <w:rsid w:val="00EC06F4"/>
    <w:rsid w:val="00EE4E36"/>
    <w:rsid w:val="00EF3224"/>
    <w:rsid w:val="00F13973"/>
    <w:rsid w:val="00F2282C"/>
    <w:rsid w:val="00F50ED8"/>
    <w:rsid w:val="00F665F4"/>
    <w:rsid w:val="00FB3596"/>
    <w:rsid w:val="00FD01F4"/>
    <w:rsid w:val="00FD225F"/>
    <w:rsid w:val="00FD3B02"/>
    <w:rsid w:val="05B00A30"/>
    <w:rsid w:val="0B011416"/>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4C47"/>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rsid w:val="00374C47"/>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sid w:val="00374C47"/>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rsid w:val="00374C47"/>
    <w:pPr>
      <w:tabs>
        <w:tab w:val="center" w:pos="4153"/>
        <w:tab w:val="right" w:pos="8306"/>
      </w:tabs>
      <w:snapToGrid w:val="0"/>
      <w:jc w:val="left"/>
    </w:pPr>
    <w:rPr>
      <w:sz w:val="18"/>
      <w:szCs w:val="18"/>
    </w:rPr>
  </w:style>
  <w:style w:type="paragraph" w:styleId="a5">
    <w:name w:val="header"/>
    <w:basedOn w:val="a"/>
    <w:link w:val="Char0"/>
    <w:uiPriority w:val="99"/>
    <w:unhideWhenUsed/>
    <w:rsid w:val="00374C47"/>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sid w:val="00374C47"/>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sid w:val="00374C47"/>
    <w:rPr>
      <w:rFonts w:asciiTheme="minorHAnsi" w:eastAsiaTheme="minorEastAsia" w:hAnsiTheme="minorHAnsi"/>
      <w:sz w:val="18"/>
      <w:szCs w:val="18"/>
    </w:rPr>
  </w:style>
  <w:style w:type="character" w:customStyle="1" w:styleId="Char">
    <w:name w:val="页脚 Char"/>
    <w:basedOn w:val="a0"/>
    <w:link w:val="a4"/>
    <w:uiPriority w:val="99"/>
    <w:qFormat/>
    <w:rsid w:val="00374C47"/>
    <w:rPr>
      <w:sz w:val="18"/>
      <w:szCs w:val="18"/>
    </w:rPr>
  </w:style>
  <w:style w:type="paragraph" w:customStyle="1" w:styleId="10">
    <w:name w:val="列出段落1"/>
    <w:basedOn w:val="a"/>
    <w:uiPriority w:val="1"/>
    <w:qFormat/>
    <w:rsid w:val="00374C47"/>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BD5D4A"/>
    <w:rPr>
      <w:sz w:val="18"/>
      <w:szCs w:val="18"/>
    </w:rPr>
  </w:style>
  <w:style w:type="character" w:customStyle="1" w:styleId="Char1">
    <w:name w:val="批注框文本 Char"/>
    <w:basedOn w:val="a0"/>
    <w:link w:val="a7"/>
    <w:uiPriority w:val="99"/>
    <w:semiHidden/>
    <w:rsid w:val="00BD5D4A"/>
    <w:rPr>
      <w:rFonts w:asciiTheme="minorHAnsi" w:eastAsiaTheme="minorEastAsia" w:hAnsiTheme="minorHAnsi" w:cstheme="minorBidi"/>
      <w:kern w:val="2"/>
      <w:sz w:val="18"/>
      <w:szCs w:val="18"/>
    </w:rPr>
  </w:style>
  <w:style w:type="paragraph" w:styleId="a8">
    <w:name w:val="List Paragraph"/>
    <w:basedOn w:val="a"/>
    <w:uiPriority w:val="99"/>
    <w:unhideWhenUsed/>
    <w:rsid w:val="0078387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Title" w:semiHidden="0" w:uiPriority="10" w:unhideWhenUsed="0" w:qFormat="1"/>
    <w:lsdException w:name="Default Paragraph Font" w:uiPriority="1"/>
    <w:lsdException w:name="Body Tex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unhideWhenUsed/>
    <w:qFormat/>
    <w:rPr>
      <w:rFonts w:ascii="仿宋_GB2312" w:eastAsia="仿宋_GB2312" w:hAnsi="仿宋_GB2312" w:cs="仿宋_GB2312"/>
      <w:sz w:val="32"/>
      <w:szCs w:val="32"/>
      <w:lang w:val="zh-CN" w:bidi="zh-CN"/>
    </w:rPr>
  </w:style>
  <w:style w:type="paragraph" w:styleId="a4">
    <w:name w:val="footer"/>
    <w:basedOn w:val="a"/>
    <w:link w:val="Char"/>
    <w:uiPriority w:val="99"/>
    <w:unhideWhenUsed/>
    <w:qFormat/>
    <w:pPr>
      <w:tabs>
        <w:tab w:val="center" w:pos="4153"/>
        <w:tab w:val="right" w:pos="8306"/>
      </w:tabs>
      <w:snapToGrid w:val="0"/>
      <w:jc w:val="left"/>
    </w:pPr>
    <w:rPr>
      <w:sz w:val="18"/>
      <w:szCs w:val="18"/>
    </w:rPr>
  </w:style>
  <w:style w:type="paragraph" w:styleId="a5">
    <w:name w:val="header"/>
    <w:basedOn w:val="a"/>
    <w:link w:val="Char0"/>
    <w:uiPriority w:val="99"/>
    <w:unhideWhenUsed/>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0">
    <w:name w:val="页眉 Char"/>
    <w:basedOn w:val="a0"/>
    <w:link w:val="a5"/>
    <w:uiPriority w:val="99"/>
    <w:qFormat/>
    <w:rPr>
      <w:rFonts w:asciiTheme="minorHAnsi" w:eastAsiaTheme="minorEastAsia" w:hAnsiTheme="minorHAnsi"/>
      <w:sz w:val="18"/>
      <w:szCs w:val="18"/>
    </w:rPr>
  </w:style>
  <w:style w:type="character" w:customStyle="1" w:styleId="Char">
    <w:name w:val="页脚 Char"/>
    <w:basedOn w:val="a0"/>
    <w:link w:val="a4"/>
    <w:uiPriority w:val="99"/>
    <w:qFormat/>
    <w:rPr>
      <w:sz w:val="18"/>
      <w:szCs w:val="18"/>
    </w:rPr>
  </w:style>
  <w:style w:type="paragraph" w:customStyle="1" w:styleId="10">
    <w:name w:val="列出段落1"/>
    <w:basedOn w:val="a"/>
    <w:uiPriority w:val="1"/>
    <w:qFormat/>
    <w:pPr>
      <w:spacing w:before="2"/>
      <w:ind w:left="119" w:right="434" w:firstLine="643"/>
    </w:pPr>
    <w:rPr>
      <w:rFonts w:ascii="仿宋_GB2312" w:eastAsia="仿宋_GB2312" w:hAnsi="仿宋_GB2312" w:cs="仿宋_GB2312"/>
      <w:lang w:val="zh-CN" w:bidi="zh-CN"/>
    </w:rPr>
  </w:style>
  <w:style w:type="paragraph" w:styleId="a7">
    <w:name w:val="Balloon Text"/>
    <w:basedOn w:val="a"/>
    <w:link w:val="Char1"/>
    <w:uiPriority w:val="99"/>
    <w:semiHidden/>
    <w:unhideWhenUsed/>
    <w:rsid w:val="00BD5D4A"/>
    <w:rPr>
      <w:sz w:val="18"/>
      <w:szCs w:val="18"/>
    </w:rPr>
  </w:style>
  <w:style w:type="character" w:customStyle="1" w:styleId="Char1">
    <w:name w:val="批注框文本 Char"/>
    <w:basedOn w:val="a0"/>
    <w:link w:val="a7"/>
    <w:uiPriority w:val="99"/>
    <w:semiHidden/>
    <w:rsid w:val="00BD5D4A"/>
    <w:rPr>
      <w:rFonts w:asciiTheme="minorHAnsi" w:eastAsiaTheme="minorEastAsia" w:hAnsiTheme="minorHAnsi" w:cstheme="minorBidi"/>
      <w:kern w:val="2"/>
      <w:sz w:val="18"/>
      <w:szCs w:val="18"/>
    </w:rPr>
  </w:style>
  <w:style w:type="paragraph" w:styleId="a8">
    <w:name w:val="List Paragraph"/>
    <w:basedOn w:val="a"/>
    <w:uiPriority w:val="99"/>
    <w:unhideWhenUsed/>
    <w:rsid w:val="00783872"/>
    <w:pPr>
      <w:ind w:firstLineChars="200" w:firstLine="420"/>
    </w:pPr>
  </w:style>
</w:styles>
</file>

<file path=word/webSettings.xml><?xml version="1.0" encoding="utf-8"?>
<w:webSettings xmlns:r="http://schemas.openxmlformats.org/officeDocument/2006/relationships" xmlns:w="http://schemas.openxmlformats.org/wordprocessingml/2006/main">
  <w:divs>
    <w:div w:id="82071101">
      <w:bodyDiv w:val="1"/>
      <w:marLeft w:val="0"/>
      <w:marRight w:val="0"/>
      <w:marTop w:val="0"/>
      <w:marBottom w:val="0"/>
      <w:divBdr>
        <w:top w:val="none" w:sz="0" w:space="0" w:color="auto"/>
        <w:left w:val="none" w:sz="0" w:space="0" w:color="auto"/>
        <w:bottom w:val="none" w:sz="0" w:space="0" w:color="auto"/>
        <w:right w:val="none" w:sz="0" w:space="0" w:color="auto"/>
      </w:divBdr>
    </w:div>
    <w:div w:id="84888251">
      <w:bodyDiv w:val="1"/>
      <w:marLeft w:val="0"/>
      <w:marRight w:val="0"/>
      <w:marTop w:val="0"/>
      <w:marBottom w:val="0"/>
      <w:divBdr>
        <w:top w:val="none" w:sz="0" w:space="0" w:color="auto"/>
        <w:left w:val="none" w:sz="0" w:space="0" w:color="auto"/>
        <w:bottom w:val="none" w:sz="0" w:space="0" w:color="auto"/>
        <w:right w:val="none" w:sz="0" w:space="0" w:color="auto"/>
      </w:divBdr>
    </w:div>
    <w:div w:id="1083993055">
      <w:bodyDiv w:val="1"/>
      <w:marLeft w:val="0"/>
      <w:marRight w:val="0"/>
      <w:marTop w:val="0"/>
      <w:marBottom w:val="0"/>
      <w:divBdr>
        <w:top w:val="none" w:sz="0" w:space="0" w:color="auto"/>
        <w:left w:val="none" w:sz="0" w:space="0" w:color="auto"/>
        <w:bottom w:val="none" w:sz="0" w:space="0" w:color="auto"/>
        <w:right w:val="none" w:sz="0" w:space="0" w:color="auto"/>
      </w:divBdr>
    </w:div>
    <w:div w:id="1243442966">
      <w:bodyDiv w:val="1"/>
      <w:marLeft w:val="0"/>
      <w:marRight w:val="0"/>
      <w:marTop w:val="0"/>
      <w:marBottom w:val="0"/>
      <w:divBdr>
        <w:top w:val="none" w:sz="0" w:space="0" w:color="auto"/>
        <w:left w:val="none" w:sz="0" w:space="0" w:color="auto"/>
        <w:bottom w:val="none" w:sz="0" w:space="0" w:color="auto"/>
        <w:right w:val="none" w:sz="0" w:space="0" w:color="auto"/>
      </w:divBdr>
    </w:div>
    <w:div w:id="1361198037">
      <w:bodyDiv w:val="1"/>
      <w:marLeft w:val="0"/>
      <w:marRight w:val="0"/>
      <w:marTop w:val="0"/>
      <w:marBottom w:val="0"/>
      <w:divBdr>
        <w:top w:val="none" w:sz="0" w:space="0" w:color="auto"/>
        <w:left w:val="none" w:sz="0" w:space="0" w:color="auto"/>
        <w:bottom w:val="none" w:sz="0" w:space="0" w:color="auto"/>
        <w:right w:val="none" w:sz="0" w:space="0" w:color="auto"/>
      </w:divBdr>
    </w:div>
    <w:div w:id="1578173576">
      <w:bodyDiv w:val="1"/>
      <w:marLeft w:val="0"/>
      <w:marRight w:val="0"/>
      <w:marTop w:val="0"/>
      <w:marBottom w:val="0"/>
      <w:divBdr>
        <w:top w:val="none" w:sz="0" w:space="0" w:color="auto"/>
        <w:left w:val="none" w:sz="0" w:space="0" w:color="auto"/>
        <w:bottom w:val="none" w:sz="0" w:space="0" w:color="auto"/>
        <w:right w:val="none" w:sz="0" w:space="0" w:color="auto"/>
      </w:divBdr>
    </w:div>
    <w:div w:id="1679959478">
      <w:bodyDiv w:val="1"/>
      <w:marLeft w:val="0"/>
      <w:marRight w:val="0"/>
      <w:marTop w:val="0"/>
      <w:marBottom w:val="0"/>
      <w:divBdr>
        <w:top w:val="none" w:sz="0" w:space="0" w:color="auto"/>
        <w:left w:val="none" w:sz="0" w:space="0" w:color="auto"/>
        <w:bottom w:val="none" w:sz="0" w:space="0" w:color="auto"/>
        <w:right w:val="none" w:sz="0" w:space="0" w:color="auto"/>
      </w:divBdr>
    </w:div>
    <w:div w:id="21207595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header" Target="header15.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1.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9.xml"/><Relationship Id="rId38" Type="http://schemas.openxmlformats.org/officeDocument/2006/relationships/header" Target="header1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chart" Target="charts/chart3.xml"/><Relationship Id="rId41" Type="http://schemas.openxmlformats.org/officeDocument/2006/relationships/header" Target="head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header" Target="header10.xml"/><Relationship Id="rId37" Type="http://schemas.openxmlformats.org/officeDocument/2006/relationships/header" Target="header13.xml"/><Relationship Id="rId40" Type="http://schemas.openxmlformats.org/officeDocument/2006/relationships/footer" Target="footer1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chart" Target="charts/chart2.xml"/><Relationship Id="rId36" Type="http://schemas.openxmlformats.org/officeDocument/2006/relationships/header" Target="header12.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chart" Target="charts/chart5.xml"/><Relationship Id="rId44" Type="http://schemas.microsoft.com/office/2007/relationships/stylesWithEffects" Target="stylesWithEffects.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0.xml"/><Relationship Id="rId43"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___1.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___2.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___3.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___4.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a:pPr>
            <a:r>
              <a:rPr lang="zh-CN" altLang="zh-CN" sz="1200" b="0">
                <a:latin typeface="仿宋_GB2312" pitchFamily="49" charset="-122"/>
                <a:ea typeface="仿宋_GB2312" pitchFamily="49" charset="-122"/>
              </a:rPr>
              <a:t>图</a:t>
            </a:r>
            <a:r>
              <a:rPr lang="en-US" altLang="zh-CN" sz="1200" b="0">
                <a:latin typeface="仿宋_GB2312" pitchFamily="49" charset="-122"/>
                <a:ea typeface="仿宋_GB2312" pitchFamily="49" charset="-122"/>
              </a:rPr>
              <a:t>1</a:t>
            </a:r>
            <a:r>
              <a:rPr lang="zh-CN" altLang="zh-CN" sz="1200" b="0">
                <a:latin typeface="仿宋_GB2312" pitchFamily="49" charset="-122"/>
                <a:ea typeface="仿宋_GB2312" pitchFamily="49" charset="-122"/>
              </a:rPr>
              <a:t>：收入构成情况</a:t>
            </a:r>
            <a:endParaRPr lang="zh-CN" altLang="zh-CN" sz="1200" b="1">
              <a:latin typeface="仿宋_GB2312" pitchFamily="49" charset="-122"/>
              <a:ea typeface="仿宋_GB2312" pitchFamily="49" charset="-122"/>
            </a:endParaRPr>
          </a:p>
        </c:rich>
      </c:tx>
      <c:layout>
        <c:manualLayout>
          <c:xMode val="edge"/>
          <c:yMode val="edge"/>
          <c:x val="0.36655086227019906"/>
          <c:y val="0.85074626865671665"/>
        </c:manualLayout>
      </c:layout>
    </c:title>
    <c:view3D>
      <c:rotX val="30"/>
      <c:perspective val="30"/>
    </c:view3D>
    <c:plotArea>
      <c:layout>
        <c:manualLayout>
          <c:layoutTarget val="inner"/>
          <c:xMode val="edge"/>
          <c:yMode val="edge"/>
          <c:x val="9.4314880921880506E-2"/>
          <c:y val="5.7524581815332834E-2"/>
          <c:w val="0.8113702381562391"/>
          <c:h val="0.76554785129470804"/>
        </c:manualLayout>
      </c:layout>
      <c:pie3DChart>
        <c:varyColors val="1"/>
        <c:ser>
          <c:idx val="0"/>
          <c:order val="0"/>
          <c:dLbls>
            <c:numFmt formatCode="0.00%" sourceLinked="0"/>
            <c:dLblPos val="bestFit"/>
            <c:showCatName val="1"/>
            <c:showPercent val="1"/>
            <c:showLeaderLines val="1"/>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6515.31</c:v>
                </c:pt>
              </c:numCache>
            </c:numRef>
          </c:val>
        </c:ser>
        <c:dLbls>
          <c:showCatName val="1"/>
          <c:showPercent val="1"/>
        </c:dLbls>
      </c:pie3DChart>
    </c:plotArea>
    <c:plotVisOnly val="1"/>
    <c:dispBlanksAs val="zero"/>
  </c:chart>
  <c:spPr>
    <a:ln>
      <a:solidFill>
        <a:sysClr val="window" lastClr="FFFFFF">
          <a:alpha val="0"/>
        </a:sysClr>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style val="8"/>
  <c:clrMapOvr bg1="lt1" tx1="dk1" bg2="lt2" tx2="dk2" accent1="accent1" accent2="accent2" accent3="accent3" accent4="accent4" accent5="accent5" accent6="accent6" hlink="hlink" folHlink="folHlink"/>
  <c:chart>
    <c:title>
      <c:tx>
        <c:rich>
          <a:bodyPr/>
          <a:lstStyle/>
          <a:p>
            <a:pPr>
              <a:defRPr/>
            </a:pPr>
            <a:r>
              <a:rPr lang="zh-CN" altLang="en-US" sz="1000" b="0" i="0" baseline="0"/>
              <a:t>支出构成情况</a:t>
            </a:r>
          </a:p>
        </c:rich>
      </c:tx>
      <c:layout>
        <c:manualLayout>
          <c:xMode val="edge"/>
          <c:yMode val="edge"/>
          <c:x val="0.36383107088989453"/>
          <c:y val="0.84633569739952763"/>
        </c:manualLayout>
      </c:layout>
    </c:title>
    <c:view3D>
      <c:rotX val="30"/>
      <c:perspective val="30"/>
    </c:view3D>
    <c:plotArea>
      <c:layout>
        <c:manualLayout>
          <c:layoutTarget val="inner"/>
          <c:xMode val="edge"/>
          <c:yMode val="edge"/>
          <c:x val="0.13188156910250468"/>
          <c:y val="0.15883546471584675"/>
          <c:w val="0.71512072303179319"/>
          <c:h val="0.56128888144301115"/>
        </c:manualLayout>
      </c:layout>
      <c:pie3DChart>
        <c:varyColors val="1"/>
        <c:ser>
          <c:idx val="0"/>
          <c:order val="0"/>
          <c:dLbls>
            <c:dLbl>
              <c:idx val="0"/>
              <c:layout>
                <c:manualLayout>
                  <c:x val="-0.22524625598270809"/>
                  <c:y val="-0.23333526166372059"/>
                </c:manualLayout>
              </c:layout>
              <c:showCatName val="1"/>
              <c:showPercent val="1"/>
            </c:dLbl>
            <c:dLbl>
              <c:idx val="1"/>
              <c:layout>
                <c:manualLayout>
                  <c:x val="0.18065989156199777"/>
                  <c:y val="6.4368953880764912E-2"/>
                </c:manualLayout>
              </c:layout>
              <c:showCatName val="1"/>
              <c:showPercent val="1"/>
            </c:dLbl>
            <c:showCatName val="1"/>
            <c:showPercent val="1"/>
            <c:showLeaderLines val="1"/>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4950.5</c:v>
                </c:pt>
                <c:pt idx="1">
                  <c:v>1640.72</c:v>
                </c:pt>
              </c:numCache>
            </c:numRef>
          </c:val>
        </c:ser>
        <c:dLbls>
          <c:showCatName val="1"/>
          <c:showPercent val="1"/>
        </c:dLbls>
      </c:pie3DChart>
    </c:plotArea>
    <c:plotVisOnly val="1"/>
    <c:dispBlanksAs val="zero"/>
  </c:chart>
  <c:spPr>
    <a:ln>
      <a:solidFill>
        <a:sysClr val="window" lastClr="FFFFFF">
          <a:alpha val="0"/>
        </a:sysClr>
      </a:solidFill>
    </a:ln>
  </c:sp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title>
      <c:tx>
        <c:rich>
          <a:bodyPr/>
          <a:lstStyle/>
          <a:p>
            <a:pPr>
              <a:defRPr/>
            </a:pPr>
            <a:r>
              <a:rPr lang="zh-CN" altLang="zh-CN" sz="1200" b="0">
                <a:latin typeface="仿宋_GB2312" pitchFamily="49" charset="-122"/>
                <a:ea typeface="仿宋_GB2312" pitchFamily="49" charset="-122"/>
              </a:rPr>
              <a:t>图</a:t>
            </a:r>
            <a:r>
              <a:rPr lang="en-US" altLang="zh-CN" sz="1200" b="0">
                <a:latin typeface="仿宋_GB2312" pitchFamily="49" charset="-122"/>
                <a:ea typeface="仿宋_GB2312" pitchFamily="49" charset="-122"/>
              </a:rPr>
              <a:t>3</a:t>
            </a:r>
            <a:r>
              <a:rPr lang="zh-CN" altLang="zh-CN" sz="1200" b="0">
                <a:latin typeface="仿宋_GB2312" pitchFamily="49" charset="-122"/>
                <a:ea typeface="仿宋_GB2312" pitchFamily="49" charset="-122"/>
              </a:rPr>
              <a:t>：</a:t>
            </a:r>
            <a:r>
              <a:rPr lang="en-US" altLang="zh-CN" sz="1200" b="0">
                <a:latin typeface="仿宋_GB2312" pitchFamily="49" charset="-122"/>
                <a:ea typeface="仿宋_GB2312" pitchFamily="49" charset="-122"/>
              </a:rPr>
              <a:t>2018-2019</a:t>
            </a:r>
            <a:r>
              <a:rPr lang="zh-CN" altLang="zh-CN" sz="1200" b="0">
                <a:latin typeface="仿宋_GB2312" pitchFamily="49" charset="-122"/>
                <a:ea typeface="仿宋_GB2312" pitchFamily="49" charset="-122"/>
              </a:rPr>
              <a:t>年财政拨款收支对比情况</a:t>
            </a:r>
          </a:p>
        </c:rich>
      </c:tx>
      <c:layout>
        <c:manualLayout>
          <c:xMode val="edge"/>
          <c:yMode val="edge"/>
          <c:x val="0.22222222222222221"/>
          <c:y val="0.86474973375931885"/>
        </c:manualLayout>
      </c:layout>
    </c:title>
    <c:plotArea>
      <c:layout>
        <c:manualLayout>
          <c:layoutTarget val="inner"/>
          <c:xMode val="edge"/>
          <c:yMode val="edge"/>
          <c:x val="0.10015507436570428"/>
          <c:y val="7.0298273418698098E-2"/>
          <c:w val="0.86928937007874052"/>
          <c:h val="0.60199340897084364"/>
        </c:manualLayout>
      </c:layout>
      <c:barChart>
        <c:barDir val="col"/>
        <c:grouping val="clustered"/>
        <c:ser>
          <c:idx val="0"/>
          <c:order val="0"/>
          <c:tx>
            <c:strRef>
              <c:f>收支与决算对比!$A$5</c:f>
              <c:strCache>
                <c:ptCount val="1"/>
                <c:pt idx="0">
                  <c:v>2019</c:v>
                </c:pt>
              </c:strCache>
            </c:strRef>
          </c:tx>
          <c:dLbls>
            <c:showVal val="1"/>
          </c:dLbls>
          <c:cat>
            <c:strRef>
              <c:f>收支与决算对比!$B$4:$C$4</c:f>
              <c:strCache>
                <c:ptCount val="2"/>
                <c:pt idx="0">
                  <c:v>财政拨款收入</c:v>
                </c:pt>
                <c:pt idx="1">
                  <c:v>财政拨款支出</c:v>
                </c:pt>
              </c:strCache>
            </c:strRef>
          </c:cat>
          <c:val>
            <c:numRef>
              <c:f>收支与决算对比!$B$5:$C$5</c:f>
              <c:numCache>
                <c:formatCode>General</c:formatCode>
                <c:ptCount val="2"/>
                <c:pt idx="0">
                  <c:v>6515.31</c:v>
                </c:pt>
                <c:pt idx="1">
                  <c:v>6591.22</c:v>
                </c:pt>
              </c:numCache>
            </c:numRef>
          </c:val>
        </c:ser>
        <c:ser>
          <c:idx val="1"/>
          <c:order val="1"/>
          <c:tx>
            <c:strRef>
              <c:f>收支与决算对比!$A$6</c:f>
              <c:strCache>
                <c:ptCount val="1"/>
                <c:pt idx="0">
                  <c:v>2018</c:v>
                </c:pt>
              </c:strCache>
            </c:strRef>
          </c:tx>
          <c:dLbls>
            <c:showVal val="1"/>
          </c:dLbls>
          <c:cat>
            <c:strRef>
              <c:f>收支与决算对比!$B$4:$C$4</c:f>
              <c:strCache>
                <c:ptCount val="2"/>
                <c:pt idx="0">
                  <c:v>财政拨款收入</c:v>
                </c:pt>
                <c:pt idx="1">
                  <c:v>财政拨款支出</c:v>
                </c:pt>
              </c:strCache>
            </c:strRef>
          </c:cat>
          <c:val>
            <c:numRef>
              <c:f>收支与决算对比!$B$6:$C$6</c:f>
              <c:numCache>
                <c:formatCode>General</c:formatCode>
                <c:ptCount val="2"/>
                <c:pt idx="0">
                  <c:v>4364.91</c:v>
                </c:pt>
                <c:pt idx="1">
                  <c:v>4897.63</c:v>
                </c:pt>
              </c:numCache>
            </c:numRef>
          </c:val>
        </c:ser>
        <c:dLbls>
          <c:showVal val="1"/>
        </c:dLbls>
        <c:gapWidth val="75"/>
        <c:axId val="222895488"/>
        <c:axId val="223793152"/>
      </c:barChart>
      <c:catAx>
        <c:axId val="222895488"/>
        <c:scaling>
          <c:orientation val="minMax"/>
        </c:scaling>
        <c:axPos val="b"/>
        <c:majorTickMark val="none"/>
        <c:tickLblPos val="nextTo"/>
        <c:crossAx val="223793152"/>
        <c:crosses val="autoZero"/>
        <c:auto val="1"/>
        <c:lblAlgn val="ctr"/>
        <c:lblOffset val="100"/>
      </c:catAx>
      <c:valAx>
        <c:axId val="223793152"/>
        <c:scaling>
          <c:orientation val="minMax"/>
        </c:scaling>
        <c:axPos val="l"/>
        <c:numFmt formatCode="General" sourceLinked="1"/>
        <c:majorTickMark val="none"/>
        <c:tickLblPos val="nextTo"/>
        <c:crossAx val="222895488"/>
        <c:crosses val="autoZero"/>
        <c:crossBetween val="between"/>
      </c:valAx>
    </c:plotArea>
    <c:legend>
      <c:legendPos val="b"/>
      <c:layout>
        <c:manualLayout>
          <c:xMode val="edge"/>
          <c:yMode val="edge"/>
          <c:x val="0.42634055118110231"/>
          <c:y val="0.75683529974088748"/>
          <c:w val="0.20842979002624679"/>
          <c:h val="7.7030514955598678E-2"/>
        </c:manualLayout>
      </c:layout>
    </c:legend>
    <c:plotVisOnly val="1"/>
    <c:dispBlanksAs val="gap"/>
  </c:chart>
  <c:spPr>
    <a:ln>
      <a:solidFill>
        <a:sysClr val="window" lastClr="FFFFFF">
          <a:alpha val="0"/>
        </a:sysClr>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title>
      <c:tx>
        <c:rich>
          <a:bodyPr/>
          <a:lstStyle/>
          <a:p>
            <a:pPr>
              <a:defRPr/>
            </a:pPr>
            <a:r>
              <a:rPr lang="zh-CN" altLang="zh-CN" sz="1200" b="0" i="0" u="none" strike="noStrike" baseline="0">
                <a:latin typeface="仿宋_GB2312" pitchFamily="49" charset="-122"/>
                <a:ea typeface="仿宋_GB2312" pitchFamily="49" charset="-122"/>
              </a:rPr>
              <a:t>图</a:t>
            </a:r>
            <a:r>
              <a:rPr lang="en-US" altLang="zh-CN" sz="1200" b="0" i="0" u="none" strike="noStrike" baseline="0">
                <a:latin typeface="仿宋_GB2312" pitchFamily="49" charset="-122"/>
                <a:ea typeface="仿宋_GB2312" pitchFamily="49" charset="-122"/>
              </a:rPr>
              <a:t>4</a:t>
            </a:r>
            <a:r>
              <a:rPr lang="zh-CN" altLang="zh-CN" sz="1200" b="0" i="0" u="none" strike="noStrike" baseline="0">
                <a:latin typeface="仿宋_GB2312" pitchFamily="49" charset="-122"/>
                <a:ea typeface="仿宋_GB2312" pitchFamily="49" charset="-122"/>
              </a:rPr>
              <a:t>：财政拨款收支预决算对比情况</a:t>
            </a:r>
            <a:endParaRPr lang="zh-CN" altLang="zh-CN" sz="1200" b="0">
              <a:latin typeface="仿宋_GB2312" pitchFamily="49" charset="-122"/>
              <a:ea typeface="仿宋_GB2312" pitchFamily="49" charset="-122"/>
            </a:endParaRPr>
          </a:p>
        </c:rich>
      </c:tx>
      <c:layout>
        <c:manualLayout>
          <c:xMode val="edge"/>
          <c:yMode val="edge"/>
          <c:x val="0.21944444444444466"/>
          <c:y val="0.92167577413479096"/>
        </c:manualLayout>
      </c:layout>
    </c:title>
    <c:plotArea>
      <c:layout>
        <c:manualLayout>
          <c:layoutTarget val="inner"/>
          <c:xMode val="edge"/>
          <c:yMode val="edge"/>
          <c:x val="0.10015507436570428"/>
          <c:y val="2.3115604867573383E-2"/>
          <c:w val="0.86928937007874052"/>
          <c:h val="0.76881800286327895"/>
        </c:manualLayout>
      </c:layout>
      <c:barChart>
        <c:barDir val="col"/>
        <c:grouping val="clustered"/>
        <c:ser>
          <c:idx val="0"/>
          <c:order val="0"/>
          <c:tx>
            <c:strRef>
              <c:f>收支与预算对比!$A$5</c:f>
              <c:strCache>
                <c:ptCount val="1"/>
                <c:pt idx="0">
                  <c:v>年初预算数</c:v>
                </c:pt>
              </c:strCache>
            </c:strRef>
          </c:tx>
          <c:dLbls>
            <c:showVal val="1"/>
          </c:dLbls>
          <c:cat>
            <c:strRef>
              <c:f>收支与预算对比!$B$4:$C$4</c:f>
              <c:strCache>
                <c:ptCount val="2"/>
                <c:pt idx="0">
                  <c:v>财政拨款收入</c:v>
                </c:pt>
                <c:pt idx="1">
                  <c:v>财政拨款支出</c:v>
                </c:pt>
              </c:strCache>
            </c:strRef>
          </c:cat>
          <c:val>
            <c:numRef>
              <c:f>收支与预算对比!$B$5:$C$5</c:f>
              <c:numCache>
                <c:formatCode>General</c:formatCode>
                <c:ptCount val="2"/>
                <c:pt idx="0">
                  <c:v>6912.18</c:v>
                </c:pt>
                <c:pt idx="1">
                  <c:v>6912.18</c:v>
                </c:pt>
              </c:numCache>
            </c:numRef>
          </c:val>
        </c:ser>
        <c:ser>
          <c:idx val="1"/>
          <c:order val="1"/>
          <c:tx>
            <c:strRef>
              <c:f>收支与预算对比!$A$6</c:f>
              <c:strCache>
                <c:ptCount val="1"/>
                <c:pt idx="0">
                  <c:v>决算数</c:v>
                </c:pt>
              </c:strCache>
            </c:strRef>
          </c:tx>
          <c:dLbls>
            <c:showVal val="1"/>
          </c:dLbls>
          <c:cat>
            <c:strRef>
              <c:f>收支与预算对比!$B$4:$C$4</c:f>
              <c:strCache>
                <c:ptCount val="2"/>
                <c:pt idx="0">
                  <c:v>财政拨款收入</c:v>
                </c:pt>
                <c:pt idx="1">
                  <c:v>财政拨款支出</c:v>
                </c:pt>
              </c:strCache>
            </c:strRef>
          </c:cat>
          <c:val>
            <c:numRef>
              <c:f>收支与预算对比!$B$6:$C$6</c:f>
              <c:numCache>
                <c:formatCode>General</c:formatCode>
                <c:ptCount val="2"/>
                <c:pt idx="0">
                  <c:v>6515.31</c:v>
                </c:pt>
                <c:pt idx="1">
                  <c:v>6591.22</c:v>
                </c:pt>
              </c:numCache>
            </c:numRef>
          </c:val>
        </c:ser>
        <c:dLbls>
          <c:showVal val="1"/>
        </c:dLbls>
        <c:gapWidth val="75"/>
        <c:axId val="223964544"/>
        <c:axId val="223991680"/>
      </c:barChart>
      <c:catAx>
        <c:axId val="223964544"/>
        <c:scaling>
          <c:orientation val="minMax"/>
        </c:scaling>
        <c:axPos val="b"/>
        <c:majorTickMark val="none"/>
        <c:tickLblPos val="nextTo"/>
        <c:crossAx val="223991680"/>
        <c:crosses val="autoZero"/>
        <c:auto val="1"/>
        <c:lblAlgn val="ctr"/>
        <c:lblOffset val="100"/>
      </c:catAx>
      <c:valAx>
        <c:axId val="223991680"/>
        <c:scaling>
          <c:orientation val="minMax"/>
        </c:scaling>
        <c:axPos val="l"/>
        <c:numFmt formatCode="General" sourceLinked="1"/>
        <c:majorTickMark val="none"/>
        <c:tickLblPos val="nextTo"/>
        <c:crossAx val="223964544"/>
        <c:crosses val="autoZero"/>
        <c:crossBetween val="between"/>
      </c:valAx>
    </c:plotArea>
    <c:legend>
      <c:legendPos val="b"/>
      <c:layout>
        <c:manualLayout>
          <c:xMode val="edge"/>
          <c:yMode val="edge"/>
          <c:x val="0.34671828521434855"/>
          <c:y val="0.84875034063365062"/>
          <c:w val="0.33989654418197746"/>
          <c:h val="6.5875822899186781E-2"/>
        </c:manualLayout>
      </c:layout>
    </c:legend>
    <c:plotVisOnly val="1"/>
    <c:dispBlanksAs val="gap"/>
  </c:chart>
  <c:spPr>
    <a:ln>
      <a:solidFill>
        <a:sysClr val="window" lastClr="FFFFFF">
          <a:alpha val="0"/>
        </a:sysClr>
      </a:solidFill>
    </a:ln>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zh-CN"/>
  <c:clrMapOvr bg1="lt1" tx1="dk1" bg2="lt2" tx2="dk2" accent1="accent1" accent2="accent2" accent3="accent3" accent4="accent4" accent5="accent5" accent6="accent6" hlink="hlink" folHlink="folHlink"/>
  <c:chart>
    <c:title>
      <c:tx>
        <c:rich>
          <a:bodyPr/>
          <a:lstStyle/>
          <a:p>
            <a:pPr>
              <a:defRPr/>
            </a:pPr>
            <a:r>
              <a:rPr lang="zh-CN" altLang="en-US" sz="1200">
                <a:latin typeface="仿宋" pitchFamily="49" charset="-122"/>
                <a:ea typeface="仿宋" pitchFamily="49" charset="-122"/>
              </a:rPr>
              <a:t>图</a:t>
            </a:r>
            <a:r>
              <a:rPr lang="en-US" altLang="zh-CN" sz="1200">
                <a:latin typeface="仿宋" pitchFamily="49" charset="-122"/>
                <a:ea typeface="仿宋" pitchFamily="49" charset="-122"/>
              </a:rPr>
              <a:t>5</a:t>
            </a:r>
            <a:r>
              <a:rPr lang="zh-CN" altLang="en-US" sz="1200">
                <a:latin typeface="仿宋" pitchFamily="49" charset="-122"/>
                <a:ea typeface="仿宋" pitchFamily="49" charset="-122"/>
              </a:rPr>
              <a:t>：财政拨款支出结构</a:t>
            </a:r>
          </a:p>
        </c:rich>
      </c:tx>
      <c:layout>
        <c:manualLayout>
          <c:xMode val="edge"/>
          <c:yMode val="edge"/>
          <c:x val="0.2690555555555556"/>
          <c:y val="0.85185185185185208"/>
        </c:manualLayout>
      </c:layout>
    </c:title>
    <c:view3D>
      <c:rotX val="30"/>
      <c:perspective val="30"/>
    </c:view3D>
    <c:plotArea>
      <c:layout>
        <c:manualLayout>
          <c:layoutTarget val="inner"/>
          <c:xMode val="edge"/>
          <c:yMode val="edge"/>
          <c:x val="0.1041666666666667"/>
          <c:y val="8.7384076990376217E-2"/>
          <c:w val="0.8694444444444448"/>
          <c:h val="0.68356517935258088"/>
        </c:manualLayout>
      </c:layout>
      <c:pie3DChart>
        <c:varyColors val="1"/>
        <c:ser>
          <c:idx val="0"/>
          <c:order val="0"/>
          <c:dLbls>
            <c:dLbl>
              <c:idx val="0"/>
              <c:delete val="1"/>
            </c:dLbl>
            <c:dLbl>
              <c:idx val="2"/>
              <c:delete val="1"/>
            </c:dLbl>
            <c:dLbl>
              <c:idx val="3"/>
              <c:delete val="1"/>
            </c:dLbl>
            <c:dLbl>
              <c:idx val="4"/>
              <c:delete val="1"/>
            </c:dLbl>
            <c:dLbl>
              <c:idx val="5"/>
              <c:layout>
                <c:manualLayout>
                  <c:x val="-0.22800260013041559"/>
                  <c:y val="0.33255277497348296"/>
                </c:manualLayout>
              </c:layout>
              <c:showCatName val="1"/>
              <c:showPercent val="1"/>
            </c:dLbl>
            <c:dLbl>
              <c:idx val="6"/>
              <c:layout>
                <c:manualLayout>
                  <c:x val="-3.6080388615191951E-2"/>
                  <c:y val="1.5612806336783233E-3"/>
                </c:manualLayout>
              </c:layout>
              <c:showCatName val="1"/>
              <c:showPercent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howCatName val="1"/>
            <c:showPercent val="1"/>
            <c:showLeaderLines val="1"/>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1">
                  <c:v>5768.07</c:v>
                </c:pt>
                <c:pt idx="5">
                  <c:v>708.57</c:v>
                </c:pt>
                <c:pt idx="6">
                  <c:v>114.58</c:v>
                </c:pt>
              </c:numCache>
            </c:numRef>
          </c:val>
        </c:ser>
        <c:dLbls>
          <c:showCatName val="1"/>
        </c:dLbls>
      </c:pie3DChart>
    </c:plotArea>
    <c:plotVisOnly val="1"/>
    <c:dispBlanksAs val="zero"/>
  </c:chart>
  <c:spPr>
    <a:ln>
      <a:noFill/>
    </a:ln>
  </c:spPr>
  <c:externalData r:id="rId2"/>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553EDAF-6CF4-4088-B627-E156A29E27A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TotalTime>438</TotalTime>
  <Pages>31</Pages>
  <Words>1875</Words>
  <Characters>10694</Characters>
  <Application>Microsoft Office Word</Application>
  <DocSecurity>0</DocSecurity>
  <Lines>89</Lines>
  <Paragraphs>25</Paragraphs>
  <ScaleCrop>false</ScaleCrop>
  <Company>Microsoft</Company>
  <LinksUpToDate>false</LinksUpToDate>
  <CharactersWithSpaces>12544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王明新TIAD</dc:creator>
  <cp:keywords/>
  <dc:description/>
  <cp:lastModifiedBy>Administrator</cp:lastModifiedBy>
  <cp:revision>22</cp:revision>
  <cp:lastPrinted>2020-07-30T02:37:00Z</cp:lastPrinted>
  <dcterms:created xsi:type="dcterms:W3CDTF">2020-07-29T09:42:00Z</dcterms:created>
  <dcterms:modified xsi:type="dcterms:W3CDTF">2021-05-22T03:37:00Z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