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无极县医疗保障局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级预算公开办法》规定，现将</w:t>
      </w:r>
      <w:r>
        <w:rPr>
          <w:rFonts w:hint="eastAsia" w:ascii="Times New Roman" w:hAnsi="Times New Roman" w:eastAsia="仿宋" w:cs="Times New Roman"/>
          <w:sz w:val="32"/>
          <w:szCs w:val="32"/>
          <w:lang w:val="en-US" w:eastAsia="zh-CN"/>
        </w:rPr>
        <w:t>无极县医疗保障局</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widowControl/>
        <w:autoSpaceDE/>
        <w:autoSpaceDN/>
        <w:snapToGrid/>
        <w:spacing w:before="0" w:after="0" w:line="240" w:lineRule="auto"/>
        <w:ind w:left="0" w:firstLine="566"/>
        <w:jc w:val="left"/>
        <w:rPr>
          <w:rFonts w:hint="eastAsia" w:ascii="仿宋" w:hAnsi="仿宋" w:eastAsia="仿宋" w:cs="仿宋"/>
          <w:b w:val="0"/>
          <w:w w:val="100"/>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仿宋"/>
          <w:b w:val="0"/>
          <w:w w:val="100"/>
          <w:sz w:val="32"/>
          <w:szCs w:val="32"/>
        </w:rPr>
        <w:t>1.拟定全县城镇职工和城乡居民医疗保险、生育保险、长期护理保险、医疗救助等医疗保障组组织实施意见和政府规章草案。</w:t>
      </w:r>
    </w:p>
    <w:p>
      <w:pPr>
        <w:widowControl/>
        <w:autoSpaceDE/>
        <w:autoSpaceDN/>
        <w:snapToGrid/>
        <w:spacing w:before="0" w:after="0" w:line="240" w:lineRule="auto"/>
        <w:ind w:left="0" w:firstLine="566"/>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2.拟定完善全县医疗保障基金监督管理办法，建立健全医疗保障基金安全防控机制，组织建设网络信息和智能监控平台，推进医疗保障基金支付方式改革，并组织实施。</w:t>
      </w:r>
    </w:p>
    <w:p>
      <w:pPr>
        <w:widowControl/>
        <w:autoSpaceDE/>
        <w:autoSpaceDN/>
        <w:snapToGrid/>
        <w:spacing w:before="0" w:after="0" w:line="240" w:lineRule="auto"/>
        <w:ind w:left="0" w:firstLine="566"/>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3.组织制定全县城镇职工、城乡居民参保筹资和保障待遇政策，统筹城乡医疗保障政策标准，建立健全与筹资水平相适应的待遇调整机制。拟定长期护理保险制度方案及政策标准并组织实实施。</w:t>
      </w:r>
    </w:p>
    <w:p>
      <w:pPr>
        <w:widowControl/>
        <w:autoSpaceDE/>
        <w:autoSpaceDN/>
        <w:snapToGrid/>
        <w:spacing w:before="0" w:after="0" w:line="240" w:lineRule="auto"/>
        <w:ind w:left="0" w:firstLine="566"/>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4.组织制定全县城乡统一的药品、医用耗材、医疗服务项目、医疗服务设施等医保支付标准，建立动态调整机制，并组织实施。</w:t>
      </w:r>
    </w:p>
    <w:p>
      <w:pPr>
        <w:widowControl/>
        <w:autoSpaceDE/>
        <w:autoSpaceDN/>
        <w:snapToGrid/>
        <w:spacing w:before="0" w:after="0" w:line="240" w:lineRule="auto"/>
        <w:ind w:left="0" w:firstLine="566"/>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5.组织制定全县药品、医用耗材价格和医疗服务项目、医疗服务设施收费等政策。建立医保支支付医药服务价格合理确定和动态调整机制，依法管理药品、医用耗材和医疗服务价格监测信信息发布制度。</w:t>
      </w:r>
    </w:p>
    <w:p>
      <w:pPr>
        <w:widowControl/>
        <w:autoSpaceDE/>
        <w:autoSpaceDN/>
        <w:snapToGrid/>
        <w:spacing w:before="0" w:after="0" w:line="240" w:lineRule="auto"/>
        <w:ind w:left="0" w:firstLine="566"/>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6.制度全县药品、医用耗材的招标采购政策并监督实施，指导药品、医用耗材招标采购平台建建设。</w:t>
      </w:r>
    </w:p>
    <w:p>
      <w:pPr>
        <w:widowControl/>
        <w:autoSpaceDE/>
        <w:autoSpaceDN/>
        <w:snapToGrid/>
        <w:spacing w:before="0" w:after="0" w:line="240" w:lineRule="auto"/>
        <w:ind w:left="0" w:firstLine="566"/>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7.制定全县定点医药机构协议和支付管理办法并组织实施。建立健全医疗保障信用评价体系和信息纰漏制度，监督管理定点医药机构的医疗服务行为、医疗费用和医用价格，依法查处医疗保障领域违法违规行为。</w:t>
      </w:r>
    </w:p>
    <w:p>
      <w:pPr>
        <w:widowControl/>
        <w:autoSpaceDE/>
        <w:autoSpaceDN/>
        <w:snapToGrid/>
        <w:spacing w:before="0" w:after="0" w:line="240" w:lineRule="auto"/>
        <w:ind w:left="0" w:firstLine="566"/>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8.负责医疗保障经办管理、公共服务体系和信息化建设，组织制定和完善异地就医管理和费用结算政策并组织实施。建立健全医疗保障关系转移接续制度。</w:t>
      </w:r>
    </w:p>
    <w:p>
      <w:pPr>
        <w:widowControl/>
        <w:autoSpaceDE/>
        <w:autoSpaceDN/>
        <w:snapToGrid/>
        <w:spacing w:before="0" w:after="0" w:line="240" w:lineRule="auto"/>
        <w:ind w:left="0" w:firstLine="566"/>
        <w:jc w:val="left"/>
        <w:rPr>
          <w:rFonts w:ascii="仿宋" w:hAnsi="仿宋" w:eastAsia="仿宋" w:cs="Times New Roman"/>
          <w:sz w:val="32"/>
          <w:szCs w:val="32"/>
        </w:rPr>
      </w:pPr>
      <w:r>
        <w:rPr>
          <w:rFonts w:hint="eastAsia" w:ascii="仿宋" w:hAnsi="仿宋" w:eastAsia="仿宋" w:cs="仿宋"/>
          <w:b w:val="0"/>
          <w:w w:val="100"/>
          <w:sz w:val="32"/>
          <w:szCs w:val="32"/>
        </w:rPr>
        <w:t>9.完成县委、县政府交办的其他任务。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default" w:ascii="Times New Roman" w:hAnsi="Times New Roman" w:eastAsia="方正书宋_GBK" w:cs="Times New Roman"/>
                <w:szCs w:val="24"/>
                <w:lang w:val="en-US" w:eastAsia="zh-CN"/>
              </w:rPr>
            </w:pPr>
            <w:r>
              <w:rPr>
                <w:rFonts w:hint="eastAsia" w:ascii="方正书宋_GBK" w:eastAsia="方正书宋_GBK"/>
                <w:lang w:val="en-US" w:eastAsia="zh-CN"/>
              </w:rPr>
              <w:t>无极县医疗保障局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val="en-US" w:eastAsia="zh-CN"/>
              </w:rPr>
              <w:t>科</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default" w:ascii="Times New Roman" w:hAnsi="Times New Roman" w:eastAsia="方正书宋_GBK" w:cs="Times New Roman"/>
                <w:szCs w:val="24"/>
                <w:lang w:val="en-US" w:eastAsia="zh-CN"/>
              </w:rPr>
            </w:pPr>
            <w:r>
              <w:rPr>
                <w:rFonts w:hint="eastAsia" w:ascii="Times New Roman" w:hAnsi="Times New Roman" w:eastAsia="方正书宋_GBK" w:cs="Times New Roman"/>
                <w:szCs w:val="24"/>
                <w:lang w:val="en-US" w:eastAsia="zh-CN"/>
              </w:rPr>
              <w:t>无极县医疗保障中心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val="en-US" w:eastAsia="zh-CN"/>
              </w:rPr>
              <w:t>股</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w:t>
      </w:r>
      <w:r>
        <w:rPr>
          <w:rFonts w:hint="eastAsia" w:ascii="Times New Roman" w:hAnsi="Times New Roman" w:eastAsia="仿宋" w:cs="Times New Roman"/>
          <w:sz w:val="32"/>
          <w:szCs w:val="32"/>
          <w:lang w:val="en-US" w:eastAsia="zh-CN"/>
        </w:rPr>
        <w:t>我县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val="en-US" w:eastAsia="zh-CN"/>
        </w:rPr>
        <w:t>无极县医疗保障局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default" w:ascii="Times New Roman" w:hAnsi="Times New Roman" w:eastAsia="宋体" w:cs="Times New Roman"/>
          <w:i w:val="0"/>
          <w:color w:val="000000"/>
          <w:sz w:val="32"/>
          <w:szCs w:val="32"/>
          <w:u w:val="none"/>
        </w:rPr>
        <w:t>28566.08</w:t>
      </w:r>
      <w:r>
        <w:rPr>
          <w:rFonts w:hint="eastAsia" w:ascii="Times New Roman" w:hAnsi="Times New Roman" w:eastAsia="仿宋" w:cs="Times New Roman"/>
          <w:sz w:val="32"/>
          <w:szCs w:val="32"/>
        </w:rPr>
        <w:t>万元，其中：一般公共预算收入28395.08万元，基金预算收入</w:t>
      </w:r>
      <w:r>
        <w:rPr>
          <w:rFonts w:hint="eastAsia" w:ascii="Times New Roman" w:hAnsi="Times New Roman" w:eastAsia="仿宋" w:cs="Times New Roman"/>
          <w:sz w:val="32"/>
          <w:szCs w:val="32"/>
          <w:lang w:val="en-US" w:eastAsia="zh-CN"/>
        </w:rPr>
        <w:t>171</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val="en-US" w:eastAsia="zh-CN"/>
        </w:rPr>
        <w:t>无极县医疗保障局</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28566.08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334.08</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302</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32.08</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28232</w:t>
      </w:r>
      <w:r>
        <w:rPr>
          <w:rFonts w:hint="eastAsia" w:ascii="Times New Roman" w:hAnsi="Times New Roman" w:eastAsia="仿宋" w:cs="Times New Roman"/>
          <w:sz w:val="32"/>
          <w:szCs w:val="32"/>
        </w:rPr>
        <w:t>万元，主要为财政对城乡居民基本医疗保险基金的补助支出</w:t>
      </w:r>
      <w:r>
        <w:rPr>
          <w:rFonts w:hint="eastAsia" w:ascii="Times New Roman" w:hAnsi="Times New Roman" w:eastAsia="仿宋" w:cs="Times New Roman"/>
          <w:sz w:val="32"/>
          <w:szCs w:val="32"/>
          <w:lang w:val="en-US" w:eastAsia="zh-CN"/>
        </w:rPr>
        <w:t>25834</w:t>
      </w:r>
      <w:r>
        <w:rPr>
          <w:rFonts w:hint="eastAsia" w:ascii="Times New Roman" w:hAnsi="Times New Roman" w:eastAsia="仿宋" w:cs="Times New Roman"/>
          <w:sz w:val="32"/>
          <w:szCs w:val="32"/>
        </w:rPr>
        <w:t>万元，城乡医疗救助支出</w:t>
      </w:r>
      <w:r>
        <w:rPr>
          <w:rFonts w:hint="eastAsia" w:ascii="Times New Roman" w:hAnsi="Times New Roman" w:eastAsia="仿宋" w:cs="Times New Roman"/>
          <w:sz w:val="32"/>
          <w:szCs w:val="32"/>
          <w:lang w:val="en-US" w:eastAsia="zh-CN"/>
        </w:rPr>
        <w:t>2195</w:t>
      </w:r>
      <w:r>
        <w:rPr>
          <w:rFonts w:hint="eastAsia" w:ascii="Times New Roman" w:hAnsi="Times New Roman" w:eastAsia="仿宋" w:cs="Times New Roman"/>
          <w:sz w:val="32"/>
          <w:szCs w:val="32"/>
        </w:rPr>
        <w:t>万元，疾病应急救助支出</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万元，行政单位医疗</w:t>
      </w:r>
      <w:r>
        <w:rPr>
          <w:rFonts w:hint="eastAsia" w:ascii="Times New Roman" w:hAnsi="Times New Roman" w:eastAsia="仿宋" w:cs="Times New Roman"/>
          <w:sz w:val="32"/>
          <w:szCs w:val="32"/>
          <w:lang w:val="en-US" w:eastAsia="zh-CN"/>
        </w:rPr>
        <w:t>交叉检查</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万元，其他社会保障和就业支出6万元；用于城乡医疗救助的彩票公益金支出</w:t>
      </w:r>
      <w:r>
        <w:rPr>
          <w:rFonts w:hint="eastAsia" w:ascii="Times New Roman" w:hAnsi="Times New Roman" w:eastAsia="仿宋" w:cs="Times New Roman"/>
          <w:sz w:val="32"/>
          <w:szCs w:val="32"/>
          <w:lang w:val="en-US" w:eastAsia="zh-CN"/>
        </w:rPr>
        <w:t>171万元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28566.08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28566.08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增加334.08</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我单位为2019年新成立单位2019年无年初预算</w:t>
      </w:r>
      <w:r>
        <w:rPr>
          <w:rFonts w:hint="eastAsia" w:ascii="Times New Roman" w:hAnsi="Times New Roman" w:eastAsia="仿宋" w:cs="Times New Roman"/>
          <w:sz w:val="32"/>
          <w:szCs w:val="32"/>
        </w:rPr>
        <w:t>；项目支出增加</w:t>
      </w:r>
      <w:r>
        <w:rPr>
          <w:rFonts w:hint="eastAsia" w:ascii="Times New Roman" w:hAnsi="Times New Roman" w:eastAsia="仿宋" w:cs="Times New Roman"/>
          <w:sz w:val="32"/>
          <w:szCs w:val="32"/>
          <w:lang w:val="en-US" w:eastAsia="zh-CN"/>
        </w:rPr>
        <w:t>28232</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我单位为2019年新成立单位2019年无年初预算</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32.08</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w:t>
      </w:r>
      <w:r>
        <w:rPr>
          <w:rFonts w:hint="eastAsia" w:ascii="Times New Roman" w:hAnsi="Times New Roman" w:eastAsia="仿宋" w:cs="Times New Roman"/>
          <w:sz w:val="32"/>
          <w:szCs w:val="32"/>
          <w:lang w:val="en-US" w:eastAsia="zh-CN"/>
        </w:rPr>
        <w:t>比上年增加6万元</w:t>
      </w:r>
      <w:r>
        <w:rPr>
          <w:rFonts w:hint="eastAsia" w:ascii="Times New Roman" w:hAnsi="Times New Roman" w:eastAsia="仿宋" w:cs="Times New Roman"/>
          <w:sz w:val="32"/>
          <w:szCs w:val="32"/>
        </w:rPr>
        <w:t>，主要是</w:t>
      </w:r>
      <w:r>
        <w:rPr>
          <w:rFonts w:hint="eastAsia" w:ascii="Times New Roman" w:hAnsi="Times New Roman" w:eastAsia="仿宋" w:cs="Times New Roman"/>
          <w:sz w:val="32"/>
          <w:szCs w:val="32"/>
          <w:lang w:val="en-US" w:eastAsia="zh-CN"/>
        </w:rPr>
        <w:t>我单位为2019年新成立单位2019年无年初预算</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贯彻落实城镇职工和城乡居民医疗保险、医疗救助等法律法规；组织实施医疗保障基金监管管理办法；组织维护网络信息和智能监控平台，推进医疗保障基金支付方式改革。组织实施城镇职工、城乡居民参保筹资和保障待遇政策，组织实施全</w:t>
      </w:r>
      <w:r>
        <w:rPr>
          <w:rFonts w:hint="eastAsia" w:ascii="仿宋" w:hAnsi="仿宋" w:eastAsia="仿宋" w:cs="仿宋"/>
          <w:b w:val="0"/>
          <w:w w:val="100"/>
          <w:sz w:val="32"/>
          <w:szCs w:val="32"/>
          <w:lang w:eastAsia="zh-CN"/>
        </w:rPr>
        <w:t>县</w:t>
      </w:r>
      <w:r>
        <w:rPr>
          <w:rFonts w:hint="eastAsia" w:ascii="仿宋" w:hAnsi="仿宋" w:eastAsia="仿宋" w:cs="仿宋"/>
          <w:b w:val="0"/>
          <w:w w:val="100"/>
          <w:sz w:val="32"/>
          <w:szCs w:val="32"/>
        </w:rPr>
        <w:t>药品、医用耗材的招标采购；依法管理药品、医用耗材、医疗服务价格并组织实施医保支付标准；落实全</w:t>
      </w:r>
      <w:r>
        <w:rPr>
          <w:rFonts w:hint="eastAsia" w:ascii="仿宋" w:hAnsi="仿宋" w:eastAsia="仿宋" w:cs="仿宋"/>
          <w:b w:val="0"/>
          <w:w w:val="100"/>
          <w:sz w:val="32"/>
          <w:szCs w:val="32"/>
          <w:lang w:eastAsia="zh-CN"/>
        </w:rPr>
        <w:t>县</w:t>
      </w:r>
      <w:r>
        <w:rPr>
          <w:rFonts w:hint="eastAsia" w:ascii="仿宋" w:hAnsi="仿宋" w:eastAsia="仿宋" w:cs="仿宋"/>
          <w:b w:val="0"/>
          <w:w w:val="100"/>
          <w:sz w:val="32"/>
          <w:szCs w:val="32"/>
        </w:rPr>
        <w:t>定点医药机构协议和支付管理办法。监管管理定点医疗机构的医疗服务行为、医疗费用和医药价格，依法查处医疗保障领域违法违规行为。负责医疗保障经办管理、公共服务体系和信息化建设。组织实施异地就医管理和费用结算政策。以解决群众“看病难，看病贵”为目标，为人民群众提供基本医疗保障。</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（一）完善医保的筹资和待遇动态调整机制。</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绩效目标：确保医保资金可持续、合理使用，安全可控。</w:t>
      </w:r>
      <w:r>
        <w:rPr>
          <w:rFonts w:hint="eastAsia" w:ascii="仿宋" w:hAnsi="仿宋" w:eastAsia="仿宋" w:cs="仿宋"/>
          <w:b w:val="0"/>
          <w:w w:val="100"/>
          <w:sz w:val="32"/>
          <w:szCs w:val="32"/>
        </w:rPr>
        <w:tab/>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绩效指标：参保率达到90%以上</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（二）组织实施医疗保障基金监督管理办法。</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绩效目标：依法查处医疗保障领域违法违规行为。</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绩效指标：定点医药机构及参保人监管覆盖100%</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（三）医疗保险基金的管理</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绩效目标：医疗保障基金及时足额拨付到位</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绩效指标：医疗保险基金到位率100%</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（四）医疗机构药品采购的管理</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绩效目标：保障基层医疗机构用药</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绩效指标：平台药采计划完成率100%</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（五）组织实施医保支付标准</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绩效目标：确保按政策实施医保支付标准</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绩效指标：确保医保目录和支付标准政策落地生效100%</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（六）组织实施药品、医药耗材招标采购</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绩效目标：保证药品、医药耗材招标公开透明。</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绩效指标：招采计划完成率100%</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（七）贯彻落实医疗救助政策</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绩效目标：确保符合条件的群众得到医疗救助</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绩效指标：医疗救助待遇到位率100%</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完善制度建设。制定完善预算绩效管理制度、资金管理办法、工作保障制度等，为全年预算绩效目标的实现奠定制度基础。</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加强支出管理。通过优化支出结构、编细编实预算、加快履行政府采购手续、尽快启动项目、及时支付资金、6月底前细化预算、按规定及时下达资金等多种措施，确保支出进度达标。</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加强绩效运行监控。按要求开展绩效运行监控，发现问题及时采取措施，确保绩效目标如期保质实现。</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做好绩效自评。按要求开展上年度部门预算绩效自评和重点评价工作，对评价中发现的问题及时整改，调整优化支出结构，提高财政资金使用效益。</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规范财务资产管理。完善财务管理制度，严格审批程序，加强固定资产登记、使用和报废处置管理，做到支出合理，物尽其用。</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widowControl/>
        <w:autoSpaceDE/>
        <w:autoSpaceDN/>
        <w:snapToGrid/>
        <w:spacing w:before="0" w:after="0" w:line="500" w:lineRule="exact"/>
        <w:ind w:left="0" w:firstLine="560"/>
        <w:jc w:val="left"/>
        <w:rPr>
          <w:rFonts w:hint="eastAsia" w:ascii="仿宋" w:hAnsi="仿宋" w:eastAsia="仿宋" w:cs="仿宋"/>
          <w:b w:val="0"/>
          <w:w w:val="100"/>
          <w:sz w:val="32"/>
          <w:szCs w:val="32"/>
        </w:rPr>
      </w:pPr>
      <w:r>
        <w:rPr>
          <w:rFonts w:hint="eastAsia" w:ascii="仿宋" w:hAnsi="仿宋" w:eastAsia="仿宋" w:cs="仿宋"/>
          <w:b w:val="0"/>
          <w:w w:val="100"/>
          <w:sz w:val="32"/>
          <w:szCs w:val="32"/>
        </w:rPr>
        <w:t>加强宣传培训调研等。加强人员培训，提高本部门职工业务素质；加强调研，提出优化财政资金配置、提高资金使用效益的意见</w:t>
      </w:r>
      <w:bookmarkStart w:id="5" w:name="_GoBack"/>
      <w:bookmarkEnd w:id="5"/>
      <w:r>
        <w:rPr>
          <w:rFonts w:hint="eastAsia" w:ascii="仿宋" w:hAnsi="仿宋" w:eastAsia="仿宋" w:cs="仿宋"/>
          <w:b w:val="0"/>
          <w:w w:val="100"/>
          <w:sz w:val="32"/>
          <w:szCs w:val="32"/>
        </w:rPr>
        <w:t>；加大宣传力度，强化预算绩效管理意识，促进预算绩效管理水平进一步提升。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widowControl/>
        <w:autoSpaceDE/>
        <w:autoSpaceDN/>
        <w:snapToGrid/>
        <w:spacing w:before="0" w:after="0" w:line="240" w:lineRule="auto"/>
        <w:ind w:left="0" w:firstLine="562"/>
        <w:jc w:val="left"/>
        <w:rPr>
          <w:rFonts w:ascii="仿宋" w:hAnsi="仿宋" w:eastAsia="仿宋"/>
          <w:b/>
          <w:w w:val="100"/>
          <w:sz w:val="28"/>
        </w:rPr>
      </w:pPr>
      <w:r>
        <w:rPr>
          <w:rFonts w:hint="eastAsia" w:ascii="方正仿宋_GBK" w:eastAsia="方正仿宋_GBK"/>
          <w:b/>
          <w:sz w:val="28"/>
        </w:rPr>
        <w:t xml:space="preserve"> </w:t>
      </w:r>
      <w:r>
        <w:rPr>
          <w:rFonts w:ascii="仿宋_GB2312" w:hAnsi="Times New Roman" w:eastAsia="仿宋_GB2312"/>
          <w:b/>
          <w:w w:val="100"/>
          <w:sz w:val="28"/>
        </w:rPr>
        <w:t>1、</w:t>
      </w:r>
      <w:r>
        <w:rPr>
          <w:rFonts w:ascii="仿宋" w:hAnsi="仿宋" w:eastAsia="仿宋"/>
          <w:b/>
          <w:w w:val="100"/>
          <w:sz w:val="28"/>
        </w:rPr>
        <w:t>冀财社【2019】100号</w:t>
      </w:r>
      <w:r>
        <w:rPr>
          <w:rFonts w:ascii="仿宋" w:hAnsi="仿宋" w:eastAsia="仿宋"/>
          <w:b/>
          <w:color w:val="000000"/>
          <w:w w:val="100"/>
          <w:sz w:val="28"/>
        </w:rPr>
        <w:t>关于预下达2020年省级城乡居民基本医疗保险补助资金</w:t>
      </w:r>
      <w:r>
        <w:rPr>
          <w:rFonts w:ascii="仿宋_GB2312" w:hAnsi="Times New Roman" w:eastAsia="仿宋_GB2312"/>
          <w:b/>
          <w:w w:val="100"/>
          <w:sz w:val="28"/>
        </w:rPr>
        <w:t>绩效目标表</w:t>
      </w:r>
    </w:p>
    <w:p>
      <w:pPr>
        <w:widowControl/>
        <w:autoSpaceDE/>
        <w:autoSpaceDN/>
        <w:snapToGrid/>
        <w:spacing w:before="0" w:after="0" w:line="14" w:lineRule="exact"/>
        <w:ind w:left="0" w:firstLine="420"/>
        <w:jc w:val="center"/>
        <w:rPr>
          <w:rFonts w:ascii="Times New Roman" w:hAnsi="宋体" w:eastAsia="宋体"/>
          <w:b w:val="0"/>
          <w:w w:val="100"/>
          <w:sz w:val="20"/>
        </w:rPr>
      </w:pPr>
      <w:r>
        <w:rPr>
          <w:rFonts w:ascii="方正书宋_GBK" w:hAnsi="Times New Roman" w:eastAsia="方正书宋_GBK"/>
          <w:b w:val="0"/>
          <w:w w:val="100"/>
          <w:sz w:val="20"/>
        </w:rPr>
        <w:t xml:space="preserve"> </w:t>
      </w:r>
    </w:p>
    <w:tbl>
      <w:tblPr>
        <w:tblStyle w:val="9"/>
        <w:tblW w:w="9170" w:type="dxa"/>
        <w:tblInd w:w="0" w:type="dxa"/>
        <w:tblLayout w:type="fixed"/>
        <w:tblCellMar>
          <w:top w:w="0" w:type="dxa"/>
          <w:left w:w="0" w:type="dxa"/>
          <w:bottom w:w="0" w:type="dxa"/>
          <w:right w:w="0" w:type="dxa"/>
        </w:tblCellMar>
      </w:tblPr>
      <w:tblGrid>
        <w:gridCol w:w="672"/>
        <w:gridCol w:w="899"/>
        <w:gridCol w:w="1396"/>
        <w:gridCol w:w="392"/>
        <w:gridCol w:w="1801"/>
        <w:gridCol w:w="648"/>
        <w:gridCol w:w="844"/>
        <w:gridCol w:w="712"/>
        <w:gridCol w:w="1806"/>
      </w:tblGrid>
      <w:tr>
        <w:tblPrEx>
          <w:tblLayout w:type="fixed"/>
          <w:tblCellMar>
            <w:top w:w="0" w:type="dxa"/>
            <w:left w:w="0" w:type="dxa"/>
            <w:bottom w:w="0" w:type="dxa"/>
            <w:right w:w="0" w:type="dxa"/>
          </w:tblCellMar>
        </w:tblPrEx>
        <w:trPr>
          <w:trHeight w:val="563" w:hRule="atLeast"/>
        </w:trPr>
        <w:tc>
          <w:tcPr>
            <w:tcW w:w="6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687"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450-0101-JQN-6BB5</w:t>
            </w:r>
          </w:p>
        </w:tc>
        <w:tc>
          <w:tcPr>
            <w:tcW w:w="1801"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4010"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关于预下达2020年省级城乡居民基本医疗保险补助资金（第一批）的通知</w:t>
            </w:r>
          </w:p>
        </w:tc>
      </w:tr>
      <w:tr>
        <w:tblPrEx>
          <w:tblLayout w:type="fixed"/>
          <w:tblCellMar>
            <w:top w:w="0" w:type="dxa"/>
            <w:left w:w="0" w:type="dxa"/>
            <w:bottom w:w="0" w:type="dxa"/>
            <w:right w:w="0" w:type="dxa"/>
          </w:tblCellMar>
        </w:tblPrEx>
        <w:trPr>
          <w:trHeight w:val="861" w:hRule="atLeast"/>
        </w:trPr>
        <w:tc>
          <w:tcPr>
            <w:tcW w:w="6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8498"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2020年省级财政城乡居民基本医疗保险补助资金5738万元，用于对参保人员的补助</w:t>
            </w:r>
          </w:p>
        </w:tc>
      </w:tr>
      <w:tr>
        <w:tblPrEx>
          <w:tblLayout w:type="fixed"/>
          <w:tblCellMar>
            <w:top w:w="0" w:type="dxa"/>
            <w:left w:w="0" w:type="dxa"/>
            <w:bottom w:w="0" w:type="dxa"/>
            <w:right w:w="0" w:type="dxa"/>
          </w:tblCellMar>
        </w:tblPrEx>
        <w:trPr>
          <w:trHeight w:val="653" w:hRule="atLeast"/>
        </w:trPr>
        <w:tc>
          <w:tcPr>
            <w:tcW w:w="672"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2295"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2193"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49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2518"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463" w:hRule="atLeast"/>
        </w:trPr>
        <w:tc>
          <w:tcPr>
            <w:tcW w:w="672"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2295"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2193"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w:t>
            </w:r>
          </w:p>
        </w:tc>
        <w:tc>
          <w:tcPr>
            <w:tcW w:w="149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2518"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281" w:hRule="atLeast"/>
        </w:trPr>
        <w:tc>
          <w:tcPr>
            <w:tcW w:w="672"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89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7599"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巩固参保率</w:t>
            </w:r>
          </w:p>
        </w:tc>
      </w:tr>
      <w:tr>
        <w:tblPrEx>
          <w:tblLayout w:type="fixed"/>
          <w:tblCellMar>
            <w:top w:w="0" w:type="dxa"/>
            <w:left w:w="0" w:type="dxa"/>
            <w:bottom w:w="0" w:type="dxa"/>
            <w:right w:w="0" w:type="dxa"/>
          </w:tblCellMar>
        </w:tblPrEx>
        <w:trPr>
          <w:trHeight w:val="281" w:hRule="atLeast"/>
        </w:trPr>
        <w:tc>
          <w:tcPr>
            <w:tcW w:w="672"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89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目标2</w:t>
            </w:r>
          </w:p>
        </w:tc>
        <w:tc>
          <w:tcPr>
            <w:tcW w:w="7599"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实现基金收支平衡</w:t>
            </w:r>
          </w:p>
        </w:tc>
      </w:tr>
      <w:tr>
        <w:tblPrEx>
          <w:tblLayout w:type="fixed"/>
          <w:tblCellMar>
            <w:top w:w="0" w:type="dxa"/>
            <w:left w:w="0" w:type="dxa"/>
            <w:bottom w:w="0" w:type="dxa"/>
            <w:right w:w="0" w:type="dxa"/>
          </w:tblCellMar>
        </w:tblPrEx>
        <w:trPr>
          <w:trHeight w:val="284" w:hRule="atLeast"/>
        </w:trPr>
        <w:tc>
          <w:tcPr>
            <w:tcW w:w="672"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899"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1396"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2193"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204"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1806"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284" w:hRule="atLeast"/>
        </w:trPr>
        <w:tc>
          <w:tcPr>
            <w:tcW w:w="672"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99"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396"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2193"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64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84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71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1806"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284" w:hRule="atLeast"/>
        </w:trPr>
        <w:tc>
          <w:tcPr>
            <w:tcW w:w="672"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89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139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参保人数</w:t>
            </w:r>
          </w:p>
        </w:tc>
        <w:tc>
          <w:tcPr>
            <w:tcW w:w="2193"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参保人数</w:t>
            </w:r>
          </w:p>
        </w:tc>
        <w:tc>
          <w:tcPr>
            <w:tcW w:w="64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4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463306.00</w:t>
            </w:r>
          </w:p>
        </w:tc>
        <w:tc>
          <w:tcPr>
            <w:tcW w:w="71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人</w:t>
            </w:r>
          </w:p>
        </w:tc>
        <w:tc>
          <w:tcPr>
            <w:tcW w:w="180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w w:val="100"/>
                <w:sz w:val="20"/>
              </w:rPr>
            </w:pPr>
            <w:r>
              <w:rPr>
                <w:rFonts w:ascii="宋体" w:hAnsi="宋体" w:eastAsia="宋体"/>
                <w:b w:val="0"/>
                <w:w w:val="100"/>
                <w:sz w:val="20"/>
              </w:rPr>
              <w:t>冀财社【2019】100号</w:t>
            </w:r>
          </w:p>
        </w:tc>
      </w:tr>
      <w:tr>
        <w:tblPrEx>
          <w:tblLayout w:type="fixed"/>
          <w:tblCellMar>
            <w:top w:w="0" w:type="dxa"/>
            <w:left w:w="0" w:type="dxa"/>
            <w:bottom w:w="0" w:type="dxa"/>
            <w:right w:w="0" w:type="dxa"/>
          </w:tblCellMar>
        </w:tblPrEx>
        <w:trPr>
          <w:trHeight w:val="284" w:hRule="atLeast"/>
        </w:trPr>
        <w:tc>
          <w:tcPr>
            <w:tcW w:w="672"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9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139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重复参保人数</w:t>
            </w:r>
          </w:p>
        </w:tc>
        <w:tc>
          <w:tcPr>
            <w:tcW w:w="2193"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重复参保人数</w:t>
            </w:r>
          </w:p>
        </w:tc>
        <w:tc>
          <w:tcPr>
            <w:tcW w:w="64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84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0.00</w:t>
            </w:r>
          </w:p>
        </w:tc>
        <w:tc>
          <w:tcPr>
            <w:tcW w:w="71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w:t>
            </w:r>
          </w:p>
        </w:tc>
        <w:tc>
          <w:tcPr>
            <w:tcW w:w="180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w w:val="100"/>
                <w:sz w:val="20"/>
              </w:rPr>
            </w:pPr>
            <w:r>
              <w:rPr>
                <w:rFonts w:ascii="宋体" w:hAnsi="宋体" w:eastAsia="宋体"/>
                <w:b w:val="0"/>
                <w:w w:val="100"/>
                <w:sz w:val="20"/>
              </w:rPr>
              <w:t>冀财社【2019】100号</w:t>
            </w:r>
          </w:p>
        </w:tc>
      </w:tr>
      <w:tr>
        <w:tblPrEx>
          <w:tblLayout w:type="fixed"/>
          <w:tblCellMar>
            <w:top w:w="0" w:type="dxa"/>
            <w:left w:w="0" w:type="dxa"/>
            <w:bottom w:w="0" w:type="dxa"/>
            <w:right w:w="0" w:type="dxa"/>
          </w:tblCellMar>
        </w:tblPrEx>
        <w:trPr>
          <w:trHeight w:val="563" w:hRule="atLeast"/>
        </w:trPr>
        <w:tc>
          <w:tcPr>
            <w:tcW w:w="672"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9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时效指标</w:t>
            </w:r>
          </w:p>
        </w:tc>
        <w:tc>
          <w:tcPr>
            <w:tcW w:w="139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扶助资金到位率</w:t>
            </w:r>
          </w:p>
        </w:tc>
        <w:tc>
          <w:tcPr>
            <w:tcW w:w="2193"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实际到位扶助资金占应到位资金的比例</w:t>
            </w:r>
          </w:p>
        </w:tc>
        <w:tc>
          <w:tcPr>
            <w:tcW w:w="64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84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71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180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w w:val="100"/>
                <w:sz w:val="20"/>
              </w:rPr>
            </w:pPr>
            <w:r>
              <w:rPr>
                <w:rFonts w:ascii="宋体" w:hAnsi="宋体" w:eastAsia="宋体"/>
                <w:b w:val="0"/>
                <w:w w:val="100"/>
                <w:sz w:val="20"/>
              </w:rPr>
              <w:t>冀财社【2019】100号</w:t>
            </w:r>
          </w:p>
        </w:tc>
      </w:tr>
      <w:tr>
        <w:tblPrEx>
          <w:tblLayout w:type="fixed"/>
          <w:tblCellMar>
            <w:top w:w="0" w:type="dxa"/>
            <w:left w:w="0" w:type="dxa"/>
            <w:bottom w:w="0" w:type="dxa"/>
            <w:right w:w="0" w:type="dxa"/>
          </w:tblCellMar>
        </w:tblPrEx>
        <w:trPr>
          <w:trHeight w:val="845" w:hRule="atLeast"/>
        </w:trPr>
        <w:tc>
          <w:tcPr>
            <w:tcW w:w="672"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89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139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家庭发展能力</w:t>
            </w:r>
          </w:p>
        </w:tc>
        <w:tc>
          <w:tcPr>
            <w:tcW w:w="2193"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通过实施计划生育扶助政策促进计划生育家庭发展能力逐步提高</w:t>
            </w:r>
          </w:p>
        </w:tc>
        <w:tc>
          <w:tcPr>
            <w:tcW w:w="64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tbl>
            <w:tblPr>
              <w:tblStyle w:val="9"/>
              <w:tblW w:w="715" w:type="dxa"/>
              <w:tblInd w:w="-5" w:type="dxa"/>
              <w:tblLayout w:type="fixed"/>
              <w:tblCellMar>
                <w:top w:w="0" w:type="dxa"/>
                <w:left w:w="0" w:type="dxa"/>
                <w:bottom w:w="0" w:type="dxa"/>
                <w:right w:w="0" w:type="dxa"/>
              </w:tblCellMar>
            </w:tblPr>
            <w:tblGrid>
              <w:gridCol w:w="715"/>
            </w:tblGrid>
            <w:tr>
              <w:tblPrEx>
                <w:tblLayout w:type="fixed"/>
                <w:tblCellMar>
                  <w:top w:w="0" w:type="dxa"/>
                  <w:left w:w="0" w:type="dxa"/>
                  <w:bottom w:w="0" w:type="dxa"/>
                  <w:right w:w="0" w:type="dxa"/>
                </w:tblCellMar>
              </w:tblPrEx>
              <w:trPr>
                <w:trHeight w:val="50" w:hRule="atLeast"/>
              </w:trPr>
              <w:tc>
                <w:tcPr>
                  <w:tcW w:w="715"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r>
          </w:tbl>
          <w:p>
            <w:pPr>
              <w:autoSpaceDE w:val="0"/>
              <w:autoSpaceDN w:val="0"/>
              <w:snapToGrid/>
              <w:spacing w:before="0" w:after="0" w:line="240" w:lineRule="auto"/>
              <w:ind w:left="0"/>
              <w:jc w:val="left"/>
              <w:rPr>
                <w:rFonts w:ascii="宋体" w:hAnsi="宋体"/>
                <w:b w:val="0"/>
                <w:w w:val="100"/>
                <w:sz w:val="20"/>
              </w:rPr>
            </w:pPr>
          </w:p>
        </w:tc>
        <w:tc>
          <w:tcPr>
            <w:tcW w:w="84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71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tbl>
            <w:tblPr>
              <w:tblStyle w:val="9"/>
              <w:tblW w:w="786" w:type="dxa"/>
              <w:tblInd w:w="-5" w:type="dxa"/>
              <w:tblLayout w:type="fixed"/>
              <w:tblCellMar>
                <w:top w:w="0" w:type="dxa"/>
                <w:left w:w="0" w:type="dxa"/>
                <w:bottom w:w="0" w:type="dxa"/>
                <w:right w:w="0" w:type="dxa"/>
              </w:tblCellMar>
            </w:tblPr>
            <w:tblGrid>
              <w:gridCol w:w="786"/>
            </w:tblGrid>
            <w:tr>
              <w:tblPrEx>
                <w:tblLayout w:type="fixed"/>
                <w:tblCellMar>
                  <w:top w:w="0" w:type="dxa"/>
                  <w:left w:w="0" w:type="dxa"/>
                  <w:bottom w:w="0" w:type="dxa"/>
                  <w:right w:w="0" w:type="dxa"/>
                </w:tblCellMar>
              </w:tblPrEx>
              <w:trPr>
                <w:trHeight w:val="529" w:hRule="atLeast"/>
              </w:trPr>
              <w:tc>
                <w:tcPr>
                  <w:tcW w:w="78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r>
          </w:tbl>
          <w:p>
            <w:pPr>
              <w:autoSpaceDE w:val="0"/>
              <w:autoSpaceDN w:val="0"/>
              <w:snapToGrid/>
              <w:spacing w:before="0" w:after="0" w:line="240" w:lineRule="auto"/>
              <w:ind w:left="0"/>
              <w:jc w:val="left"/>
              <w:rPr>
                <w:rFonts w:ascii="宋体" w:hAnsi="宋体"/>
                <w:b w:val="0"/>
                <w:w w:val="100"/>
                <w:sz w:val="20"/>
              </w:rPr>
            </w:pPr>
          </w:p>
        </w:tc>
        <w:tc>
          <w:tcPr>
            <w:tcW w:w="180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w w:val="100"/>
                <w:sz w:val="20"/>
              </w:rPr>
            </w:pPr>
            <w:r>
              <w:rPr>
                <w:rFonts w:ascii="宋体" w:hAnsi="宋体" w:eastAsia="宋体"/>
                <w:b w:val="0"/>
                <w:w w:val="100"/>
                <w:sz w:val="20"/>
              </w:rPr>
              <w:t>冀财社【2019】100号</w:t>
            </w:r>
          </w:p>
        </w:tc>
      </w:tr>
      <w:tr>
        <w:tblPrEx>
          <w:tblLayout w:type="fixed"/>
          <w:tblCellMar>
            <w:top w:w="0" w:type="dxa"/>
            <w:left w:w="0" w:type="dxa"/>
            <w:bottom w:w="0" w:type="dxa"/>
            <w:right w:w="0" w:type="dxa"/>
          </w:tblCellMar>
        </w:tblPrEx>
        <w:trPr>
          <w:trHeight w:val="767" w:hRule="atLeast"/>
        </w:trPr>
        <w:tc>
          <w:tcPr>
            <w:tcW w:w="672"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9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139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城乡居民公共卫生差距</w:t>
            </w:r>
          </w:p>
        </w:tc>
        <w:tc>
          <w:tcPr>
            <w:tcW w:w="2193"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反映城镇人口与乡村人口获得公共卫生服务效果之间的差异</w:t>
            </w:r>
          </w:p>
        </w:tc>
        <w:tc>
          <w:tcPr>
            <w:tcW w:w="64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tbl>
            <w:tblPr>
              <w:tblStyle w:val="9"/>
              <w:tblW w:w="715" w:type="dxa"/>
              <w:tblInd w:w="-5" w:type="dxa"/>
              <w:tblLayout w:type="fixed"/>
              <w:tblCellMar>
                <w:top w:w="0" w:type="dxa"/>
                <w:left w:w="0" w:type="dxa"/>
                <w:bottom w:w="0" w:type="dxa"/>
                <w:right w:w="0" w:type="dxa"/>
              </w:tblCellMar>
            </w:tblPr>
            <w:tblGrid>
              <w:gridCol w:w="715"/>
            </w:tblGrid>
            <w:tr>
              <w:tblPrEx>
                <w:tblLayout w:type="fixed"/>
                <w:tblCellMar>
                  <w:top w:w="0" w:type="dxa"/>
                  <w:left w:w="0" w:type="dxa"/>
                  <w:bottom w:w="0" w:type="dxa"/>
                  <w:right w:w="0" w:type="dxa"/>
                </w:tblCellMar>
              </w:tblPrEx>
              <w:trPr>
                <w:trHeight w:val="316" w:hRule="atLeast"/>
              </w:trPr>
              <w:tc>
                <w:tcPr>
                  <w:tcW w:w="715"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r>
          </w:tbl>
          <w:p>
            <w:pPr>
              <w:autoSpaceDE w:val="0"/>
              <w:autoSpaceDN w:val="0"/>
              <w:snapToGrid/>
              <w:spacing w:before="0" w:after="0" w:line="240" w:lineRule="auto"/>
              <w:ind w:left="0"/>
              <w:jc w:val="left"/>
              <w:rPr>
                <w:rFonts w:ascii="宋体" w:hAnsi="宋体"/>
                <w:b w:val="0"/>
                <w:w w:val="100"/>
                <w:sz w:val="20"/>
              </w:rPr>
            </w:pPr>
          </w:p>
        </w:tc>
        <w:tc>
          <w:tcPr>
            <w:tcW w:w="84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71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tbl>
            <w:tblPr>
              <w:tblStyle w:val="9"/>
              <w:tblW w:w="786" w:type="dxa"/>
              <w:tblInd w:w="-5" w:type="dxa"/>
              <w:tblLayout w:type="fixed"/>
              <w:tblCellMar>
                <w:top w:w="0" w:type="dxa"/>
                <w:left w:w="0" w:type="dxa"/>
                <w:bottom w:w="0" w:type="dxa"/>
                <w:right w:w="0" w:type="dxa"/>
              </w:tblCellMar>
            </w:tblPr>
            <w:tblGrid>
              <w:gridCol w:w="786"/>
            </w:tblGrid>
            <w:tr>
              <w:tblPrEx>
                <w:tblLayout w:type="fixed"/>
                <w:tblCellMar>
                  <w:top w:w="0" w:type="dxa"/>
                  <w:left w:w="0" w:type="dxa"/>
                  <w:bottom w:w="0" w:type="dxa"/>
                  <w:right w:w="0" w:type="dxa"/>
                </w:tblCellMar>
              </w:tblPrEx>
              <w:trPr>
                <w:trHeight w:val="529" w:hRule="atLeast"/>
              </w:trPr>
              <w:tc>
                <w:tcPr>
                  <w:tcW w:w="78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r>
          </w:tbl>
          <w:p>
            <w:pPr>
              <w:autoSpaceDE w:val="0"/>
              <w:autoSpaceDN w:val="0"/>
              <w:snapToGrid/>
              <w:spacing w:before="0" w:after="0" w:line="240" w:lineRule="auto"/>
              <w:ind w:left="0"/>
              <w:jc w:val="left"/>
              <w:rPr>
                <w:rFonts w:ascii="宋体" w:hAnsi="宋体"/>
                <w:b w:val="0"/>
                <w:w w:val="100"/>
                <w:sz w:val="20"/>
              </w:rPr>
            </w:pPr>
          </w:p>
        </w:tc>
        <w:tc>
          <w:tcPr>
            <w:tcW w:w="180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w w:val="100"/>
                <w:sz w:val="20"/>
              </w:rPr>
            </w:pPr>
            <w:r>
              <w:rPr>
                <w:rFonts w:ascii="宋体" w:hAnsi="宋体" w:eastAsia="宋体"/>
                <w:b w:val="0"/>
                <w:w w:val="100"/>
                <w:sz w:val="20"/>
              </w:rPr>
              <w:t>冀财社【2019】100号</w:t>
            </w:r>
          </w:p>
        </w:tc>
      </w:tr>
      <w:tr>
        <w:tblPrEx>
          <w:tblLayout w:type="fixed"/>
          <w:tblCellMar>
            <w:top w:w="0" w:type="dxa"/>
            <w:left w:w="0" w:type="dxa"/>
            <w:bottom w:w="0" w:type="dxa"/>
            <w:right w:w="0" w:type="dxa"/>
          </w:tblCellMar>
        </w:tblPrEx>
        <w:trPr>
          <w:trHeight w:val="767" w:hRule="atLeast"/>
        </w:trPr>
        <w:tc>
          <w:tcPr>
            <w:tcW w:w="672"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9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139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基本公共卫生服务水平</w:t>
            </w:r>
          </w:p>
        </w:tc>
        <w:tc>
          <w:tcPr>
            <w:tcW w:w="2193"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反映为省内常住人口提供基本公共卫生服务的能力和效果</w:t>
            </w:r>
          </w:p>
        </w:tc>
        <w:tc>
          <w:tcPr>
            <w:tcW w:w="64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tbl>
            <w:tblPr>
              <w:tblStyle w:val="9"/>
              <w:tblW w:w="715" w:type="dxa"/>
              <w:tblInd w:w="-5" w:type="dxa"/>
              <w:tblLayout w:type="fixed"/>
              <w:tblCellMar>
                <w:top w:w="0" w:type="dxa"/>
                <w:left w:w="0" w:type="dxa"/>
                <w:bottom w:w="0" w:type="dxa"/>
                <w:right w:w="0" w:type="dxa"/>
              </w:tblCellMar>
            </w:tblPr>
            <w:tblGrid>
              <w:gridCol w:w="715"/>
            </w:tblGrid>
            <w:tr>
              <w:tblPrEx>
                <w:tblLayout w:type="fixed"/>
                <w:tblCellMar>
                  <w:top w:w="0" w:type="dxa"/>
                  <w:left w:w="0" w:type="dxa"/>
                  <w:bottom w:w="0" w:type="dxa"/>
                  <w:right w:w="0" w:type="dxa"/>
                </w:tblCellMar>
              </w:tblPrEx>
              <w:trPr>
                <w:trHeight w:val="316" w:hRule="atLeast"/>
              </w:trPr>
              <w:tc>
                <w:tcPr>
                  <w:tcW w:w="715"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r>
          </w:tbl>
          <w:p>
            <w:pPr>
              <w:autoSpaceDE w:val="0"/>
              <w:autoSpaceDN w:val="0"/>
              <w:snapToGrid/>
              <w:spacing w:before="0" w:after="0" w:line="240" w:lineRule="auto"/>
              <w:ind w:left="0"/>
              <w:jc w:val="left"/>
              <w:rPr>
                <w:rFonts w:ascii="宋体" w:hAnsi="宋体"/>
                <w:b w:val="0"/>
                <w:w w:val="100"/>
                <w:sz w:val="20"/>
              </w:rPr>
            </w:pPr>
          </w:p>
        </w:tc>
        <w:tc>
          <w:tcPr>
            <w:tcW w:w="84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71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tbl>
            <w:tblPr>
              <w:tblStyle w:val="9"/>
              <w:tblW w:w="786" w:type="dxa"/>
              <w:tblInd w:w="-5" w:type="dxa"/>
              <w:tblLayout w:type="fixed"/>
              <w:tblCellMar>
                <w:top w:w="0" w:type="dxa"/>
                <w:left w:w="0" w:type="dxa"/>
                <w:bottom w:w="0" w:type="dxa"/>
                <w:right w:w="0" w:type="dxa"/>
              </w:tblCellMar>
            </w:tblPr>
            <w:tblGrid>
              <w:gridCol w:w="786"/>
            </w:tblGrid>
            <w:tr>
              <w:tblPrEx>
                <w:tblLayout w:type="fixed"/>
                <w:tblCellMar>
                  <w:top w:w="0" w:type="dxa"/>
                  <w:left w:w="0" w:type="dxa"/>
                  <w:bottom w:w="0" w:type="dxa"/>
                  <w:right w:w="0" w:type="dxa"/>
                </w:tblCellMar>
              </w:tblPrEx>
              <w:trPr>
                <w:trHeight w:val="529" w:hRule="atLeast"/>
              </w:trPr>
              <w:tc>
                <w:tcPr>
                  <w:tcW w:w="78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r>
          </w:tbl>
          <w:p>
            <w:pPr>
              <w:autoSpaceDE w:val="0"/>
              <w:autoSpaceDN w:val="0"/>
              <w:snapToGrid/>
              <w:spacing w:before="0" w:after="0" w:line="240" w:lineRule="auto"/>
              <w:ind w:left="0"/>
              <w:jc w:val="left"/>
              <w:rPr>
                <w:rFonts w:ascii="宋体" w:hAnsi="宋体"/>
                <w:b w:val="0"/>
                <w:w w:val="100"/>
                <w:sz w:val="20"/>
              </w:rPr>
            </w:pPr>
          </w:p>
        </w:tc>
        <w:tc>
          <w:tcPr>
            <w:tcW w:w="180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w w:val="100"/>
                <w:sz w:val="20"/>
              </w:rPr>
            </w:pPr>
            <w:r>
              <w:rPr>
                <w:rFonts w:ascii="宋体" w:hAnsi="宋体" w:eastAsia="宋体"/>
                <w:b w:val="0"/>
                <w:w w:val="100"/>
                <w:sz w:val="20"/>
              </w:rPr>
              <w:t>冀财社【2019】100号</w:t>
            </w:r>
          </w:p>
        </w:tc>
      </w:tr>
      <w:tr>
        <w:tblPrEx>
          <w:tblLayout w:type="fixed"/>
          <w:tblCellMar>
            <w:top w:w="0" w:type="dxa"/>
            <w:left w:w="0" w:type="dxa"/>
            <w:bottom w:w="0" w:type="dxa"/>
            <w:right w:w="0" w:type="dxa"/>
          </w:tblCellMar>
        </w:tblPrEx>
        <w:trPr>
          <w:trHeight w:val="563" w:hRule="atLeast"/>
        </w:trPr>
        <w:tc>
          <w:tcPr>
            <w:tcW w:w="6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89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139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群众满意度</w:t>
            </w:r>
          </w:p>
        </w:tc>
        <w:tc>
          <w:tcPr>
            <w:tcW w:w="2193"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群众满意数量占总数的比例。</w:t>
            </w:r>
          </w:p>
        </w:tc>
        <w:tc>
          <w:tcPr>
            <w:tcW w:w="64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4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71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1806"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w w:val="100"/>
                <w:sz w:val="20"/>
              </w:rPr>
            </w:pPr>
            <w:r>
              <w:rPr>
                <w:rFonts w:ascii="宋体" w:hAnsi="宋体" w:eastAsia="宋体"/>
                <w:b w:val="0"/>
                <w:w w:val="100"/>
                <w:sz w:val="20"/>
              </w:rPr>
              <w:t>冀财社【2019】100号</w:t>
            </w:r>
          </w:p>
        </w:tc>
      </w:tr>
    </w:tbl>
    <w:p>
      <w:pPr>
        <w:spacing w:line="300" w:lineRule="exact"/>
        <w:ind w:firstLine="420" w:firstLineChars="200"/>
        <w:jc w:val="left"/>
      </w:pPr>
    </w:p>
    <w:p>
      <w:pPr>
        <w:widowControl/>
        <w:autoSpaceDE/>
        <w:autoSpaceDN/>
        <w:snapToGrid/>
        <w:spacing w:before="0" w:after="0" w:line="240" w:lineRule="auto"/>
        <w:ind w:left="0" w:firstLine="562"/>
        <w:jc w:val="left"/>
        <w:rPr>
          <w:rFonts w:ascii="仿宋_GB2312" w:hAnsi="宋体" w:eastAsia="仿宋_GB2312"/>
          <w:b/>
          <w:w w:val="100"/>
          <w:sz w:val="28"/>
        </w:rPr>
      </w:pPr>
      <w:r>
        <w:rPr>
          <w:rFonts w:ascii="仿宋_GB2312" w:hAnsi="Times New Roman" w:eastAsia="仿宋_GB2312"/>
          <w:b/>
          <w:w w:val="100"/>
          <w:sz w:val="28"/>
        </w:rPr>
        <w:t>2、冀财社[2019]101号提前下达2020年省级财政医疗救助补助资金绩效目标表</w:t>
      </w:r>
    </w:p>
    <w:p>
      <w:pPr>
        <w:widowControl/>
        <w:autoSpaceDE/>
        <w:autoSpaceDN/>
        <w:snapToGrid/>
        <w:spacing w:before="0" w:after="0" w:line="14" w:lineRule="exact"/>
        <w:ind w:left="0" w:firstLine="420"/>
        <w:jc w:val="center"/>
        <w:rPr>
          <w:rFonts w:ascii="Times New Roman" w:hAnsi="宋体" w:eastAsia="宋体"/>
          <w:b w:val="0"/>
          <w:w w:val="100"/>
          <w:sz w:val="20"/>
        </w:rPr>
      </w:pPr>
      <w:r>
        <w:rPr>
          <w:rFonts w:ascii="方正书宋_GBK" w:hAnsi="Times New Roman" w:eastAsia="方正书宋_GBK"/>
          <w:b w:val="0"/>
          <w:w w:val="100"/>
          <w:sz w:val="20"/>
        </w:rPr>
        <w:t xml:space="preserve"> </w:t>
      </w:r>
    </w:p>
    <w:tbl>
      <w:tblPr>
        <w:tblStyle w:val="9"/>
        <w:tblW w:w="7572" w:type="dxa"/>
        <w:tblInd w:w="0" w:type="dxa"/>
        <w:tblLayout w:type="fixed"/>
        <w:tblCellMar>
          <w:top w:w="0" w:type="dxa"/>
          <w:left w:w="0" w:type="dxa"/>
          <w:bottom w:w="0" w:type="dxa"/>
          <w:right w:w="0" w:type="dxa"/>
        </w:tblCellMar>
      </w:tblPr>
      <w:tblGrid>
        <w:gridCol w:w="800"/>
        <w:gridCol w:w="800"/>
        <w:gridCol w:w="800"/>
        <w:gridCol w:w="800"/>
        <w:gridCol w:w="800"/>
        <w:gridCol w:w="800"/>
        <w:gridCol w:w="800"/>
        <w:gridCol w:w="800"/>
        <w:gridCol w:w="1172"/>
      </w:tblGrid>
      <w:tr>
        <w:tblPrEx>
          <w:tblLayout w:type="fixed"/>
          <w:tblCellMar>
            <w:top w:w="0" w:type="dxa"/>
            <w:left w:w="0" w:type="dxa"/>
            <w:bottom w:w="0" w:type="dxa"/>
            <w:right w:w="0" w:type="dxa"/>
          </w:tblCellMar>
        </w:tblPrEx>
        <w:trPr>
          <w:trHeight w:val="600" w:hRule="atLeast"/>
        </w:trPr>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40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450-0202-JQN-GFM9</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572"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关于提前下达2020年省级财政医疗救助补助预算的通知</w:t>
            </w:r>
          </w:p>
        </w:tc>
      </w:tr>
      <w:tr>
        <w:tblPrEx>
          <w:tblLayout w:type="fixed"/>
          <w:tblCellMar>
            <w:top w:w="0" w:type="dxa"/>
            <w:left w:w="0" w:type="dxa"/>
            <w:bottom w:w="0" w:type="dxa"/>
            <w:right w:w="0" w:type="dxa"/>
          </w:tblCellMar>
        </w:tblPrEx>
        <w:trPr>
          <w:trHeight w:val="706" w:hRule="atLeast"/>
        </w:trPr>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6772"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提前下达2020年省级财政医疗救助补助356万元，专项用于资助符合条件的贫困人口参加城乡居民医疗保险及城乡困难群众医疗救助的支出</w:t>
            </w:r>
          </w:p>
        </w:tc>
      </w:tr>
      <w:tr>
        <w:tblPrEx>
          <w:tblLayout w:type="fixed"/>
          <w:tblCellMar>
            <w:top w:w="0" w:type="dxa"/>
            <w:left w:w="0" w:type="dxa"/>
            <w:bottom w:w="0" w:type="dxa"/>
            <w:right w:w="0" w:type="dxa"/>
          </w:tblCellMar>
        </w:tblPrEx>
        <w:trPr>
          <w:trHeight w:val="854"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97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97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目标1</w:t>
            </w:r>
          </w:p>
        </w:tc>
        <w:tc>
          <w:tcPr>
            <w:tcW w:w="5972"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稳步提高保障水平</w:t>
            </w:r>
          </w:p>
        </w:tc>
      </w:tr>
      <w:tr>
        <w:tblPrEx>
          <w:tblLayout w:type="fixed"/>
          <w:tblCellMar>
            <w:top w:w="0" w:type="dxa"/>
            <w:left w:w="0" w:type="dxa"/>
            <w:bottom w:w="0" w:type="dxa"/>
            <w:right w:w="0" w:type="dxa"/>
          </w:tblCellMar>
        </w:tblPrEx>
        <w:trPr>
          <w:trHeight w:val="374"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8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8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60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40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1172"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60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1172"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827"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数量指标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资助人口参加基本医疗保险人数</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资助人口参加基本医疗保险人数</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46万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人</w:t>
            </w:r>
          </w:p>
        </w:tc>
        <w:tc>
          <w:tcPr>
            <w:tcW w:w="11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冀财社【2019】101号</w:t>
            </w:r>
          </w:p>
        </w:tc>
      </w:tr>
      <w:tr>
        <w:tblPrEx>
          <w:tblLayout w:type="fixed"/>
          <w:tblCellMar>
            <w:top w:w="0" w:type="dxa"/>
            <w:left w:w="0" w:type="dxa"/>
            <w:bottom w:w="0" w:type="dxa"/>
            <w:right w:w="0" w:type="dxa"/>
          </w:tblCellMar>
        </w:tblPrEx>
        <w:trPr>
          <w:trHeight w:val="754"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数量指标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46万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人次</w:t>
            </w:r>
          </w:p>
        </w:tc>
        <w:tc>
          <w:tcPr>
            <w:tcW w:w="11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冀财社【2019】101号</w:t>
            </w:r>
          </w:p>
        </w:tc>
      </w:tr>
      <w:tr>
        <w:tblPrEx>
          <w:tblLayout w:type="fixed"/>
          <w:tblCellMar>
            <w:top w:w="0" w:type="dxa"/>
            <w:left w:w="0" w:type="dxa"/>
            <w:bottom w:w="0" w:type="dxa"/>
            <w:right w:w="0" w:type="dxa"/>
          </w:tblCellMar>
        </w:tblPrEx>
        <w:trPr>
          <w:trHeight w:val="606"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质量指标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受益人数</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受益人数</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1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冀财社【2019】101号</w:t>
            </w:r>
          </w:p>
        </w:tc>
      </w:tr>
      <w:tr>
        <w:tblPrEx>
          <w:tblLayout w:type="fixed"/>
          <w:tblCellMar>
            <w:top w:w="0" w:type="dxa"/>
            <w:left w:w="0" w:type="dxa"/>
            <w:bottom w:w="0" w:type="dxa"/>
            <w:right w:w="0" w:type="dxa"/>
          </w:tblCellMar>
        </w:tblPrEx>
        <w:trPr>
          <w:trHeight w:val="854"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社会效益指标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1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冀财社【2019】101号</w:t>
            </w:r>
          </w:p>
        </w:tc>
      </w:tr>
      <w:tr>
        <w:tblPrEx>
          <w:tblLayout w:type="fixed"/>
          <w:tblCellMar>
            <w:top w:w="0" w:type="dxa"/>
            <w:left w:w="0" w:type="dxa"/>
            <w:bottom w:w="0" w:type="dxa"/>
            <w:right w:w="0" w:type="dxa"/>
          </w:tblCellMar>
        </w:tblPrEx>
        <w:trPr>
          <w:trHeight w:val="854"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社会效益指标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受益人口数</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受益人口数</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46万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人次</w:t>
            </w:r>
          </w:p>
        </w:tc>
        <w:tc>
          <w:tcPr>
            <w:tcW w:w="11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冀财社【2019】101号</w:t>
            </w:r>
          </w:p>
        </w:tc>
      </w:tr>
      <w:tr>
        <w:tblPrEx>
          <w:tblLayout w:type="fixed"/>
          <w:tblCellMar>
            <w:top w:w="0" w:type="dxa"/>
            <w:left w:w="0" w:type="dxa"/>
            <w:bottom w:w="0" w:type="dxa"/>
            <w:right w:w="0" w:type="dxa"/>
          </w:tblCellMar>
        </w:tblPrEx>
        <w:trPr>
          <w:trHeight w:val="854"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1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冀财社【2019】101号</w:t>
            </w:r>
          </w:p>
        </w:tc>
      </w:tr>
      <w:tr>
        <w:tblPrEx>
          <w:tblLayout w:type="fixed"/>
          <w:tblCellMar>
            <w:top w:w="0" w:type="dxa"/>
            <w:left w:w="0" w:type="dxa"/>
            <w:bottom w:w="0" w:type="dxa"/>
            <w:right w:w="0" w:type="dxa"/>
          </w:tblCellMar>
        </w:tblPrEx>
        <w:trPr>
          <w:trHeight w:val="660"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1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冀财社【2019】101号</w:t>
            </w:r>
          </w:p>
        </w:tc>
      </w:tr>
      <w:tr>
        <w:tblPrEx>
          <w:tblLayout w:type="fixed"/>
          <w:tblCellMar>
            <w:top w:w="0" w:type="dxa"/>
            <w:left w:w="0" w:type="dxa"/>
            <w:bottom w:w="0" w:type="dxa"/>
            <w:right w:w="0" w:type="dxa"/>
          </w:tblCellMar>
        </w:tblPrEx>
        <w:trPr>
          <w:trHeight w:val="660"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6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8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17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冀财社【2019】101号</w:t>
            </w:r>
          </w:p>
        </w:tc>
      </w:tr>
    </w:tbl>
    <w:p>
      <w:pPr>
        <w:widowControl/>
        <w:autoSpaceDE/>
        <w:autoSpaceDN/>
        <w:snapToGrid/>
        <w:spacing w:before="0" w:after="0" w:line="300" w:lineRule="exact"/>
        <w:ind w:left="0" w:firstLine="420"/>
        <w:jc w:val="left"/>
        <w:rPr>
          <w:rFonts w:ascii="Times New Roman" w:hAnsi="Times New Roman" w:eastAsia="宋体"/>
          <w:b w:val="0"/>
          <w:w w:val="100"/>
          <w:sz w:val="20"/>
        </w:rPr>
      </w:pPr>
    </w:p>
    <w:p>
      <w:pPr>
        <w:widowControl/>
        <w:autoSpaceDE/>
        <w:autoSpaceDN/>
        <w:snapToGrid/>
        <w:spacing w:before="0" w:after="0" w:line="240" w:lineRule="auto"/>
        <w:ind w:left="0" w:firstLine="562"/>
        <w:jc w:val="left"/>
        <w:rPr>
          <w:rFonts w:ascii="仿宋_GB2312" w:hAnsi="宋体" w:eastAsia="仿宋_GB2312"/>
          <w:b/>
          <w:w w:val="100"/>
          <w:sz w:val="28"/>
        </w:rPr>
      </w:pPr>
      <w:r>
        <w:rPr>
          <w:rFonts w:ascii="仿宋_GB2312" w:hAnsi="Times New Roman" w:eastAsia="仿宋_GB2312"/>
          <w:b/>
          <w:w w:val="100"/>
          <w:sz w:val="28"/>
        </w:rPr>
        <w:t>3、冀财社[2019]116号提前下达2020年中央财政医疗救助补助资金绩效目标表</w:t>
      </w:r>
    </w:p>
    <w:p>
      <w:pPr>
        <w:widowControl/>
        <w:autoSpaceDE/>
        <w:autoSpaceDN/>
        <w:snapToGrid/>
        <w:spacing w:before="0" w:after="0" w:line="14" w:lineRule="exact"/>
        <w:ind w:left="0" w:firstLine="420"/>
        <w:jc w:val="center"/>
        <w:rPr>
          <w:rFonts w:ascii="Times New Roman" w:hAnsi="宋体" w:eastAsia="宋体"/>
          <w:b w:val="0"/>
          <w:w w:val="100"/>
          <w:sz w:val="20"/>
        </w:rPr>
      </w:pPr>
      <w:r>
        <w:rPr>
          <w:rFonts w:ascii="方正书宋_GBK" w:hAnsi="Times New Roman" w:eastAsia="方正书宋_GBK"/>
          <w:b w:val="0"/>
          <w:w w:val="100"/>
          <w:sz w:val="20"/>
        </w:rPr>
        <w:t xml:space="preserve"> </w:t>
      </w:r>
    </w:p>
    <w:tbl>
      <w:tblPr>
        <w:tblStyle w:val="9"/>
        <w:tblW w:w="8039" w:type="dxa"/>
        <w:tblInd w:w="0" w:type="dxa"/>
        <w:tblLayout w:type="fixed"/>
        <w:tblCellMar>
          <w:top w:w="0" w:type="dxa"/>
          <w:left w:w="0" w:type="dxa"/>
          <w:bottom w:w="0" w:type="dxa"/>
          <w:right w:w="0" w:type="dxa"/>
        </w:tblCellMar>
      </w:tblPr>
      <w:tblGrid>
        <w:gridCol w:w="880"/>
        <w:gridCol w:w="1040"/>
        <w:gridCol w:w="1200"/>
        <w:gridCol w:w="520"/>
        <w:gridCol w:w="1500"/>
        <w:gridCol w:w="480"/>
        <w:gridCol w:w="720"/>
        <w:gridCol w:w="480"/>
        <w:gridCol w:w="1219"/>
      </w:tblGrid>
      <w:tr>
        <w:tblPrEx>
          <w:tblLayout w:type="fixed"/>
          <w:tblCellMar>
            <w:top w:w="0" w:type="dxa"/>
            <w:left w:w="0" w:type="dxa"/>
            <w:bottom w:w="0" w:type="dxa"/>
            <w:right w:w="0" w:type="dxa"/>
          </w:tblCellMar>
        </w:tblPrEx>
        <w:trPr>
          <w:trHeight w:val="704"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76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450-0202-JQN-DDXK</w:t>
            </w:r>
          </w:p>
        </w:tc>
        <w:tc>
          <w:tcPr>
            <w:tcW w:w="15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2899"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关于提前下达2020年中央财政医疗救助补助资金预算（第一批）的通知</w:t>
            </w:r>
          </w:p>
        </w:tc>
      </w:tr>
      <w:tr>
        <w:tblPrEx>
          <w:tblLayout w:type="fixed"/>
          <w:tblCellMar>
            <w:top w:w="0" w:type="dxa"/>
            <w:left w:w="0" w:type="dxa"/>
            <w:bottom w:w="0" w:type="dxa"/>
            <w:right w:w="0" w:type="dxa"/>
          </w:tblCellMar>
        </w:tblPrEx>
        <w:trPr>
          <w:trHeight w:val="416"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7159"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用于医疗救助资金114万元</w:t>
            </w:r>
          </w:p>
        </w:tc>
      </w:tr>
      <w:tr>
        <w:tblPrEx>
          <w:tblLayout w:type="fixed"/>
          <w:tblCellMar>
            <w:top w:w="0" w:type="dxa"/>
            <w:left w:w="0" w:type="dxa"/>
            <w:bottom w:w="0" w:type="dxa"/>
            <w:right w:w="0" w:type="dxa"/>
          </w:tblCellMar>
        </w:tblPrEx>
        <w:trPr>
          <w:trHeight w:val="396"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22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2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69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22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2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69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目标1</w:t>
            </w:r>
          </w:p>
        </w:tc>
        <w:tc>
          <w:tcPr>
            <w:tcW w:w="6119"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稳步提高保障水平</w:t>
            </w:r>
          </w:p>
        </w:tc>
      </w:tr>
      <w:tr>
        <w:tblPrEx>
          <w:tblLayout w:type="fixed"/>
          <w:tblCellMar>
            <w:top w:w="0" w:type="dxa"/>
            <w:left w:w="0" w:type="dxa"/>
            <w:bottom w:w="0" w:type="dxa"/>
            <w:right w:w="0" w:type="dxa"/>
          </w:tblCellMar>
        </w:tblPrEx>
        <w:trPr>
          <w:trHeight w:val="37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202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168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1219"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202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1219"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76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数量指标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资助人口参加基本医疗保险人数</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资助人口参加基本医疗保险人数</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46万</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人</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数量指标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46万</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人次</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质量指标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县域内人口医疗保险和医疗救助费用“一站式”结算率</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县域内人口医疗保险和医疗救助费用“一站式”结算率</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社会效益指标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社会效益指标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受益人口数</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受益人口数</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46万</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人次</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bl>
    <w:p>
      <w:pPr>
        <w:widowControl/>
        <w:autoSpaceDE/>
        <w:autoSpaceDN/>
        <w:snapToGrid/>
        <w:spacing w:before="0" w:after="0" w:line="300" w:lineRule="exact"/>
        <w:ind w:left="0" w:firstLine="420"/>
        <w:jc w:val="left"/>
        <w:rPr>
          <w:rFonts w:ascii="Times New Roman" w:hAnsi="Times New Roman" w:eastAsia="宋体"/>
          <w:b w:val="0"/>
          <w:w w:val="100"/>
          <w:sz w:val="20"/>
        </w:rPr>
      </w:pPr>
    </w:p>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仿宋_GB2312" w:hAnsi="宋体" w:eastAsia="仿宋_GB2312"/>
          <w:b/>
          <w:w w:val="100"/>
          <w:sz w:val="28"/>
        </w:rPr>
      </w:pPr>
      <w:r>
        <w:rPr>
          <w:rFonts w:ascii="仿宋_GB2312" w:hAnsi="Times New Roman" w:eastAsia="仿宋_GB2312"/>
          <w:b/>
          <w:w w:val="100"/>
          <w:sz w:val="28"/>
        </w:rPr>
        <w:t>4、冀财社[2019]116号提前下达2020年中央财政医疗求助补助资金（第一批）绩效目标表</w:t>
      </w:r>
    </w:p>
    <w:p>
      <w:pPr>
        <w:widowControl/>
        <w:autoSpaceDE/>
        <w:autoSpaceDN/>
        <w:snapToGrid/>
        <w:spacing w:before="0" w:after="0" w:line="14" w:lineRule="exact"/>
        <w:ind w:left="0" w:firstLine="420"/>
        <w:jc w:val="center"/>
        <w:rPr>
          <w:rFonts w:ascii="Times New Roman" w:hAnsi="宋体" w:eastAsia="宋体"/>
          <w:b w:val="0"/>
          <w:w w:val="100"/>
          <w:sz w:val="20"/>
        </w:rPr>
      </w:pPr>
      <w:r>
        <w:rPr>
          <w:rFonts w:ascii="方正书宋_GBK" w:hAnsi="Times New Roman" w:eastAsia="方正书宋_GBK"/>
          <w:b w:val="0"/>
          <w:w w:val="100"/>
          <w:sz w:val="20"/>
        </w:rPr>
        <w:t xml:space="preserve"> </w:t>
      </w:r>
    </w:p>
    <w:tbl>
      <w:tblPr>
        <w:tblStyle w:val="9"/>
        <w:tblW w:w="8039" w:type="dxa"/>
        <w:tblInd w:w="0" w:type="dxa"/>
        <w:tblLayout w:type="fixed"/>
        <w:tblCellMar>
          <w:top w:w="0" w:type="dxa"/>
          <w:left w:w="0" w:type="dxa"/>
          <w:bottom w:w="0" w:type="dxa"/>
          <w:right w:w="0" w:type="dxa"/>
        </w:tblCellMar>
      </w:tblPr>
      <w:tblGrid>
        <w:gridCol w:w="880"/>
        <w:gridCol w:w="1040"/>
        <w:gridCol w:w="1200"/>
        <w:gridCol w:w="520"/>
        <w:gridCol w:w="1500"/>
        <w:gridCol w:w="480"/>
        <w:gridCol w:w="720"/>
        <w:gridCol w:w="480"/>
        <w:gridCol w:w="1219"/>
      </w:tblGrid>
      <w:tr>
        <w:tblPrEx>
          <w:tblLayout w:type="fixed"/>
          <w:tblCellMar>
            <w:top w:w="0" w:type="dxa"/>
            <w:left w:w="0" w:type="dxa"/>
            <w:bottom w:w="0" w:type="dxa"/>
            <w:right w:w="0" w:type="dxa"/>
          </w:tblCellMar>
        </w:tblPrEx>
        <w:trPr>
          <w:trHeight w:val="704"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76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450-0202-JQN-DDXK</w:t>
            </w:r>
          </w:p>
        </w:tc>
        <w:tc>
          <w:tcPr>
            <w:tcW w:w="15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2899"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tbl>
            <w:tblPr>
              <w:tblStyle w:val="9"/>
              <w:tblW w:w="6149" w:type="dxa"/>
              <w:tblInd w:w="0" w:type="dxa"/>
              <w:tblLayout w:type="fixed"/>
              <w:tblCellMar>
                <w:top w:w="0" w:type="dxa"/>
                <w:left w:w="0" w:type="dxa"/>
                <w:bottom w:w="0" w:type="dxa"/>
                <w:right w:w="0" w:type="dxa"/>
              </w:tblCellMar>
            </w:tblPr>
            <w:tblGrid>
              <w:gridCol w:w="6149"/>
            </w:tblGrid>
            <w:tr>
              <w:tblPrEx>
                <w:tblLayout w:type="fixed"/>
                <w:tblCellMar>
                  <w:top w:w="0" w:type="dxa"/>
                  <w:left w:w="0" w:type="dxa"/>
                  <w:bottom w:w="0" w:type="dxa"/>
                  <w:right w:w="0" w:type="dxa"/>
                </w:tblCellMar>
              </w:tblPrEx>
              <w:trPr>
                <w:trHeight w:val="600" w:hRule="atLeast"/>
              </w:trPr>
              <w:tc>
                <w:tcPr>
                  <w:tcW w:w="6149" w:type="dxa"/>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关于提前下达2020年中央财政医疗救助补助资金预算（第一批）的通知（基金）</w:t>
                  </w:r>
                </w:p>
              </w:tc>
            </w:tr>
          </w:tbl>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416"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7159"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用于城乡医疗救助的彩票公益金支出171万元</w:t>
            </w:r>
          </w:p>
        </w:tc>
      </w:tr>
      <w:tr>
        <w:tblPrEx>
          <w:tblLayout w:type="fixed"/>
          <w:tblCellMar>
            <w:top w:w="0" w:type="dxa"/>
            <w:left w:w="0" w:type="dxa"/>
            <w:bottom w:w="0" w:type="dxa"/>
            <w:right w:w="0" w:type="dxa"/>
          </w:tblCellMar>
        </w:tblPrEx>
        <w:trPr>
          <w:trHeight w:val="396"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22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2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69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22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2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69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目标1</w:t>
            </w:r>
          </w:p>
        </w:tc>
        <w:tc>
          <w:tcPr>
            <w:tcW w:w="6119"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稳步提高保障水平</w:t>
            </w:r>
          </w:p>
        </w:tc>
      </w:tr>
      <w:tr>
        <w:tblPrEx>
          <w:tblLayout w:type="fixed"/>
          <w:tblCellMar>
            <w:top w:w="0" w:type="dxa"/>
            <w:left w:w="0" w:type="dxa"/>
            <w:bottom w:w="0" w:type="dxa"/>
            <w:right w:w="0" w:type="dxa"/>
          </w:tblCellMar>
        </w:tblPrEx>
        <w:trPr>
          <w:trHeight w:val="37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202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168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1219"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202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1219"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76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数量指标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46万</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人次</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质量指标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tbl>
            <w:tblPr>
              <w:tblStyle w:val="9"/>
              <w:tblW w:w="1799" w:type="dxa"/>
              <w:tblInd w:w="0" w:type="dxa"/>
              <w:tblLayout w:type="fixed"/>
              <w:tblCellMar>
                <w:top w:w="0" w:type="dxa"/>
                <w:left w:w="0" w:type="dxa"/>
                <w:bottom w:w="0" w:type="dxa"/>
                <w:right w:w="0" w:type="dxa"/>
              </w:tblCellMar>
            </w:tblPr>
            <w:tblGrid>
              <w:gridCol w:w="1799"/>
            </w:tblGrid>
            <w:tr>
              <w:tblPrEx>
                <w:tblLayout w:type="fixed"/>
                <w:tblCellMar>
                  <w:top w:w="0" w:type="dxa"/>
                  <w:left w:w="0" w:type="dxa"/>
                  <w:bottom w:w="0" w:type="dxa"/>
                  <w:right w:w="0" w:type="dxa"/>
                </w:tblCellMar>
              </w:tblPrEx>
              <w:trPr>
                <w:trHeight w:val="374" w:hRule="atLeast"/>
              </w:trPr>
              <w:tc>
                <w:tcPr>
                  <w:tcW w:w="1799" w:type="dxa"/>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r>
          </w:tbl>
          <w:p>
            <w:pPr>
              <w:autoSpaceDE w:val="0"/>
              <w:autoSpaceDN w:val="0"/>
              <w:snapToGrid/>
              <w:spacing w:before="0" w:after="0" w:line="240" w:lineRule="auto"/>
              <w:ind w:left="0"/>
              <w:jc w:val="center"/>
              <w:rPr>
                <w:rFonts w:ascii="宋体" w:hAnsi="宋体" w:eastAsia="宋体"/>
                <w:b w:val="0"/>
                <w:color w:val="000000"/>
                <w:w w:val="100"/>
                <w:sz w:val="18"/>
              </w:rPr>
            </w:pP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tbl>
            <w:tblPr>
              <w:tblStyle w:val="9"/>
              <w:tblW w:w="1799" w:type="dxa"/>
              <w:tblInd w:w="0" w:type="dxa"/>
              <w:tblLayout w:type="fixed"/>
              <w:tblCellMar>
                <w:top w:w="0" w:type="dxa"/>
                <w:left w:w="0" w:type="dxa"/>
                <w:bottom w:w="0" w:type="dxa"/>
                <w:right w:w="0" w:type="dxa"/>
              </w:tblCellMar>
            </w:tblPr>
            <w:tblGrid>
              <w:gridCol w:w="1799"/>
            </w:tblGrid>
            <w:tr>
              <w:tblPrEx>
                <w:tblLayout w:type="fixed"/>
                <w:tblCellMar>
                  <w:top w:w="0" w:type="dxa"/>
                  <w:left w:w="0" w:type="dxa"/>
                  <w:bottom w:w="0" w:type="dxa"/>
                  <w:right w:w="0" w:type="dxa"/>
                </w:tblCellMar>
              </w:tblPrEx>
              <w:trPr>
                <w:trHeight w:val="374" w:hRule="atLeast"/>
              </w:trPr>
              <w:tc>
                <w:tcPr>
                  <w:tcW w:w="1799" w:type="dxa"/>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r>
          </w:tbl>
          <w:p>
            <w:pPr>
              <w:autoSpaceDE w:val="0"/>
              <w:autoSpaceDN w:val="0"/>
              <w:snapToGrid/>
              <w:spacing w:before="0" w:after="0" w:line="240" w:lineRule="auto"/>
              <w:ind w:left="0"/>
              <w:jc w:val="center"/>
              <w:rPr>
                <w:rFonts w:ascii="宋体" w:hAnsi="宋体" w:eastAsia="宋体"/>
                <w:b w:val="0"/>
                <w:color w:val="000000"/>
                <w:w w:val="100"/>
                <w:sz w:val="18"/>
              </w:rPr>
            </w:pP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社会效益指标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社会效益指标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受益人口数</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受益人口数</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46万</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人次</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r>
        <w:tblPrEx>
          <w:tblLayout w:type="fixed"/>
          <w:tblCellMar>
            <w:top w:w="0" w:type="dxa"/>
            <w:left w:w="0" w:type="dxa"/>
            <w:bottom w:w="0" w:type="dxa"/>
            <w:right w:w="0" w:type="dxa"/>
          </w:tblCellMar>
        </w:tblPrEx>
        <w:trPr>
          <w:trHeight w:val="76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0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12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20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&gt;=</w:t>
            </w:r>
          </w:p>
        </w:tc>
        <w:tc>
          <w:tcPr>
            <w:tcW w:w="7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90.00</w:t>
            </w:r>
          </w:p>
        </w:tc>
        <w:tc>
          <w:tcPr>
            <w:tcW w:w="4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w:t>
            </w:r>
          </w:p>
        </w:tc>
        <w:tc>
          <w:tcPr>
            <w:tcW w:w="121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冀财社【2019】116号</w:t>
            </w:r>
          </w:p>
        </w:tc>
      </w:tr>
    </w:tbl>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仿宋_GB2312" w:hAnsi="宋体" w:eastAsia="仿宋_GB2312"/>
          <w:b/>
          <w:w w:val="100"/>
          <w:sz w:val="28"/>
        </w:rPr>
      </w:pPr>
      <w:r>
        <w:rPr>
          <w:rFonts w:ascii="仿宋_GB2312" w:hAnsi="Times New Roman" w:eastAsia="仿宋_GB2312"/>
          <w:b/>
          <w:w w:val="100"/>
          <w:sz w:val="28"/>
        </w:rPr>
        <w:t>5、冀财社【2019】93号关于提前下达2020年省级城乡居民基本医疗保险财政补助资金绩效目标表</w:t>
      </w:r>
    </w:p>
    <w:p>
      <w:pPr>
        <w:widowControl/>
        <w:autoSpaceDE/>
        <w:autoSpaceDN/>
        <w:snapToGrid/>
        <w:spacing w:before="0" w:after="0" w:line="14" w:lineRule="exact"/>
        <w:ind w:left="0" w:firstLine="420"/>
        <w:jc w:val="center"/>
        <w:rPr>
          <w:rFonts w:ascii="Times New Roman" w:hAnsi="宋体" w:eastAsia="宋体"/>
          <w:b w:val="0"/>
          <w:w w:val="100"/>
          <w:sz w:val="20"/>
        </w:rPr>
      </w:pPr>
      <w:r>
        <w:rPr>
          <w:rFonts w:ascii="方正书宋_GBK" w:hAnsi="Times New Roman" w:eastAsia="方正书宋_GBK"/>
          <w:b w:val="0"/>
          <w:w w:val="100"/>
          <w:sz w:val="20"/>
        </w:rPr>
        <w:t xml:space="preserve"> </w:t>
      </w:r>
    </w:p>
    <w:tbl>
      <w:tblPr>
        <w:tblStyle w:val="9"/>
        <w:tblW w:w="8084" w:type="dxa"/>
        <w:tblInd w:w="0" w:type="dxa"/>
        <w:tblLayout w:type="fixed"/>
        <w:tblCellMar>
          <w:top w:w="0" w:type="dxa"/>
          <w:left w:w="0" w:type="dxa"/>
          <w:bottom w:w="0" w:type="dxa"/>
          <w:right w:w="0" w:type="dxa"/>
        </w:tblCellMar>
      </w:tblPr>
      <w:tblGrid>
        <w:gridCol w:w="880"/>
        <w:gridCol w:w="900"/>
        <w:gridCol w:w="900"/>
        <w:gridCol w:w="900"/>
        <w:gridCol w:w="900"/>
        <w:gridCol w:w="900"/>
        <w:gridCol w:w="900"/>
        <w:gridCol w:w="900"/>
        <w:gridCol w:w="904"/>
      </w:tblGrid>
      <w:tr>
        <w:tblPrEx>
          <w:tblLayout w:type="fixed"/>
          <w:tblCellMar>
            <w:top w:w="0" w:type="dxa"/>
            <w:left w:w="0" w:type="dxa"/>
            <w:bottom w:w="0" w:type="dxa"/>
            <w:right w:w="0" w:type="dxa"/>
          </w:tblCellMar>
        </w:tblPrEx>
        <w:trPr>
          <w:trHeight w:val="600"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70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450-0101-JQN-IQW7</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604"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关于提前下达2020年省级城乡居民基本医疗保险财政补助资金（第二批）的通知</w:t>
            </w:r>
          </w:p>
        </w:tc>
      </w:tr>
      <w:tr>
        <w:tblPrEx>
          <w:tblLayout w:type="fixed"/>
          <w:tblCellMar>
            <w:top w:w="0" w:type="dxa"/>
            <w:left w:w="0" w:type="dxa"/>
            <w:bottom w:w="0" w:type="dxa"/>
            <w:right w:w="0" w:type="dxa"/>
          </w:tblCellMar>
        </w:tblPrEx>
        <w:trPr>
          <w:trHeight w:val="644"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7204"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提前下达2020年省级城乡居民基本医疗保险财政补助资金170万元，用于对参保人员的补助和提高贫困人口医疗保障救助水平医疗保障部分新增资金</w:t>
            </w:r>
          </w:p>
        </w:tc>
      </w:tr>
      <w:tr>
        <w:tblPrEx>
          <w:tblLayout w:type="fixed"/>
          <w:tblCellMar>
            <w:top w:w="0" w:type="dxa"/>
            <w:left w:w="0" w:type="dxa"/>
            <w:bottom w:w="0" w:type="dxa"/>
            <w:right w:w="0" w:type="dxa"/>
          </w:tblCellMar>
        </w:tblPrEx>
        <w:trPr>
          <w:trHeight w:val="570"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80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80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6304"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稳步提高保障水平</w:t>
            </w:r>
          </w:p>
        </w:tc>
      </w:tr>
      <w:tr>
        <w:tblPrEx>
          <w:tblLayout w:type="fixed"/>
          <w:tblCellMar>
            <w:top w:w="0" w:type="dxa"/>
            <w:left w:w="0" w:type="dxa"/>
            <w:bottom w:w="0" w:type="dxa"/>
            <w:right w:w="0" w:type="dxa"/>
          </w:tblCellMar>
        </w:tblPrEx>
        <w:trPr>
          <w:trHeight w:val="37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9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90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80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70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904"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0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80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904"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900"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资助人口参加基本医疗保险人数</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资助人口参加基本医疗保</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人</w:t>
            </w:r>
          </w:p>
        </w:tc>
        <w:tc>
          <w:tcPr>
            <w:tcW w:w="90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冀财社【2019】93号</w:t>
            </w:r>
          </w:p>
        </w:tc>
      </w:tr>
      <w:tr>
        <w:tblPrEx>
          <w:tblLayout w:type="fixed"/>
          <w:tblCellMar>
            <w:top w:w="0" w:type="dxa"/>
            <w:left w:w="0" w:type="dxa"/>
            <w:bottom w:w="0" w:type="dxa"/>
            <w:right w:w="0" w:type="dxa"/>
          </w:tblCellMar>
        </w:tblPrEx>
        <w:trPr>
          <w:trHeight w:val="90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90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冀财社【2019】93号</w:t>
            </w:r>
          </w:p>
        </w:tc>
      </w:tr>
      <w:tr>
        <w:tblPrEx>
          <w:tblLayout w:type="fixed"/>
          <w:tblCellMar>
            <w:top w:w="0" w:type="dxa"/>
            <w:left w:w="0" w:type="dxa"/>
            <w:bottom w:w="0" w:type="dxa"/>
            <w:right w:w="0" w:type="dxa"/>
          </w:tblCellMar>
        </w:tblPrEx>
        <w:trPr>
          <w:trHeight w:val="90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0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冀财社【2019】93号</w:t>
            </w:r>
          </w:p>
        </w:tc>
      </w:tr>
      <w:tr>
        <w:tblPrEx>
          <w:tblLayout w:type="fixed"/>
          <w:tblCellMar>
            <w:top w:w="0" w:type="dxa"/>
            <w:left w:w="0" w:type="dxa"/>
            <w:bottom w:w="0" w:type="dxa"/>
            <w:right w:w="0" w:type="dxa"/>
          </w:tblCellMar>
        </w:tblPrEx>
        <w:trPr>
          <w:trHeight w:val="900"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0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冀财社【2019】93号</w:t>
            </w:r>
          </w:p>
        </w:tc>
      </w:tr>
      <w:tr>
        <w:tblPrEx>
          <w:tblLayout w:type="fixed"/>
          <w:tblCellMar>
            <w:top w:w="0" w:type="dxa"/>
            <w:left w:w="0" w:type="dxa"/>
            <w:bottom w:w="0" w:type="dxa"/>
            <w:right w:w="0" w:type="dxa"/>
          </w:tblCellMar>
        </w:tblPrEx>
        <w:trPr>
          <w:trHeight w:val="90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90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冀财社【2019】93号</w:t>
            </w:r>
          </w:p>
        </w:tc>
      </w:tr>
      <w:tr>
        <w:tblPrEx>
          <w:tblLayout w:type="fixed"/>
          <w:tblCellMar>
            <w:top w:w="0" w:type="dxa"/>
            <w:left w:w="0" w:type="dxa"/>
            <w:bottom w:w="0" w:type="dxa"/>
            <w:right w:w="0" w:type="dxa"/>
          </w:tblCellMar>
        </w:tblPrEx>
        <w:trPr>
          <w:trHeight w:val="90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0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冀财社【2019】93号</w:t>
            </w:r>
          </w:p>
        </w:tc>
      </w:tr>
      <w:tr>
        <w:tblPrEx>
          <w:tblLayout w:type="fixed"/>
          <w:tblCellMar>
            <w:top w:w="0" w:type="dxa"/>
            <w:left w:w="0" w:type="dxa"/>
            <w:bottom w:w="0" w:type="dxa"/>
            <w:right w:w="0" w:type="dxa"/>
          </w:tblCellMar>
        </w:tblPrEx>
        <w:trPr>
          <w:trHeight w:val="900"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0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冀财社【2019】93号</w:t>
            </w:r>
          </w:p>
        </w:tc>
      </w:tr>
      <w:tr>
        <w:tblPrEx>
          <w:tblLayout w:type="fixed"/>
          <w:tblCellMar>
            <w:top w:w="0" w:type="dxa"/>
            <w:left w:w="0" w:type="dxa"/>
            <w:bottom w:w="0" w:type="dxa"/>
            <w:right w:w="0" w:type="dxa"/>
          </w:tblCellMar>
        </w:tblPrEx>
        <w:trPr>
          <w:trHeight w:val="90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80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0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0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冀财社【2019】93号</w:t>
            </w:r>
          </w:p>
        </w:tc>
      </w:tr>
    </w:tbl>
    <w:p>
      <w:pPr>
        <w:widowControl/>
        <w:autoSpaceDE/>
        <w:autoSpaceDN/>
        <w:snapToGrid/>
        <w:spacing w:before="0" w:after="0" w:line="300" w:lineRule="exact"/>
        <w:ind w:left="0" w:firstLine="420"/>
        <w:jc w:val="left"/>
        <w:rPr>
          <w:rFonts w:ascii="Times New Roman" w:hAnsi="Times New Roman" w:eastAsia="宋体"/>
          <w:b w:val="0"/>
          <w:w w:val="100"/>
          <w:sz w:val="20"/>
        </w:rPr>
      </w:pPr>
    </w:p>
    <w:p>
      <w:pPr>
        <w:widowControl/>
        <w:autoSpaceDE/>
        <w:autoSpaceDN/>
        <w:snapToGrid/>
        <w:spacing w:before="0" w:after="0" w:line="240" w:lineRule="auto"/>
        <w:ind w:left="0" w:firstLine="562"/>
        <w:jc w:val="left"/>
        <w:rPr>
          <w:rFonts w:ascii="仿宋_GB2312" w:hAnsi="Times New Roman" w:eastAsia="仿宋_GB2312"/>
          <w:b/>
          <w:w w:val="100"/>
          <w:sz w:val="28"/>
        </w:rPr>
      </w:pPr>
      <w:r>
        <w:rPr>
          <w:rFonts w:ascii="仿宋_GB2312" w:hAnsi="Times New Roman" w:eastAsia="仿宋_GB2312"/>
          <w:b/>
          <w:w w:val="100"/>
          <w:sz w:val="28"/>
        </w:rPr>
        <w:t>6、冀财社【2019】105号</w:t>
      </w:r>
      <w:r>
        <w:rPr>
          <w:rFonts w:ascii="仿宋" w:hAnsi="仿宋" w:eastAsia="仿宋"/>
          <w:b/>
          <w:color w:val="000000"/>
          <w:w w:val="100"/>
          <w:sz w:val="28"/>
        </w:rPr>
        <w:t>关于提前下达2020年省级财政城乡居民医保村级代办员补助资金</w:t>
      </w:r>
      <w:r>
        <w:rPr>
          <w:rFonts w:ascii="仿宋_GB2312" w:hAnsi="Times New Roman" w:eastAsia="仿宋_GB2312"/>
          <w:b/>
          <w:w w:val="100"/>
          <w:sz w:val="28"/>
        </w:rPr>
        <w:t>绩效目标表</w:t>
      </w:r>
    </w:p>
    <w:tbl>
      <w:tblPr>
        <w:tblStyle w:val="9"/>
        <w:tblW w:w="8232" w:type="dxa"/>
        <w:tblInd w:w="0" w:type="dxa"/>
        <w:tblLayout w:type="fixed"/>
        <w:tblCellMar>
          <w:top w:w="0" w:type="dxa"/>
          <w:left w:w="0" w:type="dxa"/>
          <w:bottom w:w="0" w:type="dxa"/>
          <w:right w:w="0" w:type="dxa"/>
        </w:tblCellMar>
      </w:tblPr>
      <w:tblGrid>
        <w:gridCol w:w="820"/>
        <w:gridCol w:w="880"/>
        <w:gridCol w:w="880"/>
        <w:gridCol w:w="880"/>
        <w:gridCol w:w="902"/>
        <w:gridCol w:w="858"/>
        <w:gridCol w:w="880"/>
        <w:gridCol w:w="880"/>
        <w:gridCol w:w="1252"/>
      </w:tblGrid>
      <w:tr>
        <w:tblPrEx>
          <w:tblLayout w:type="fixed"/>
          <w:tblCellMar>
            <w:top w:w="0" w:type="dxa"/>
            <w:left w:w="0" w:type="dxa"/>
            <w:bottom w:w="0" w:type="dxa"/>
            <w:right w:w="0" w:type="dxa"/>
          </w:tblCellMar>
        </w:tblPrEx>
        <w:trPr>
          <w:trHeight w:val="600" w:hRule="atLeast"/>
        </w:trPr>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64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450-0101-JQN-K4S6</w:t>
            </w:r>
          </w:p>
        </w:tc>
        <w:tc>
          <w:tcPr>
            <w:tcW w:w="90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870"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关于提前下达2020年省级财政城乡居民医保村级代办员补助资金的通知</w:t>
            </w:r>
          </w:p>
        </w:tc>
      </w:tr>
      <w:tr>
        <w:tblPrEx>
          <w:tblLayout w:type="fixed"/>
          <w:tblCellMar>
            <w:top w:w="0" w:type="dxa"/>
            <w:left w:w="0" w:type="dxa"/>
            <w:bottom w:w="0" w:type="dxa"/>
            <w:right w:w="0" w:type="dxa"/>
          </w:tblCellMar>
        </w:tblPrEx>
        <w:trPr>
          <w:trHeight w:val="600" w:hRule="atLeast"/>
        </w:trPr>
        <w:tc>
          <w:tcPr>
            <w:tcW w:w="3460"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项目绩效模板</w:t>
            </w:r>
          </w:p>
        </w:tc>
        <w:tc>
          <w:tcPr>
            <w:tcW w:w="4772" w:type="dxa"/>
            <w:gridSpan w:val="5"/>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医疗救助</w:t>
            </w:r>
          </w:p>
        </w:tc>
      </w:tr>
      <w:tr>
        <w:tblPrEx>
          <w:tblLayout w:type="fixed"/>
          <w:tblCellMar>
            <w:top w:w="0" w:type="dxa"/>
            <w:left w:w="0" w:type="dxa"/>
            <w:bottom w:w="0" w:type="dxa"/>
            <w:right w:w="0" w:type="dxa"/>
          </w:tblCellMar>
        </w:tblPrEx>
        <w:trPr>
          <w:trHeight w:val="420" w:hRule="atLeast"/>
        </w:trPr>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7412"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关于提前下达2020年省级财政城乡居民医保村级代办员补助资金6万元</w:t>
            </w:r>
          </w:p>
        </w:tc>
      </w:tr>
      <w:tr>
        <w:tblPrEx>
          <w:tblLayout w:type="fixed"/>
          <w:tblCellMar>
            <w:top w:w="0" w:type="dxa"/>
            <w:left w:w="0" w:type="dxa"/>
            <w:bottom w:w="0" w:type="dxa"/>
            <w:right w:w="0" w:type="dxa"/>
          </w:tblCellMar>
        </w:tblPrEx>
        <w:trPr>
          <w:trHeight w:val="85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738"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213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738"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213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6532"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稳步提高保障水平</w:t>
            </w:r>
          </w:p>
        </w:tc>
      </w:tr>
      <w:tr>
        <w:tblPrEx>
          <w:tblLayout w:type="fixed"/>
          <w:tblCellMar>
            <w:top w:w="0" w:type="dxa"/>
            <w:left w:w="0" w:type="dxa"/>
            <w:bottom w:w="0" w:type="dxa"/>
            <w:right w:w="0" w:type="dxa"/>
          </w:tblCellMar>
        </w:tblPrEx>
        <w:trPr>
          <w:trHeight w:val="37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782"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618"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1252"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782"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5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1252"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94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资助人口参加基本医疗保险人数</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资助人口参加基本医疗保险人数</w:t>
            </w:r>
          </w:p>
        </w:tc>
        <w:tc>
          <w:tcPr>
            <w:tcW w:w="85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人</w:t>
            </w:r>
          </w:p>
        </w:tc>
        <w:tc>
          <w:tcPr>
            <w:tcW w:w="125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冀财社【2019】105号</w:t>
            </w:r>
          </w:p>
        </w:tc>
      </w:tr>
      <w:tr>
        <w:tblPrEx>
          <w:tblLayout w:type="fixed"/>
          <w:tblCellMar>
            <w:top w:w="0" w:type="dxa"/>
            <w:left w:w="0" w:type="dxa"/>
            <w:bottom w:w="0" w:type="dxa"/>
            <w:right w:w="0" w:type="dxa"/>
          </w:tblCellMar>
        </w:tblPrEx>
        <w:trPr>
          <w:trHeight w:val="94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85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125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冀财社【2019】105号</w:t>
            </w:r>
          </w:p>
        </w:tc>
      </w:tr>
      <w:tr>
        <w:tblPrEx>
          <w:tblLayout w:type="fixed"/>
          <w:tblCellMar>
            <w:top w:w="0" w:type="dxa"/>
            <w:left w:w="0" w:type="dxa"/>
            <w:bottom w:w="0" w:type="dxa"/>
            <w:right w:w="0" w:type="dxa"/>
          </w:tblCellMar>
        </w:tblPrEx>
        <w:trPr>
          <w:trHeight w:val="521"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85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125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冀财社【2019】105号</w:t>
            </w:r>
          </w:p>
        </w:tc>
      </w:tr>
      <w:tr>
        <w:tblPrEx>
          <w:tblLayout w:type="fixed"/>
          <w:tblCellMar>
            <w:top w:w="0" w:type="dxa"/>
            <w:left w:w="0" w:type="dxa"/>
            <w:bottom w:w="0" w:type="dxa"/>
            <w:right w:w="0" w:type="dxa"/>
          </w:tblCellMar>
        </w:tblPrEx>
        <w:trPr>
          <w:trHeight w:val="94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85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125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冀财社【2019】105号</w:t>
            </w:r>
          </w:p>
        </w:tc>
      </w:tr>
      <w:tr>
        <w:tblPrEx>
          <w:tblLayout w:type="fixed"/>
          <w:tblCellMar>
            <w:top w:w="0" w:type="dxa"/>
            <w:left w:w="0" w:type="dxa"/>
            <w:bottom w:w="0" w:type="dxa"/>
            <w:right w:w="0" w:type="dxa"/>
          </w:tblCellMar>
        </w:tblPrEx>
        <w:trPr>
          <w:trHeight w:val="94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85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125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冀财社【2019】105号</w:t>
            </w:r>
          </w:p>
        </w:tc>
      </w:tr>
      <w:tr>
        <w:tblPrEx>
          <w:tblLayout w:type="fixed"/>
          <w:tblCellMar>
            <w:top w:w="0" w:type="dxa"/>
            <w:left w:w="0" w:type="dxa"/>
            <w:bottom w:w="0" w:type="dxa"/>
            <w:right w:w="0" w:type="dxa"/>
          </w:tblCellMar>
        </w:tblPrEx>
        <w:trPr>
          <w:trHeight w:val="94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5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125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冀财社【2019】105号</w:t>
            </w:r>
          </w:p>
        </w:tc>
      </w:tr>
      <w:tr>
        <w:tblPrEx>
          <w:tblLayout w:type="fixed"/>
          <w:tblCellMar>
            <w:top w:w="0" w:type="dxa"/>
            <w:left w:w="0" w:type="dxa"/>
            <w:bottom w:w="0" w:type="dxa"/>
            <w:right w:w="0" w:type="dxa"/>
          </w:tblCellMar>
        </w:tblPrEx>
        <w:trPr>
          <w:trHeight w:val="94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85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125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冀财社【2019】105号</w:t>
            </w:r>
          </w:p>
        </w:tc>
      </w:tr>
      <w:tr>
        <w:tblPrEx>
          <w:tblLayout w:type="fixed"/>
          <w:tblCellMar>
            <w:top w:w="0" w:type="dxa"/>
            <w:left w:w="0" w:type="dxa"/>
            <w:bottom w:w="0" w:type="dxa"/>
            <w:right w:w="0" w:type="dxa"/>
          </w:tblCellMar>
        </w:tblPrEx>
        <w:trPr>
          <w:trHeight w:val="94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782"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58"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1252"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冀财社【2019】105号</w:t>
            </w:r>
          </w:p>
        </w:tc>
      </w:tr>
    </w:tbl>
    <w:p>
      <w:pPr>
        <w:widowControl/>
        <w:autoSpaceDE/>
        <w:autoSpaceDN/>
        <w:snapToGrid/>
        <w:spacing w:before="0" w:after="0" w:line="240" w:lineRule="auto"/>
        <w:ind w:left="0" w:firstLine="562"/>
        <w:jc w:val="left"/>
        <w:rPr>
          <w:rFonts w:ascii="仿宋_GB2312" w:hAnsi="Times New Roman" w:eastAsia="仿宋_GB2312"/>
          <w:b/>
          <w:w w:val="100"/>
          <w:sz w:val="28"/>
        </w:rPr>
      </w:pPr>
      <w:r>
        <w:rPr>
          <w:rFonts w:ascii="仿宋_GB2312" w:hAnsi="Times New Roman" w:eastAsia="仿宋_GB2312"/>
          <w:b/>
          <w:w w:val="100"/>
          <w:sz w:val="28"/>
        </w:rPr>
        <w:t>7、冀财社【2019】114号关于提前下达2020年中央财政城乡居民基本医疗保险财政补助资金绩效目标表</w:t>
      </w:r>
    </w:p>
    <w:tbl>
      <w:tblPr>
        <w:tblStyle w:val="9"/>
        <w:tblW w:w="8369" w:type="dxa"/>
        <w:tblInd w:w="0" w:type="dxa"/>
        <w:tblLayout w:type="fixed"/>
        <w:tblCellMar>
          <w:top w:w="0" w:type="dxa"/>
          <w:left w:w="0" w:type="dxa"/>
          <w:bottom w:w="0" w:type="dxa"/>
          <w:right w:w="0" w:type="dxa"/>
        </w:tblCellMar>
      </w:tblPr>
      <w:tblGrid>
        <w:gridCol w:w="920"/>
        <w:gridCol w:w="920"/>
        <w:gridCol w:w="920"/>
        <w:gridCol w:w="959"/>
        <w:gridCol w:w="920"/>
        <w:gridCol w:w="920"/>
        <w:gridCol w:w="920"/>
        <w:gridCol w:w="920"/>
        <w:gridCol w:w="970"/>
      </w:tblGrid>
      <w:tr>
        <w:tblPrEx>
          <w:tblLayout w:type="fixed"/>
          <w:tblCellMar>
            <w:top w:w="0" w:type="dxa"/>
            <w:left w:w="0" w:type="dxa"/>
            <w:bottom w:w="0" w:type="dxa"/>
            <w:right w:w="0" w:type="dxa"/>
          </w:tblCellMar>
        </w:tblPrEx>
        <w:trPr>
          <w:trHeight w:val="600" w:hRule="atLeast"/>
        </w:trPr>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799"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450-0101-JQN-UBIX</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730"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提前下达2020年中央财政城乡居民基本医疗保险补助资金预算（第一批）的通知</w:t>
            </w:r>
          </w:p>
        </w:tc>
      </w:tr>
      <w:tr>
        <w:tblPrEx>
          <w:tblLayout w:type="fixed"/>
          <w:tblCellMar>
            <w:top w:w="0" w:type="dxa"/>
            <w:left w:w="0" w:type="dxa"/>
            <w:bottom w:w="0" w:type="dxa"/>
            <w:right w:w="0" w:type="dxa"/>
          </w:tblCellMar>
        </w:tblPrEx>
        <w:trPr>
          <w:trHeight w:val="600" w:hRule="atLeast"/>
        </w:trPr>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7449"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用于对参保人员的补助</w:t>
            </w:r>
          </w:p>
        </w:tc>
      </w:tr>
      <w:tr>
        <w:tblPrEx>
          <w:tblLayout w:type="fixed"/>
          <w:tblCellMar>
            <w:top w:w="0" w:type="dxa"/>
            <w:left w:w="0" w:type="dxa"/>
            <w:bottom w:w="0" w:type="dxa"/>
            <w:right w:w="0" w:type="dxa"/>
          </w:tblCellMar>
        </w:tblPrEx>
        <w:trPr>
          <w:trHeight w:val="600"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8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87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8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89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600"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8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187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8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89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600"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6529"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巩固参保率</w:t>
            </w:r>
          </w:p>
        </w:tc>
      </w:tr>
      <w:tr>
        <w:tblPrEx>
          <w:tblLayout w:type="fixed"/>
          <w:tblCellMar>
            <w:top w:w="0" w:type="dxa"/>
            <w:left w:w="0" w:type="dxa"/>
            <w:bottom w:w="0" w:type="dxa"/>
            <w:right w:w="0" w:type="dxa"/>
          </w:tblCellMar>
        </w:tblPrEx>
        <w:trPr>
          <w:trHeight w:val="600"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目标2</w:t>
            </w:r>
          </w:p>
        </w:tc>
        <w:tc>
          <w:tcPr>
            <w:tcW w:w="6529"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实现基金收支平衡</w:t>
            </w:r>
          </w:p>
        </w:tc>
      </w:tr>
      <w:tr>
        <w:tblPrEx>
          <w:tblLayout w:type="fixed"/>
          <w:tblCellMar>
            <w:top w:w="0" w:type="dxa"/>
            <w:left w:w="0" w:type="dxa"/>
            <w:bottom w:w="0" w:type="dxa"/>
            <w:right w:w="0" w:type="dxa"/>
          </w:tblCellMar>
        </w:tblPrEx>
        <w:trPr>
          <w:trHeight w:val="600"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9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9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879"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76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97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600"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879"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97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1170"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参保人数</w:t>
            </w:r>
          </w:p>
        </w:tc>
        <w:tc>
          <w:tcPr>
            <w:tcW w:w="187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参保人数</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人</w:t>
            </w:r>
          </w:p>
        </w:tc>
        <w:tc>
          <w:tcPr>
            <w:tcW w:w="97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冀财社【2019】114号</w:t>
            </w:r>
          </w:p>
        </w:tc>
      </w:tr>
      <w:tr>
        <w:tblPrEx>
          <w:tblLayout w:type="fixed"/>
          <w:tblCellMar>
            <w:top w:w="0" w:type="dxa"/>
            <w:left w:w="0" w:type="dxa"/>
            <w:bottom w:w="0" w:type="dxa"/>
            <w:right w:w="0" w:type="dxa"/>
          </w:tblCellMar>
        </w:tblPrEx>
        <w:trPr>
          <w:trHeight w:val="1170"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重复参保人数</w:t>
            </w:r>
          </w:p>
        </w:tc>
        <w:tc>
          <w:tcPr>
            <w:tcW w:w="187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重复参保人数</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0.00</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w:t>
            </w:r>
          </w:p>
        </w:tc>
        <w:tc>
          <w:tcPr>
            <w:tcW w:w="97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冀财社【2019】114号</w:t>
            </w:r>
          </w:p>
        </w:tc>
      </w:tr>
      <w:tr>
        <w:tblPrEx>
          <w:tblLayout w:type="fixed"/>
          <w:tblCellMar>
            <w:top w:w="0" w:type="dxa"/>
            <w:left w:w="0" w:type="dxa"/>
            <w:bottom w:w="0" w:type="dxa"/>
            <w:right w:w="0" w:type="dxa"/>
          </w:tblCellMar>
        </w:tblPrEx>
        <w:trPr>
          <w:trHeight w:val="1170"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时效指标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当年各级财政补助资金到位率</w:t>
            </w:r>
          </w:p>
        </w:tc>
        <w:tc>
          <w:tcPr>
            <w:tcW w:w="187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当年各级财政补助资金到位率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7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冀财社【2019】114号</w:t>
            </w:r>
          </w:p>
        </w:tc>
      </w:tr>
      <w:tr>
        <w:tblPrEx>
          <w:tblLayout w:type="fixed"/>
          <w:tblCellMar>
            <w:top w:w="0" w:type="dxa"/>
            <w:left w:w="0" w:type="dxa"/>
            <w:bottom w:w="0" w:type="dxa"/>
            <w:right w:w="0" w:type="dxa"/>
          </w:tblCellMar>
        </w:tblPrEx>
        <w:trPr>
          <w:trHeight w:val="1170" w:hRule="atLeast"/>
        </w:trPr>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享受财政补助覆盖面</w:t>
            </w:r>
          </w:p>
        </w:tc>
        <w:tc>
          <w:tcPr>
            <w:tcW w:w="187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享受财政补助覆盖面</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7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冀财社【2019】114号</w:t>
            </w:r>
          </w:p>
        </w:tc>
      </w:tr>
      <w:tr>
        <w:tblPrEx>
          <w:tblLayout w:type="fixed"/>
          <w:tblCellMar>
            <w:top w:w="0" w:type="dxa"/>
            <w:left w:w="0" w:type="dxa"/>
            <w:bottom w:w="0" w:type="dxa"/>
            <w:right w:w="0" w:type="dxa"/>
          </w:tblCellMar>
        </w:tblPrEx>
        <w:trPr>
          <w:trHeight w:val="1170" w:hRule="atLeast"/>
        </w:trPr>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参保对象满意度</w:t>
            </w:r>
          </w:p>
        </w:tc>
        <w:tc>
          <w:tcPr>
            <w:tcW w:w="187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参保对象满意度</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7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冀财社【2019】114号</w:t>
            </w:r>
          </w:p>
        </w:tc>
      </w:tr>
    </w:tbl>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仿宋_GB2312" w:hAnsi="Times New Roman" w:eastAsia="仿宋_GB2312"/>
          <w:b/>
          <w:w w:val="100"/>
          <w:sz w:val="28"/>
        </w:rPr>
      </w:pPr>
      <w:r>
        <w:rPr>
          <w:rFonts w:ascii="仿宋_GB2312" w:hAnsi="Times New Roman" w:eastAsia="仿宋_GB2312"/>
          <w:b/>
          <w:w w:val="100"/>
          <w:sz w:val="28"/>
        </w:rPr>
        <w:t>8、冀财社【2019】126号关于提前下达2020年中央财政医疗救助补助资金绩效目标表</w:t>
      </w:r>
    </w:p>
    <w:tbl>
      <w:tblPr>
        <w:tblStyle w:val="9"/>
        <w:tblW w:w="8174" w:type="dxa"/>
        <w:tblInd w:w="0" w:type="dxa"/>
        <w:tblLayout w:type="fixed"/>
        <w:tblCellMar>
          <w:top w:w="0" w:type="dxa"/>
          <w:left w:w="0" w:type="dxa"/>
          <w:bottom w:w="0" w:type="dxa"/>
          <w:right w:w="0" w:type="dxa"/>
        </w:tblCellMar>
      </w:tblPr>
      <w:tblGrid>
        <w:gridCol w:w="1080"/>
        <w:gridCol w:w="880"/>
        <w:gridCol w:w="880"/>
        <w:gridCol w:w="880"/>
        <w:gridCol w:w="880"/>
        <w:gridCol w:w="880"/>
        <w:gridCol w:w="880"/>
        <w:gridCol w:w="880"/>
        <w:gridCol w:w="934"/>
      </w:tblGrid>
      <w:tr>
        <w:tblPrEx>
          <w:tblLayout w:type="fixed"/>
          <w:tblCellMar>
            <w:top w:w="0" w:type="dxa"/>
            <w:left w:w="0" w:type="dxa"/>
            <w:bottom w:w="0" w:type="dxa"/>
            <w:right w:w="0" w:type="dxa"/>
          </w:tblCellMar>
        </w:tblPrEx>
        <w:trPr>
          <w:trHeight w:val="600" w:hRule="atLeast"/>
        </w:trPr>
        <w:tc>
          <w:tcPr>
            <w:tcW w:w="10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64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450-0202-JQN-Q7H9</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574"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提前下达2020年中央财政医疗救助补助资金预算指标的通知</w:t>
            </w:r>
          </w:p>
        </w:tc>
      </w:tr>
      <w:tr>
        <w:tblPrEx>
          <w:tblLayout w:type="fixed"/>
          <w:tblCellMar>
            <w:top w:w="0" w:type="dxa"/>
            <w:left w:w="0" w:type="dxa"/>
            <w:bottom w:w="0" w:type="dxa"/>
            <w:right w:w="0" w:type="dxa"/>
          </w:tblCellMar>
        </w:tblPrEx>
        <w:trPr>
          <w:trHeight w:val="1124" w:hRule="atLeast"/>
        </w:trPr>
        <w:tc>
          <w:tcPr>
            <w:tcW w:w="10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7094"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用于疾病应急救助补助的资金</w:t>
            </w:r>
          </w:p>
        </w:tc>
      </w:tr>
      <w:tr>
        <w:tblPrEx>
          <w:tblLayout w:type="fixed"/>
          <w:tblCellMar>
            <w:top w:w="0" w:type="dxa"/>
            <w:left w:w="0" w:type="dxa"/>
            <w:bottom w:w="0" w:type="dxa"/>
            <w:right w:w="0" w:type="dxa"/>
          </w:tblCellMar>
        </w:tblPrEx>
        <w:trPr>
          <w:trHeight w:val="854"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81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81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10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6214"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稳步提高保障水平</w:t>
            </w:r>
          </w:p>
        </w:tc>
      </w:tr>
      <w:tr>
        <w:tblPrEx>
          <w:tblLayout w:type="fixed"/>
          <w:tblCellMar>
            <w:top w:w="0" w:type="dxa"/>
            <w:left w:w="0" w:type="dxa"/>
            <w:bottom w:w="0" w:type="dxa"/>
            <w:right w:w="0" w:type="dxa"/>
          </w:tblCellMar>
        </w:tblPrEx>
        <w:trPr>
          <w:trHeight w:val="374"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76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64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934"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76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934"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1004"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疾病应急救助制度覆盖率</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疾病应急救助制度覆盖率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w:t>
            </w:r>
          </w:p>
        </w:tc>
        <w:tc>
          <w:tcPr>
            <w:tcW w:w="93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冀财社【2019】126号</w:t>
            </w:r>
          </w:p>
        </w:tc>
      </w:tr>
      <w:tr>
        <w:tblPrEx>
          <w:tblLayout w:type="fixed"/>
          <w:tblCellMar>
            <w:top w:w="0" w:type="dxa"/>
            <w:left w:w="0" w:type="dxa"/>
            <w:bottom w:w="0" w:type="dxa"/>
            <w:right w:w="0" w:type="dxa"/>
          </w:tblCellMar>
        </w:tblPrEx>
        <w:trPr>
          <w:trHeight w:val="100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符合制度要求患者的救治及时情况</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符合制度要求患者的救治及时情况</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r>
              <w:rPr>
                <w:rFonts w:ascii="宋体" w:hAnsi="宋体" w:eastAsia="宋体"/>
                <w:b w:val="0"/>
                <w:color w:val="000000"/>
                <w:w w:val="100"/>
                <w:sz w:val="18"/>
              </w:rPr>
              <w:br w:type="textWrapping"/>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持续提高</w:t>
            </w:r>
          </w:p>
        </w:tc>
        <w:tc>
          <w:tcPr>
            <w:tcW w:w="93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冀财社【2019】126号</w:t>
            </w:r>
          </w:p>
        </w:tc>
      </w:tr>
      <w:tr>
        <w:tblPrEx>
          <w:tblLayout w:type="fixed"/>
          <w:tblCellMar>
            <w:top w:w="0" w:type="dxa"/>
            <w:left w:w="0" w:type="dxa"/>
            <w:bottom w:w="0" w:type="dxa"/>
            <w:right w:w="0" w:type="dxa"/>
          </w:tblCellMar>
        </w:tblPrEx>
        <w:trPr>
          <w:trHeight w:val="100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时效指标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基金管理部门符合制度要求的患者比例</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基金管理部门符合制度要求的患者比例</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w:t>
            </w:r>
          </w:p>
        </w:tc>
        <w:tc>
          <w:tcPr>
            <w:tcW w:w="93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冀财社【2019】126号</w:t>
            </w:r>
          </w:p>
        </w:tc>
      </w:tr>
      <w:tr>
        <w:tblPrEx>
          <w:tblLayout w:type="fixed"/>
          <w:tblCellMar>
            <w:top w:w="0" w:type="dxa"/>
            <w:left w:w="0" w:type="dxa"/>
            <w:bottom w:w="0" w:type="dxa"/>
            <w:right w:w="0" w:type="dxa"/>
          </w:tblCellMar>
        </w:tblPrEx>
        <w:trPr>
          <w:trHeight w:val="1004" w:hRule="atLeast"/>
        </w:trPr>
        <w:tc>
          <w:tcPr>
            <w:tcW w:w="10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各项保障政策的衔接情况</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各项保障政策的衔接情况</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r>
              <w:rPr>
                <w:rFonts w:ascii="宋体" w:hAnsi="宋体" w:eastAsia="宋体"/>
                <w:b w:val="0"/>
                <w:color w:val="000000"/>
                <w:w w:val="100"/>
                <w:sz w:val="18"/>
              </w:rPr>
              <w:br w:type="textWrapping"/>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w:t>
            </w:r>
          </w:p>
        </w:tc>
        <w:tc>
          <w:tcPr>
            <w:tcW w:w="93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冀财社【2019】126号</w:t>
            </w:r>
          </w:p>
        </w:tc>
      </w:tr>
      <w:tr>
        <w:tblPrEx>
          <w:tblLayout w:type="fixed"/>
          <w:tblCellMar>
            <w:top w:w="0" w:type="dxa"/>
            <w:left w:w="0" w:type="dxa"/>
            <w:bottom w:w="0" w:type="dxa"/>
            <w:right w:w="0" w:type="dxa"/>
          </w:tblCellMar>
        </w:tblPrEx>
        <w:trPr>
          <w:trHeight w:val="1004" w:hRule="atLeast"/>
        </w:trPr>
        <w:tc>
          <w:tcPr>
            <w:tcW w:w="10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医疗机构对基金拨付效率的满意度</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医疗机构对基金拨付效率的满意度</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w:t>
            </w:r>
          </w:p>
        </w:tc>
        <w:tc>
          <w:tcPr>
            <w:tcW w:w="93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冀财社【2019】126号</w:t>
            </w:r>
          </w:p>
        </w:tc>
      </w:tr>
    </w:tbl>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仿宋_GB2312" w:hAnsi="Times New Roman" w:eastAsia="仿宋_GB2312"/>
          <w:b/>
          <w:w w:val="100"/>
          <w:sz w:val="28"/>
        </w:rPr>
      </w:pPr>
    </w:p>
    <w:p>
      <w:pPr>
        <w:widowControl/>
        <w:autoSpaceDE/>
        <w:autoSpaceDN/>
        <w:snapToGrid/>
        <w:spacing w:before="0" w:after="0" w:line="240" w:lineRule="auto"/>
        <w:ind w:left="0" w:firstLine="562"/>
        <w:jc w:val="left"/>
        <w:rPr>
          <w:rFonts w:ascii="Times New Roman" w:hAnsi="Times New Roman" w:eastAsia="宋体"/>
          <w:b w:val="0"/>
          <w:w w:val="100"/>
          <w:sz w:val="20"/>
        </w:rPr>
      </w:pPr>
    </w:p>
    <w:p>
      <w:pPr>
        <w:widowControl/>
        <w:autoSpaceDE/>
        <w:autoSpaceDN/>
        <w:snapToGrid/>
        <w:spacing w:before="0" w:after="0" w:line="240" w:lineRule="auto"/>
        <w:ind w:left="0" w:firstLine="562"/>
        <w:jc w:val="left"/>
        <w:rPr>
          <w:rFonts w:ascii="Times New Roman" w:hAnsi="Times New Roman" w:eastAsia="宋体"/>
          <w:b w:val="0"/>
          <w:w w:val="100"/>
          <w:sz w:val="20"/>
        </w:rPr>
      </w:pPr>
    </w:p>
    <w:p>
      <w:pPr>
        <w:widowControl/>
        <w:autoSpaceDE/>
        <w:autoSpaceDN/>
        <w:snapToGrid/>
        <w:spacing w:before="0" w:after="0" w:line="240" w:lineRule="auto"/>
        <w:ind w:left="0" w:firstLine="562"/>
        <w:jc w:val="left"/>
        <w:rPr>
          <w:rFonts w:ascii="Times New Roman" w:hAnsi="Times New Roman" w:eastAsia="方正仿宋_GBK"/>
          <w:b/>
          <w:w w:val="100"/>
          <w:sz w:val="28"/>
        </w:rPr>
      </w:pPr>
      <w:r>
        <w:rPr>
          <w:rFonts w:ascii="仿宋_GB2312" w:hAnsi="Times New Roman" w:eastAsia="仿宋_GB2312"/>
          <w:b/>
          <w:w w:val="100"/>
          <w:sz w:val="28"/>
        </w:rPr>
        <w:t>9、</w:t>
      </w:r>
      <w:r>
        <w:rPr>
          <w:rFonts w:ascii="Times New Roman" w:hAnsi="Times New Roman" w:eastAsia="方正仿宋_GBK"/>
          <w:b/>
          <w:w w:val="100"/>
          <w:sz w:val="28"/>
        </w:rPr>
        <w:t>本级财政对居民医疗保险基金财政补助资金绩效目标表</w:t>
      </w:r>
    </w:p>
    <w:tbl>
      <w:tblPr>
        <w:tblStyle w:val="9"/>
        <w:tblW w:w="7829" w:type="dxa"/>
        <w:tblInd w:w="0" w:type="dxa"/>
        <w:tblLayout w:type="fixed"/>
        <w:tblCellMar>
          <w:top w:w="0" w:type="dxa"/>
          <w:left w:w="0" w:type="dxa"/>
          <w:bottom w:w="0" w:type="dxa"/>
          <w:right w:w="0" w:type="dxa"/>
        </w:tblCellMar>
      </w:tblPr>
      <w:tblGrid>
        <w:gridCol w:w="860"/>
        <w:gridCol w:w="860"/>
        <w:gridCol w:w="860"/>
        <w:gridCol w:w="860"/>
        <w:gridCol w:w="860"/>
        <w:gridCol w:w="860"/>
        <w:gridCol w:w="860"/>
        <w:gridCol w:w="860"/>
        <w:gridCol w:w="949"/>
      </w:tblGrid>
      <w:tr>
        <w:tblPrEx>
          <w:tblLayout w:type="fixed"/>
          <w:tblCellMar>
            <w:top w:w="0" w:type="dxa"/>
            <w:left w:w="0" w:type="dxa"/>
            <w:bottom w:w="0" w:type="dxa"/>
            <w:right w:w="0" w:type="dxa"/>
          </w:tblCellMar>
        </w:tblPrEx>
        <w:trPr>
          <w:trHeight w:val="600" w:hRule="atLeast"/>
        </w:trPr>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58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450-0101-JQN-C2WY</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529"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居民医疗保险基金财政补助资金</w:t>
            </w:r>
          </w:p>
        </w:tc>
      </w:tr>
      <w:tr>
        <w:tblPrEx>
          <w:tblLayout w:type="fixed"/>
          <w:tblCellMar>
            <w:top w:w="0" w:type="dxa"/>
            <w:left w:w="0" w:type="dxa"/>
            <w:bottom w:w="0" w:type="dxa"/>
            <w:right w:w="0" w:type="dxa"/>
          </w:tblCellMar>
        </w:tblPrEx>
        <w:trPr>
          <w:trHeight w:val="1124" w:hRule="atLeast"/>
        </w:trPr>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6969"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城乡居民基本医疗保险县级财政补助资金5097万元，用于对参保人员的补助</w:t>
            </w:r>
          </w:p>
        </w:tc>
      </w:tr>
      <w:tr>
        <w:tblPrEx>
          <w:tblLayout w:type="fixed"/>
          <w:tblCellMar>
            <w:top w:w="0" w:type="dxa"/>
            <w:left w:w="0" w:type="dxa"/>
            <w:bottom w:w="0" w:type="dxa"/>
            <w:right w:w="0" w:type="dxa"/>
          </w:tblCellMar>
        </w:tblPrEx>
        <w:trPr>
          <w:trHeight w:val="854" w:hRule="atLeast"/>
        </w:trPr>
        <w:tc>
          <w:tcPr>
            <w:tcW w:w="8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80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8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80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6109"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实现基金收支平衡</w:t>
            </w:r>
          </w:p>
        </w:tc>
      </w:tr>
      <w:tr>
        <w:tblPrEx>
          <w:tblLayout w:type="fixed"/>
          <w:tblCellMar>
            <w:top w:w="0" w:type="dxa"/>
            <w:left w:w="0" w:type="dxa"/>
            <w:bottom w:w="0" w:type="dxa"/>
            <w:right w:w="0" w:type="dxa"/>
          </w:tblCellMar>
        </w:tblPrEx>
        <w:trPr>
          <w:trHeight w:val="374" w:hRule="atLeast"/>
        </w:trPr>
        <w:tc>
          <w:tcPr>
            <w:tcW w:w="8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8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8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72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58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949"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8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72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949"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840" w:hRule="atLeast"/>
        </w:trPr>
        <w:tc>
          <w:tcPr>
            <w:tcW w:w="8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资助人口参加基本医疗保险人数</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资助人口参加基本医疗保险人数</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人</w:t>
            </w:r>
          </w:p>
        </w:tc>
        <w:tc>
          <w:tcPr>
            <w:tcW w:w="94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840" w:hRule="atLeast"/>
        </w:trPr>
        <w:tc>
          <w:tcPr>
            <w:tcW w:w="8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94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840" w:hRule="atLeast"/>
        </w:trPr>
        <w:tc>
          <w:tcPr>
            <w:tcW w:w="8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4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840" w:hRule="atLeast"/>
        </w:trPr>
        <w:tc>
          <w:tcPr>
            <w:tcW w:w="8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4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840" w:hRule="atLeast"/>
        </w:trPr>
        <w:tc>
          <w:tcPr>
            <w:tcW w:w="8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94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840" w:hRule="atLeast"/>
        </w:trPr>
        <w:tc>
          <w:tcPr>
            <w:tcW w:w="8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4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840" w:hRule="atLeast"/>
        </w:trPr>
        <w:tc>
          <w:tcPr>
            <w:tcW w:w="8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4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840" w:hRule="atLeast"/>
        </w:trPr>
        <w:tc>
          <w:tcPr>
            <w:tcW w:w="8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7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8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4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bl>
    <w:p>
      <w:pPr>
        <w:widowControl/>
        <w:autoSpaceDE/>
        <w:autoSpaceDN/>
        <w:snapToGrid/>
        <w:spacing w:before="0" w:after="0" w:line="240" w:lineRule="auto"/>
        <w:ind w:left="0" w:firstLine="562"/>
        <w:jc w:val="left"/>
        <w:rPr>
          <w:rFonts w:ascii="Times New Roman" w:hAnsi="Times New Roman" w:eastAsia="宋体"/>
          <w:b/>
          <w:w w:val="100"/>
          <w:sz w:val="20"/>
        </w:rPr>
      </w:pPr>
    </w:p>
    <w:p>
      <w:pPr>
        <w:widowControl/>
        <w:autoSpaceDE/>
        <w:autoSpaceDN/>
        <w:snapToGrid/>
        <w:spacing w:before="0" w:after="0" w:line="240" w:lineRule="auto"/>
        <w:ind w:left="0" w:firstLine="562"/>
        <w:jc w:val="left"/>
        <w:rPr>
          <w:rFonts w:ascii="Times New Roman" w:hAnsi="Times New Roman" w:eastAsia="宋体"/>
          <w:b/>
          <w:w w:val="100"/>
          <w:sz w:val="20"/>
        </w:rPr>
      </w:pPr>
    </w:p>
    <w:p>
      <w:pPr>
        <w:widowControl/>
        <w:autoSpaceDE/>
        <w:autoSpaceDN/>
        <w:snapToGrid/>
        <w:spacing w:before="0" w:after="0" w:line="240" w:lineRule="auto"/>
        <w:ind w:left="0" w:firstLine="562"/>
        <w:jc w:val="left"/>
        <w:rPr>
          <w:rFonts w:ascii="Times New Roman" w:hAnsi="Times New Roman" w:eastAsia="宋体"/>
          <w:b/>
          <w:w w:val="100"/>
          <w:sz w:val="20"/>
        </w:rPr>
      </w:pPr>
    </w:p>
    <w:p>
      <w:pPr>
        <w:widowControl/>
        <w:autoSpaceDE/>
        <w:autoSpaceDN/>
        <w:snapToGrid/>
        <w:spacing w:before="0" w:after="0" w:line="240" w:lineRule="auto"/>
        <w:ind w:left="0" w:firstLine="562"/>
        <w:jc w:val="left"/>
        <w:rPr>
          <w:rFonts w:ascii="Times New Roman" w:hAnsi="Times New Roman" w:eastAsia="宋体"/>
          <w:b/>
          <w:w w:val="100"/>
          <w:sz w:val="20"/>
        </w:rPr>
      </w:pPr>
    </w:p>
    <w:p>
      <w:pPr>
        <w:widowControl/>
        <w:autoSpaceDE/>
        <w:autoSpaceDN/>
        <w:snapToGrid/>
        <w:spacing w:before="0" w:after="0" w:line="240" w:lineRule="auto"/>
        <w:ind w:left="0" w:firstLine="562"/>
        <w:jc w:val="left"/>
        <w:rPr>
          <w:rFonts w:ascii="Times New Roman" w:hAnsi="Times New Roman" w:eastAsia="方正仿宋_GBK"/>
          <w:b/>
          <w:w w:val="100"/>
          <w:sz w:val="28"/>
        </w:rPr>
      </w:pPr>
      <w:r>
        <w:rPr>
          <w:rFonts w:ascii="仿宋_GB2312" w:hAnsi="Times New Roman" w:eastAsia="仿宋_GB2312"/>
          <w:b/>
          <w:w w:val="100"/>
          <w:sz w:val="28"/>
        </w:rPr>
        <w:t>10、</w:t>
      </w:r>
      <w:r>
        <w:rPr>
          <w:rFonts w:ascii="Times New Roman" w:hAnsi="Times New Roman" w:eastAsia="方正仿宋_GBK"/>
          <w:b/>
          <w:w w:val="100"/>
          <w:sz w:val="28"/>
        </w:rPr>
        <w:t>本级财政对医疗保险补助资金绩效目标表</w:t>
      </w:r>
    </w:p>
    <w:tbl>
      <w:tblPr>
        <w:tblStyle w:val="9"/>
        <w:tblW w:w="8639" w:type="dxa"/>
        <w:tblInd w:w="0" w:type="dxa"/>
        <w:tblLayout w:type="fixed"/>
        <w:tblCellMar>
          <w:top w:w="0" w:type="dxa"/>
          <w:left w:w="0" w:type="dxa"/>
          <w:bottom w:w="0" w:type="dxa"/>
          <w:right w:w="0" w:type="dxa"/>
        </w:tblCellMar>
      </w:tblPr>
      <w:tblGrid>
        <w:gridCol w:w="960"/>
        <w:gridCol w:w="960"/>
        <w:gridCol w:w="960"/>
        <w:gridCol w:w="960"/>
        <w:gridCol w:w="960"/>
        <w:gridCol w:w="960"/>
        <w:gridCol w:w="960"/>
        <w:gridCol w:w="960"/>
        <w:gridCol w:w="959"/>
      </w:tblGrid>
      <w:tr>
        <w:tblPrEx>
          <w:tblLayout w:type="fixed"/>
          <w:tblCellMar>
            <w:top w:w="0" w:type="dxa"/>
            <w:left w:w="0" w:type="dxa"/>
            <w:bottom w:w="0" w:type="dxa"/>
            <w:right w:w="0" w:type="dxa"/>
          </w:tblCellMar>
        </w:tblPrEx>
        <w:trPr>
          <w:trHeight w:val="600" w:hRule="atLeast"/>
        </w:trPr>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88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450-0101-JQN-YCIY</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839"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医疗保险补贴</w:t>
            </w:r>
          </w:p>
        </w:tc>
      </w:tr>
      <w:tr>
        <w:tblPrEx>
          <w:tblLayout w:type="fixed"/>
          <w:tblCellMar>
            <w:top w:w="0" w:type="dxa"/>
            <w:left w:w="0" w:type="dxa"/>
            <w:bottom w:w="0" w:type="dxa"/>
            <w:right w:w="0" w:type="dxa"/>
          </w:tblCellMar>
        </w:tblPrEx>
        <w:trPr>
          <w:trHeight w:val="579" w:hRule="atLeast"/>
        </w:trPr>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7679"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医疗保险补贴县级财政1000万元，用于对城乡居民医疗的补助</w:t>
            </w:r>
          </w:p>
        </w:tc>
      </w:tr>
      <w:tr>
        <w:tblPrEx>
          <w:tblLayout w:type="fixed"/>
          <w:tblCellMar>
            <w:top w:w="0" w:type="dxa"/>
            <w:left w:w="0" w:type="dxa"/>
            <w:bottom w:w="0" w:type="dxa"/>
            <w:right w:w="0" w:type="dxa"/>
          </w:tblCellMar>
        </w:tblPrEx>
        <w:trPr>
          <w:trHeight w:val="854"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91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919"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6719"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稳固提高保障水平</w:t>
            </w:r>
          </w:p>
        </w:tc>
      </w:tr>
      <w:tr>
        <w:tblPrEx>
          <w:tblLayout w:type="fixed"/>
          <w:tblCellMar>
            <w:top w:w="0" w:type="dxa"/>
            <w:left w:w="0" w:type="dxa"/>
            <w:bottom w:w="0" w:type="dxa"/>
            <w:right w:w="0" w:type="dxa"/>
          </w:tblCellMar>
        </w:tblPrEx>
        <w:trPr>
          <w:trHeight w:val="374"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92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88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959"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92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959"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990"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人次</w:t>
            </w:r>
          </w:p>
        </w:tc>
        <w:tc>
          <w:tcPr>
            <w:tcW w:w="95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9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 xml:space="preserve">重特大疾病医疗救助人次占直接救助人次比例 </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重特大疾病医疗救助人次占直接救助人次比例</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5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9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5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90"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5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9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95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9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5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90"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5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9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92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96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59"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领导批示</w:t>
            </w:r>
          </w:p>
        </w:tc>
      </w:tr>
    </w:tbl>
    <w:p>
      <w:pPr>
        <w:widowControl/>
        <w:autoSpaceDE/>
        <w:autoSpaceDN/>
        <w:snapToGrid/>
        <w:spacing w:before="0" w:after="0" w:line="240" w:lineRule="auto"/>
        <w:ind w:left="0" w:firstLine="562"/>
        <w:jc w:val="left"/>
        <w:rPr>
          <w:rFonts w:ascii="Times New Roman" w:hAnsi="Times New Roman" w:eastAsia="宋体"/>
          <w:b/>
          <w:w w:val="100"/>
          <w:sz w:val="20"/>
        </w:rPr>
      </w:pPr>
    </w:p>
    <w:p>
      <w:pPr>
        <w:widowControl/>
        <w:autoSpaceDE/>
        <w:autoSpaceDN/>
        <w:snapToGrid/>
        <w:spacing w:before="0" w:after="0" w:line="240" w:lineRule="auto"/>
        <w:ind w:left="0" w:firstLine="562"/>
        <w:jc w:val="left"/>
        <w:rPr>
          <w:rFonts w:ascii="Times New Roman" w:hAnsi="Times New Roman" w:eastAsia="宋体"/>
          <w:b/>
          <w:w w:val="100"/>
          <w:sz w:val="20"/>
        </w:rPr>
      </w:pPr>
    </w:p>
    <w:p>
      <w:pPr>
        <w:widowControl/>
        <w:autoSpaceDE/>
        <w:autoSpaceDN/>
        <w:snapToGrid/>
        <w:spacing w:before="0" w:after="0" w:line="240" w:lineRule="auto"/>
        <w:ind w:left="0" w:firstLine="562"/>
        <w:jc w:val="left"/>
        <w:rPr>
          <w:rFonts w:ascii="Times New Roman" w:hAnsi="Times New Roman" w:eastAsia="方正仿宋_GBK"/>
          <w:b/>
          <w:w w:val="100"/>
          <w:sz w:val="28"/>
        </w:rPr>
      </w:pPr>
      <w:r>
        <w:rPr>
          <w:rFonts w:ascii="仿宋_GB2312" w:hAnsi="Times New Roman" w:eastAsia="仿宋_GB2312"/>
          <w:b/>
          <w:w w:val="100"/>
          <w:sz w:val="28"/>
        </w:rPr>
        <w:t>11、</w:t>
      </w:r>
      <w:r>
        <w:rPr>
          <w:rFonts w:ascii="Times New Roman" w:hAnsi="Times New Roman" w:eastAsia="方正仿宋_GBK"/>
          <w:b/>
          <w:w w:val="100"/>
          <w:sz w:val="28"/>
        </w:rPr>
        <w:t>本级财政对</w:t>
      </w:r>
      <w:r>
        <w:rPr>
          <w:rFonts w:ascii="仿宋" w:hAnsi="仿宋" w:eastAsia="仿宋"/>
          <w:b/>
          <w:color w:val="000000"/>
          <w:w w:val="100"/>
          <w:sz w:val="28"/>
        </w:rPr>
        <w:t>城乡居民基本医疗提高贫困人口医疗保障救助报销比例</w:t>
      </w:r>
      <w:r>
        <w:rPr>
          <w:rFonts w:ascii="仿宋" w:hAnsi="Times New Roman" w:eastAsia="仿宋"/>
          <w:b/>
          <w:w w:val="100"/>
          <w:sz w:val="28"/>
        </w:rPr>
        <w:t>补</w:t>
      </w:r>
      <w:r>
        <w:rPr>
          <w:rFonts w:ascii="Times New Roman" w:hAnsi="Times New Roman" w:eastAsia="方正仿宋_GBK"/>
          <w:b/>
          <w:w w:val="100"/>
          <w:sz w:val="28"/>
        </w:rPr>
        <w:t>助资金绩效目标表</w:t>
      </w:r>
    </w:p>
    <w:p>
      <w:pPr>
        <w:widowControl/>
        <w:autoSpaceDE/>
        <w:autoSpaceDN/>
        <w:snapToGrid/>
        <w:spacing w:before="0" w:after="0" w:line="240" w:lineRule="auto"/>
        <w:ind w:left="0" w:firstLine="562"/>
        <w:jc w:val="left"/>
        <w:rPr>
          <w:rFonts w:ascii="Times New Roman" w:hAnsi="Times New Roman" w:eastAsia="宋体"/>
          <w:b/>
          <w:w w:val="100"/>
          <w:sz w:val="20"/>
        </w:rPr>
      </w:pPr>
    </w:p>
    <w:tbl>
      <w:tblPr>
        <w:tblStyle w:val="9"/>
        <w:tblW w:w="7424" w:type="dxa"/>
        <w:tblInd w:w="0" w:type="dxa"/>
        <w:tblLayout w:type="fixed"/>
        <w:tblCellMar>
          <w:top w:w="0" w:type="dxa"/>
          <w:left w:w="0" w:type="dxa"/>
          <w:bottom w:w="0" w:type="dxa"/>
          <w:right w:w="0" w:type="dxa"/>
        </w:tblCellMar>
      </w:tblPr>
      <w:tblGrid>
        <w:gridCol w:w="820"/>
        <w:gridCol w:w="820"/>
        <w:gridCol w:w="820"/>
        <w:gridCol w:w="820"/>
        <w:gridCol w:w="820"/>
        <w:gridCol w:w="820"/>
        <w:gridCol w:w="820"/>
        <w:gridCol w:w="820"/>
        <w:gridCol w:w="864"/>
      </w:tblGrid>
      <w:tr>
        <w:tblPrEx>
          <w:tblLayout w:type="fixed"/>
          <w:tblCellMar>
            <w:top w:w="0" w:type="dxa"/>
            <w:left w:w="0" w:type="dxa"/>
            <w:bottom w:w="0" w:type="dxa"/>
            <w:right w:w="0" w:type="dxa"/>
          </w:tblCellMar>
        </w:tblPrEx>
        <w:trPr>
          <w:trHeight w:val="600" w:hRule="atLeast"/>
        </w:trPr>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46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450-0202-JQN-EST1</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324"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城乡居民基本医疗提高贫困人口医疗保障救助报销比例</w:t>
            </w:r>
          </w:p>
        </w:tc>
      </w:tr>
      <w:tr>
        <w:tblPrEx>
          <w:tblLayout w:type="fixed"/>
          <w:tblCellMar>
            <w:top w:w="0" w:type="dxa"/>
            <w:left w:w="0" w:type="dxa"/>
            <w:bottom w:w="0" w:type="dxa"/>
            <w:right w:w="0" w:type="dxa"/>
          </w:tblCellMar>
        </w:tblPrEx>
        <w:trPr>
          <w:trHeight w:val="453" w:hRule="atLeast"/>
        </w:trPr>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6604"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城乡居民基本医疗提高贫困人口医疗保障救助保险比例</w:t>
            </w:r>
          </w:p>
        </w:tc>
      </w:tr>
      <w:tr>
        <w:tblPrEx>
          <w:tblLayout w:type="fixed"/>
          <w:tblCellMar>
            <w:top w:w="0" w:type="dxa"/>
            <w:left w:w="0" w:type="dxa"/>
            <w:bottom w:w="0" w:type="dxa"/>
            <w:right w:w="0" w:type="dxa"/>
          </w:tblCellMar>
        </w:tblPrEx>
        <w:trPr>
          <w:trHeight w:val="85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68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68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5784"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稳步提高保障水平</w:t>
            </w:r>
          </w:p>
        </w:tc>
      </w:tr>
      <w:tr>
        <w:tblPrEx>
          <w:tblLayout w:type="fixed"/>
          <w:tblCellMar>
            <w:top w:w="0" w:type="dxa"/>
            <w:left w:w="0" w:type="dxa"/>
            <w:bottom w:w="0" w:type="dxa"/>
            <w:right w:w="0" w:type="dxa"/>
          </w:tblCellMar>
        </w:tblPrEx>
        <w:trPr>
          <w:trHeight w:val="37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64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46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864"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64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94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人次</w:t>
            </w:r>
          </w:p>
        </w:tc>
        <w:tc>
          <w:tcPr>
            <w:tcW w:w="86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4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医疗救助重点救助对象自负费用年度限额内住院救助比例</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医疗救助重点救助对象自负费用年度限额内住院救助比例</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70.00</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86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336"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86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4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86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4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86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4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86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44" w:hRule="atLeast"/>
        </w:trPr>
        <w:tc>
          <w:tcPr>
            <w:tcW w:w="82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86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944" w:hRule="atLeast"/>
        </w:trPr>
        <w:tc>
          <w:tcPr>
            <w:tcW w:w="82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64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2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86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bl>
    <w:p>
      <w:pPr>
        <w:widowControl/>
        <w:autoSpaceDE/>
        <w:autoSpaceDN/>
        <w:snapToGrid/>
        <w:spacing w:before="0" w:after="0" w:line="240" w:lineRule="auto"/>
        <w:ind w:left="0" w:firstLine="562"/>
        <w:jc w:val="left"/>
        <w:rPr>
          <w:rFonts w:ascii="Times New Roman" w:hAnsi="Times New Roman" w:eastAsia="方正仿宋_GBK"/>
          <w:b/>
          <w:w w:val="100"/>
          <w:sz w:val="28"/>
        </w:rPr>
      </w:pPr>
      <w:r>
        <w:rPr>
          <w:rFonts w:ascii="仿宋_GB2312" w:hAnsi="Times New Roman" w:eastAsia="仿宋_GB2312"/>
          <w:b/>
          <w:w w:val="100"/>
          <w:sz w:val="28"/>
        </w:rPr>
        <w:t>12、</w:t>
      </w:r>
      <w:r>
        <w:rPr>
          <w:rFonts w:ascii="Times New Roman" w:hAnsi="Times New Roman" w:eastAsia="方正仿宋_GBK"/>
          <w:b/>
          <w:w w:val="100"/>
          <w:sz w:val="28"/>
        </w:rPr>
        <w:t>本级财政对</w:t>
      </w:r>
      <w:r>
        <w:rPr>
          <w:rFonts w:ascii="仿宋" w:hAnsi="仿宋" w:eastAsia="仿宋"/>
          <w:b/>
          <w:color w:val="000000"/>
          <w:w w:val="100"/>
          <w:sz w:val="28"/>
        </w:rPr>
        <w:t>特殊人群公费医疗</w:t>
      </w:r>
      <w:r>
        <w:rPr>
          <w:rFonts w:ascii="仿宋" w:hAnsi="Times New Roman" w:eastAsia="仿宋"/>
          <w:b/>
          <w:w w:val="100"/>
          <w:sz w:val="28"/>
        </w:rPr>
        <w:t>补</w:t>
      </w:r>
      <w:r>
        <w:rPr>
          <w:rFonts w:ascii="Times New Roman" w:hAnsi="Times New Roman" w:eastAsia="方正仿宋_GBK"/>
          <w:b/>
          <w:w w:val="100"/>
          <w:sz w:val="28"/>
        </w:rPr>
        <w:t>助资金绩效目标表</w:t>
      </w:r>
    </w:p>
    <w:tbl>
      <w:tblPr>
        <w:tblStyle w:val="9"/>
        <w:tblW w:w="8504" w:type="dxa"/>
        <w:tblInd w:w="0" w:type="dxa"/>
        <w:tblLayout w:type="fixed"/>
        <w:tblCellMar>
          <w:top w:w="0" w:type="dxa"/>
          <w:left w:w="0" w:type="dxa"/>
          <w:bottom w:w="0" w:type="dxa"/>
          <w:right w:w="0" w:type="dxa"/>
        </w:tblCellMar>
      </w:tblPr>
      <w:tblGrid>
        <w:gridCol w:w="940"/>
        <w:gridCol w:w="940"/>
        <w:gridCol w:w="940"/>
        <w:gridCol w:w="940"/>
        <w:gridCol w:w="940"/>
        <w:gridCol w:w="940"/>
        <w:gridCol w:w="940"/>
        <w:gridCol w:w="940"/>
        <w:gridCol w:w="984"/>
      </w:tblGrid>
      <w:tr>
        <w:tblPrEx>
          <w:tblLayout w:type="fixed"/>
          <w:tblCellMar>
            <w:top w:w="0" w:type="dxa"/>
            <w:left w:w="0" w:type="dxa"/>
            <w:bottom w:w="0" w:type="dxa"/>
            <w:right w:w="0" w:type="dxa"/>
          </w:tblCellMar>
        </w:tblPrEx>
        <w:trPr>
          <w:trHeight w:val="600" w:hRule="atLeast"/>
        </w:trPr>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82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450-0203-JQN-1WTQ</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804"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特殊人群公费医疗项目</w:t>
            </w:r>
          </w:p>
        </w:tc>
      </w:tr>
      <w:tr>
        <w:tblPrEx>
          <w:tblLayout w:type="fixed"/>
          <w:tblCellMar>
            <w:top w:w="0" w:type="dxa"/>
            <w:left w:w="0" w:type="dxa"/>
            <w:bottom w:w="0" w:type="dxa"/>
            <w:right w:w="0" w:type="dxa"/>
          </w:tblCellMar>
        </w:tblPrEx>
        <w:trPr>
          <w:trHeight w:val="436" w:hRule="atLeast"/>
        </w:trPr>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7564"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公费医疗县级财政补助500万元，用于对离休、军残、省劳模的补助</w:t>
            </w:r>
          </w:p>
        </w:tc>
      </w:tr>
      <w:tr>
        <w:tblPrEx>
          <w:tblLayout w:type="fixed"/>
          <w:tblCellMar>
            <w:top w:w="0" w:type="dxa"/>
            <w:left w:w="0" w:type="dxa"/>
            <w:bottom w:w="0" w:type="dxa"/>
            <w:right w:w="0" w:type="dxa"/>
          </w:tblCellMar>
        </w:tblPrEx>
        <w:trPr>
          <w:trHeight w:val="854" w:hRule="atLeast"/>
        </w:trPr>
        <w:tc>
          <w:tcPr>
            <w:tcW w:w="94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92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9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92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6624"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稳步提高保障水平</w:t>
            </w:r>
          </w:p>
        </w:tc>
      </w:tr>
      <w:tr>
        <w:tblPrEx>
          <w:tblLayout w:type="fixed"/>
          <w:tblCellMar>
            <w:top w:w="0" w:type="dxa"/>
            <w:left w:w="0" w:type="dxa"/>
            <w:bottom w:w="0" w:type="dxa"/>
            <w:right w:w="0" w:type="dxa"/>
          </w:tblCellMar>
        </w:tblPrEx>
        <w:trPr>
          <w:trHeight w:val="374" w:hRule="atLeast"/>
        </w:trPr>
        <w:tc>
          <w:tcPr>
            <w:tcW w:w="94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94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94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88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82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9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88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984"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1094" w:hRule="atLeast"/>
        </w:trPr>
        <w:tc>
          <w:tcPr>
            <w:tcW w:w="94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人次</w:t>
            </w:r>
          </w:p>
        </w:tc>
        <w:tc>
          <w:tcPr>
            <w:tcW w:w="98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1094" w:hRule="atLeast"/>
        </w:trPr>
        <w:tc>
          <w:tcPr>
            <w:tcW w:w="9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医疗救助重点救助对象自负费用年度限额内住院救助比例</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医疗救助重点救助对象自负费用年度限额内住院救助比例</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70.00</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8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549" w:hRule="atLeast"/>
        </w:trPr>
        <w:tc>
          <w:tcPr>
            <w:tcW w:w="9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8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1094" w:hRule="atLeast"/>
        </w:trPr>
        <w:tc>
          <w:tcPr>
            <w:tcW w:w="94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8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620" w:hRule="atLeast"/>
        </w:trPr>
        <w:tc>
          <w:tcPr>
            <w:tcW w:w="9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98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601" w:hRule="atLeast"/>
        </w:trPr>
        <w:tc>
          <w:tcPr>
            <w:tcW w:w="9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8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1094" w:hRule="atLeast"/>
        </w:trPr>
        <w:tc>
          <w:tcPr>
            <w:tcW w:w="94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8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574" w:hRule="atLeast"/>
        </w:trPr>
        <w:tc>
          <w:tcPr>
            <w:tcW w:w="94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8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574" w:hRule="atLeast"/>
        </w:trPr>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p>
            <w:pPr>
              <w:autoSpaceDE w:val="0"/>
              <w:autoSpaceDN w:val="0"/>
              <w:snapToGrid/>
              <w:spacing w:before="0" w:after="0" w:line="240" w:lineRule="auto"/>
              <w:ind w:left="0"/>
              <w:jc w:val="center"/>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188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p>
        </w:tc>
        <w:tc>
          <w:tcPr>
            <w:tcW w:w="94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p>
        </w:tc>
        <w:tc>
          <w:tcPr>
            <w:tcW w:w="98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r>
    </w:tbl>
    <w:p>
      <w:pPr>
        <w:widowControl/>
        <w:autoSpaceDE/>
        <w:autoSpaceDN/>
        <w:snapToGrid/>
        <w:spacing w:before="0" w:after="0" w:line="240" w:lineRule="auto"/>
        <w:ind w:left="0" w:firstLine="562"/>
        <w:jc w:val="left"/>
        <w:rPr>
          <w:rFonts w:ascii="Times New Roman" w:hAnsi="Times New Roman" w:eastAsia="方正仿宋_GBK"/>
          <w:b/>
          <w:w w:val="100"/>
          <w:sz w:val="28"/>
        </w:rPr>
      </w:pPr>
    </w:p>
    <w:p>
      <w:pPr>
        <w:widowControl/>
        <w:autoSpaceDE/>
        <w:autoSpaceDN/>
        <w:snapToGrid/>
        <w:spacing w:before="0" w:after="0" w:line="240" w:lineRule="auto"/>
        <w:ind w:left="0" w:firstLine="562"/>
        <w:jc w:val="left"/>
        <w:rPr>
          <w:rFonts w:ascii="Times New Roman" w:hAnsi="Times New Roman" w:eastAsia="方正仿宋_GBK"/>
          <w:b/>
          <w:w w:val="100"/>
          <w:sz w:val="28"/>
        </w:rPr>
      </w:pPr>
    </w:p>
    <w:p>
      <w:pPr>
        <w:widowControl/>
        <w:autoSpaceDE/>
        <w:autoSpaceDN/>
        <w:snapToGrid/>
        <w:spacing w:before="0" w:after="0" w:line="240" w:lineRule="auto"/>
        <w:ind w:left="0" w:firstLine="562"/>
        <w:jc w:val="left"/>
        <w:rPr>
          <w:rFonts w:ascii="Times New Roman" w:hAnsi="Times New Roman" w:eastAsia="方正仿宋_GBK"/>
          <w:b/>
          <w:w w:val="100"/>
          <w:sz w:val="28"/>
        </w:rPr>
      </w:pPr>
      <w:r>
        <w:rPr>
          <w:rFonts w:ascii="仿宋_GB2312" w:hAnsi="Times New Roman" w:eastAsia="仿宋_GB2312"/>
          <w:b/>
          <w:w w:val="100"/>
          <w:sz w:val="28"/>
        </w:rPr>
        <w:t>13、</w:t>
      </w:r>
      <w:r>
        <w:rPr>
          <w:rFonts w:ascii="Times New Roman" w:hAnsi="Times New Roman" w:eastAsia="方正仿宋_GBK"/>
          <w:b/>
          <w:w w:val="100"/>
          <w:sz w:val="28"/>
        </w:rPr>
        <w:t>本级财政对</w:t>
      </w:r>
      <w:r>
        <w:rPr>
          <w:rFonts w:ascii="仿宋" w:hAnsi="仿宋" w:eastAsia="仿宋"/>
          <w:b/>
          <w:color w:val="000000"/>
          <w:w w:val="100"/>
          <w:sz w:val="28"/>
        </w:rPr>
        <w:t>市级统筹交叉检查</w:t>
      </w:r>
      <w:r>
        <w:rPr>
          <w:rFonts w:ascii="仿宋" w:hAnsi="Times New Roman" w:eastAsia="仿宋"/>
          <w:b/>
          <w:w w:val="100"/>
          <w:sz w:val="28"/>
        </w:rPr>
        <w:t>补</w:t>
      </w:r>
      <w:r>
        <w:rPr>
          <w:rFonts w:ascii="Times New Roman" w:hAnsi="Times New Roman" w:eastAsia="方正仿宋_GBK"/>
          <w:b/>
          <w:w w:val="100"/>
          <w:sz w:val="28"/>
        </w:rPr>
        <w:t>助资金绩效目标表</w:t>
      </w:r>
    </w:p>
    <w:tbl>
      <w:tblPr>
        <w:tblStyle w:val="9"/>
        <w:tblW w:w="7964" w:type="dxa"/>
        <w:tblInd w:w="0" w:type="dxa"/>
        <w:tblLayout w:type="fixed"/>
        <w:tblCellMar>
          <w:top w:w="0" w:type="dxa"/>
          <w:left w:w="0" w:type="dxa"/>
          <w:bottom w:w="0" w:type="dxa"/>
          <w:right w:w="0" w:type="dxa"/>
        </w:tblCellMar>
      </w:tblPr>
      <w:tblGrid>
        <w:gridCol w:w="880"/>
        <w:gridCol w:w="880"/>
        <w:gridCol w:w="880"/>
        <w:gridCol w:w="880"/>
        <w:gridCol w:w="880"/>
        <w:gridCol w:w="880"/>
        <w:gridCol w:w="880"/>
        <w:gridCol w:w="880"/>
        <w:gridCol w:w="924"/>
      </w:tblGrid>
      <w:tr>
        <w:tblPrEx>
          <w:tblLayout w:type="fixed"/>
          <w:tblCellMar>
            <w:top w:w="0" w:type="dxa"/>
            <w:left w:w="0" w:type="dxa"/>
            <w:bottom w:w="0" w:type="dxa"/>
            <w:right w:w="0" w:type="dxa"/>
          </w:tblCellMar>
        </w:tblPrEx>
        <w:trPr>
          <w:trHeight w:val="600"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项目编码</w:t>
            </w:r>
          </w:p>
        </w:tc>
        <w:tc>
          <w:tcPr>
            <w:tcW w:w="264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450-0203-JQN-4AYU</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项目名称</w:t>
            </w:r>
          </w:p>
        </w:tc>
        <w:tc>
          <w:tcPr>
            <w:tcW w:w="3564" w:type="dxa"/>
            <w:gridSpan w:val="4"/>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市级统筹交叉检查补助资金</w:t>
            </w:r>
          </w:p>
        </w:tc>
      </w:tr>
      <w:tr>
        <w:tblPrEx>
          <w:tblLayout w:type="fixed"/>
          <w:tblCellMar>
            <w:top w:w="0" w:type="dxa"/>
            <w:left w:w="0" w:type="dxa"/>
            <w:bottom w:w="0" w:type="dxa"/>
            <w:right w:w="0" w:type="dxa"/>
          </w:tblCellMar>
        </w:tblPrEx>
        <w:trPr>
          <w:trHeight w:val="540"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资金用途</w:t>
            </w:r>
          </w:p>
        </w:tc>
        <w:tc>
          <w:tcPr>
            <w:tcW w:w="7084" w:type="dxa"/>
            <w:gridSpan w:val="8"/>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市级统筹交叉检查补助资金20万元，用于检查期间的食宿费用</w:t>
            </w:r>
          </w:p>
        </w:tc>
      </w:tr>
      <w:tr>
        <w:tblPrEx>
          <w:tblLayout w:type="fixed"/>
          <w:tblCellMar>
            <w:top w:w="0" w:type="dxa"/>
            <w:left w:w="0" w:type="dxa"/>
            <w:bottom w:w="0" w:type="dxa"/>
            <w:right w:w="0" w:type="dxa"/>
          </w:tblCellMar>
        </w:tblPrEx>
        <w:trPr>
          <w:trHeight w:val="85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资金支出计划（累计进度%）</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3月底</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6月底</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10月底</w:t>
            </w:r>
          </w:p>
        </w:tc>
        <w:tc>
          <w:tcPr>
            <w:tcW w:w="180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12月底</w:t>
            </w:r>
          </w:p>
        </w:tc>
      </w:tr>
      <w:tr>
        <w:tblPrEx>
          <w:tblLayout w:type="fixed"/>
          <w:tblCellMar>
            <w:top w:w="0" w:type="dxa"/>
            <w:left w:w="0" w:type="dxa"/>
            <w:bottom w:w="0" w:type="dxa"/>
            <w:right w:w="0" w:type="dxa"/>
          </w:tblCellMar>
        </w:tblPrEx>
        <w:trPr>
          <w:trHeight w:val="37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25.00</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50.00</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75.00</w:t>
            </w:r>
          </w:p>
        </w:tc>
        <w:tc>
          <w:tcPr>
            <w:tcW w:w="1804"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100.00</w:t>
            </w:r>
          </w:p>
        </w:tc>
      </w:tr>
      <w:tr>
        <w:tblPrEx>
          <w:tblLayout w:type="fixed"/>
          <w:tblCellMar>
            <w:top w:w="0" w:type="dxa"/>
            <w:left w:w="0" w:type="dxa"/>
            <w:bottom w:w="0" w:type="dxa"/>
            <w:right w:w="0" w:type="dxa"/>
          </w:tblCellMar>
        </w:tblPrEx>
        <w:trPr>
          <w:trHeight w:val="300" w:hRule="atLeast"/>
        </w:trPr>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绩效目标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目标1</w:t>
            </w:r>
          </w:p>
        </w:tc>
        <w:tc>
          <w:tcPr>
            <w:tcW w:w="6204" w:type="dxa"/>
            <w:gridSpan w:val="7"/>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稳步提高保障水平</w:t>
            </w:r>
          </w:p>
        </w:tc>
      </w:tr>
      <w:tr>
        <w:tblPrEx>
          <w:tblLayout w:type="fixed"/>
          <w:tblCellMar>
            <w:top w:w="0" w:type="dxa"/>
            <w:left w:w="0" w:type="dxa"/>
            <w:bottom w:w="0" w:type="dxa"/>
            <w:right w:w="0" w:type="dxa"/>
          </w:tblCellMar>
        </w:tblPrEx>
        <w:trPr>
          <w:trHeight w:val="374"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一级指标</w:t>
            </w:r>
          </w:p>
        </w:tc>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二级指标</w:t>
            </w:r>
          </w:p>
        </w:tc>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三级指标</w:t>
            </w:r>
          </w:p>
        </w:tc>
        <w:tc>
          <w:tcPr>
            <w:tcW w:w="1760" w:type="dxa"/>
            <w:gridSpan w:val="2"/>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绩效指标描述</w:t>
            </w:r>
          </w:p>
        </w:tc>
        <w:tc>
          <w:tcPr>
            <w:tcW w:w="2640" w:type="dxa"/>
            <w:gridSpan w:val="3"/>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w:t>
            </w:r>
          </w:p>
        </w:tc>
        <w:tc>
          <w:tcPr>
            <w:tcW w:w="924"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指标值确定依据</w:t>
            </w:r>
          </w:p>
        </w:tc>
      </w:tr>
      <w:tr>
        <w:tblPrEx>
          <w:tblLayout w:type="fixed"/>
          <w:tblCellMar>
            <w:top w:w="0" w:type="dxa"/>
            <w:left w:w="0" w:type="dxa"/>
            <w:bottom w:w="0" w:type="dxa"/>
            <w:right w:w="0" w:type="dxa"/>
          </w:tblCellMar>
        </w:tblPrEx>
        <w:trPr>
          <w:trHeight w:val="374"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1760" w:type="dxa"/>
            <w:gridSpan w:val="2"/>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符号</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值</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单位（文字描述）</w:t>
            </w:r>
          </w:p>
        </w:tc>
        <w:tc>
          <w:tcPr>
            <w:tcW w:w="924"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p>
        </w:tc>
      </w:tr>
      <w:tr>
        <w:tblPrEx>
          <w:tblLayout w:type="fixed"/>
          <w:tblCellMar>
            <w:top w:w="0" w:type="dxa"/>
            <w:left w:w="0" w:type="dxa"/>
            <w:bottom w:w="0" w:type="dxa"/>
            <w:right w:w="0" w:type="dxa"/>
          </w:tblCellMar>
        </w:tblPrEx>
        <w:trPr>
          <w:trHeight w:val="870"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产出指标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数量指标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医疗救助人次数</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人次</w:t>
            </w:r>
          </w:p>
        </w:tc>
        <w:tc>
          <w:tcPr>
            <w:tcW w:w="92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135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医疗救助重点救助对象自负费用年度限额内住院救助比例</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医疗救助重点救助对象自负费用年度限额内住院救助比例</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70.00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2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57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质量指标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受益人数</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2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570"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效果指标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医疗救助政策知晓率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100.00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2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57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社会效益指标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受益人口数</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46万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人次</w:t>
            </w:r>
          </w:p>
        </w:tc>
        <w:tc>
          <w:tcPr>
            <w:tcW w:w="92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57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可持续影响指标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2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570" w:hRule="atLeast"/>
        </w:trPr>
        <w:tc>
          <w:tcPr>
            <w:tcW w:w="880" w:type="dxa"/>
            <w:vMerge w:val="restart"/>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满意度指标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center"/>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受益群众满意度</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2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r>
        <w:tblPrEx>
          <w:tblLayout w:type="fixed"/>
          <w:tblCellMar>
            <w:top w:w="0" w:type="dxa"/>
            <w:left w:w="0" w:type="dxa"/>
            <w:bottom w:w="0" w:type="dxa"/>
            <w:right w:w="0" w:type="dxa"/>
          </w:tblCellMar>
        </w:tblPrEx>
        <w:trPr>
          <w:trHeight w:val="570" w:hRule="atLeast"/>
        </w:trPr>
        <w:tc>
          <w:tcPr>
            <w:tcW w:w="880" w:type="dxa"/>
            <w:vMerge w:val="continue"/>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服务对象满意度指标</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1760" w:type="dxa"/>
            <w:gridSpan w:val="2"/>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受益人口满意度</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&gt;=</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right"/>
              <w:rPr>
                <w:rFonts w:ascii="宋体" w:hAnsi="宋体" w:eastAsia="宋体"/>
                <w:b w:val="0"/>
                <w:color w:val="000000"/>
                <w:w w:val="100"/>
                <w:sz w:val="18"/>
              </w:rPr>
            </w:pPr>
            <w:r>
              <w:rPr>
                <w:rFonts w:ascii="宋体" w:hAnsi="宋体" w:eastAsia="宋体"/>
                <w:b w:val="0"/>
                <w:color w:val="000000"/>
                <w:w w:val="100"/>
                <w:sz w:val="18"/>
              </w:rPr>
              <w:t>90.00</w:t>
            </w:r>
          </w:p>
        </w:tc>
        <w:tc>
          <w:tcPr>
            <w:tcW w:w="880"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both"/>
              <w:rPr>
                <w:rFonts w:ascii="宋体" w:hAnsi="宋体" w:eastAsia="宋体"/>
                <w:b w:val="0"/>
                <w:color w:val="000000"/>
                <w:w w:val="100"/>
                <w:sz w:val="18"/>
              </w:rPr>
            </w:pPr>
            <w:r>
              <w:rPr>
                <w:rFonts w:ascii="宋体" w:hAnsi="宋体" w:eastAsia="宋体"/>
                <w:b w:val="0"/>
                <w:color w:val="000000"/>
                <w:w w:val="100"/>
                <w:sz w:val="18"/>
              </w:rPr>
              <w:t>%</w:t>
            </w:r>
          </w:p>
        </w:tc>
        <w:tc>
          <w:tcPr>
            <w:tcW w:w="924" w:type="dxa"/>
            <w:tcBorders>
              <w:top w:val="single" w:color="000000" w:sz="4" w:space="0"/>
              <w:left w:val="single" w:color="000000" w:sz="4" w:space="0"/>
              <w:bottom w:val="single" w:color="000000" w:sz="4" w:space="0"/>
              <w:right w:val="single" w:color="000000" w:sz="4" w:space="0"/>
            </w:tcBorders>
            <w:shd w:val="clear" w:color="FCFCFC" w:fill="auto"/>
            <w:tcMar>
              <w:top w:w="0" w:type="dxa"/>
              <w:left w:w="0" w:type="dxa"/>
              <w:bottom w:w="0" w:type="dxa"/>
              <w:right w:w="0" w:type="dxa"/>
            </w:tcMar>
            <w:vAlign w:val="top"/>
          </w:tcPr>
          <w:p>
            <w:pPr>
              <w:autoSpaceDE w:val="0"/>
              <w:autoSpaceDN w:val="0"/>
              <w:snapToGrid/>
              <w:spacing w:before="0" w:after="0" w:line="240" w:lineRule="auto"/>
              <w:ind w:left="0"/>
              <w:jc w:val="left"/>
              <w:rPr>
                <w:rFonts w:ascii="宋体" w:hAnsi="宋体" w:eastAsia="宋体"/>
                <w:b w:val="0"/>
                <w:color w:val="000000"/>
                <w:w w:val="100"/>
                <w:sz w:val="18"/>
              </w:rPr>
            </w:pPr>
            <w:r>
              <w:rPr>
                <w:rFonts w:ascii="宋体" w:hAnsi="宋体" w:eastAsia="宋体"/>
                <w:b w:val="0"/>
                <w:color w:val="000000"/>
                <w:w w:val="100"/>
                <w:sz w:val="18"/>
              </w:rPr>
              <w:t>领导批示</w:t>
            </w:r>
          </w:p>
        </w:tc>
      </w:tr>
    </w:tbl>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黑体" w:hAnsi="黑体" w:eastAsia="黑体" w:cs="Times New Roman"/>
          <w:sz w:val="32"/>
          <w:szCs w:val="32"/>
        </w:rPr>
      </w:pPr>
      <w:bookmarkStart w:id="4"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w:t>
      </w:r>
      <w:bookmarkEnd w:id="4"/>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val="en-US" w:eastAsia="zh-CN"/>
        </w:rPr>
        <w:t>无极县医疗保障局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10266.2</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val="en-US" w:eastAsia="zh-CN"/>
              </w:rPr>
              <w:t>无极县医疗保障局</w:t>
            </w:r>
            <w:r>
              <w:rPr>
                <w:rFonts w:hint="eastAsia" w:ascii="宋体" w:hAnsi="宋体" w:cs="宋体"/>
                <w:b/>
                <w:bCs/>
                <w:kern w:val="0"/>
                <w:sz w:val="32"/>
                <w:szCs w:val="32"/>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default" w:ascii="Times New Roman" w:hAnsi="Times New Roman" w:eastAsia="仿宋" w:cs="Times New Roman"/>
                <w:kern w:val="0"/>
                <w:sz w:val="22"/>
                <w:lang w:val="en-US"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val="en-US" w:eastAsia="zh-CN"/>
              </w:rPr>
              <w:t>无极县医疗保障局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10266.2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30.19</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49.76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AA62EA"/>
    <w:rsid w:val="00D607DA"/>
    <w:rsid w:val="00DC6EE5"/>
    <w:rsid w:val="00EE71BA"/>
    <w:rsid w:val="00F867E4"/>
    <w:rsid w:val="044B197B"/>
    <w:rsid w:val="056D17C0"/>
    <w:rsid w:val="0ACB56B8"/>
    <w:rsid w:val="0E380C46"/>
    <w:rsid w:val="16DA6B8B"/>
    <w:rsid w:val="1726699F"/>
    <w:rsid w:val="1AD0471C"/>
    <w:rsid w:val="1C2C3AE8"/>
    <w:rsid w:val="1E2B507F"/>
    <w:rsid w:val="29D14462"/>
    <w:rsid w:val="313A23A4"/>
    <w:rsid w:val="3389528B"/>
    <w:rsid w:val="43E612C8"/>
    <w:rsid w:val="477244D1"/>
    <w:rsid w:val="497C2F25"/>
    <w:rsid w:val="50F22EB4"/>
    <w:rsid w:val="59E92902"/>
    <w:rsid w:val="5C8A2B68"/>
    <w:rsid w:val="5CD20C8C"/>
    <w:rsid w:val="5FC84932"/>
    <w:rsid w:val="64885148"/>
    <w:rsid w:val="6AAF5CB3"/>
    <w:rsid w:val="6AC500C4"/>
    <w:rsid w:val="6C052882"/>
    <w:rsid w:val="6F6525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宋体" w:hAnsi="宋体" w:eastAsia="Times New Roman" w:cstheme="minorBidi"/>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uiPriority w:val="1"/>
  </w:style>
  <w:style w:type="table" w:default="1" w:styleId="9">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12"/>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0</TotalTime>
  <ScaleCrop>false</ScaleCrop>
  <LinksUpToDate>false</LinksUpToDate>
  <CharactersWithSpaces>8841</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Lenovo</cp:lastModifiedBy>
  <cp:lastPrinted>2020-01-10T15:53:00Z</cp:lastPrinted>
  <dcterms:modified xsi:type="dcterms:W3CDTF">2021-09-27T06:55:40Z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