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一、无极县大陈镇人民政府本级收支预算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一、无极县大陈镇人民政府本级收支预算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955.20</w:t>
            </w:r>
          </w:p>
        </w:tc>
        <w:tc>
          <w:tcPr>
            <w:tcW w:w="4535" w:type="dxa"/>
            <w:vAlign w:val="center"/>
          </w:tcPr>
          <w:p>
            <w:pPr>
              <w:pStyle w:val="16"/>
            </w:pPr>
            <w:r>
              <w:t>一、一般公共服务支出</w:t>
            </w:r>
          </w:p>
        </w:tc>
        <w:tc>
          <w:tcPr>
            <w:tcW w:w="2126" w:type="dxa"/>
            <w:vAlign w:val="center"/>
          </w:tcPr>
          <w:p>
            <w:pPr>
              <w:pStyle w:val="15"/>
            </w:pPr>
            <w:r>
              <w:t>791.70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955.20</w:t>
            </w:r>
          </w:p>
        </w:tc>
        <w:tc>
          <w:tcPr>
            <w:tcW w:w="4535" w:type="dxa"/>
            <w:vAlign w:val="center"/>
          </w:tcPr>
          <w:p>
            <w:pPr>
              <w:pStyle w:val="18"/>
            </w:pPr>
            <w:r>
              <w:t>本年支出合计</w:t>
            </w:r>
          </w:p>
        </w:tc>
        <w:tc>
          <w:tcPr>
            <w:tcW w:w="2126" w:type="dxa"/>
            <w:vAlign w:val="center"/>
          </w:tcPr>
          <w:p>
            <w:pPr>
              <w:pStyle w:val="19"/>
            </w:pPr>
            <w:r>
              <w:t>955.20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955.20</w:t>
            </w:r>
          </w:p>
        </w:tc>
        <w:tc>
          <w:tcPr>
            <w:tcW w:w="4535" w:type="dxa"/>
            <w:vAlign w:val="center"/>
          </w:tcPr>
          <w:p>
            <w:pPr>
              <w:pStyle w:val="18"/>
            </w:pPr>
            <w:r>
              <w:t>支出总计</w:t>
            </w:r>
          </w:p>
        </w:tc>
        <w:tc>
          <w:tcPr>
            <w:tcW w:w="2126" w:type="dxa"/>
            <w:vAlign w:val="center"/>
          </w:tcPr>
          <w:p>
            <w:pPr>
              <w:pStyle w:val="19"/>
            </w:pPr>
            <w:r>
              <w:t>955.20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3"/>
        <w:gridCol w:w="1200"/>
        <w:gridCol w:w="3997"/>
        <w:gridCol w:w="1097"/>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5" w:type="dxa"/>
            <w:gridSpan w:val="5"/>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Merge w:val="restart"/>
            <w:vAlign w:val="center"/>
          </w:tcPr>
          <w:p>
            <w:pPr>
              <w:pStyle w:val="14"/>
            </w:pPr>
            <w:r>
              <w:t>序号</w:t>
            </w:r>
          </w:p>
        </w:tc>
        <w:tc>
          <w:tcPr>
            <w:tcW w:w="5197" w:type="dxa"/>
            <w:gridSpan w:val="2"/>
            <w:vAlign w:val="center"/>
          </w:tcPr>
          <w:p>
            <w:pPr>
              <w:pStyle w:val="14"/>
            </w:pPr>
            <w:r>
              <w:t>功能分类科目</w:t>
            </w:r>
          </w:p>
        </w:tc>
        <w:tc>
          <w:tcPr>
            <w:tcW w:w="1097"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Merge w:val="continue"/>
          </w:tcPr>
          <w:p/>
        </w:tc>
        <w:tc>
          <w:tcPr>
            <w:tcW w:w="1200" w:type="dxa"/>
            <w:vAlign w:val="center"/>
          </w:tcPr>
          <w:p>
            <w:pPr>
              <w:pStyle w:val="14"/>
            </w:pPr>
            <w:r>
              <w:t>科目    编码</w:t>
            </w:r>
          </w:p>
        </w:tc>
        <w:tc>
          <w:tcPr>
            <w:tcW w:w="3997" w:type="dxa"/>
            <w:vAlign w:val="center"/>
          </w:tcPr>
          <w:p>
            <w:pPr>
              <w:pStyle w:val="14"/>
            </w:pPr>
            <w:r>
              <w:t>科目名称</w:t>
            </w:r>
          </w:p>
        </w:tc>
        <w:tc>
          <w:tcPr>
            <w:tcW w:w="1097"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Align w:val="center"/>
          </w:tcPr>
          <w:p>
            <w:pPr>
              <w:pStyle w:val="14"/>
            </w:pPr>
            <w:r>
              <w:t>栏次</w:t>
            </w:r>
          </w:p>
        </w:tc>
        <w:tc>
          <w:tcPr>
            <w:tcW w:w="1200" w:type="dxa"/>
            <w:vAlign w:val="center"/>
          </w:tcPr>
          <w:p>
            <w:pPr>
              <w:pStyle w:val="14"/>
            </w:pPr>
            <w:r>
              <w:t>1</w:t>
            </w:r>
          </w:p>
        </w:tc>
        <w:tc>
          <w:tcPr>
            <w:tcW w:w="3997" w:type="dxa"/>
            <w:vAlign w:val="center"/>
          </w:tcPr>
          <w:p>
            <w:pPr>
              <w:pStyle w:val="14"/>
            </w:pPr>
            <w:r>
              <w:t>2</w:t>
            </w:r>
          </w:p>
        </w:tc>
        <w:tc>
          <w:tcPr>
            <w:tcW w:w="1097"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1</w:t>
            </w:r>
          </w:p>
        </w:tc>
        <w:tc>
          <w:tcPr>
            <w:tcW w:w="1200" w:type="dxa"/>
            <w:vAlign w:val="center"/>
          </w:tcPr>
          <w:p>
            <w:pPr>
              <w:pStyle w:val="20"/>
            </w:pPr>
          </w:p>
        </w:tc>
        <w:tc>
          <w:tcPr>
            <w:tcW w:w="3997" w:type="dxa"/>
            <w:vAlign w:val="center"/>
          </w:tcPr>
          <w:p>
            <w:pPr>
              <w:pStyle w:val="18"/>
            </w:pPr>
            <w:r>
              <w:t>合计</w:t>
            </w:r>
          </w:p>
        </w:tc>
        <w:tc>
          <w:tcPr>
            <w:tcW w:w="1097" w:type="dxa"/>
            <w:vAlign w:val="center"/>
          </w:tcPr>
          <w:p>
            <w:pPr>
              <w:pStyle w:val="19"/>
            </w:pPr>
            <w:r>
              <w:t>955.20</w:t>
            </w:r>
          </w:p>
        </w:tc>
        <w:tc>
          <w:tcPr>
            <w:tcW w:w="758" w:type="dxa"/>
            <w:vAlign w:val="center"/>
          </w:tcPr>
          <w:p>
            <w:pPr>
              <w:pStyle w:val="19"/>
            </w:pPr>
            <w:r>
              <w:t>955.20</w:t>
            </w:r>
          </w:p>
        </w:tc>
        <w:tc>
          <w:tcPr>
            <w:tcW w:w="758" w:type="dxa"/>
            <w:vAlign w:val="center"/>
          </w:tcPr>
          <w:p>
            <w:pPr>
              <w:pStyle w:val="19"/>
            </w:pPr>
            <w:r>
              <w:t>955.20</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2</w:t>
            </w:r>
          </w:p>
        </w:tc>
        <w:tc>
          <w:tcPr>
            <w:tcW w:w="1200" w:type="dxa"/>
            <w:vAlign w:val="center"/>
          </w:tcPr>
          <w:p>
            <w:pPr>
              <w:pStyle w:val="16"/>
            </w:pPr>
            <w:r>
              <w:t>201</w:t>
            </w:r>
          </w:p>
        </w:tc>
        <w:tc>
          <w:tcPr>
            <w:tcW w:w="3997" w:type="dxa"/>
            <w:vAlign w:val="center"/>
          </w:tcPr>
          <w:p>
            <w:pPr>
              <w:pStyle w:val="16"/>
            </w:pPr>
            <w:r>
              <w:t>一般公共服务支出</w:t>
            </w:r>
          </w:p>
        </w:tc>
        <w:tc>
          <w:tcPr>
            <w:tcW w:w="1097" w:type="dxa"/>
            <w:vAlign w:val="center"/>
          </w:tcPr>
          <w:p>
            <w:pPr>
              <w:pStyle w:val="15"/>
            </w:pPr>
            <w:r>
              <w:t>791.70</w:t>
            </w:r>
          </w:p>
        </w:tc>
        <w:tc>
          <w:tcPr>
            <w:tcW w:w="758" w:type="dxa"/>
            <w:vAlign w:val="center"/>
          </w:tcPr>
          <w:p>
            <w:pPr>
              <w:pStyle w:val="15"/>
            </w:pPr>
            <w:r>
              <w:t>791.70</w:t>
            </w:r>
          </w:p>
        </w:tc>
        <w:tc>
          <w:tcPr>
            <w:tcW w:w="758" w:type="dxa"/>
            <w:vAlign w:val="center"/>
          </w:tcPr>
          <w:p>
            <w:pPr>
              <w:pStyle w:val="15"/>
            </w:pPr>
            <w:r>
              <w:t>791.70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3</w:t>
            </w:r>
          </w:p>
        </w:tc>
        <w:tc>
          <w:tcPr>
            <w:tcW w:w="1200" w:type="dxa"/>
            <w:vAlign w:val="center"/>
          </w:tcPr>
          <w:p>
            <w:pPr>
              <w:pStyle w:val="16"/>
            </w:pPr>
            <w:r>
              <w:t>20103</w:t>
            </w:r>
          </w:p>
        </w:tc>
        <w:tc>
          <w:tcPr>
            <w:tcW w:w="3997" w:type="dxa"/>
            <w:vAlign w:val="center"/>
          </w:tcPr>
          <w:p>
            <w:pPr>
              <w:pStyle w:val="16"/>
            </w:pPr>
            <w:r>
              <w:t>政府办公厅（室）及相关机构事务</w:t>
            </w:r>
          </w:p>
        </w:tc>
        <w:tc>
          <w:tcPr>
            <w:tcW w:w="1097" w:type="dxa"/>
            <w:vAlign w:val="center"/>
          </w:tcPr>
          <w:p>
            <w:pPr>
              <w:pStyle w:val="15"/>
            </w:pPr>
            <w:r>
              <w:t>791.70</w:t>
            </w:r>
          </w:p>
        </w:tc>
        <w:tc>
          <w:tcPr>
            <w:tcW w:w="758" w:type="dxa"/>
            <w:vAlign w:val="center"/>
          </w:tcPr>
          <w:p>
            <w:pPr>
              <w:pStyle w:val="15"/>
            </w:pPr>
            <w:r>
              <w:t>791.70</w:t>
            </w:r>
          </w:p>
        </w:tc>
        <w:tc>
          <w:tcPr>
            <w:tcW w:w="758" w:type="dxa"/>
            <w:vAlign w:val="center"/>
          </w:tcPr>
          <w:p>
            <w:pPr>
              <w:pStyle w:val="15"/>
            </w:pPr>
            <w:r>
              <w:t>791.70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4</w:t>
            </w:r>
          </w:p>
        </w:tc>
        <w:tc>
          <w:tcPr>
            <w:tcW w:w="1200" w:type="dxa"/>
            <w:vAlign w:val="center"/>
          </w:tcPr>
          <w:p>
            <w:pPr>
              <w:pStyle w:val="16"/>
            </w:pPr>
            <w:r>
              <w:t>2010301</w:t>
            </w:r>
          </w:p>
        </w:tc>
        <w:tc>
          <w:tcPr>
            <w:tcW w:w="3997" w:type="dxa"/>
            <w:vAlign w:val="center"/>
          </w:tcPr>
          <w:p>
            <w:pPr>
              <w:pStyle w:val="16"/>
            </w:pPr>
            <w:r>
              <w:t>行政运行</w:t>
            </w:r>
          </w:p>
        </w:tc>
        <w:tc>
          <w:tcPr>
            <w:tcW w:w="1097" w:type="dxa"/>
            <w:vAlign w:val="center"/>
          </w:tcPr>
          <w:p>
            <w:pPr>
              <w:pStyle w:val="15"/>
            </w:pPr>
            <w:r>
              <w:t>791.70</w:t>
            </w:r>
          </w:p>
        </w:tc>
        <w:tc>
          <w:tcPr>
            <w:tcW w:w="758" w:type="dxa"/>
            <w:vAlign w:val="center"/>
          </w:tcPr>
          <w:p>
            <w:pPr>
              <w:pStyle w:val="15"/>
            </w:pPr>
            <w:r>
              <w:t>791.70</w:t>
            </w:r>
          </w:p>
        </w:tc>
        <w:tc>
          <w:tcPr>
            <w:tcW w:w="758" w:type="dxa"/>
            <w:vAlign w:val="center"/>
          </w:tcPr>
          <w:p>
            <w:pPr>
              <w:pStyle w:val="15"/>
            </w:pPr>
            <w:r>
              <w:t>791.70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5</w:t>
            </w:r>
          </w:p>
        </w:tc>
        <w:tc>
          <w:tcPr>
            <w:tcW w:w="1200" w:type="dxa"/>
            <w:vAlign w:val="center"/>
          </w:tcPr>
          <w:p>
            <w:pPr>
              <w:pStyle w:val="16"/>
            </w:pPr>
            <w:r>
              <w:t>208</w:t>
            </w:r>
          </w:p>
        </w:tc>
        <w:tc>
          <w:tcPr>
            <w:tcW w:w="3997" w:type="dxa"/>
            <w:vAlign w:val="center"/>
          </w:tcPr>
          <w:p>
            <w:pPr>
              <w:pStyle w:val="16"/>
            </w:pPr>
            <w:r>
              <w:t>社会保障和就业支出</w:t>
            </w:r>
          </w:p>
        </w:tc>
        <w:tc>
          <w:tcPr>
            <w:tcW w:w="1097" w:type="dxa"/>
            <w:vAlign w:val="center"/>
          </w:tcPr>
          <w:p>
            <w:pPr>
              <w:pStyle w:val="15"/>
            </w:pPr>
            <w:r>
              <w:t>52.00</w:t>
            </w:r>
          </w:p>
        </w:tc>
        <w:tc>
          <w:tcPr>
            <w:tcW w:w="758" w:type="dxa"/>
            <w:vAlign w:val="center"/>
          </w:tcPr>
          <w:p>
            <w:pPr>
              <w:pStyle w:val="15"/>
            </w:pPr>
            <w:r>
              <w:t>52.00</w:t>
            </w:r>
          </w:p>
        </w:tc>
        <w:tc>
          <w:tcPr>
            <w:tcW w:w="758" w:type="dxa"/>
            <w:vAlign w:val="center"/>
          </w:tcPr>
          <w:p>
            <w:pPr>
              <w:pStyle w:val="15"/>
            </w:pPr>
            <w:r>
              <w:t>52.00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6</w:t>
            </w:r>
          </w:p>
        </w:tc>
        <w:tc>
          <w:tcPr>
            <w:tcW w:w="1200" w:type="dxa"/>
            <w:vAlign w:val="center"/>
          </w:tcPr>
          <w:p>
            <w:pPr>
              <w:pStyle w:val="16"/>
            </w:pPr>
            <w:r>
              <w:t>20805</w:t>
            </w:r>
          </w:p>
        </w:tc>
        <w:tc>
          <w:tcPr>
            <w:tcW w:w="3997" w:type="dxa"/>
            <w:vAlign w:val="center"/>
          </w:tcPr>
          <w:p>
            <w:pPr>
              <w:pStyle w:val="16"/>
            </w:pPr>
            <w:r>
              <w:t>行政事业单位养老支出</w:t>
            </w:r>
          </w:p>
        </w:tc>
        <w:tc>
          <w:tcPr>
            <w:tcW w:w="1097" w:type="dxa"/>
            <w:vAlign w:val="center"/>
          </w:tcPr>
          <w:p>
            <w:pPr>
              <w:pStyle w:val="15"/>
            </w:pPr>
            <w:r>
              <w:t>52.00</w:t>
            </w:r>
          </w:p>
        </w:tc>
        <w:tc>
          <w:tcPr>
            <w:tcW w:w="758" w:type="dxa"/>
            <w:vAlign w:val="center"/>
          </w:tcPr>
          <w:p>
            <w:pPr>
              <w:pStyle w:val="15"/>
            </w:pPr>
            <w:r>
              <w:t>52.00</w:t>
            </w:r>
          </w:p>
        </w:tc>
        <w:tc>
          <w:tcPr>
            <w:tcW w:w="758" w:type="dxa"/>
            <w:vAlign w:val="center"/>
          </w:tcPr>
          <w:p>
            <w:pPr>
              <w:pStyle w:val="15"/>
            </w:pPr>
            <w:r>
              <w:t>52.00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7</w:t>
            </w:r>
          </w:p>
        </w:tc>
        <w:tc>
          <w:tcPr>
            <w:tcW w:w="1200" w:type="dxa"/>
            <w:vAlign w:val="center"/>
          </w:tcPr>
          <w:p>
            <w:pPr>
              <w:pStyle w:val="16"/>
            </w:pPr>
            <w:r>
              <w:t>2080505</w:t>
            </w:r>
          </w:p>
        </w:tc>
        <w:tc>
          <w:tcPr>
            <w:tcW w:w="3997" w:type="dxa"/>
            <w:vAlign w:val="center"/>
          </w:tcPr>
          <w:p>
            <w:pPr>
              <w:pStyle w:val="16"/>
            </w:pPr>
            <w:r>
              <w:t>机关事业单位基本养老保险缴费支出</w:t>
            </w:r>
          </w:p>
        </w:tc>
        <w:tc>
          <w:tcPr>
            <w:tcW w:w="1097" w:type="dxa"/>
            <w:vAlign w:val="center"/>
          </w:tcPr>
          <w:p>
            <w:pPr>
              <w:pStyle w:val="15"/>
            </w:pPr>
            <w:r>
              <w:t>52.00</w:t>
            </w:r>
          </w:p>
        </w:tc>
        <w:tc>
          <w:tcPr>
            <w:tcW w:w="758" w:type="dxa"/>
            <w:vAlign w:val="center"/>
          </w:tcPr>
          <w:p>
            <w:pPr>
              <w:pStyle w:val="15"/>
            </w:pPr>
            <w:r>
              <w:t>52.00</w:t>
            </w:r>
          </w:p>
        </w:tc>
        <w:tc>
          <w:tcPr>
            <w:tcW w:w="758" w:type="dxa"/>
            <w:vAlign w:val="center"/>
          </w:tcPr>
          <w:p>
            <w:pPr>
              <w:pStyle w:val="15"/>
            </w:pPr>
            <w:r>
              <w:t>52.00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8</w:t>
            </w:r>
          </w:p>
        </w:tc>
        <w:tc>
          <w:tcPr>
            <w:tcW w:w="1200" w:type="dxa"/>
            <w:vAlign w:val="center"/>
          </w:tcPr>
          <w:p>
            <w:pPr>
              <w:pStyle w:val="16"/>
            </w:pPr>
            <w:r>
              <w:t>210</w:t>
            </w:r>
          </w:p>
        </w:tc>
        <w:tc>
          <w:tcPr>
            <w:tcW w:w="3997" w:type="dxa"/>
            <w:vAlign w:val="center"/>
          </w:tcPr>
          <w:p>
            <w:pPr>
              <w:pStyle w:val="16"/>
            </w:pPr>
            <w:r>
              <w:t>卫生健康支出</w:t>
            </w:r>
          </w:p>
        </w:tc>
        <w:tc>
          <w:tcPr>
            <w:tcW w:w="1097" w:type="dxa"/>
            <w:vAlign w:val="center"/>
          </w:tcPr>
          <w:p>
            <w:pPr>
              <w:pStyle w:val="15"/>
            </w:pPr>
            <w:r>
              <w:t>14.50</w:t>
            </w:r>
          </w:p>
        </w:tc>
        <w:tc>
          <w:tcPr>
            <w:tcW w:w="758" w:type="dxa"/>
            <w:vAlign w:val="center"/>
          </w:tcPr>
          <w:p>
            <w:pPr>
              <w:pStyle w:val="15"/>
            </w:pPr>
            <w:r>
              <w:t>14.50</w:t>
            </w:r>
          </w:p>
        </w:tc>
        <w:tc>
          <w:tcPr>
            <w:tcW w:w="758" w:type="dxa"/>
            <w:vAlign w:val="center"/>
          </w:tcPr>
          <w:p>
            <w:pPr>
              <w:pStyle w:val="15"/>
            </w:pPr>
            <w:r>
              <w:t>14.50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9</w:t>
            </w:r>
          </w:p>
        </w:tc>
        <w:tc>
          <w:tcPr>
            <w:tcW w:w="1200" w:type="dxa"/>
            <w:vAlign w:val="center"/>
          </w:tcPr>
          <w:p>
            <w:pPr>
              <w:pStyle w:val="16"/>
            </w:pPr>
            <w:r>
              <w:t>21011</w:t>
            </w:r>
          </w:p>
        </w:tc>
        <w:tc>
          <w:tcPr>
            <w:tcW w:w="3997" w:type="dxa"/>
            <w:vAlign w:val="center"/>
          </w:tcPr>
          <w:p>
            <w:pPr>
              <w:pStyle w:val="16"/>
            </w:pPr>
            <w:r>
              <w:t>行政事业单位医疗</w:t>
            </w:r>
          </w:p>
        </w:tc>
        <w:tc>
          <w:tcPr>
            <w:tcW w:w="1097" w:type="dxa"/>
            <w:vAlign w:val="center"/>
          </w:tcPr>
          <w:p>
            <w:pPr>
              <w:pStyle w:val="15"/>
            </w:pPr>
            <w:r>
              <w:t>14.50</w:t>
            </w:r>
          </w:p>
        </w:tc>
        <w:tc>
          <w:tcPr>
            <w:tcW w:w="758" w:type="dxa"/>
            <w:vAlign w:val="center"/>
          </w:tcPr>
          <w:p>
            <w:pPr>
              <w:pStyle w:val="15"/>
            </w:pPr>
            <w:r>
              <w:t>14.50</w:t>
            </w:r>
          </w:p>
        </w:tc>
        <w:tc>
          <w:tcPr>
            <w:tcW w:w="758" w:type="dxa"/>
            <w:vAlign w:val="center"/>
          </w:tcPr>
          <w:p>
            <w:pPr>
              <w:pStyle w:val="15"/>
            </w:pPr>
            <w:r>
              <w:t>14.50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10</w:t>
            </w:r>
          </w:p>
        </w:tc>
        <w:tc>
          <w:tcPr>
            <w:tcW w:w="1200" w:type="dxa"/>
            <w:vAlign w:val="center"/>
          </w:tcPr>
          <w:p>
            <w:pPr>
              <w:pStyle w:val="16"/>
            </w:pPr>
            <w:r>
              <w:t>2101101</w:t>
            </w:r>
          </w:p>
        </w:tc>
        <w:tc>
          <w:tcPr>
            <w:tcW w:w="3997" w:type="dxa"/>
            <w:vAlign w:val="center"/>
          </w:tcPr>
          <w:p>
            <w:pPr>
              <w:pStyle w:val="16"/>
            </w:pPr>
            <w:r>
              <w:t>行政单位医疗</w:t>
            </w:r>
          </w:p>
        </w:tc>
        <w:tc>
          <w:tcPr>
            <w:tcW w:w="1097" w:type="dxa"/>
            <w:vAlign w:val="center"/>
          </w:tcPr>
          <w:p>
            <w:pPr>
              <w:pStyle w:val="15"/>
            </w:pPr>
            <w:r>
              <w:t>14.50</w:t>
            </w:r>
          </w:p>
        </w:tc>
        <w:tc>
          <w:tcPr>
            <w:tcW w:w="758" w:type="dxa"/>
            <w:vAlign w:val="center"/>
          </w:tcPr>
          <w:p>
            <w:pPr>
              <w:pStyle w:val="15"/>
            </w:pPr>
            <w:r>
              <w:t>14.50</w:t>
            </w:r>
          </w:p>
        </w:tc>
        <w:tc>
          <w:tcPr>
            <w:tcW w:w="758" w:type="dxa"/>
            <w:vAlign w:val="center"/>
          </w:tcPr>
          <w:p>
            <w:pPr>
              <w:pStyle w:val="15"/>
            </w:pPr>
            <w:r>
              <w:t>14.50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11</w:t>
            </w:r>
          </w:p>
        </w:tc>
        <w:tc>
          <w:tcPr>
            <w:tcW w:w="1200" w:type="dxa"/>
            <w:vAlign w:val="center"/>
          </w:tcPr>
          <w:p>
            <w:pPr>
              <w:pStyle w:val="16"/>
            </w:pPr>
            <w:r>
              <w:t>230</w:t>
            </w:r>
          </w:p>
        </w:tc>
        <w:tc>
          <w:tcPr>
            <w:tcW w:w="3997" w:type="dxa"/>
            <w:vAlign w:val="center"/>
          </w:tcPr>
          <w:p>
            <w:pPr>
              <w:pStyle w:val="16"/>
            </w:pPr>
            <w:r>
              <w:t>转移性支出</w:t>
            </w:r>
          </w:p>
        </w:tc>
        <w:tc>
          <w:tcPr>
            <w:tcW w:w="1097" w:type="dxa"/>
            <w:vAlign w:val="center"/>
          </w:tcPr>
          <w:p>
            <w:pPr>
              <w:pStyle w:val="15"/>
            </w:pPr>
            <w:r>
              <w:t>97.00</w:t>
            </w:r>
          </w:p>
        </w:tc>
        <w:tc>
          <w:tcPr>
            <w:tcW w:w="758" w:type="dxa"/>
            <w:vAlign w:val="center"/>
          </w:tcPr>
          <w:p>
            <w:pPr>
              <w:pStyle w:val="15"/>
            </w:pPr>
            <w:r>
              <w:t>97.00</w:t>
            </w:r>
          </w:p>
        </w:tc>
        <w:tc>
          <w:tcPr>
            <w:tcW w:w="758" w:type="dxa"/>
            <w:vAlign w:val="center"/>
          </w:tcPr>
          <w:p>
            <w:pPr>
              <w:pStyle w:val="15"/>
            </w:pPr>
            <w:r>
              <w:t>97.00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12</w:t>
            </w:r>
          </w:p>
        </w:tc>
        <w:tc>
          <w:tcPr>
            <w:tcW w:w="1200" w:type="dxa"/>
            <w:vAlign w:val="center"/>
          </w:tcPr>
          <w:p>
            <w:pPr>
              <w:pStyle w:val="16"/>
            </w:pPr>
            <w:r>
              <w:t>23002</w:t>
            </w:r>
          </w:p>
        </w:tc>
        <w:tc>
          <w:tcPr>
            <w:tcW w:w="3997" w:type="dxa"/>
            <w:vAlign w:val="center"/>
          </w:tcPr>
          <w:p>
            <w:pPr>
              <w:pStyle w:val="16"/>
            </w:pPr>
            <w:r>
              <w:t>一般性转移支付</w:t>
            </w:r>
          </w:p>
        </w:tc>
        <w:tc>
          <w:tcPr>
            <w:tcW w:w="1097" w:type="dxa"/>
            <w:vAlign w:val="center"/>
          </w:tcPr>
          <w:p>
            <w:pPr>
              <w:pStyle w:val="15"/>
            </w:pPr>
            <w:r>
              <w:t>97.00</w:t>
            </w:r>
          </w:p>
        </w:tc>
        <w:tc>
          <w:tcPr>
            <w:tcW w:w="758" w:type="dxa"/>
            <w:vAlign w:val="center"/>
          </w:tcPr>
          <w:p>
            <w:pPr>
              <w:pStyle w:val="15"/>
            </w:pPr>
            <w:r>
              <w:t>97.00</w:t>
            </w:r>
          </w:p>
        </w:tc>
        <w:tc>
          <w:tcPr>
            <w:tcW w:w="758" w:type="dxa"/>
            <w:vAlign w:val="center"/>
          </w:tcPr>
          <w:p>
            <w:pPr>
              <w:pStyle w:val="15"/>
            </w:pPr>
            <w:r>
              <w:t>97.00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13</w:t>
            </w:r>
          </w:p>
        </w:tc>
        <w:tc>
          <w:tcPr>
            <w:tcW w:w="1200" w:type="dxa"/>
            <w:vAlign w:val="center"/>
          </w:tcPr>
          <w:p>
            <w:pPr>
              <w:pStyle w:val="16"/>
            </w:pPr>
            <w:r>
              <w:t>2300228</w:t>
            </w:r>
          </w:p>
        </w:tc>
        <w:tc>
          <w:tcPr>
            <w:tcW w:w="3997" w:type="dxa"/>
            <w:vAlign w:val="center"/>
          </w:tcPr>
          <w:p>
            <w:pPr>
              <w:pStyle w:val="16"/>
            </w:pPr>
            <w:r>
              <w:t>革命老区转移支付支出</w:t>
            </w:r>
          </w:p>
        </w:tc>
        <w:tc>
          <w:tcPr>
            <w:tcW w:w="1097" w:type="dxa"/>
            <w:vAlign w:val="center"/>
          </w:tcPr>
          <w:p>
            <w:pPr>
              <w:pStyle w:val="15"/>
            </w:pPr>
            <w:r>
              <w:t>97.00</w:t>
            </w:r>
          </w:p>
        </w:tc>
        <w:tc>
          <w:tcPr>
            <w:tcW w:w="758" w:type="dxa"/>
            <w:vAlign w:val="center"/>
          </w:tcPr>
          <w:p>
            <w:pPr>
              <w:pStyle w:val="15"/>
            </w:pPr>
            <w:r>
              <w:t>97.00</w:t>
            </w:r>
          </w:p>
        </w:tc>
        <w:tc>
          <w:tcPr>
            <w:tcW w:w="758" w:type="dxa"/>
            <w:vAlign w:val="center"/>
          </w:tcPr>
          <w:p>
            <w:pPr>
              <w:pStyle w:val="15"/>
            </w:pPr>
            <w:r>
              <w:t>97.00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0"/>
        <w:gridCol w:w="1245"/>
        <w:gridCol w:w="4049"/>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4"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restart"/>
            <w:vAlign w:val="center"/>
          </w:tcPr>
          <w:p>
            <w:pPr>
              <w:pStyle w:val="14"/>
            </w:pPr>
            <w:r>
              <w:t>序号</w:t>
            </w:r>
          </w:p>
        </w:tc>
        <w:tc>
          <w:tcPr>
            <w:tcW w:w="5294"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continue"/>
          </w:tcPr>
          <w:p/>
        </w:tc>
        <w:tc>
          <w:tcPr>
            <w:tcW w:w="1245" w:type="dxa"/>
            <w:vAlign w:val="center"/>
          </w:tcPr>
          <w:p>
            <w:pPr>
              <w:pStyle w:val="14"/>
            </w:pPr>
            <w:r>
              <w:t>科目    编码</w:t>
            </w:r>
          </w:p>
        </w:tc>
        <w:tc>
          <w:tcPr>
            <w:tcW w:w="4049"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Align w:val="center"/>
          </w:tcPr>
          <w:p>
            <w:pPr>
              <w:pStyle w:val="14"/>
            </w:pPr>
            <w:r>
              <w:t>栏次</w:t>
            </w:r>
          </w:p>
        </w:tc>
        <w:tc>
          <w:tcPr>
            <w:tcW w:w="1245" w:type="dxa"/>
            <w:vAlign w:val="center"/>
          </w:tcPr>
          <w:p>
            <w:pPr>
              <w:pStyle w:val="14"/>
            </w:pPr>
            <w:r>
              <w:t>1</w:t>
            </w:r>
          </w:p>
        </w:tc>
        <w:tc>
          <w:tcPr>
            <w:tcW w:w="4049"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1</w:t>
            </w:r>
          </w:p>
        </w:tc>
        <w:tc>
          <w:tcPr>
            <w:tcW w:w="1245" w:type="dxa"/>
            <w:vAlign w:val="center"/>
          </w:tcPr>
          <w:p>
            <w:pPr>
              <w:pStyle w:val="20"/>
            </w:pPr>
          </w:p>
        </w:tc>
        <w:tc>
          <w:tcPr>
            <w:tcW w:w="4049" w:type="dxa"/>
            <w:vAlign w:val="center"/>
          </w:tcPr>
          <w:p>
            <w:pPr>
              <w:pStyle w:val="18"/>
            </w:pPr>
            <w:r>
              <w:t>合计</w:t>
            </w:r>
          </w:p>
        </w:tc>
        <w:tc>
          <w:tcPr>
            <w:tcW w:w="1095" w:type="dxa"/>
            <w:vAlign w:val="center"/>
          </w:tcPr>
          <w:p>
            <w:pPr>
              <w:pStyle w:val="19"/>
            </w:pPr>
            <w:r>
              <w:t>955.20</w:t>
            </w:r>
          </w:p>
        </w:tc>
        <w:tc>
          <w:tcPr>
            <w:tcW w:w="1095" w:type="dxa"/>
            <w:vAlign w:val="center"/>
          </w:tcPr>
          <w:p>
            <w:pPr>
              <w:pStyle w:val="19"/>
            </w:pPr>
            <w:r>
              <w:t>858.20</w:t>
            </w:r>
          </w:p>
        </w:tc>
        <w:tc>
          <w:tcPr>
            <w:tcW w:w="1095" w:type="dxa"/>
            <w:vAlign w:val="center"/>
          </w:tcPr>
          <w:p>
            <w:pPr>
              <w:pStyle w:val="19"/>
            </w:pPr>
            <w:r>
              <w:t>97.00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2</w:t>
            </w:r>
          </w:p>
        </w:tc>
        <w:tc>
          <w:tcPr>
            <w:tcW w:w="1245" w:type="dxa"/>
            <w:vAlign w:val="center"/>
          </w:tcPr>
          <w:p>
            <w:pPr>
              <w:pStyle w:val="16"/>
            </w:pPr>
            <w:r>
              <w:t>201</w:t>
            </w:r>
          </w:p>
        </w:tc>
        <w:tc>
          <w:tcPr>
            <w:tcW w:w="4049" w:type="dxa"/>
            <w:vAlign w:val="center"/>
          </w:tcPr>
          <w:p>
            <w:pPr>
              <w:pStyle w:val="16"/>
            </w:pPr>
            <w:r>
              <w:t>一般公共服务支出</w:t>
            </w:r>
          </w:p>
        </w:tc>
        <w:tc>
          <w:tcPr>
            <w:tcW w:w="1095" w:type="dxa"/>
            <w:vAlign w:val="center"/>
          </w:tcPr>
          <w:p>
            <w:pPr>
              <w:pStyle w:val="15"/>
            </w:pPr>
            <w:r>
              <w:t>791.70</w:t>
            </w:r>
          </w:p>
        </w:tc>
        <w:tc>
          <w:tcPr>
            <w:tcW w:w="1095" w:type="dxa"/>
            <w:vAlign w:val="center"/>
          </w:tcPr>
          <w:p>
            <w:pPr>
              <w:pStyle w:val="15"/>
            </w:pPr>
            <w:r>
              <w:t>791.70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3</w:t>
            </w:r>
          </w:p>
        </w:tc>
        <w:tc>
          <w:tcPr>
            <w:tcW w:w="1245" w:type="dxa"/>
            <w:vAlign w:val="center"/>
          </w:tcPr>
          <w:p>
            <w:pPr>
              <w:pStyle w:val="16"/>
            </w:pPr>
            <w:r>
              <w:t>20103</w:t>
            </w:r>
          </w:p>
        </w:tc>
        <w:tc>
          <w:tcPr>
            <w:tcW w:w="4049" w:type="dxa"/>
            <w:vAlign w:val="center"/>
          </w:tcPr>
          <w:p>
            <w:pPr>
              <w:pStyle w:val="16"/>
            </w:pPr>
            <w:r>
              <w:t>政府办公厅（室）及相关机构事务</w:t>
            </w:r>
          </w:p>
        </w:tc>
        <w:tc>
          <w:tcPr>
            <w:tcW w:w="1095" w:type="dxa"/>
            <w:vAlign w:val="center"/>
          </w:tcPr>
          <w:p>
            <w:pPr>
              <w:pStyle w:val="15"/>
            </w:pPr>
            <w:r>
              <w:t>791.70</w:t>
            </w:r>
          </w:p>
        </w:tc>
        <w:tc>
          <w:tcPr>
            <w:tcW w:w="1095" w:type="dxa"/>
            <w:vAlign w:val="center"/>
          </w:tcPr>
          <w:p>
            <w:pPr>
              <w:pStyle w:val="15"/>
            </w:pPr>
            <w:r>
              <w:t>791.70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4</w:t>
            </w:r>
          </w:p>
        </w:tc>
        <w:tc>
          <w:tcPr>
            <w:tcW w:w="1245" w:type="dxa"/>
            <w:vAlign w:val="center"/>
          </w:tcPr>
          <w:p>
            <w:pPr>
              <w:pStyle w:val="16"/>
            </w:pPr>
            <w:r>
              <w:t>2010301</w:t>
            </w:r>
          </w:p>
        </w:tc>
        <w:tc>
          <w:tcPr>
            <w:tcW w:w="4049" w:type="dxa"/>
            <w:vAlign w:val="center"/>
          </w:tcPr>
          <w:p>
            <w:pPr>
              <w:pStyle w:val="16"/>
            </w:pPr>
            <w:r>
              <w:t>行政运行</w:t>
            </w:r>
          </w:p>
        </w:tc>
        <w:tc>
          <w:tcPr>
            <w:tcW w:w="1095" w:type="dxa"/>
            <w:vAlign w:val="center"/>
          </w:tcPr>
          <w:p>
            <w:pPr>
              <w:pStyle w:val="15"/>
            </w:pPr>
            <w:r>
              <w:t>791.70</w:t>
            </w:r>
          </w:p>
        </w:tc>
        <w:tc>
          <w:tcPr>
            <w:tcW w:w="1095" w:type="dxa"/>
            <w:vAlign w:val="center"/>
          </w:tcPr>
          <w:p>
            <w:pPr>
              <w:pStyle w:val="15"/>
            </w:pPr>
            <w:r>
              <w:t>791.70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5</w:t>
            </w:r>
          </w:p>
        </w:tc>
        <w:tc>
          <w:tcPr>
            <w:tcW w:w="1245" w:type="dxa"/>
            <w:vAlign w:val="center"/>
          </w:tcPr>
          <w:p>
            <w:pPr>
              <w:pStyle w:val="16"/>
            </w:pPr>
            <w:r>
              <w:t>208</w:t>
            </w:r>
          </w:p>
        </w:tc>
        <w:tc>
          <w:tcPr>
            <w:tcW w:w="4049" w:type="dxa"/>
            <w:vAlign w:val="center"/>
          </w:tcPr>
          <w:p>
            <w:pPr>
              <w:pStyle w:val="16"/>
            </w:pPr>
            <w:r>
              <w:t>社会保障和就业支出</w:t>
            </w:r>
          </w:p>
        </w:tc>
        <w:tc>
          <w:tcPr>
            <w:tcW w:w="1095" w:type="dxa"/>
            <w:vAlign w:val="center"/>
          </w:tcPr>
          <w:p>
            <w:pPr>
              <w:pStyle w:val="15"/>
            </w:pPr>
            <w:r>
              <w:t>52.00</w:t>
            </w:r>
          </w:p>
        </w:tc>
        <w:tc>
          <w:tcPr>
            <w:tcW w:w="1095" w:type="dxa"/>
            <w:vAlign w:val="center"/>
          </w:tcPr>
          <w:p>
            <w:pPr>
              <w:pStyle w:val="15"/>
            </w:pPr>
            <w:r>
              <w:t>52.00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6</w:t>
            </w:r>
          </w:p>
        </w:tc>
        <w:tc>
          <w:tcPr>
            <w:tcW w:w="1245" w:type="dxa"/>
            <w:vAlign w:val="center"/>
          </w:tcPr>
          <w:p>
            <w:pPr>
              <w:pStyle w:val="16"/>
            </w:pPr>
            <w:r>
              <w:t>20805</w:t>
            </w:r>
          </w:p>
        </w:tc>
        <w:tc>
          <w:tcPr>
            <w:tcW w:w="4049" w:type="dxa"/>
            <w:vAlign w:val="center"/>
          </w:tcPr>
          <w:p>
            <w:pPr>
              <w:pStyle w:val="16"/>
            </w:pPr>
            <w:r>
              <w:t>行政事业单位养老支出</w:t>
            </w:r>
          </w:p>
        </w:tc>
        <w:tc>
          <w:tcPr>
            <w:tcW w:w="1095" w:type="dxa"/>
            <w:vAlign w:val="center"/>
          </w:tcPr>
          <w:p>
            <w:pPr>
              <w:pStyle w:val="15"/>
            </w:pPr>
            <w:r>
              <w:t>52.00</w:t>
            </w:r>
          </w:p>
        </w:tc>
        <w:tc>
          <w:tcPr>
            <w:tcW w:w="1095" w:type="dxa"/>
            <w:vAlign w:val="center"/>
          </w:tcPr>
          <w:p>
            <w:pPr>
              <w:pStyle w:val="15"/>
            </w:pPr>
            <w:r>
              <w:t>52.00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7</w:t>
            </w:r>
          </w:p>
        </w:tc>
        <w:tc>
          <w:tcPr>
            <w:tcW w:w="1245" w:type="dxa"/>
            <w:vAlign w:val="center"/>
          </w:tcPr>
          <w:p>
            <w:pPr>
              <w:pStyle w:val="16"/>
            </w:pPr>
            <w:r>
              <w:t>2080505</w:t>
            </w:r>
          </w:p>
        </w:tc>
        <w:tc>
          <w:tcPr>
            <w:tcW w:w="4049" w:type="dxa"/>
            <w:vAlign w:val="center"/>
          </w:tcPr>
          <w:p>
            <w:pPr>
              <w:pStyle w:val="16"/>
            </w:pPr>
            <w:r>
              <w:t>机关事业单位基本养老保险缴费支出</w:t>
            </w:r>
          </w:p>
        </w:tc>
        <w:tc>
          <w:tcPr>
            <w:tcW w:w="1095" w:type="dxa"/>
            <w:vAlign w:val="center"/>
          </w:tcPr>
          <w:p>
            <w:pPr>
              <w:pStyle w:val="15"/>
            </w:pPr>
            <w:r>
              <w:t>52.00</w:t>
            </w:r>
          </w:p>
        </w:tc>
        <w:tc>
          <w:tcPr>
            <w:tcW w:w="1095" w:type="dxa"/>
            <w:vAlign w:val="center"/>
          </w:tcPr>
          <w:p>
            <w:pPr>
              <w:pStyle w:val="15"/>
            </w:pPr>
            <w:r>
              <w:t>52.00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8</w:t>
            </w:r>
          </w:p>
        </w:tc>
        <w:tc>
          <w:tcPr>
            <w:tcW w:w="1245" w:type="dxa"/>
            <w:vAlign w:val="center"/>
          </w:tcPr>
          <w:p>
            <w:pPr>
              <w:pStyle w:val="16"/>
            </w:pPr>
            <w:r>
              <w:t>210</w:t>
            </w:r>
          </w:p>
        </w:tc>
        <w:tc>
          <w:tcPr>
            <w:tcW w:w="4049" w:type="dxa"/>
            <w:vAlign w:val="center"/>
          </w:tcPr>
          <w:p>
            <w:pPr>
              <w:pStyle w:val="16"/>
            </w:pPr>
            <w:r>
              <w:t>卫生健康支出</w:t>
            </w:r>
          </w:p>
        </w:tc>
        <w:tc>
          <w:tcPr>
            <w:tcW w:w="1095" w:type="dxa"/>
            <w:vAlign w:val="center"/>
          </w:tcPr>
          <w:p>
            <w:pPr>
              <w:pStyle w:val="15"/>
            </w:pPr>
            <w:r>
              <w:t>14.50</w:t>
            </w:r>
          </w:p>
        </w:tc>
        <w:tc>
          <w:tcPr>
            <w:tcW w:w="1095" w:type="dxa"/>
            <w:vAlign w:val="center"/>
          </w:tcPr>
          <w:p>
            <w:pPr>
              <w:pStyle w:val="15"/>
            </w:pPr>
            <w:r>
              <w:t>14.50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9</w:t>
            </w:r>
          </w:p>
        </w:tc>
        <w:tc>
          <w:tcPr>
            <w:tcW w:w="1245" w:type="dxa"/>
            <w:vAlign w:val="center"/>
          </w:tcPr>
          <w:p>
            <w:pPr>
              <w:pStyle w:val="16"/>
            </w:pPr>
            <w:r>
              <w:t>21011</w:t>
            </w:r>
          </w:p>
        </w:tc>
        <w:tc>
          <w:tcPr>
            <w:tcW w:w="4049" w:type="dxa"/>
            <w:vAlign w:val="center"/>
          </w:tcPr>
          <w:p>
            <w:pPr>
              <w:pStyle w:val="16"/>
            </w:pPr>
            <w:r>
              <w:t>行政事业单位医疗</w:t>
            </w:r>
          </w:p>
        </w:tc>
        <w:tc>
          <w:tcPr>
            <w:tcW w:w="1095" w:type="dxa"/>
            <w:vAlign w:val="center"/>
          </w:tcPr>
          <w:p>
            <w:pPr>
              <w:pStyle w:val="15"/>
            </w:pPr>
            <w:r>
              <w:t>14.50</w:t>
            </w:r>
          </w:p>
        </w:tc>
        <w:tc>
          <w:tcPr>
            <w:tcW w:w="1095" w:type="dxa"/>
            <w:vAlign w:val="center"/>
          </w:tcPr>
          <w:p>
            <w:pPr>
              <w:pStyle w:val="15"/>
            </w:pPr>
            <w:r>
              <w:t>14.50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10</w:t>
            </w:r>
          </w:p>
        </w:tc>
        <w:tc>
          <w:tcPr>
            <w:tcW w:w="1245" w:type="dxa"/>
            <w:vAlign w:val="center"/>
          </w:tcPr>
          <w:p>
            <w:pPr>
              <w:pStyle w:val="16"/>
            </w:pPr>
            <w:r>
              <w:t>2101101</w:t>
            </w:r>
          </w:p>
        </w:tc>
        <w:tc>
          <w:tcPr>
            <w:tcW w:w="4049" w:type="dxa"/>
            <w:vAlign w:val="center"/>
          </w:tcPr>
          <w:p>
            <w:pPr>
              <w:pStyle w:val="16"/>
            </w:pPr>
            <w:r>
              <w:t>行政单位医疗</w:t>
            </w:r>
          </w:p>
        </w:tc>
        <w:tc>
          <w:tcPr>
            <w:tcW w:w="1095" w:type="dxa"/>
            <w:vAlign w:val="center"/>
          </w:tcPr>
          <w:p>
            <w:pPr>
              <w:pStyle w:val="15"/>
            </w:pPr>
            <w:r>
              <w:t>14.50</w:t>
            </w:r>
          </w:p>
        </w:tc>
        <w:tc>
          <w:tcPr>
            <w:tcW w:w="1095" w:type="dxa"/>
            <w:vAlign w:val="center"/>
          </w:tcPr>
          <w:p>
            <w:pPr>
              <w:pStyle w:val="15"/>
            </w:pPr>
            <w:r>
              <w:t>14.50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11</w:t>
            </w:r>
          </w:p>
        </w:tc>
        <w:tc>
          <w:tcPr>
            <w:tcW w:w="1245" w:type="dxa"/>
            <w:vAlign w:val="center"/>
          </w:tcPr>
          <w:p>
            <w:pPr>
              <w:pStyle w:val="16"/>
            </w:pPr>
            <w:r>
              <w:t>230</w:t>
            </w:r>
          </w:p>
        </w:tc>
        <w:tc>
          <w:tcPr>
            <w:tcW w:w="4049" w:type="dxa"/>
            <w:vAlign w:val="center"/>
          </w:tcPr>
          <w:p>
            <w:pPr>
              <w:pStyle w:val="16"/>
            </w:pPr>
            <w:r>
              <w:t>转移性支出</w:t>
            </w:r>
          </w:p>
        </w:tc>
        <w:tc>
          <w:tcPr>
            <w:tcW w:w="1095" w:type="dxa"/>
            <w:vAlign w:val="center"/>
          </w:tcPr>
          <w:p>
            <w:pPr>
              <w:pStyle w:val="15"/>
            </w:pPr>
            <w:r>
              <w:t>97.00</w:t>
            </w:r>
          </w:p>
        </w:tc>
        <w:tc>
          <w:tcPr>
            <w:tcW w:w="1095" w:type="dxa"/>
            <w:vAlign w:val="center"/>
          </w:tcPr>
          <w:p>
            <w:pPr>
              <w:pStyle w:val="15"/>
            </w:pPr>
          </w:p>
        </w:tc>
        <w:tc>
          <w:tcPr>
            <w:tcW w:w="1095" w:type="dxa"/>
            <w:vAlign w:val="center"/>
          </w:tcPr>
          <w:p>
            <w:pPr>
              <w:pStyle w:val="15"/>
            </w:pPr>
            <w:r>
              <w:t>97.00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12</w:t>
            </w:r>
          </w:p>
        </w:tc>
        <w:tc>
          <w:tcPr>
            <w:tcW w:w="1245" w:type="dxa"/>
            <w:vAlign w:val="center"/>
          </w:tcPr>
          <w:p>
            <w:pPr>
              <w:pStyle w:val="16"/>
            </w:pPr>
            <w:r>
              <w:t>23002</w:t>
            </w:r>
          </w:p>
        </w:tc>
        <w:tc>
          <w:tcPr>
            <w:tcW w:w="4049" w:type="dxa"/>
            <w:vAlign w:val="center"/>
          </w:tcPr>
          <w:p>
            <w:pPr>
              <w:pStyle w:val="16"/>
            </w:pPr>
            <w:r>
              <w:t>一般性转移支付</w:t>
            </w:r>
          </w:p>
        </w:tc>
        <w:tc>
          <w:tcPr>
            <w:tcW w:w="1095" w:type="dxa"/>
            <w:vAlign w:val="center"/>
          </w:tcPr>
          <w:p>
            <w:pPr>
              <w:pStyle w:val="15"/>
            </w:pPr>
            <w:r>
              <w:t>97.00</w:t>
            </w:r>
          </w:p>
        </w:tc>
        <w:tc>
          <w:tcPr>
            <w:tcW w:w="1095" w:type="dxa"/>
            <w:vAlign w:val="center"/>
          </w:tcPr>
          <w:p>
            <w:pPr>
              <w:pStyle w:val="15"/>
            </w:pPr>
          </w:p>
        </w:tc>
        <w:tc>
          <w:tcPr>
            <w:tcW w:w="1095" w:type="dxa"/>
            <w:vAlign w:val="center"/>
          </w:tcPr>
          <w:p>
            <w:pPr>
              <w:pStyle w:val="15"/>
            </w:pPr>
            <w:r>
              <w:t>97.00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7"/>
            </w:pPr>
            <w:r>
              <w:t>13</w:t>
            </w:r>
          </w:p>
        </w:tc>
        <w:tc>
          <w:tcPr>
            <w:tcW w:w="1245" w:type="dxa"/>
            <w:vAlign w:val="center"/>
          </w:tcPr>
          <w:p>
            <w:pPr>
              <w:pStyle w:val="16"/>
            </w:pPr>
            <w:r>
              <w:t>2300228</w:t>
            </w:r>
          </w:p>
        </w:tc>
        <w:tc>
          <w:tcPr>
            <w:tcW w:w="4049" w:type="dxa"/>
            <w:vAlign w:val="center"/>
          </w:tcPr>
          <w:p>
            <w:pPr>
              <w:pStyle w:val="16"/>
            </w:pPr>
            <w:r>
              <w:t>革命老区转移支付支出</w:t>
            </w:r>
          </w:p>
        </w:tc>
        <w:tc>
          <w:tcPr>
            <w:tcW w:w="1095" w:type="dxa"/>
            <w:vAlign w:val="center"/>
          </w:tcPr>
          <w:p>
            <w:pPr>
              <w:pStyle w:val="15"/>
            </w:pPr>
            <w:r>
              <w:t>97.00</w:t>
            </w:r>
          </w:p>
        </w:tc>
        <w:tc>
          <w:tcPr>
            <w:tcW w:w="1095" w:type="dxa"/>
            <w:vAlign w:val="center"/>
          </w:tcPr>
          <w:p>
            <w:pPr>
              <w:pStyle w:val="15"/>
            </w:pPr>
          </w:p>
        </w:tc>
        <w:tc>
          <w:tcPr>
            <w:tcW w:w="1095" w:type="dxa"/>
            <w:vAlign w:val="center"/>
          </w:tcPr>
          <w:p>
            <w:pPr>
              <w:pStyle w:val="15"/>
            </w:pPr>
            <w:r>
              <w:t>97.00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5"/>
        <w:gridCol w:w="2700"/>
        <w:gridCol w:w="1365"/>
        <w:gridCol w:w="3246"/>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30"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3246"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5" w:type="dxa"/>
            <w:vMerge w:val="restart"/>
            <w:vAlign w:val="center"/>
          </w:tcPr>
          <w:p>
            <w:pPr>
              <w:pStyle w:val="14"/>
            </w:pPr>
            <w:r>
              <w:t>序号</w:t>
            </w:r>
          </w:p>
        </w:tc>
        <w:tc>
          <w:tcPr>
            <w:tcW w:w="4065" w:type="dxa"/>
            <w:gridSpan w:val="2"/>
            <w:vAlign w:val="center"/>
          </w:tcPr>
          <w:p>
            <w:pPr>
              <w:pStyle w:val="14"/>
            </w:pPr>
            <w:r>
              <w:t>收入</w:t>
            </w:r>
          </w:p>
        </w:tc>
        <w:tc>
          <w:tcPr>
            <w:tcW w:w="8174"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5" w:type="dxa"/>
            <w:vMerge w:val="continue"/>
          </w:tcPr>
          <w:p/>
        </w:tc>
        <w:tc>
          <w:tcPr>
            <w:tcW w:w="2700" w:type="dxa"/>
            <w:vAlign w:val="center"/>
          </w:tcPr>
          <w:p>
            <w:pPr>
              <w:pStyle w:val="14"/>
            </w:pPr>
            <w:r>
              <w:t>项  目</w:t>
            </w:r>
          </w:p>
        </w:tc>
        <w:tc>
          <w:tcPr>
            <w:tcW w:w="1365" w:type="dxa"/>
            <w:vAlign w:val="center"/>
          </w:tcPr>
          <w:p>
            <w:pPr>
              <w:pStyle w:val="14"/>
            </w:pPr>
            <w:r>
              <w:t>金额</w:t>
            </w:r>
          </w:p>
        </w:tc>
        <w:tc>
          <w:tcPr>
            <w:tcW w:w="3246"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5" w:type="dxa"/>
            <w:vAlign w:val="center"/>
          </w:tcPr>
          <w:p>
            <w:pPr>
              <w:pStyle w:val="14"/>
            </w:pPr>
            <w:r>
              <w:t>栏次</w:t>
            </w:r>
          </w:p>
        </w:tc>
        <w:tc>
          <w:tcPr>
            <w:tcW w:w="2700" w:type="dxa"/>
            <w:vAlign w:val="center"/>
          </w:tcPr>
          <w:p>
            <w:pPr>
              <w:pStyle w:val="14"/>
            </w:pPr>
            <w:r>
              <w:t>1</w:t>
            </w:r>
          </w:p>
        </w:tc>
        <w:tc>
          <w:tcPr>
            <w:tcW w:w="1365" w:type="dxa"/>
            <w:vAlign w:val="center"/>
          </w:tcPr>
          <w:p>
            <w:pPr>
              <w:pStyle w:val="14"/>
            </w:pPr>
            <w:r>
              <w:t>2</w:t>
            </w:r>
          </w:p>
        </w:tc>
        <w:tc>
          <w:tcPr>
            <w:tcW w:w="3246"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w:t>
            </w:r>
          </w:p>
        </w:tc>
        <w:tc>
          <w:tcPr>
            <w:tcW w:w="2700" w:type="dxa"/>
            <w:vAlign w:val="center"/>
          </w:tcPr>
          <w:p>
            <w:pPr>
              <w:pStyle w:val="16"/>
            </w:pPr>
            <w:r>
              <w:t>一、一般公共预算拨款</w:t>
            </w:r>
          </w:p>
        </w:tc>
        <w:tc>
          <w:tcPr>
            <w:tcW w:w="1365" w:type="dxa"/>
            <w:vAlign w:val="center"/>
          </w:tcPr>
          <w:p>
            <w:pPr>
              <w:pStyle w:val="15"/>
            </w:pPr>
            <w:r>
              <w:t>955.20</w:t>
            </w:r>
          </w:p>
        </w:tc>
        <w:tc>
          <w:tcPr>
            <w:tcW w:w="3246" w:type="dxa"/>
            <w:vAlign w:val="center"/>
          </w:tcPr>
          <w:p>
            <w:pPr>
              <w:pStyle w:val="16"/>
            </w:pPr>
            <w:r>
              <w:t>一、一般公共服务支出</w:t>
            </w:r>
          </w:p>
        </w:tc>
        <w:tc>
          <w:tcPr>
            <w:tcW w:w="1232" w:type="dxa"/>
            <w:vAlign w:val="center"/>
          </w:tcPr>
          <w:p>
            <w:pPr>
              <w:pStyle w:val="15"/>
            </w:pPr>
            <w:r>
              <w:t>791.70</w:t>
            </w:r>
          </w:p>
        </w:tc>
        <w:tc>
          <w:tcPr>
            <w:tcW w:w="1232" w:type="dxa"/>
            <w:vAlign w:val="center"/>
          </w:tcPr>
          <w:p>
            <w:pPr>
              <w:pStyle w:val="15"/>
            </w:pPr>
            <w:r>
              <w:t>791.70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w:t>
            </w:r>
          </w:p>
        </w:tc>
        <w:tc>
          <w:tcPr>
            <w:tcW w:w="2700" w:type="dxa"/>
            <w:vAlign w:val="center"/>
          </w:tcPr>
          <w:p>
            <w:pPr>
              <w:pStyle w:val="16"/>
            </w:pPr>
            <w:r>
              <w:t>二、政府性基金预算拨款</w:t>
            </w:r>
          </w:p>
        </w:tc>
        <w:tc>
          <w:tcPr>
            <w:tcW w:w="1365" w:type="dxa"/>
            <w:vAlign w:val="center"/>
          </w:tcPr>
          <w:p>
            <w:pPr>
              <w:pStyle w:val="15"/>
            </w:pPr>
          </w:p>
        </w:tc>
        <w:tc>
          <w:tcPr>
            <w:tcW w:w="3246"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3</w:t>
            </w:r>
          </w:p>
        </w:tc>
        <w:tc>
          <w:tcPr>
            <w:tcW w:w="2700" w:type="dxa"/>
            <w:vAlign w:val="center"/>
          </w:tcPr>
          <w:p>
            <w:pPr>
              <w:pStyle w:val="16"/>
            </w:pPr>
            <w:r>
              <w:t>三、国有资本经营预算拨款</w:t>
            </w:r>
          </w:p>
        </w:tc>
        <w:tc>
          <w:tcPr>
            <w:tcW w:w="1365" w:type="dxa"/>
            <w:vAlign w:val="center"/>
          </w:tcPr>
          <w:p>
            <w:pPr>
              <w:pStyle w:val="15"/>
            </w:pPr>
          </w:p>
        </w:tc>
        <w:tc>
          <w:tcPr>
            <w:tcW w:w="3246"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4</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5</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6</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7</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8</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八、社会保障和就业支出</w:t>
            </w:r>
          </w:p>
        </w:tc>
        <w:tc>
          <w:tcPr>
            <w:tcW w:w="1232" w:type="dxa"/>
            <w:vAlign w:val="center"/>
          </w:tcPr>
          <w:p>
            <w:pPr>
              <w:pStyle w:val="15"/>
            </w:pPr>
            <w:r>
              <w:t>52.00</w:t>
            </w:r>
          </w:p>
        </w:tc>
        <w:tc>
          <w:tcPr>
            <w:tcW w:w="1232" w:type="dxa"/>
            <w:vAlign w:val="center"/>
          </w:tcPr>
          <w:p>
            <w:pPr>
              <w:pStyle w:val="15"/>
            </w:pPr>
            <w:r>
              <w:t>52.00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9</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10</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十、卫生健康支出</w:t>
            </w:r>
          </w:p>
        </w:tc>
        <w:tc>
          <w:tcPr>
            <w:tcW w:w="1232" w:type="dxa"/>
            <w:vAlign w:val="center"/>
          </w:tcPr>
          <w:p>
            <w:pPr>
              <w:pStyle w:val="15"/>
            </w:pPr>
            <w:r>
              <w:t>14.50</w:t>
            </w:r>
          </w:p>
        </w:tc>
        <w:tc>
          <w:tcPr>
            <w:tcW w:w="1232" w:type="dxa"/>
            <w:vAlign w:val="center"/>
          </w:tcPr>
          <w:p>
            <w:pPr>
              <w:pStyle w:val="15"/>
            </w:pPr>
            <w:r>
              <w:t>14.50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11</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12</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13</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14</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15</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16</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17</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18</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19</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20</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21</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22</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23</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24</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25</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26</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二十六、转移性支出</w:t>
            </w:r>
          </w:p>
        </w:tc>
        <w:tc>
          <w:tcPr>
            <w:tcW w:w="1232" w:type="dxa"/>
            <w:vAlign w:val="center"/>
          </w:tcPr>
          <w:p>
            <w:pPr>
              <w:pStyle w:val="15"/>
            </w:pPr>
            <w:r>
              <w:t>97.00</w:t>
            </w:r>
          </w:p>
        </w:tc>
        <w:tc>
          <w:tcPr>
            <w:tcW w:w="1232" w:type="dxa"/>
            <w:vAlign w:val="center"/>
          </w:tcPr>
          <w:p>
            <w:pPr>
              <w:pStyle w:val="15"/>
            </w:pPr>
            <w:r>
              <w:t>97.00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27</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28</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29</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30</w:t>
            </w:r>
          </w:p>
        </w:tc>
        <w:tc>
          <w:tcPr>
            <w:tcW w:w="2700" w:type="dxa"/>
            <w:vAlign w:val="center"/>
          </w:tcPr>
          <w:p>
            <w:pPr>
              <w:pStyle w:val="16"/>
            </w:pPr>
          </w:p>
        </w:tc>
        <w:tc>
          <w:tcPr>
            <w:tcW w:w="1365" w:type="dxa"/>
            <w:vAlign w:val="center"/>
          </w:tcPr>
          <w:p>
            <w:pPr>
              <w:pStyle w:val="15"/>
            </w:pPr>
          </w:p>
        </w:tc>
        <w:tc>
          <w:tcPr>
            <w:tcW w:w="3246"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31</w:t>
            </w:r>
          </w:p>
        </w:tc>
        <w:tc>
          <w:tcPr>
            <w:tcW w:w="2700" w:type="dxa"/>
            <w:vAlign w:val="center"/>
          </w:tcPr>
          <w:p>
            <w:pPr>
              <w:pStyle w:val="18"/>
            </w:pPr>
            <w:r>
              <w:t>本年收入合计</w:t>
            </w:r>
          </w:p>
        </w:tc>
        <w:tc>
          <w:tcPr>
            <w:tcW w:w="1365" w:type="dxa"/>
            <w:vAlign w:val="center"/>
          </w:tcPr>
          <w:p>
            <w:pPr>
              <w:pStyle w:val="19"/>
            </w:pPr>
            <w:r>
              <w:t>955.20</w:t>
            </w:r>
          </w:p>
        </w:tc>
        <w:tc>
          <w:tcPr>
            <w:tcW w:w="3246" w:type="dxa"/>
            <w:vAlign w:val="center"/>
          </w:tcPr>
          <w:p>
            <w:pPr>
              <w:pStyle w:val="18"/>
            </w:pPr>
            <w:r>
              <w:t>本年支出合计</w:t>
            </w:r>
          </w:p>
        </w:tc>
        <w:tc>
          <w:tcPr>
            <w:tcW w:w="1232" w:type="dxa"/>
            <w:vAlign w:val="center"/>
          </w:tcPr>
          <w:p>
            <w:pPr>
              <w:pStyle w:val="19"/>
            </w:pPr>
            <w:r>
              <w:t>955.20</w:t>
            </w:r>
          </w:p>
        </w:tc>
        <w:tc>
          <w:tcPr>
            <w:tcW w:w="1232" w:type="dxa"/>
            <w:vAlign w:val="center"/>
          </w:tcPr>
          <w:p>
            <w:pPr>
              <w:pStyle w:val="19"/>
            </w:pPr>
            <w:r>
              <w:t>955.20</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32</w:t>
            </w:r>
          </w:p>
        </w:tc>
        <w:tc>
          <w:tcPr>
            <w:tcW w:w="2700" w:type="dxa"/>
            <w:vAlign w:val="center"/>
          </w:tcPr>
          <w:p>
            <w:pPr>
              <w:pStyle w:val="16"/>
            </w:pPr>
            <w:r>
              <w:t>年初财政拨款结转和结余</w:t>
            </w:r>
          </w:p>
        </w:tc>
        <w:tc>
          <w:tcPr>
            <w:tcW w:w="1365" w:type="dxa"/>
            <w:vAlign w:val="center"/>
          </w:tcPr>
          <w:p>
            <w:pPr>
              <w:pStyle w:val="15"/>
            </w:pPr>
          </w:p>
        </w:tc>
        <w:tc>
          <w:tcPr>
            <w:tcW w:w="3246"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33</w:t>
            </w:r>
          </w:p>
        </w:tc>
        <w:tc>
          <w:tcPr>
            <w:tcW w:w="2700" w:type="dxa"/>
            <w:vAlign w:val="center"/>
          </w:tcPr>
          <w:p>
            <w:pPr>
              <w:pStyle w:val="16"/>
            </w:pPr>
            <w:r>
              <w:t>一、一般公共预算拨款</w:t>
            </w:r>
          </w:p>
        </w:tc>
        <w:tc>
          <w:tcPr>
            <w:tcW w:w="1365" w:type="dxa"/>
            <w:vAlign w:val="center"/>
          </w:tcPr>
          <w:p>
            <w:pPr>
              <w:pStyle w:val="15"/>
            </w:pPr>
          </w:p>
        </w:tc>
        <w:tc>
          <w:tcPr>
            <w:tcW w:w="3246"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34</w:t>
            </w:r>
          </w:p>
        </w:tc>
        <w:tc>
          <w:tcPr>
            <w:tcW w:w="2700" w:type="dxa"/>
            <w:vAlign w:val="center"/>
          </w:tcPr>
          <w:p>
            <w:pPr>
              <w:pStyle w:val="16"/>
            </w:pPr>
            <w:r>
              <w:t>二、政府性基金预算拨款</w:t>
            </w:r>
          </w:p>
        </w:tc>
        <w:tc>
          <w:tcPr>
            <w:tcW w:w="1365" w:type="dxa"/>
            <w:vAlign w:val="center"/>
          </w:tcPr>
          <w:p>
            <w:pPr>
              <w:pStyle w:val="15"/>
            </w:pPr>
          </w:p>
        </w:tc>
        <w:tc>
          <w:tcPr>
            <w:tcW w:w="3246"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35</w:t>
            </w:r>
          </w:p>
        </w:tc>
        <w:tc>
          <w:tcPr>
            <w:tcW w:w="2700" w:type="dxa"/>
            <w:vAlign w:val="center"/>
          </w:tcPr>
          <w:p>
            <w:pPr>
              <w:pStyle w:val="16"/>
            </w:pPr>
            <w:r>
              <w:t>三、国有资本经营预算拨款</w:t>
            </w:r>
          </w:p>
        </w:tc>
        <w:tc>
          <w:tcPr>
            <w:tcW w:w="1365" w:type="dxa"/>
            <w:vAlign w:val="center"/>
          </w:tcPr>
          <w:p>
            <w:pPr>
              <w:pStyle w:val="15"/>
            </w:pPr>
          </w:p>
        </w:tc>
        <w:tc>
          <w:tcPr>
            <w:tcW w:w="3246"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7"/>
            </w:pPr>
            <w:r>
              <w:t>36</w:t>
            </w:r>
          </w:p>
        </w:tc>
        <w:tc>
          <w:tcPr>
            <w:tcW w:w="2700" w:type="dxa"/>
            <w:vAlign w:val="center"/>
          </w:tcPr>
          <w:p>
            <w:pPr>
              <w:pStyle w:val="18"/>
            </w:pPr>
            <w:r>
              <w:t>收入总计</w:t>
            </w:r>
          </w:p>
        </w:tc>
        <w:tc>
          <w:tcPr>
            <w:tcW w:w="1365" w:type="dxa"/>
            <w:vAlign w:val="center"/>
          </w:tcPr>
          <w:p>
            <w:pPr>
              <w:pStyle w:val="19"/>
            </w:pPr>
            <w:r>
              <w:t>955.20</w:t>
            </w:r>
          </w:p>
        </w:tc>
        <w:tc>
          <w:tcPr>
            <w:tcW w:w="3246" w:type="dxa"/>
            <w:vAlign w:val="center"/>
          </w:tcPr>
          <w:p>
            <w:pPr>
              <w:pStyle w:val="18"/>
            </w:pPr>
            <w:r>
              <w:t>支出总计</w:t>
            </w:r>
          </w:p>
        </w:tc>
        <w:tc>
          <w:tcPr>
            <w:tcW w:w="1232" w:type="dxa"/>
            <w:vAlign w:val="center"/>
          </w:tcPr>
          <w:p>
            <w:pPr>
              <w:pStyle w:val="19"/>
            </w:pPr>
            <w:r>
              <w:t>955.20</w:t>
            </w:r>
          </w:p>
        </w:tc>
        <w:tc>
          <w:tcPr>
            <w:tcW w:w="1232" w:type="dxa"/>
            <w:vAlign w:val="center"/>
          </w:tcPr>
          <w:p>
            <w:pPr>
              <w:pStyle w:val="19"/>
            </w:pPr>
            <w:r>
              <w:t>955.20</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7"/>
        <w:gridCol w:w="1215"/>
        <w:gridCol w:w="672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79"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7" w:type="dxa"/>
            <w:vMerge w:val="restart"/>
            <w:vAlign w:val="center"/>
          </w:tcPr>
          <w:p>
            <w:pPr>
              <w:pStyle w:val="14"/>
            </w:pPr>
            <w:r>
              <w:t>序号</w:t>
            </w:r>
          </w:p>
        </w:tc>
        <w:tc>
          <w:tcPr>
            <w:tcW w:w="7942"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7" w:type="dxa"/>
            <w:vMerge w:val="continue"/>
          </w:tcPr>
          <w:p/>
        </w:tc>
        <w:tc>
          <w:tcPr>
            <w:tcW w:w="1215" w:type="dxa"/>
            <w:vAlign w:val="center"/>
          </w:tcPr>
          <w:p>
            <w:pPr>
              <w:pStyle w:val="14"/>
            </w:pPr>
            <w:r>
              <w:t>科目编码</w:t>
            </w:r>
          </w:p>
        </w:tc>
        <w:tc>
          <w:tcPr>
            <w:tcW w:w="6727"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7" w:type="dxa"/>
            <w:vAlign w:val="center"/>
          </w:tcPr>
          <w:p>
            <w:pPr>
              <w:pStyle w:val="14"/>
            </w:pPr>
            <w:r>
              <w:t>栏次</w:t>
            </w:r>
          </w:p>
        </w:tc>
        <w:tc>
          <w:tcPr>
            <w:tcW w:w="1215" w:type="dxa"/>
            <w:vAlign w:val="center"/>
          </w:tcPr>
          <w:p>
            <w:pPr>
              <w:pStyle w:val="14"/>
            </w:pPr>
            <w:r>
              <w:t>1</w:t>
            </w:r>
          </w:p>
        </w:tc>
        <w:tc>
          <w:tcPr>
            <w:tcW w:w="6727"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1</w:t>
            </w:r>
          </w:p>
        </w:tc>
        <w:tc>
          <w:tcPr>
            <w:tcW w:w="1215" w:type="dxa"/>
            <w:vAlign w:val="center"/>
          </w:tcPr>
          <w:p>
            <w:pPr>
              <w:pStyle w:val="20"/>
            </w:pPr>
          </w:p>
        </w:tc>
        <w:tc>
          <w:tcPr>
            <w:tcW w:w="6727" w:type="dxa"/>
            <w:vAlign w:val="center"/>
          </w:tcPr>
          <w:p>
            <w:pPr>
              <w:pStyle w:val="18"/>
            </w:pPr>
            <w:r>
              <w:t>合计</w:t>
            </w:r>
          </w:p>
        </w:tc>
        <w:tc>
          <w:tcPr>
            <w:tcW w:w="1643" w:type="dxa"/>
            <w:vAlign w:val="center"/>
          </w:tcPr>
          <w:p>
            <w:pPr>
              <w:pStyle w:val="19"/>
            </w:pPr>
            <w:r>
              <w:t>955.20</w:t>
            </w:r>
          </w:p>
        </w:tc>
        <w:tc>
          <w:tcPr>
            <w:tcW w:w="1643" w:type="dxa"/>
            <w:vAlign w:val="center"/>
          </w:tcPr>
          <w:p>
            <w:pPr>
              <w:pStyle w:val="19"/>
            </w:pPr>
            <w:r>
              <w:t>858.20</w:t>
            </w:r>
          </w:p>
        </w:tc>
        <w:tc>
          <w:tcPr>
            <w:tcW w:w="1643" w:type="dxa"/>
            <w:vAlign w:val="center"/>
          </w:tcPr>
          <w:p>
            <w:pPr>
              <w:pStyle w:val="19"/>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2</w:t>
            </w:r>
          </w:p>
        </w:tc>
        <w:tc>
          <w:tcPr>
            <w:tcW w:w="1215" w:type="dxa"/>
            <w:vAlign w:val="center"/>
          </w:tcPr>
          <w:p>
            <w:pPr>
              <w:pStyle w:val="16"/>
            </w:pPr>
            <w:r>
              <w:t>201</w:t>
            </w:r>
          </w:p>
        </w:tc>
        <w:tc>
          <w:tcPr>
            <w:tcW w:w="6727" w:type="dxa"/>
            <w:vAlign w:val="center"/>
          </w:tcPr>
          <w:p>
            <w:pPr>
              <w:pStyle w:val="16"/>
            </w:pPr>
            <w:r>
              <w:t>一般公共服务支出</w:t>
            </w:r>
          </w:p>
        </w:tc>
        <w:tc>
          <w:tcPr>
            <w:tcW w:w="1643" w:type="dxa"/>
            <w:vAlign w:val="center"/>
          </w:tcPr>
          <w:p>
            <w:pPr>
              <w:pStyle w:val="15"/>
            </w:pPr>
            <w:r>
              <w:t>791.70</w:t>
            </w:r>
          </w:p>
        </w:tc>
        <w:tc>
          <w:tcPr>
            <w:tcW w:w="1643" w:type="dxa"/>
            <w:vAlign w:val="center"/>
          </w:tcPr>
          <w:p>
            <w:pPr>
              <w:pStyle w:val="15"/>
            </w:pPr>
            <w:r>
              <w:t>791.70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3</w:t>
            </w:r>
          </w:p>
        </w:tc>
        <w:tc>
          <w:tcPr>
            <w:tcW w:w="1215" w:type="dxa"/>
            <w:vAlign w:val="center"/>
          </w:tcPr>
          <w:p>
            <w:pPr>
              <w:pStyle w:val="16"/>
            </w:pPr>
            <w:r>
              <w:t>20103</w:t>
            </w:r>
          </w:p>
        </w:tc>
        <w:tc>
          <w:tcPr>
            <w:tcW w:w="6727" w:type="dxa"/>
            <w:vAlign w:val="center"/>
          </w:tcPr>
          <w:p>
            <w:pPr>
              <w:pStyle w:val="16"/>
            </w:pPr>
            <w:r>
              <w:t>政府办公厅（室）及相关机构事务</w:t>
            </w:r>
          </w:p>
        </w:tc>
        <w:tc>
          <w:tcPr>
            <w:tcW w:w="1643" w:type="dxa"/>
            <w:vAlign w:val="center"/>
          </w:tcPr>
          <w:p>
            <w:pPr>
              <w:pStyle w:val="15"/>
            </w:pPr>
            <w:r>
              <w:t>791.70</w:t>
            </w:r>
          </w:p>
        </w:tc>
        <w:tc>
          <w:tcPr>
            <w:tcW w:w="1643" w:type="dxa"/>
            <w:vAlign w:val="center"/>
          </w:tcPr>
          <w:p>
            <w:pPr>
              <w:pStyle w:val="15"/>
            </w:pPr>
            <w:r>
              <w:t>791.70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4</w:t>
            </w:r>
          </w:p>
        </w:tc>
        <w:tc>
          <w:tcPr>
            <w:tcW w:w="1215" w:type="dxa"/>
            <w:vAlign w:val="center"/>
          </w:tcPr>
          <w:p>
            <w:pPr>
              <w:pStyle w:val="16"/>
            </w:pPr>
            <w:r>
              <w:t>2010301</w:t>
            </w:r>
          </w:p>
        </w:tc>
        <w:tc>
          <w:tcPr>
            <w:tcW w:w="6727" w:type="dxa"/>
            <w:vAlign w:val="center"/>
          </w:tcPr>
          <w:p>
            <w:pPr>
              <w:pStyle w:val="16"/>
            </w:pPr>
            <w:r>
              <w:t>行政运行</w:t>
            </w:r>
          </w:p>
        </w:tc>
        <w:tc>
          <w:tcPr>
            <w:tcW w:w="1643" w:type="dxa"/>
            <w:vAlign w:val="center"/>
          </w:tcPr>
          <w:p>
            <w:pPr>
              <w:pStyle w:val="15"/>
            </w:pPr>
            <w:r>
              <w:t>791.70</w:t>
            </w:r>
          </w:p>
        </w:tc>
        <w:tc>
          <w:tcPr>
            <w:tcW w:w="1643" w:type="dxa"/>
            <w:vAlign w:val="center"/>
          </w:tcPr>
          <w:p>
            <w:pPr>
              <w:pStyle w:val="15"/>
            </w:pPr>
            <w:r>
              <w:t>791.70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5</w:t>
            </w:r>
          </w:p>
        </w:tc>
        <w:tc>
          <w:tcPr>
            <w:tcW w:w="1215" w:type="dxa"/>
            <w:vAlign w:val="center"/>
          </w:tcPr>
          <w:p>
            <w:pPr>
              <w:pStyle w:val="16"/>
            </w:pPr>
            <w:r>
              <w:t>208</w:t>
            </w:r>
          </w:p>
        </w:tc>
        <w:tc>
          <w:tcPr>
            <w:tcW w:w="6727" w:type="dxa"/>
            <w:vAlign w:val="center"/>
          </w:tcPr>
          <w:p>
            <w:pPr>
              <w:pStyle w:val="16"/>
            </w:pPr>
            <w:r>
              <w:t>社会保障和就业支出</w:t>
            </w:r>
          </w:p>
        </w:tc>
        <w:tc>
          <w:tcPr>
            <w:tcW w:w="1643" w:type="dxa"/>
            <w:vAlign w:val="center"/>
          </w:tcPr>
          <w:p>
            <w:pPr>
              <w:pStyle w:val="15"/>
            </w:pPr>
            <w:r>
              <w:t>52.00</w:t>
            </w:r>
          </w:p>
        </w:tc>
        <w:tc>
          <w:tcPr>
            <w:tcW w:w="1643" w:type="dxa"/>
            <w:vAlign w:val="center"/>
          </w:tcPr>
          <w:p>
            <w:pPr>
              <w:pStyle w:val="15"/>
            </w:pPr>
            <w:r>
              <w:t>52.00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6</w:t>
            </w:r>
          </w:p>
        </w:tc>
        <w:tc>
          <w:tcPr>
            <w:tcW w:w="1215" w:type="dxa"/>
            <w:vAlign w:val="center"/>
          </w:tcPr>
          <w:p>
            <w:pPr>
              <w:pStyle w:val="16"/>
            </w:pPr>
            <w:r>
              <w:t>20805</w:t>
            </w:r>
          </w:p>
        </w:tc>
        <w:tc>
          <w:tcPr>
            <w:tcW w:w="6727" w:type="dxa"/>
            <w:vAlign w:val="center"/>
          </w:tcPr>
          <w:p>
            <w:pPr>
              <w:pStyle w:val="16"/>
            </w:pPr>
            <w:r>
              <w:t>行政事业单位养老支出</w:t>
            </w:r>
          </w:p>
        </w:tc>
        <w:tc>
          <w:tcPr>
            <w:tcW w:w="1643" w:type="dxa"/>
            <w:vAlign w:val="center"/>
          </w:tcPr>
          <w:p>
            <w:pPr>
              <w:pStyle w:val="15"/>
            </w:pPr>
            <w:r>
              <w:t>52.00</w:t>
            </w:r>
          </w:p>
        </w:tc>
        <w:tc>
          <w:tcPr>
            <w:tcW w:w="1643" w:type="dxa"/>
            <w:vAlign w:val="center"/>
          </w:tcPr>
          <w:p>
            <w:pPr>
              <w:pStyle w:val="15"/>
            </w:pPr>
            <w:r>
              <w:t>52.00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7</w:t>
            </w:r>
          </w:p>
        </w:tc>
        <w:tc>
          <w:tcPr>
            <w:tcW w:w="1215" w:type="dxa"/>
            <w:vAlign w:val="center"/>
          </w:tcPr>
          <w:p>
            <w:pPr>
              <w:pStyle w:val="16"/>
            </w:pPr>
            <w:r>
              <w:t>2080505</w:t>
            </w:r>
          </w:p>
        </w:tc>
        <w:tc>
          <w:tcPr>
            <w:tcW w:w="6727" w:type="dxa"/>
            <w:vAlign w:val="center"/>
          </w:tcPr>
          <w:p>
            <w:pPr>
              <w:pStyle w:val="16"/>
            </w:pPr>
            <w:r>
              <w:t>机关事业单位基本养老保险缴费支出</w:t>
            </w:r>
          </w:p>
        </w:tc>
        <w:tc>
          <w:tcPr>
            <w:tcW w:w="1643" w:type="dxa"/>
            <w:vAlign w:val="center"/>
          </w:tcPr>
          <w:p>
            <w:pPr>
              <w:pStyle w:val="15"/>
            </w:pPr>
            <w:r>
              <w:t>52.00</w:t>
            </w:r>
          </w:p>
        </w:tc>
        <w:tc>
          <w:tcPr>
            <w:tcW w:w="1643" w:type="dxa"/>
            <w:vAlign w:val="center"/>
          </w:tcPr>
          <w:p>
            <w:pPr>
              <w:pStyle w:val="15"/>
            </w:pPr>
            <w:r>
              <w:t>52.00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8</w:t>
            </w:r>
          </w:p>
        </w:tc>
        <w:tc>
          <w:tcPr>
            <w:tcW w:w="1215" w:type="dxa"/>
            <w:vAlign w:val="center"/>
          </w:tcPr>
          <w:p>
            <w:pPr>
              <w:pStyle w:val="16"/>
            </w:pPr>
            <w:r>
              <w:t>210</w:t>
            </w:r>
          </w:p>
        </w:tc>
        <w:tc>
          <w:tcPr>
            <w:tcW w:w="6727" w:type="dxa"/>
            <w:vAlign w:val="center"/>
          </w:tcPr>
          <w:p>
            <w:pPr>
              <w:pStyle w:val="16"/>
            </w:pPr>
            <w:r>
              <w:t>卫生健康支出</w:t>
            </w:r>
          </w:p>
        </w:tc>
        <w:tc>
          <w:tcPr>
            <w:tcW w:w="1643" w:type="dxa"/>
            <w:vAlign w:val="center"/>
          </w:tcPr>
          <w:p>
            <w:pPr>
              <w:pStyle w:val="15"/>
            </w:pPr>
            <w:r>
              <w:t>14.50</w:t>
            </w:r>
          </w:p>
        </w:tc>
        <w:tc>
          <w:tcPr>
            <w:tcW w:w="1643" w:type="dxa"/>
            <w:vAlign w:val="center"/>
          </w:tcPr>
          <w:p>
            <w:pPr>
              <w:pStyle w:val="15"/>
            </w:pPr>
            <w:r>
              <w:t>14.50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9</w:t>
            </w:r>
          </w:p>
        </w:tc>
        <w:tc>
          <w:tcPr>
            <w:tcW w:w="1215" w:type="dxa"/>
            <w:vAlign w:val="center"/>
          </w:tcPr>
          <w:p>
            <w:pPr>
              <w:pStyle w:val="16"/>
            </w:pPr>
            <w:r>
              <w:t>21011</w:t>
            </w:r>
          </w:p>
        </w:tc>
        <w:tc>
          <w:tcPr>
            <w:tcW w:w="6727" w:type="dxa"/>
            <w:vAlign w:val="center"/>
          </w:tcPr>
          <w:p>
            <w:pPr>
              <w:pStyle w:val="16"/>
            </w:pPr>
            <w:r>
              <w:t>行政事业单位医疗</w:t>
            </w:r>
          </w:p>
        </w:tc>
        <w:tc>
          <w:tcPr>
            <w:tcW w:w="1643" w:type="dxa"/>
            <w:vAlign w:val="center"/>
          </w:tcPr>
          <w:p>
            <w:pPr>
              <w:pStyle w:val="15"/>
            </w:pPr>
            <w:r>
              <w:t>14.50</w:t>
            </w:r>
          </w:p>
        </w:tc>
        <w:tc>
          <w:tcPr>
            <w:tcW w:w="1643" w:type="dxa"/>
            <w:vAlign w:val="center"/>
          </w:tcPr>
          <w:p>
            <w:pPr>
              <w:pStyle w:val="15"/>
            </w:pPr>
            <w:r>
              <w:t>14.50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10</w:t>
            </w:r>
          </w:p>
        </w:tc>
        <w:tc>
          <w:tcPr>
            <w:tcW w:w="1215" w:type="dxa"/>
            <w:vAlign w:val="center"/>
          </w:tcPr>
          <w:p>
            <w:pPr>
              <w:pStyle w:val="16"/>
            </w:pPr>
            <w:r>
              <w:t>2101101</w:t>
            </w:r>
          </w:p>
        </w:tc>
        <w:tc>
          <w:tcPr>
            <w:tcW w:w="6727" w:type="dxa"/>
            <w:vAlign w:val="center"/>
          </w:tcPr>
          <w:p>
            <w:pPr>
              <w:pStyle w:val="16"/>
            </w:pPr>
            <w:r>
              <w:t>行政单位医疗</w:t>
            </w:r>
          </w:p>
        </w:tc>
        <w:tc>
          <w:tcPr>
            <w:tcW w:w="1643" w:type="dxa"/>
            <w:vAlign w:val="center"/>
          </w:tcPr>
          <w:p>
            <w:pPr>
              <w:pStyle w:val="15"/>
            </w:pPr>
            <w:r>
              <w:t>14.50</w:t>
            </w:r>
          </w:p>
        </w:tc>
        <w:tc>
          <w:tcPr>
            <w:tcW w:w="1643" w:type="dxa"/>
            <w:vAlign w:val="center"/>
          </w:tcPr>
          <w:p>
            <w:pPr>
              <w:pStyle w:val="15"/>
            </w:pPr>
            <w:r>
              <w:t>14.50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11</w:t>
            </w:r>
          </w:p>
        </w:tc>
        <w:tc>
          <w:tcPr>
            <w:tcW w:w="1215" w:type="dxa"/>
            <w:vAlign w:val="center"/>
          </w:tcPr>
          <w:p>
            <w:pPr>
              <w:pStyle w:val="16"/>
            </w:pPr>
            <w:r>
              <w:t>230</w:t>
            </w:r>
          </w:p>
        </w:tc>
        <w:tc>
          <w:tcPr>
            <w:tcW w:w="6727" w:type="dxa"/>
            <w:vAlign w:val="center"/>
          </w:tcPr>
          <w:p>
            <w:pPr>
              <w:pStyle w:val="16"/>
            </w:pPr>
            <w:r>
              <w:t>转移性支出</w:t>
            </w:r>
          </w:p>
        </w:tc>
        <w:tc>
          <w:tcPr>
            <w:tcW w:w="1643" w:type="dxa"/>
            <w:vAlign w:val="center"/>
          </w:tcPr>
          <w:p>
            <w:pPr>
              <w:pStyle w:val="15"/>
            </w:pPr>
            <w:r>
              <w:t>97.00</w:t>
            </w:r>
          </w:p>
        </w:tc>
        <w:tc>
          <w:tcPr>
            <w:tcW w:w="1643" w:type="dxa"/>
            <w:vAlign w:val="center"/>
          </w:tcPr>
          <w:p>
            <w:pPr>
              <w:pStyle w:val="15"/>
            </w:pPr>
          </w:p>
        </w:tc>
        <w:tc>
          <w:tcPr>
            <w:tcW w:w="1643"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12</w:t>
            </w:r>
          </w:p>
        </w:tc>
        <w:tc>
          <w:tcPr>
            <w:tcW w:w="1215" w:type="dxa"/>
            <w:vAlign w:val="center"/>
          </w:tcPr>
          <w:p>
            <w:pPr>
              <w:pStyle w:val="16"/>
            </w:pPr>
            <w:r>
              <w:t>23002</w:t>
            </w:r>
          </w:p>
        </w:tc>
        <w:tc>
          <w:tcPr>
            <w:tcW w:w="6727" w:type="dxa"/>
            <w:vAlign w:val="center"/>
          </w:tcPr>
          <w:p>
            <w:pPr>
              <w:pStyle w:val="16"/>
            </w:pPr>
            <w:r>
              <w:t>一般性转移支付</w:t>
            </w:r>
          </w:p>
        </w:tc>
        <w:tc>
          <w:tcPr>
            <w:tcW w:w="1643" w:type="dxa"/>
            <w:vAlign w:val="center"/>
          </w:tcPr>
          <w:p>
            <w:pPr>
              <w:pStyle w:val="15"/>
            </w:pPr>
            <w:r>
              <w:t>97.00</w:t>
            </w:r>
          </w:p>
        </w:tc>
        <w:tc>
          <w:tcPr>
            <w:tcW w:w="1643" w:type="dxa"/>
            <w:vAlign w:val="center"/>
          </w:tcPr>
          <w:p>
            <w:pPr>
              <w:pStyle w:val="15"/>
            </w:pPr>
          </w:p>
        </w:tc>
        <w:tc>
          <w:tcPr>
            <w:tcW w:w="1643"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7"/>
            </w:pPr>
            <w:r>
              <w:t>13</w:t>
            </w:r>
          </w:p>
        </w:tc>
        <w:tc>
          <w:tcPr>
            <w:tcW w:w="1215" w:type="dxa"/>
            <w:vAlign w:val="center"/>
          </w:tcPr>
          <w:p>
            <w:pPr>
              <w:pStyle w:val="16"/>
            </w:pPr>
            <w:r>
              <w:t>2300228</w:t>
            </w:r>
          </w:p>
        </w:tc>
        <w:tc>
          <w:tcPr>
            <w:tcW w:w="6727" w:type="dxa"/>
            <w:vAlign w:val="center"/>
          </w:tcPr>
          <w:p>
            <w:pPr>
              <w:pStyle w:val="16"/>
            </w:pPr>
            <w:r>
              <w:t>革命老区转移支付支出</w:t>
            </w:r>
          </w:p>
        </w:tc>
        <w:tc>
          <w:tcPr>
            <w:tcW w:w="1643" w:type="dxa"/>
            <w:vAlign w:val="center"/>
          </w:tcPr>
          <w:p>
            <w:pPr>
              <w:pStyle w:val="15"/>
            </w:pPr>
            <w:r>
              <w:t>97.00</w:t>
            </w:r>
          </w:p>
        </w:tc>
        <w:tc>
          <w:tcPr>
            <w:tcW w:w="1643" w:type="dxa"/>
            <w:vAlign w:val="center"/>
          </w:tcPr>
          <w:p>
            <w:pPr>
              <w:pStyle w:val="15"/>
            </w:pPr>
          </w:p>
        </w:tc>
        <w:tc>
          <w:tcPr>
            <w:tcW w:w="1643" w:type="dxa"/>
            <w:vAlign w:val="center"/>
          </w:tcPr>
          <w:p>
            <w:pPr>
              <w:pStyle w:val="15"/>
            </w:pPr>
            <w:r>
              <w:t>97.00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7"/>
        <w:gridCol w:w="1215"/>
        <w:gridCol w:w="649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68"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7" w:type="dxa"/>
            <w:vMerge w:val="restart"/>
            <w:vAlign w:val="center"/>
          </w:tcPr>
          <w:p>
            <w:pPr>
              <w:pStyle w:val="14"/>
            </w:pPr>
            <w:r>
              <w:t>序号</w:t>
            </w:r>
          </w:p>
        </w:tc>
        <w:tc>
          <w:tcPr>
            <w:tcW w:w="7711"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7" w:type="dxa"/>
            <w:vMerge w:val="continue"/>
          </w:tcPr>
          <w:p/>
        </w:tc>
        <w:tc>
          <w:tcPr>
            <w:tcW w:w="1215" w:type="dxa"/>
            <w:vAlign w:val="center"/>
          </w:tcPr>
          <w:p>
            <w:pPr>
              <w:pStyle w:val="14"/>
            </w:pPr>
            <w:r>
              <w:t>科目编码</w:t>
            </w:r>
          </w:p>
        </w:tc>
        <w:tc>
          <w:tcPr>
            <w:tcW w:w="6496"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7" w:type="dxa"/>
            <w:vAlign w:val="center"/>
          </w:tcPr>
          <w:p>
            <w:pPr>
              <w:pStyle w:val="14"/>
            </w:pPr>
            <w:r>
              <w:t>栏次</w:t>
            </w:r>
          </w:p>
        </w:tc>
        <w:tc>
          <w:tcPr>
            <w:tcW w:w="1215" w:type="dxa"/>
            <w:vAlign w:val="center"/>
          </w:tcPr>
          <w:p>
            <w:pPr>
              <w:pStyle w:val="14"/>
            </w:pPr>
            <w:r>
              <w:t>1</w:t>
            </w:r>
          </w:p>
        </w:tc>
        <w:tc>
          <w:tcPr>
            <w:tcW w:w="649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1</w:t>
            </w:r>
          </w:p>
        </w:tc>
        <w:tc>
          <w:tcPr>
            <w:tcW w:w="1215" w:type="dxa"/>
            <w:vAlign w:val="center"/>
          </w:tcPr>
          <w:p>
            <w:pPr>
              <w:pStyle w:val="20"/>
            </w:pPr>
          </w:p>
        </w:tc>
        <w:tc>
          <w:tcPr>
            <w:tcW w:w="6496" w:type="dxa"/>
            <w:vAlign w:val="center"/>
          </w:tcPr>
          <w:p>
            <w:pPr>
              <w:pStyle w:val="18"/>
            </w:pPr>
            <w:r>
              <w:t>合计</w:t>
            </w:r>
          </w:p>
        </w:tc>
        <w:tc>
          <w:tcPr>
            <w:tcW w:w="1643" w:type="dxa"/>
            <w:vAlign w:val="center"/>
          </w:tcPr>
          <w:p>
            <w:pPr>
              <w:pStyle w:val="19"/>
            </w:pPr>
            <w:r>
              <w:t>858.20</w:t>
            </w:r>
          </w:p>
        </w:tc>
        <w:tc>
          <w:tcPr>
            <w:tcW w:w="1643" w:type="dxa"/>
            <w:vAlign w:val="center"/>
          </w:tcPr>
          <w:p>
            <w:pPr>
              <w:pStyle w:val="19"/>
            </w:pPr>
            <w:r>
              <w:t>667.20</w:t>
            </w:r>
          </w:p>
        </w:tc>
        <w:tc>
          <w:tcPr>
            <w:tcW w:w="1643" w:type="dxa"/>
            <w:vAlign w:val="center"/>
          </w:tcPr>
          <w:p>
            <w:pPr>
              <w:pStyle w:val="19"/>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2</w:t>
            </w:r>
          </w:p>
        </w:tc>
        <w:tc>
          <w:tcPr>
            <w:tcW w:w="1215" w:type="dxa"/>
            <w:vAlign w:val="center"/>
          </w:tcPr>
          <w:p>
            <w:pPr>
              <w:pStyle w:val="16"/>
            </w:pPr>
            <w:r>
              <w:t>301</w:t>
            </w:r>
          </w:p>
        </w:tc>
        <w:tc>
          <w:tcPr>
            <w:tcW w:w="6496" w:type="dxa"/>
            <w:vAlign w:val="center"/>
          </w:tcPr>
          <w:p>
            <w:pPr>
              <w:pStyle w:val="16"/>
            </w:pPr>
            <w:r>
              <w:t>工资福利支出</w:t>
            </w:r>
          </w:p>
        </w:tc>
        <w:tc>
          <w:tcPr>
            <w:tcW w:w="1643" w:type="dxa"/>
            <w:vAlign w:val="center"/>
          </w:tcPr>
          <w:p>
            <w:pPr>
              <w:pStyle w:val="15"/>
            </w:pPr>
            <w:r>
              <w:t>657.20</w:t>
            </w:r>
          </w:p>
        </w:tc>
        <w:tc>
          <w:tcPr>
            <w:tcW w:w="1643" w:type="dxa"/>
            <w:vAlign w:val="center"/>
          </w:tcPr>
          <w:p>
            <w:pPr>
              <w:pStyle w:val="15"/>
            </w:pPr>
            <w:r>
              <w:t>657.20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3</w:t>
            </w:r>
          </w:p>
        </w:tc>
        <w:tc>
          <w:tcPr>
            <w:tcW w:w="1215" w:type="dxa"/>
            <w:vAlign w:val="center"/>
          </w:tcPr>
          <w:p>
            <w:pPr>
              <w:pStyle w:val="16"/>
            </w:pPr>
            <w:r>
              <w:t>30101</w:t>
            </w:r>
          </w:p>
        </w:tc>
        <w:tc>
          <w:tcPr>
            <w:tcW w:w="6496" w:type="dxa"/>
            <w:vAlign w:val="center"/>
          </w:tcPr>
          <w:p>
            <w:pPr>
              <w:pStyle w:val="16"/>
            </w:pPr>
            <w:r>
              <w:t>基本工资</w:t>
            </w:r>
          </w:p>
        </w:tc>
        <w:tc>
          <w:tcPr>
            <w:tcW w:w="1643" w:type="dxa"/>
            <w:vAlign w:val="center"/>
          </w:tcPr>
          <w:p>
            <w:pPr>
              <w:pStyle w:val="15"/>
            </w:pPr>
            <w:r>
              <w:t>260.00</w:t>
            </w:r>
          </w:p>
        </w:tc>
        <w:tc>
          <w:tcPr>
            <w:tcW w:w="1643" w:type="dxa"/>
            <w:vAlign w:val="center"/>
          </w:tcPr>
          <w:p>
            <w:pPr>
              <w:pStyle w:val="15"/>
            </w:pPr>
            <w:r>
              <w:t>260.00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4</w:t>
            </w:r>
          </w:p>
        </w:tc>
        <w:tc>
          <w:tcPr>
            <w:tcW w:w="1215" w:type="dxa"/>
            <w:vAlign w:val="center"/>
          </w:tcPr>
          <w:p>
            <w:pPr>
              <w:pStyle w:val="16"/>
            </w:pPr>
            <w:r>
              <w:t>30102</w:t>
            </w:r>
          </w:p>
        </w:tc>
        <w:tc>
          <w:tcPr>
            <w:tcW w:w="6496" w:type="dxa"/>
            <w:vAlign w:val="center"/>
          </w:tcPr>
          <w:p>
            <w:pPr>
              <w:pStyle w:val="16"/>
            </w:pPr>
            <w:r>
              <w:t>津贴补贴</w:t>
            </w:r>
          </w:p>
        </w:tc>
        <w:tc>
          <w:tcPr>
            <w:tcW w:w="1643" w:type="dxa"/>
            <w:vAlign w:val="center"/>
          </w:tcPr>
          <w:p>
            <w:pPr>
              <w:pStyle w:val="15"/>
            </w:pPr>
            <w:r>
              <w:t>132.00</w:t>
            </w:r>
          </w:p>
        </w:tc>
        <w:tc>
          <w:tcPr>
            <w:tcW w:w="1643" w:type="dxa"/>
            <w:vAlign w:val="center"/>
          </w:tcPr>
          <w:p>
            <w:pPr>
              <w:pStyle w:val="15"/>
            </w:pPr>
            <w:r>
              <w:t>132.00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5</w:t>
            </w:r>
          </w:p>
        </w:tc>
        <w:tc>
          <w:tcPr>
            <w:tcW w:w="1215" w:type="dxa"/>
            <w:vAlign w:val="center"/>
          </w:tcPr>
          <w:p>
            <w:pPr>
              <w:pStyle w:val="16"/>
            </w:pPr>
            <w:r>
              <w:t>30103</w:t>
            </w:r>
          </w:p>
        </w:tc>
        <w:tc>
          <w:tcPr>
            <w:tcW w:w="6496" w:type="dxa"/>
            <w:vAlign w:val="center"/>
          </w:tcPr>
          <w:p>
            <w:pPr>
              <w:pStyle w:val="16"/>
            </w:pPr>
            <w:r>
              <w:t>奖金</w:t>
            </w:r>
          </w:p>
        </w:tc>
        <w:tc>
          <w:tcPr>
            <w:tcW w:w="1643" w:type="dxa"/>
            <w:vAlign w:val="center"/>
          </w:tcPr>
          <w:p>
            <w:pPr>
              <w:pStyle w:val="15"/>
            </w:pPr>
            <w:r>
              <w:t>117.20</w:t>
            </w:r>
          </w:p>
        </w:tc>
        <w:tc>
          <w:tcPr>
            <w:tcW w:w="1643" w:type="dxa"/>
            <w:vAlign w:val="center"/>
          </w:tcPr>
          <w:p>
            <w:pPr>
              <w:pStyle w:val="15"/>
            </w:pPr>
            <w:r>
              <w:t>117.20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6</w:t>
            </w:r>
          </w:p>
        </w:tc>
        <w:tc>
          <w:tcPr>
            <w:tcW w:w="1215" w:type="dxa"/>
            <w:vAlign w:val="center"/>
          </w:tcPr>
          <w:p>
            <w:pPr>
              <w:pStyle w:val="16"/>
            </w:pPr>
            <w:r>
              <w:t>30107</w:t>
            </w:r>
          </w:p>
        </w:tc>
        <w:tc>
          <w:tcPr>
            <w:tcW w:w="6496" w:type="dxa"/>
            <w:vAlign w:val="center"/>
          </w:tcPr>
          <w:p>
            <w:pPr>
              <w:pStyle w:val="16"/>
            </w:pPr>
            <w:r>
              <w:t>绩效工资</w:t>
            </w:r>
          </w:p>
        </w:tc>
        <w:tc>
          <w:tcPr>
            <w:tcW w:w="1643" w:type="dxa"/>
            <w:vAlign w:val="center"/>
          </w:tcPr>
          <w:p>
            <w:pPr>
              <w:pStyle w:val="15"/>
            </w:pPr>
            <w:r>
              <w:t>77.00</w:t>
            </w:r>
          </w:p>
        </w:tc>
        <w:tc>
          <w:tcPr>
            <w:tcW w:w="1643" w:type="dxa"/>
            <w:vAlign w:val="center"/>
          </w:tcPr>
          <w:p>
            <w:pPr>
              <w:pStyle w:val="15"/>
            </w:pPr>
            <w:r>
              <w:t>77.00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7</w:t>
            </w:r>
          </w:p>
        </w:tc>
        <w:tc>
          <w:tcPr>
            <w:tcW w:w="1215" w:type="dxa"/>
            <w:vAlign w:val="center"/>
          </w:tcPr>
          <w:p>
            <w:pPr>
              <w:pStyle w:val="16"/>
            </w:pPr>
            <w:r>
              <w:t>30108</w:t>
            </w:r>
          </w:p>
        </w:tc>
        <w:tc>
          <w:tcPr>
            <w:tcW w:w="6496" w:type="dxa"/>
            <w:vAlign w:val="center"/>
          </w:tcPr>
          <w:p>
            <w:pPr>
              <w:pStyle w:val="16"/>
            </w:pPr>
            <w:r>
              <w:t>机关事业单位基本养老保险缴费</w:t>
            </w:r>
          </w:p>
        </w:tc>
        <w:tc>
          <w:tcPr>
            <w:tcW w:w="1643" w:type="dxa"/>
            <w:vAlign w:val="center"/>
          </w:tcPr>
          <w:p>
            <w:pPr>
              <w:pStyle w:val="15"/>
            </w:pPr>
            <w:r>
              <w:t>52.00</w:t>
            </w:r>
          </w:p>
        </w:tc>
        <w:tc>
          <w:tcPr>
            <w:tcW w:w="1643" w:type="dxa"/>
            <w:vAlign w:val="center"/>
          </w:tcPr>
          <w:p>
            <w:pPr>
              <w:pStyle w:val="15"/>
            </w:pPr>
            <w:r>
              <w:t>52.00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8</w:t>
            </w:r>
          </w:p>
        </w:tc>
        <w:tc>
          <w:tcPr>
            <w:tcW w:w="1215" w:type="dxa"/>
            <w:vAlign w:val="center"/>
          </w:tcPr>
          <w:p>
            <w:pPr>
              <w:pStyle w:val="16"/>
            </w:pPr>
            <w:r>
              <w:t>30110</w:t>
            </w:r>
          </w:p>
        </w:tc>
        <w:tc>
          <w:tcPr>
            <w:tcW w:w="6496" w:type="dxa"/>
            <w:vAlign w:val="center"/>
          </w:tcPr>
          <w:p>
            <w:pPr>
              <w:pStyle w:val="16"/>
            </w:pPr>
            <w:r>
              <w:t>城镇职工基本医疗保险缴费</w:t>
            </w:r>
          </w:p>
        </w:tc>
        <w:tc>
          <w:tcPr>
            <w:tcW w:w="1643" w:type="dxa"/>
            <w:vAlign w:val="center"/>
          </w:tcPr>
          <w:p>
            <w:pPr>
              <w:pStyle w:val="15"/>
            </w:pPr>
            <w:r>
              <w:t>14.50</w:t>
            </w:r>
          </w:p>
        </w:tc>
        <w:tc>
          <w:tcPr>
            <w:tcW w:w="1643" w:type="dxa"/>
            <w:vAlign w:val="center"/>
          </w:tcPr>
          <w:p>
            <w:pPr>
              <w:pStyle w:val="15"/>
            </w:pPr>
            <w:r>
              <w:t>14.50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9</w:t>
            </w:r>
          </w:p>
        </w:tc>
        <w:tc>
          <w:tcPr>
            <w:tcW w:w="1215" w:type="dxa"/>
            <w:vAlign w:val="center"/>
          </w:tcPr>
          <w:p>
            <w:pPr>
              <w:pStyle w:val="16"/>
            </w:pPr>
            <w:r>
              <w:t>30112</w:t>
            </w:r>
          </w:p>
        </w:tc>
        <w:tc>
          <w:tcPr>
            <w:tcW w:w="6496" w:type="dxa"/>
            <w:vAlign w:val="center"/>
          </w:tcPr>
          <w:p>
            <w:pPr>
              <w:pStyle w:val="16"/>
            </w:pPr>
            <w:r>
              <w:t>其他社会保障缴费</w:t>
            </w:r>
          </w:p>
        </w:tc>
        <w:tc>
          <w:tcPr>
            <w:tcW w:w="1643" w:type="dxa"/>
            <w:vAlign w:val="center"/>
          </w:tcPr>
          <w:p>
            <w:pPr>
              <w:pStyle w:val="15"/>
            </w:pPr>
            <w:r>
              <w:t>4.50</w:t>
            </w:r>
          </w:p>
        </w:tc>
        <w:tc>
          <w:tcPr>
            <w:tcW w:w="1643" w:type="dxa"/>
            <w:vAlign w:val="center"/>
          </w:tcPr>
          <w:p>
            <w:pPr>
              <w:pStyle w:val="15"/>
            </w:pPr>
            <w:r>
              <w:t>4.50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10</w:t>
            </w:r>
          </w:p>
        </w:tc>
        <w:tc>
          <w:tcPr>
            <w:tcW w:w="1215" w:type="dxa"/>
            <w:vAlign w:val="center"/>
          </w:tcPr>
          <w:p>
            <w:pPr>
              <w:pStyle w:val="16"/>
            </w:pPr>
            <w:r>
              <w:t>302</w:t>
            </w:r>
          </w:p>
        </w:tc>
        <w:tc>
          <w:tcPr>
            <w:tcW w:w="6496" w:type="dxa"/>
            <w:vAlign w:val="center"/>
          </w:tcPr>
          <w:p>
            <w:pPr>
              <w:pStyle w:val="16"/>
            </w:pPr>
            <w:r>
              <w:t>商品和服务支出</w:t>
            </w:r>
          </w:p>
        </w:tc>
        <w:tc>
          <w:tcPr>
            <w:tcW w:w="1643" w:type="dxa"/>
            <w:vAlign w:val="center"/>
          </w:tcPr>
          <w:p>
            <w:pPr>
              <w:pStyle w:val="15"/>
            </w:pPr>
            <w:r>
              <w:t>191.00</w:t>
            </w:r>
          </w:p>
        </w:tc>
        <w:tc>
          <w:tcPr>
            <w:tcW w:w="1643" w:type="dxa"/>
            <w:vAlign w:val="center"/>
          </w:tcPr>
          <w:p>
            <w:pPr>
              <w:pStyle w:val="15"/>
            </w:pPr>
          </w:p>
        </w:tc>
        <w:tc>
          <w:tcPr>
            <w:tcW w:w="1643" w:type="dxa"/>
            <w:vAlign w:val="center"/>
          </w:tcPr>
          <w:p>
            <w:pPr>
              <w:pStyle w:val="15"/>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11</w:t>
            </w:r>
          </w:p>
        </w:tc>
        <w:tc>
          <w:tcPr>
            <w:tcW w:w="1215" w:type="dxa"/>
            <w:vAlign w:val="center"/>
          </w:tcPr>
          <w:p>
            <w:pPr>
              <w:pStyle w:val="16"/>
            </w:pPr>
            <w:r>
              <w:t>30201</w:t>
            </w:r>
          </w:p>
        </w:tc>
        <w:tc>
          <w:tcPr>
            <w:tcW w:w="6496" w:type="dxa"/>
            <w:vAlign w:val="center"/>
          </w:tcPr>
          <w:p>
            <w:pPr>
              <w:pStyle w:val="16"/>
            </w:pPr>
            <w:r>
              <w:t>办公费</w:t>
            </w:r>
          </w:p>
        </w:tc>
        <w:tc>
          <w:tcPr>
            <w:tcW w:w="1643" w:type="dxa"/>
            <w:vAlign w:val="center"/>
          </w:tcPr>
          <w:p>
            <w:pPr>
              <w:pStyle w:val="15"/>
            </w:pPr>
            <w:r>
              <w:t>145.00</w:t>
            </w:r>
          </w:p>
        </w:tc>
        <w:tc>
          <w:tcPr>
            <w:tcW w:w="1643" w:type="dxa"/>
            <w:vAlign w:val="center"/>
          </w:tcPr>
          <w:p>
            <w:pPr>
              <w:pStyle w:val="15"/>
            </w:pPr>
          </w:p>
        </w:tc>
        <w:tc>
          <w:tcPr>
            <w:tcW w:w="1643" w:type="dxa"/>
            <w:vAlign w:val="center"/>
          </w:tcPr>
          <w:p>
            <w:pPr>
              <w:pStyle w:val="15"/>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12</w:t>
            </w:r>
          </w:p>
        </w:tc>
        <w:tc>
          <w:tcPr>
            <w:tcW w:w="1215" w:type="dxa"/>
            <w:vAlign w:val="center"/>
          </w:tcPr>
          <w:p>
            <w:pPr>
              <w:pStyle w:val="16"/>
            </w:pPr>
            <w:r>
              <w:t>30207</w:t>
            </w:r>
          </w:p>
        </w:tc>
        <w:tc>
          <w:tcPr>
            <w:tcW w:w="6496" w:type="dxa"/>
            <w:vAlign w:val="center"/>
          </w:tcPr>
          <w:p>
            <w:pPr>
              <w:pStyle w:val="16"/>
            </w:pPr>
            <w:r>
              <w:t>邮电费</w:t>
            </w:r>
          </w:p>
        </w:tc>
        <w:tc>
          <w:tcPr>
            <w:tcW w:w="1643" w:type="dxa"/>
            <w:vAlign w:val="center"/>
          </w:tcPr>
          <w:p>
            <w:pPr>
              <w:pStyle w:val="15"/>
            </w:pPr>
            <w:r>
              <w:t>18.00</w:t>
            </w:r>
          </w:p>
        </w:tc>
        <w:tc>
          <w:tcPr>
            <w:tcW w:w="1643" w:type="dxa"/>
            <w:vAlign w:val="center"/>
          </w:tcPr>
          <w:p>
            <w:pPr>
              <w:pStyle w:val="15"/>
            </w:pPr>
          </w:p>
        </w:tc>
        <w:tc>
          <w:tcPr>
            <w:tcW w:w="1643"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13</w:t>
            </w:r>
          </w:p>
        </w:tc>
        <w:tc>
          <w:tcPr>
            <w:tcW w:w="1215" w:type="dxa"/>
            <w:vAlign w:val="center"/>
          </w:tcPr>
          <w:p>
            <w:pPr>
              <w:pStyle w:val="16"/>
            </w:pPr>
            <w:r>
              <w:t>30231</w:t>
            </w:r>
          </w:p>
        </w:tc>
        <w:tc>
          <w:tcPr>
            <w:tcW w:w="6496" w:type="dxa"/>
            <w:vAlign w:val="center"/>
          </w:tcPr>
          <w:p>
            <w:pPr>
              <w:pStyle w:val="16"/>
            </w:pPr>
            <w:r>
              <w:t>公务用车运行维护费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14</w:t>
            </w:r>
          </w:p>
        </w:tc>
        <w:tc>
          <w:tcPr>
            <w:tcW w:w="1215" w:type="dxa"/>
            <w:vAlign w:val="center"/>
          </w:tcPr>
          <w:p>
            <w:pPr>
              <w:pStyle w:val="16"/>
            </w:pPr>
            <w:r>
              <w:t>30239</w:t>
            </w:r>
          </w:p>
        </w:tc>
        <w:tc>
          <w:tcPr>
            <w:tcW w:w="6496" w:type="dxa"/>
            <w:vAlign w:val="center"/>
          </w:tcPr>
          <w:p>
            <w:pPr>
              <w:pStyle w:val="16"/>
            </w:pPr>
            <w:r>
              <w:t>其他交通费用</w:t>
            </w:r>
          </w:p>
        </w:tc>
        <w:tc>
          <w:tcPr>
            <w:tcW w:w="1643" w:type="dxa"/>
            <w:vAlign w:val="center"/>
          </w:tcPr>
          <w:p>
            <w:pPr>
              <w:pStyle w:val="15"/>
            </w:pPr>
            <w:r>
              <w:t>20.00</w:t>
            </w:r>
          </w:p>
        </w:tc>
        <w:tc>
          <w:tcPr>
            <w:tcW w:w="1643" w:type="dxa"/>
            <w:vAlign w:val="center"/>
          </w:tcPr>
          <w:p>
            <w:pPr>
              <w:pStyle w:val="15"/>
            </w:pPr>
          </w:p>
        </w:tc>
        <w:tc>
          <w:tcPr>
            <w:tcW w:w="1643"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15</w:t>
            </w:r>
          </w:p>
        </w:tc>
        <w:tc>
          <w:tcPr>
            <w:tcW w:w="1215" w:type="dxa"/>
            <w:vAlign w:val="center"/>
          </w:tcPr>
          <w:p>
            <w:pPr>
              <w:pStyle w:val="16"/>
            </w:pPr>
            <w:r>
              <w:t>30299</w:t>
            </w:r>
          </w:p>
        </w:tc>
        <w:tc>
          <w:tcPr>
            <w:tcW w:w="6496" w:type="dxa"/>
            <w:vAlign w:val="center"/>
          </w:tcPr>
          <w:p>
            <w:pPr>
              <w:pStyle w:val="16"/>
            </w:pPr>
            <w:r>
              <w:t>其他商品和服务支出</w:t>
            </w:r>
          </w:p>
        </w:tc>
        <w:tc>
          <w:tcPr>
            <w:tcW w:w="1643" w:type="dxa"/>
            <w:vAlign w:val="center"/>
          </w:tcPr>
          <w:p>
            <w:pPr>
              <w:pStyle w:val="15"/>
            </w:pPr>
            <w:r>
              <w:t>5.00</w:t>
            </w:r>
          </w:p>
        </w:tc>
        <w:tc>
          <w:tcPr>
            <w:tcW w:w="1643" w:type="dxa"/>
            <w:vAlign w:val="center"/>
          </w:tcPr>
          <w:p>
            <w:pPr>
              <w:pStyle w:val="15"/>
            </w:pPr>
          </w:p>
        </w:tc>
        <w:tc>
          <w:tcPr>
            <w:tcW w:w="164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16</w:t>
            </w:r>
          </w:p>
        </w:tc>
        <w:tc>
          <w:tcPr>
            <w:tcW w:w="1215" w:type="dxa"/>
            <w:vAlign w:val="center"/>
          </w:tcPr>
          <w:p>
            <w:pPr>
              <w:pStyle w:val="16"/>
            </w:pPr>
            <w:r>
              <w:t>303</w:t>
            </w:r>
          </w:p>
        </w:tc>
        <w:tc>
          <w:tcPr>
            <w:tcW w:w="6496" w:type="dxa"/>
            <w:vAlign w:val="center"/>
          </w:tcPr>
          <w:p>
            <w:pPr>
              <w:pStyle w:val="16"/>
            </w:pPr>
            <w:r>
              <w:t>对个人和家庭的补助</w:t>
            </w:r>
          </w:p>
        </w:tc>
        <w:tc>
          <w:tcPr>
            <w:tcW w:w="1643" w:type="dxa"/>
            <w:vAlign w:val="center"/>
          </w:tcPr>
          <w:p>
            <w:pPr>
              <w:pStyle w:val="15"/>
            </w:pPr>
            <w:r>
              <w:t>10.00</w:t>
            </w:r>
          </w:p>
        </w:tc>
        <w:tc>
          <w:tcPr>
            <w:tcW w:w="1643" w:type="dxa"/>
            <w:vAlign w:val="center"/>
          </w:tcPr>
          <w:p>
            <w:pPr>
              <w:pStyle w:val="15"/>
            </w:pPr>
            <w:r>
              <w:t>10.00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7" w:type="dxa"/>
            <w:vAlign w:val="center"/>
          </w:tcPr>
          <w:p>
            <w:pPr>
              <w:pStyle w:val="17"/>
            </w:pPr>
            <w:r>
              <w:t>17</w:t>
            </w:r>
          </w:p>
        </w:tc>
        <w:tc>
          <w:tcPr>
            <w:tcW w:w="1215" w:type="dxa"/>
            <w:vAlign w:val="center"/>
          </w:tcPr>
          <w:p>
            <w:pPr>
              <w:pStyle w:val="16"/>
            </w:pPr>
            <w:r>
              <w:t>30302</w:t>
            </w:r>
          </w:p>
        </w:tc>
        <w:tc>
          <w:tcPr>
            <w:tcW w:w="6496" w:type="dxa"/>
            <w:vAlign w:val="center"/>
          </w:tcPr>
          <w:p>
            <w:pPr>
              <w:pStyle w:val="16"/>
            </w:pPr>
            <w:r>
              <w:t>退休费</w:t>
            </w:r>
          </w:p>
        </w:tc>
        <w:tc>
          <w:tcPr>
            <w:tcW w:w="1643" w:type="dxa"/>
            <w:vAlign w:val="center"/>
          </w:tcPr>
          <w:p>
            <w:pPr>
              <w:pStyle w:val="15"/>
            </w:pPr>
            <w:r>
              <w:t>10.00</w:t>
            </w:r>
          </w:p>
        </w:tc>
        <w:tc>
          <w:tcPr>
            <w:tcW w:w="1643" w:type="dxa"/>
            <w:vAlign w:val="center"/>
          </w:tcPr>
          <w:p>
            <w:pPr>
              <w:pStyle w:val="15"/>
            </w:pPr>
            <w:r>
              <w:t>10.00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5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4"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8"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8"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8"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58"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7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9"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57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9"/>
        <w:gridCol w:w="624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83"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9" w:type="dxa"/>
            <w:vMerge w:val="restart"/>
            <w:vAlign w:val="center"/>
          </w:tcPr>
          <w:p>
            <w:pPr>
              <w:pStyle w:val="14"/>
            </w:pPr>
            <w:r>
              <w:t>序号</w:t>
            </w:r>
          </w:p>
        </w:tc>
        <w:tc>
          <w:tcPr>
            <w:tcW w:w="6241"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99" w:type="dxa"/>
            <w:vMerge w:val="continue"/>
          </w:tcPr>
          <w:p/>
        </w:tc>
        <w:tc>
          <w:tcPr>
            <w:tcW w:w="6241"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99" w:type="dxa"/>
            <w:vAlign w:val="center"/>
          </w:tcPr>
          <w:p>
            <w:pPr>
              <w:pStyle w:val="14"/>
            </w:pPr>
            <w:r>
              <w:t>栏次</w:t>
            </w:r>
          </w:p>
        </w:tc>
        <w:tc>
          <w:tcPr>
            <w:tcW w:w="6241"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99" w:type="dxa"/>
            <w:vAlign w:val="center"/>
          </w:tcPr>
          <w:p>
            <w:pPr>
              <w:pStyle w:val="17"/>
            </w:pPr>
            <w:r>
              <w:t>1</w:t>
            </w:r>
          </w:p>
        </w:tc>
        <w:tc>
          <w:tcPr>
            <w:tcW w:w="6241" w:type="dxa"/>
            <w:vAlign w:val="center"/>
          </w:tcPr>
          <w:p>
            <w:pPr>
              <w:pStyle w:val="18"/>
            </w:pPr>
            <w:r>
              <w:t>合计</w:t>
            </w: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99" w:type="dxa"/>
            <w:vAlign w:val="center"/>
          </w:tcPr>
          <w:p>
            <w:pPr>
              <w:pStyle w:val="17"/>
            </w:pPr>
            <w:r>
              <w:t>2</w:t>
            </w:r>
          </w:p>
        </w:tc>
        <w:tc>
          <w:tcPr>
            <w:tcW w:w="6241" w:type="dxa"/>
            <w:vAlign w:val="center"/>
          </w:tcPr>
          <w:p>
            <w:pPr>
              <w:pStyle w:val="16"/>
            </w:pPr>
            <w:r>
              <w:t>“三公”经费小计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99" w:type="dxa"/>
            <w:vAlign w:val="center"/>
          </w:tcPr>
          <w:p>
            <w:pPr>
              <w:pStyle w:val="17"/>
            </w:pPr>
            <w:r>
              <w:t>3</w:t>
            </w:r>
          </w:p>
        </w:tc>
        <w:tc>
          <w:tcPr>
            <w:tcW w:w="6241"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99" w:type="dxa"/>
            <w:vAlign w:val="center"/>
          </w:tcPr>
          <w:p>
            <w:pPr>
              <w:pStyle w:val="17"/>
            </w:pPr>
            <w:r>
              <w:t>4</w:t>
            </w:r>
          </w:p>
        </w:tc>
        <w:tc>
          <w:tcPr>
            <w:tcW w:w="6241"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99" w:type="dxa"/>
            <w:vAlign w:val="center"/>
          </w:tcPr>
          <w:p>
            <w:pPr>
              <w:pStyle w:val="17"/>
            </w:pPr>
            <w:r>
              <w:t>5</w:t>
            </w:r>
          </w:p>
        </w:tc>
        <w:tc>
          <w:tcPr>
            <w:tcW w:w="6241"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99" w:type="dxa"/>
            <w:vAlign w:val="center"/>
          </w:tcPr>
          <w:p>
            <w:pPr>
              <w:pStyle w:val="17"/>
            </w:pPr>
            <w:r>
              <w:t>6</w:t>
            </w:r>
          </w:p>
        </w:tc>
        <w:tc>
          <w:tcPr>
            <w:tcW w:w="6241"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99" w:type="dxa"/>
            <w:vAlign w:val="center"/>
          </w:tcPr>
          <w:p>
            <w:pPr>
              <w:pStyle w:val="17"/>
            </w:pPr>
            <w:r>
              <w:t>7</w:t>
            </w:r>
          </w:p>
        </w:tc>
        <w:tc>
          <w:tcPr>
            <w:tcW w:w="6241"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99" w:type="dxa"/>
            <w:vAlign w:val="center"/>
          </w:tcPr>
          <w:p>
            <w:pPr>
              <w:pStyle w:val="17"/>
            </w:pPr>
            <w:r>
              <w:t>8</w:t>
            </w:r>
          </w:p>
        </w:tc>
        <w:tc>
          <w:tcPr>
            <w:tcW w:w="6241" w:type="dxa"/>
            <w:vAlign w:val="center"/>
          </w:tcPr>
          <w:p>
            <w:pPr>
              <w:pStyle w:val="16"/>
            </w:pPr>
            <w:r>
              <w:t xml:space="preserve">          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99" w:type="dxa"/>
            <w:vAlign w:val="center"/>
          </w:tcPr>
          <w:p>
            <w:pPr>
              <w:pStyle w:val="17"/>
            </w:pPr>
            <w:r>
              <w:t>9</w:t>
            </w:r>
          </w:p>
        </w:tc>
        <w:tc>
          <w:tcPr>
            <w:tcW w:w="6241"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按照《预算法》、《地方预决算公开操作规程》和《关于进一步推进预算公开工作的实施意见》规定，现将无极县大陈镇人民政府本级2022年单位预算公开如下：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大陈镇人民政府职责：（1）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2）制定并组织实施村镇建设规划，部署重点工程建设，地方道路建设及公共设施，水利设施的管理，负责土地、林木、水等自然资源和生态环境的保护，做好护林防火工作。（3）负责本行政区域内的民政、计划生育、文化教育、卫生、体育等社会公益事业的综合性工作，维护一切经济单位和个人的正当经济权益，取缔非法经济活动，调解和处理民事纠纷，打击刑事犯罪维护社会稳定。（4）按计划组织本级财政收入和地方税的征收，完成国家财政计划，不断培植税源，管好财政资金，增强财政实力。（5）抓好精神文明建设，丰富群众文化生活，提倡移风易俗，反对封建迷信，破除陈规陋习，树立社会主义新风尚。（6）完成上级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920"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0" w:type="dxa"/>
            <w:vAlign w:val="center"/>
          </w:tcPr>
          <w:p>
            <w:pPr>
              <w:pStyle w:val="16"/>
            </w:pPr>
            <w:r>
              <w:t>无极县大陈镇人民政府本级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rPr>
          <w:rFonts w:hint="eastAsia" w:ascii="Times New Roman" w:hAnsi="Times New Roman" w:eastAsia="方正仿宋_GBK" w:cs="Times New Roman"/>
          <w:b w:val="0"/>
          <w:color w:val="000000"/>
          <w:sz w:val="28"/>
        </w:rPr>
        <w:t>按照预算管理有关规定，目前我</w:t>
      </w:r>
      <w:r>
        <w:rPr>
          <w:rFonts w:hint="eastAsia" w:cs="Times New Roman"/>
          <w:b w:val="0"/>
          <w:color w:val="000000"/>
          <w:sz w:val="28"/>
          <w:lang w:val="en-US" w:eastAsia="zh-CN"/>
        </w:rPr>
        <w:t>县单位</w:t>
      </w:r>
      <w:r>
        <w:rPr>
          <w:rFonts w:hint="eastAsia" w:ascii="Times New Roman" w:hAnsi="Times New Roman" w:eastAsia="方正仿宋_GBK" w:cs="Times New Roman"/>
          <w:b w:val="0"/>
          <w:color w:val="000000"/>
          <w:sz w:val="28"/>
        </w:rPr>
        <w:t>预算的编制实行综合预算管理，即全部收入和支出都反映在预算中。无极县大陈镇人民政府机关的收支包含在</w:t>
      </w:r>
      <w:r>
        <w:rPr>
          <w:rFonts w:hint="eastAsia" w:cs="Times New Roman"/>
          <w:b w:val="0"/>
          <w:color w:val="000000"/>
          <w:sz w:val="28"/>
          <w:lang w:val="en-US" w:eastAsia="zh-CN"/>
        </w:rPr>
        <w:t>单位</w:t>
      </w:r>
      <w:r>
        <w:rPr>
          <w:rFonts w:hint="eastAsia" w:ascii="Times New Roman" w:hAnsi="Times New Roman" w:eastAsia="方正仿宋_GBK" w:cs="Times New Roman"/>
          <w:b w:val="0"/>
          <w:color w:val="000000"/>
          <w:sz w:val="28"/>
        </w:rPr>
        <w:t>预算中。</w:t>
      </w:r>
    </w:p>
    <w:p>
      <w:pPr>
        <w:pStyle w:val="30"/>
        <w:rPr>
          <w:rFonts w:hint="eastAsia"/>
        </w:rPr>
      </w:pPr>
      <w:r>
        <w:rPr>
          <w:rFonts w:hint="eastAsia"/>
        </w:rPr>
        <w:t>1、收入说明</w:t>
      </w:r>
    </w:p>
    <w:p>
      <w:pPr>
        <w:pStyle w:val="30"/>
        <w:rPr>
          <w:rFonts w:hint="eastAsia"/>
        </w:rPr>
      </w:pPr>
      <w:r>
        <w:rPr>
          <w:rFonts w:hint="eastAsia"/>
        </w:rPr>
        <w:t>反应</w:t>
      </w:r>
      <w:r>
        <w:rPr>
          <w:rFonts w:hint="eastAsia"/>
          <w:lang w:val="en-US" w:eastAsia="zh-CN"/>
        </w:rPr>
        <w:t>单位</w:t>
      </w:r>
      <w:r>
        <w:rPr>
          <w:rFonts w:hint="eastAsia"/>
        </w:rPr>
        <w:t>当年全部收入。2022年预算收入955.20万元。其中：一般公共预算拨款收入955.20万元，基金预算拨款收入0万元，财政专户核拨0万元，其他来源收入0万元。</w:t>
      </w:r>
    </w:p>
    <w:p>
      <w:pPr>
        <w:pStyle w:val="30"/>
        <w:rPr>
          <w:rFonts w:hint="eastAsia"/>
        </w:rPr>
      </w:pPr>
      <w:r>
        <w:rPr>
          <w:rFonts w:hint="eastAsia"/>
        </w:rPr>
        <w:t>2、支出说明</w:t>
      </w:r>
    </w:p>
    <w:p>
      <w:pPr>
        <w:pStyle w:val="30"/>
        <w:rPr>
          <w:rFonts w:hint="eastAsia"/>
        </w:rPr>
      </w:pPr>
      <w:r>
        <w:rPr>
          <w:rFonts w:hint="eastAsia"/>
        </w:rPr>
        <w:t>收支预算总表支出栏、基本支出栏、项目支出表经济分类和支出功能分类科目编制，反应大陈镇人民政府</w:t>
      </w:r>
      <w:r>
        <w:rPr>
          <w:rFonts w:hint="eastAsia"/>
          <w:lang w:val="en-US" w:eastAsia="zh-CN"/>
        </w:rPr>
        <w:t>单位</w:t>
      </w:r>
      <w:r>
        <w:rPr>
          <w:rFonts w:hint="eastAsia"/>
        </w:rPr>
        <w:t>预算中支出预算的总体情况。2022年</w:t>
      </w:r>
      <w:r>
        <w:rPr>
          <w:rFonts w:hint="eastAsia"/>
          <w:lang w:val="en-US" w:eastAsia="zh-CN"/>
        </w:rPr>
        <w:t>单位</w:t>
      </w:r>
      <w:r>
        <w:rPr>
          <w:rFonts w:hint="eastAsia"/>
        </w:rPr>
        <w:t>支出预算为955.20万元。其中基本支出858.20元，包括人员经费667.20万元和日常公用经费191.00万元；项目支出97.00万元，主要为革命老区转移支付资金97万元。</w:t>
      </w:r>
    </w:p>
    <w:p>
      <w:pPr>
        <w:pStyle w:val="30"/>
        <w:rPr>
          <w:rFonts w:hint="eastAsia"/>
        </w:rPr>
      </w:pPr>
      <w:r>
        <w:rPr>
          <w:rFonts w:hint="eastAsia"/>
        </w:rPr>
        <w:t>3、比上年增减情况</w:t>
      </w:r>
    </w:p>
    <w:p>
      <w:pPr>
        <w:pStyle w:val="30"/>
        <w:rPr>
          <w:rFonts w:hint="eastAsia"/>
        </w:rPr>
      </w:pPr>
      <w:r>
        <w:rPr>
          <w:rFonts w:hint="eastAsia"/>
        </w:rPr>
        <w:t>2022年</w:t>
      </w:r>
      <w:r>
        <w:rPr>
          <w:rFonts w:hint="eastAsia"/>
          <w:lang w:val="en-US" w:eastAsia="zh-CN"/>
        </w:rPr>
        <w:t>单位</w:t>
      </w:r>
      <w:r>
        <w:rPr>
          <w:rFonts w:hint="eastAsia"/>
        </w:rPr>
        <w:t>预算支出较2021年减少118.30万元，其中：基本支出减少215.30万元，主要是减少人员经费支出；项目支出增加97.00万元，主要是新增革命老区项目。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rPr>
          <w:rFonts w:hint="eastAsia"/>
        </w:rPr>
        <w:t>2022年，</w:t>
      </w:r>
      <w:r>
        <w:rPr>
          <w:rFonts w:hint="eastAsia"/>
          <w:lang w:val="en-US" w:eastAsia="zh-CN"/>
        </w:rPr>
        <w:t>大陈镇人民政府</w:t>
      </w:r>
      <w:r>
        <w:rPr>
          <w:rFonts w:hint="eastAsia"/>
        </w:rPr>
        <w:t>机关运行经费共计安排</w:t>
      </w:r>
      <w:r>
        <w:rPr>
          <w:rFonts w:hint="eastAsia"/>
          <w:lang w:val="en-US" w:eastAsia="zh-CN"/>
        </w:rPr>
        <w:t>191</w:t>
      </w:r>
      <w:r>
        <w:rPr>
          <w:rFonts w:hint="eastAsia"/>
        </w:rPr>
        <w:t>万元，主要用于保证机关正常运转的办公及印刷费、邮电费、差旅费、会议费、培训费、公务用车运行维护费、公务交通补贴、专用燃料费、劳务费等支出。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rPr>
          <w:rFonts w:hint="eastAsia"/>
        </w:rPr>
        <w:t>2022年，我</w:t>
      </w:r>
      <w:r>
        <w:rPr>
          <w:rFonts w:hint="eastAsia"/>
          <w:lang w:val="en-US" w:eastAsia="zh-CN"/>
        </w:rPr>
        <w:t>单位</w:t>
      </w:r>
      <w:r>
        <w:rPr>
          <w:rFonts w:hint="eastAsia"/>
        </w:rPr>
        <w:t>财政拨款“三公”经费预算安排3万元，</w:t>
      </w:r>
      <w:r>
        <w:rPr>
          <w:rFonts w:hint="eastAsia"/>
          <w:lang w:val="en-US" w:eastAsia="zh-CN"/>
        </w:rPr>
        <w:t>与上年持平。</w:t>
      </w:r>
      <w:bookmarkStart w:id="1" w:name="_GoBack"/>
      <w:bookmarkEnd w:id="1"/>
      <w:r>
        <w:rPr>
          <w:rFonts w:hint="eastAsia"/>
        </w:rPr>
        <w:t>其中：因公出国（境）费0万元；公务用车购置及运维费3万元（其中：公务用车购置费0万元，公务用车运行维护费3万元)。其中公务接待费0万元。</w:t>
      </w:r>
      <w:r>
        <w:rPr>
          <w:rFonts w:hint="eastAsia"/>
          <w:lang w:val="en-US" w:eastAsia="zh-CN"/>
        </w:rPr>
        <w:t>原因为严格按照公务用车相关制度执行，厉行节俭</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ind w:firstLine="560"/>
        <w:jc w:val="left"/>
        <w:outlineLvl w:val="9"/>
      </w:pPr>
      <w:r>
        <w:rPr>
          <w:rFonts w:ascii="方正仿宋_GBK" w:hAnsi="方正仿宋_GBK" w:eastAsia="方正仿宋_GBK" w:cs="方正仿宋_GBK"/>
          <w:b/>
          <w:color w:val="000000"/>
          <w:sz w:val="28"/>
        </w:rPr>
        <w:t>1、无极县大陈镇革命老区大陈村北环（大陈-易官线）道路硬化、绿化工程绩效目标表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足额发放</w:t>
            </w:r>
          </w:p>
        </w:tc>
        <w:tc>
          <w:tcPr>
            <w:tcW w:w="2835" w:type="dxa"/>
            <w:vAlign w:val="center"/>
          </w:tcPr>
          <w:p>
            <w:pPr>
              <w:pStyle w:val="16"/>
            </w:pPr>
            <w:r>
              <w:t>足额发放</w:t>
            </w:r>
          </w:p>
        </w:tc>
        <w:tc>
          <w:tcPr>
            <w:tcW w:w="2551" w:type="dxa"/>
            <w:vAlign w:val="center"/>
          </w:tcPr>
          <w:p>
            <w:pPr>
              <w:pStyle w:val="16"/>
            </w:pPr>
            <w:r>
              <w:t>足额发放</w:t>
            </w:r>
          </w:p>
        </w:tc>
        <w:tc>
          <w:tcPr>
            <w:tcW w:w="2268" w:type="dxa"/>
            <w:vAlign w:val="center"/>
          </w:tcPr>
          <w:p>
            <w:pPr>
              <w:pStyle w:val="16"/>
            </w:pPr>
            <w:r>
              <w:t>是否足额发放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发放准确</w:t>
            </w:r>
          </w:p>
        </w:tc>
        <w:tc>
          <w:tcPr>
            <w:tcW w:w="2835" w:type="dxa"/>
            <w:vAlign w:val="center"/>
          </w:tcPr>
          <w:p>
            <w:pPr>
              <w:pStyle w:val="16"/>
            </w:pPr>
            <w:r>
              <w:t>发放准确</w:t>
            </w:r>
          </w:p>
        </w:tc>
        <w:tc>
          <w:tcPr>
            <w:tcW w:w="2551" w:type="dxa"/>
            <w:vAlign w:val="center"/>
          </w:tcPr>
          <w:p>
            <w:pPr>
              <w:pStyle w:val="16"/>
            </w:pPr>
            <w:r>
              <w:t>发放准确</w:t>
            </w:r>
          </w:p>
        </w:tc>
        <w:tc>
          <w:tcPr>
            <w:tcW w:w="2268" w:type="dxa"/>
            <w:vAlign w:val="center"/>
          </w:tcPr>
          <w:p>
            <w:pPr>
              <w:pStyle w:val="16"/>
            </w:pPr>
            <w:r>
              <w:t>是否发放准确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发放及时</w:t>
            </w:r>
          </w:p>
        </w:tc>
        <w:tc>
          <w:tcPr>
            <w:tcW w:w="2835" w:type="dxa"/>
            <w:vAlign w:val="center"/>
          </w:tcPr>
          <w:p>
            <w:pPr>
              <w:pStyle w:val="16"/>
            </w:pPr>
            <w:r>
              <w:t>发放及时</w:t>
            </w:r>
          </w:p>
        </w:tc>
        <w:tc>
          <w:tcPr>
            <w:tcW w:w="2551" w:type="dxa"/>
            <w:vAlign w:val="center"/>
          </w:tcPr>
          <w:p>
            <w:pPr>
              <w:pStyle w:val="16"/>
            </w:pPr>
            <w:r>
              <w:t>发放及时</w:t>
            </w:r>
          </w:p>
        </w:tc>
        <w:tc>
          <w:tcPr>
            <w:tcW w:w="2268" w:type="dxa"/>
            <w:vAlign w:val="center"/>
          </w:tcPr>
          <w:p>
            <w:pPr>
              <w:pStyle w:val="16"/>
            </w:pPr>
            <w:r>
              <w:t>是否发放及时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不超项目金额</w:t>
            </w:r>
          </w:p>
        </w:tc>
        <w:tc>
          <w:tcPr>
            <w:tcW w:w="2835" w:type="dxa"/>
            <w:vAlign w:val="center"/>
          </w:tcPr>
          <w:p>
            <w:pPr>
              <w:pStyle w:val="16"/>
            </w:pPr>
            <w:r>
              <w:t>不超项目金额</w:t>
            </w:r>
          </w:p>
        </w:tc>
        <w:tc>
          <w:tcPr>
            <w:tcW w:w="2551" w:type="dxa"/>
            <w:vAlign w:val="center"/>
          </w:tcPr>
          <w:p>
            <w:pPr>
              <w:pStyle w:val="16"/>
            </w:pPr>
            <w:r>
              <w:t>不超项目金额</w:t>
            </w:r>
          </w:p>
        </w:tc>
        <w:tc>
          <w:tcPr>
            <w:tcW w:w="2268" w:type="dxa"/>
            <w:vAlign w:val="center"/>
          </w:tcPr>
          <w:p>
            <w:pPr>
              <w:pStyle w:val="16"/>
            </w:pPr>
            <w:r>
              <w:t>是否超项目金额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带来经济效益</w:t>
            </w:r>
          </w:p>
        </w:tc>
        <w:tc>
          <w:tcPr>
            <w:tcW w:w="2835" w:type="dxa"/>
            <w:vAlign w:val="center"/>
          </w:tcPr>
          <w:p>
            <w:pPr>
              <w:pStyle w:val="16"/>
            </w:pPr>
            <w:r>
              <w:t>带来经济效益</w:t>
            </w:r>
          </w:p>
        </w:tc>
        <w:tc>
          <w:tcPr>
            <w:tcW w:w="2551" w:type="dxa"/>
            <w:vAlign w:val="center"/>
          </w:tcPr>
          <w:p>
            <w:pPr>
              <w:pStyle w:val="16"/>
            </w:pPr>
            <w:r>
              <w:t>带来经济效益</w:t>
            </w:r>
          </w:p>
        </w:tc>
        <w:tc>
          <w:tcPr>
            <w:tcW w:w="2268" w:type="dxa"/>
            <w:vAlign w:val="center"/>
          </w:tcPr>
          <w:p>
            <w:pPr>
              <w:pStyle w:val="16"/>
            </w:pPr>
            <w:r>
              <w:t>是否带来经济效益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带来社会效益</w:t>
            </w:r>
          </w:p>
        </w:tc>
        <w:tc>
          <w:tcPr>
            <w:tcW w:w="2835" w:type="dxa"/>
            <w:vAlign w:val="center"/>
          </w:tcPr>
          <w:p>
            <w:pPr>
              <w:pStyle w:val="16"/>
            </w:pPr>
            <w:r>
              <w:t>带来社会效益</w:t>
            </w:r>
          </w:p>
        </w:tc>
        <w:tc>
          <w:tcPr>
            <w:tcW w:w="2551" w:type="dxa"/>
            <w:vAlign w:val="center"/>
          </w:tcPr>
          <w:p>
            <w:pPr>
              <w:pStyle w:val="16"/>
            </w:pPr>
            <w:r>
              <w:t>带来社会效益</w:t>
            </w:r>
          </w:p>
        </w:tc>
        <w:tc>
          <w:tcPr>
            <w:tcW w:w="2268" w:type="dxa"/>
            <w:vAlign w:val="center"/>
          </w:tcPr>
          <w:p>
            <w:pPr>
              <w:pStyle w:val="16"/>
            </w:pPr>
            <w:r>
              <w:t>是否带来社会效益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带来生态效益</w:t>
            </w:r>
          </w:p>
        </w:tc>
        <w:tc>
          <w:tcPr>
            <w:tcW w:w="2835" w:type="dxa"/>
            <w:vAlign w:val="center"/>
          </w:tcPr>
          <w:p>
            <w:pPr>
              <w:pStyle w:val="16"/>
            </w:pPr>
            <w:r>
              <w:t>带来生态效益</w:t>
            </w:r>
          </w:p>
        </w:tc>
        <w:tc>
          <w:tcPr>
            <w:tcW w:w="2551" w:type="dxa"/>
            <w:vAlign w:val="center"/>
          </w:tcPr>
          <w:p>
            <w:pPr>
              <w:pStyle w:val="16"/>
            </w:pPr>
            <w:r>
              <w:t>带来生态效益</w:t>
            </w:r>
          </w:p>
        </w:tc>
        <w:tc>
          <w:tcPr>
            <w:tcW w:w="2268" w:type="dxa"/>
            <w:vAlign w:val="center"/>
          </w:tcPr>
          <w:p>
            <w:pPr>
              <w:pStyle w:val="16"/>
            </w:pPr>
            <w:r>
              <w:t>是否带来生态效益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有可持续影响</w:t>
            </w:r>
          </w:p>
        </w:tc>
        <w:tc>
          <w:tcPr>
            <w:tcW w:w="2835" w:type="dxa"/>
            <w:vAlign w:val="center"/>
          </w:tcPr>
          <w:p>
            <w:pPr>
              <w:pStyle w:val="16"/>
            </w:pPr>
            <w:r>
              <w:t>有可持续影响</w:t>
            </w:r>
          </w:p>
        </w:tc>
        <w:tc>
          <w:tcPr>
            <w:tcW w:w="2551" w:type="dxa"/>
            <w:vAlign w:val="center"/>
          </w:tcPr>
          <w:p>
            <w:pPr>
              <w:pStyle w:val="16"/>
            </w:pPr>
            <w:r>
              <w:t>有可持续影响</w:t>
            </w:r>
          </w:p>
        </w:tc>
        <w:tc>
          <w:tcPr>
            <w:tcW w:w="2268" w:type="dxa"/>
            <w:vAlign w:val="center"/>
          </w:tcPr>
          <w:p>
            <w:pPr>
              <w:pStyle w:val="16"/>
            </w:pPr>
            <w:r>
              <w:t>是否有可持续影响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受益人满意度</w:t>
            </w:r>
          </w:p>
        </w:tc>
        <w:tc>
          <w:tcPr>
            <w:tcW w:w="2835" w:type="dxa"/>
            <w:vAlign w:val="center"/>
          </w:tcPr>
          <w:p>
            <w:pPr>
              <w:pStyle w:val="16"/>
            </w:pPr>
            <w:r>
              <w:t>受益人满意度</w:t>
            </w:r>
          </w:p>
        </w:tc>
        <w:tc>
          <w:tcPr>
            <w:tcW w:w="2551" w:type="dxa"/>
            <w:vAlign w:val="center"/>
          </w:tcPr>
          <w:p>
            <w:pPr>
              <w:pStyle w:val="16"/>
            </w:pPr>
            <w:r>
              <w:t>≥95%</w:t>
            </w:r>
          </w:p>
        </w:tc>
        <w:tc>
          <w:tcPr>
            <w:tcW w:w="2268" w:type="dxa"/>
            <w:vAlign w:val="center"/>
          </w:tcPr>
          <w:p>
            <w:pPr>
              <w:pStyle w:val="16"/>
            </w:pPr>
            <w:r>
              <w:t>受益人是否满意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2022年，无极县大陈镇人民政府本级安排政府采购预算0.00万元。具体内容见下表。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无极县大陈镇人民政府本级上年末固定资产金额为722.22万元（详见下表）。本年度拟购置固定资产总额为0.00万元。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2300</w:t>
            </w:r>
          </w:p>
        </w:tc>
        <w:tc>
          <w:tcPr>
            <w:tcW w:w="2835" w:type="dxa"/>
            <w:vAlign w:val="center"/>
          </w:tcPr>
          <w:p>
            <w:pPr>
              <w:pStyle w:val="15"/>
            </w:pPr>
            <w:r>
              <w:t>483.02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1500</w:t>
            </w:r>
          </w:p>
        </w:tc>
        <w:tc>
          <w:tcPr>
            <w:tcW w:w="2835" w:type="dxa"/>
            <w:vAlign w:val="center"/>
          </w:tcPr>
          <w:p>
            <w:pPr>
              <w:pStyle w:val="15"/>
            </w:pPr>
            <w:r>
              <w:t>301.72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pPr>
            <w:r>
              <w:t>77.93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36.73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124.54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9E65FD"/>
    <w:multiLevelType w:val="singleLevel"/>
    <w:tmpl w:val="B89E65F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AzMTdmZGZlMmRkN2RiODRhMDlmYzU4MTgwNzY1ZGYifQ=="/>
  </w:docVars>
  <w:rsids>
    <w:rsidRoot w:val="00000000"/>
    <w:rsid w:val="0F633E5A"/>
    <w:rsid w:val="11E703EE"/>
    <w:rsid w:val="23E65AC5"/>
    <w:rsid w:val="3A5B4B4B"/>
    <w:rsid w:val="47280A5C"/>
    <w:rsid w:val="504F084B"/>
    <w:rsid w:val="67886D04"/>
    <w:rsid w:val="731404F1"/>
    <w:rsid w:val="73272FC9"/>
    <w:rsid w:val="7AF1660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2022-06-17T21:26:21Z</dcterms:created>
  <dcterms:modified xsi:type="dcterms:W3CDTF">2022-06-17T13:26:21Z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2022-06-17T21:26:21Z</dcterms:created>
  <dcterms:modified xsi:type="dcterms:W3CDTF">2022-06-17T13:26:21Z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2022-06-17T21:26:21Z</dcterms:created>
  <dcterms:modified xsi:type="dcterms:W3CDTF">2022-06-17T13:26:21Z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2022-06-17T21:26:23Z</dcterms:created>
  <dcterms:modified xsi:type="dcterms:W3CDTF">2022-06-17T13:26:23Z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2022-06-17T21:26:21Z</dcterms:created>
  <dcterms:modified xsi:type="dcterms:W3CDTF">2022-06-17T13:26:21Z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2022-06-17T21:26:54Z</dcterms:created>
  <dcterms:modified xsi:type="dcterms:W3CDTF">2022-06-17T13:26:54Z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2022-06-17T21:26:55Z</dcterms:created>
  <dcterms:modified xsi:type="dcterms:W3CDTF">2022-06-17T13:26:55Z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496c08c-c8f0-4469-86a4-4f1fd908a60d}">
  <ds:schemaRefs/>
</ds:datastoreItem>
</file>

<file path=customXml/itemProps10.xml><?xml version="1.0" encoding="utf-8"?>
<ds:datastoreItem xmlns:ds="http://schemas.openxmlformats.org/officeDocument/2006/customXml" ds:itemID="{1c82ce09-81b9-4395-8953-166d0bee7053}">
  <ds:schemaRefs/>
</ds:datastoreItem>
</file>

<file path=customXml/itemProps11.xml><?xml version="1.0" encoding="utf-8"?>
<ds:datastoreItem xmlns:ds="http://schemas.openxmlformats.org/officeDocument/2006/customXml" ds:itemID="{dd459f1c-b937-47f3-b766-06307abb78b4}">
  <ds:schemaRefs/>
</ds:datastoreItem>
</file>

<file path=customXml/itemProps12.xml><?xml version="1.0" encoding="utf-8"?>
<ds:datastoreItem xmlns:ds="http://schemas.openxmlformats.org/officeDocument/2006/customXml" ds:itemID="{1ef3c405-0efb-4c5c-b75c-a3a416c5db59}">
  <ds:schemaRefs/>
</ds:datastoreItem>
</file>

<file path=customXml/itemProps13.xml><?xml version="1.0" encoding="utf-8"?>
<ds:datastoreItem xmlns:ds="http://schemas.openxmlformats.org/officeDocument/2006/customXml" ds:itemID="{66693044-861f-4d8b-a989-c88e5d26bee1}">
  <ds:schemaRefs/>
</ds:datastoreItem>
</file>

<file path=customXml/itemProps14.xml><?xml version="1.0" encoding="utf-8"?>
<ds:datastoreItem xmlns:ds="http://schemas.openxmlformats.org/officeDocument/2006/customXml" ds:itemID="{b798e0ab-00da-44d3-9d85-06793febc9b9}">
  <ds:schemaRefs/>
</ds:datastoreItem>
</file>

<file path=customXml/itemProps2.xml><?xml version="1.0" encoding="utf-8"?>
<ds:datastoreItem xmlns:ds="http://schemas.openxmlformats.org/officeDocument/2006/customXml" ds:itemID="{68bea394-2bdf-48b1-bebd-04116bd49c7a}">
  <ds:schemaRefs/>
</ds:datastoreItem>
</file>

<file path=customXml/itemProps3.xml><?xml version="1.0" encoding="utf-8"?>
<ds:datastoreItem xmlns:ds="http://schemas.openxmlformats.org/officeDocument/2006/customXml" ds:itemID="{1d20da7a-10de-4e14-8a9e-3c5772b1555b}">
  <ds:schemaRefs/>
</ds:datastoreItem>
</file>

<file path=customXml/itemProps4.xml><?xml version="1.0" encoding="utf-8"?>
<ds:datastoreItem xmlns:ds="http://schemas.openxmlformats.org/officeDocument/2006/customXml" ds:itemID="{3fca0e59-bcd4-46f6-a7ce-c75b796db2ae}">
  <ds:schemaRefs/>
</ds:datastoreItem>
</file>

<file path=customXml/itemProps5.xml><?xml version="1.0" encoding="utf-8"?>
<ds:datastoreItem xmlns:ds="http://schemas.openxmlformats.org/officeDocument/2006/customXml" ds:itemID="{72db4983-e0f7-4379-8d47-33856dfa62d3}">
  <ds:schemaRefs/>
</ds:datastoreItem>
</file>

<file path=customXml/itemProps6.xml><?xml version="1.0" encoding="utf-8"?>
<ds:datastoreItem xmlns:ds="http://schemas.openxmlformats.org/officeDocument/2006/customXml" ds:itemID="{1fd6f6e3-62ee-4e26-ad16-d4544923e79d}">
  <ds:schemaRefs/>
</ds:datastoreItem>
</file>

<file path=customXml/itemProps7.xml><?xml version="1.0" encoding="utf-8"?>
<ds:datastoreItem xmlns:ds="http://schemas.openxmlformats.org/officeDocument/2006/customXml" ds:itemID="{98ac60ac-1c55-475c-8264-cc46ba15fc43}">
  <ds:schemaRefs/>
</ds:datastoreItem>
</file>

<file path=customXml/itemProps8.xml><?xml version="1.0" encoding="utf-8"?>
<ds:datastoreItem xmlns:ds="http://schemas.openxmlformats.org/officeDocument/2006/customXml" ds:itemID="{c6c13552-bab5-4ed3-bf0c-018d40ad4581}">
  <ds:schemaRefs/>
</ds:datastoreItem>
</file>

<file path=customXml/itemProps9.xml><?xml version="1.0" encoding="utf-8"?>
<ds:datastoreItem xmlns:ds="http://schemas.openxmlformats.org/officeDocument/2006/customXml" ds:itemID="{1f9ef93f-60c2-4c63-9c16-41bea082d143}">
  <ds:schemaRefs/>
</ds:datastoreItem>
</file>

<file path=docProps/app.xml><?xml version="1.0" encoding="utf-8"?>
<Properties xmlns="http://schemas.openxmlformats.org/officeDocument/2006/extended-properties" xmlns:vt="http://schemas.openxmlformats.org/officeDocument/2006/docPropsVTypes">
  <Pages>71</Pages>
  <Words>13935</Words>
  <Characters>16319</Characters>
  <TotalTime>1</TotalTime>
  <ScaleCrop>false</ScaleCrop>
  <LinksUpToDate>false</LinksUpToDate>
  <CharactersWithSpaces>16666</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2022-06-17T21:26:00Z</dcterms:created>
  <dc:creator>大陈镇财政所</dc:creator>
  <cp:lastModifiedBy>lenovo</cp:lastModifiedBy>
  <dcterms:modified xsi:type="dcterms:W3CDTF">2023-09-04T02:06:17Z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0F6AA942F95842A1B9B28DE62DA97EA4</vt:lpwstr>
  </property>
</Properties>
</file>