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p>
    <w:p>
      <w:pPr>
        <w:pStyle w:val="32"/>
        <w:tabs>
          <w:tab w:val="right" w:leader="dot" w:pos="14562"/>
        </w:tabs>
      </w:pP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一、无极县七汲镇人民政府本级收支预算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ind w:firstLine="3520" w:firstLineChars="800"/>
        <w:jc w:val="both"/>
        <w:outlineLvl w:val="3"/>
      </w:pPr>
      <w:bookmarkStart w:id="0" w:name="_Toc_4_4_0000000019"/>
      <w:r>
        <w:rPr>
          <w:rFonts w:ascii="方正小标宋_GBK" w:hAnsi="方正小标宋_GBK" w:eastAsia="方正小标宋_GBK" w:cs="方正小标宋_GBK"/>
          <w:color w:val="000000"/>
          <w:sz w:val="44"/>
        </w:rPr>
        <w:t>一、无极县七汲镇人民政府本级收支预算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946.79</w:t>
            </w:r>
          </w:p>
        </w:tc>
        <w:tc>
          <w:tcPr>
            <w:tcW w:w="4535" w:type="dxa"/>
            <w:vAlign w:val="center"/>
          </w:tcPr>
          <w:p>
            <w:pPr>
              <w:pStyle w:val="12"/>
            </w:pPr>
            <w:r>
              <w:t>一、一般公共服务支出</w:t>
            </w:r>
          </w:p>
        </w:tc>
        <w:tc>
          <w:tcPr>
            <w:tcW w:w="2126" w:type="dxa"/>
            <w:vAlign w:val="center"/>
          </w:tcPr>
          <w:p>
            <w:pPr>
              <w:pStyle w:val="11"/>
            </w:pPr>
            <w:r>
              <w:t>851.87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946.79</w:t>
            </w:r>
          </w:p>
        </w:tc>
        <w:tc>
          <w:tcPr>
            <w:tcW w:w="4535" w:type="dxa"/>
            <w:vAlign w:val="center"/>
          </w:tcPr>
          <w:p>
            <w:pPr>
              <w:pStyle w:val="14"/>
            </w:pPr>
            <w:r>
              <w:t>本年支出合计</w:t>
            </w:r>
          </w:p>
        </w:tc>
        <w:tc>
          <w:tcPr>
            <w:tcW w:w="2126" w:type="dxa"/>
            <w:vAlign w:val="center"/>
          </w:tcPr>
          <w:p>
            <w:pPr>
              <w:pStyle w:val="15"/>
            </w:pPr>
            <w:r>
              <w:t>946.79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946.79</w:t>
            </w:r>
          </w:p>
        </w:tc>
        <w:tc>
          <w:tcPr>
            <w:tcW w:w="4535" w:type="dxa"/>
            <w:vAlign w:val="center"/>
          </w:tcPr>
          <w:p>
            <w:pPr>
              <w:pStyle w:val="14"/>
            </w:pPr>
            <w:r>
              <w:t>支出总计</w:t>
            </w:r>
          </w:p>
        </w:tc>
        <w:tc>
          <w:tcPr>
            <w:tcW w:w="2126" w:type="dxa"/>
            <w:vAlign w:val="center"/>
          </w:tcPr>
          <w:p>
            <w:pPr>
              <w:pStyle w:val="15"/>
            </w:pPr>
            <w:r>
              <w:t>946.79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946.79</w:t>
            </w:r>
          </w:p>
        </w:tc>
        <w:tc>
          <w:tcPr>
            <w:tcW w:w="1134" w:type="dxa"/>
            <w:vAlign w:val="center"/>
          </w:tcPr>
          <w:p>
            <w:pPr>
              <w:pStyle w:val="15"/>
            </w:pPr>
            <w:r>
              <w:t>946.79</w:t>
            </w:r>
          </w:p>
        </w:tc>
        <w:tc>
          <w:tcPr>
            <w:tcW w:w="1134" w:type="dxa"/>
            <w:vAlign w:val="center"/>
          </w:tcPr>
          <w:p>
            <w:pPr>
              <w:pStyle w:val="15"/>
            </w:pPr>
            <w:r>
              <w:t>946.79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851.87</w:t>
            </w:r>
          </w:p>
        </w:tc>
        <w:tc>
          <w:tcPr>
            <w:tcW w:w="1134" w:type="dxa"/>
            <w:vAlign w:val="center"/>
          </w:tcPr>
          <w:p>
            <w:pPr>
              <w:pStyle w:val="11"/>
            </w:pPr>
            <w:r>
              <w:t>851.87</w:t>
            </w:r>
          </w:p>
        </w:tc>
        <w:tc>
          <w:tcPr>
            <w:tcW w:w="1134" w:type="dxa"/>
            <w:vAlign w:val="center"/>
          </w:tcPr>
          <w:p>
            <w:pPr>
              <w:pStyle w:val="11"/>
            </w:pPr>
            <w:r>
              <w:t>851.87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851.87</w:t>
            </w:r>
          </w:p>
        </w:tc>
        <w:tc>
          <w:tcPr>
            <w:tcW w:w="1134" w:type="dxa"/>
            <w:vAlign w:val="center"/>
          </w:tcPr>
          <w:p>
            <w:pPr>
              <w:pStyle w:val="11"/>
            </w:pPr>
            <w:r>
              <w:t>851.87</w:t>
            </w:r>
          </w:p>
        </w:tc>
        <w:tc>
          <w:tcPr>
            <w:tcW w:w="1134" w:type="dxa"/>
            <w:vAlign w:val="center"/>
          </w:tcPr>
          <w:p>
            <w:pPr>
              <w:pStyle w:val="11"/>
            </w:pPr>
            <w:r>
              <w:t>851.87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851.87</w:t>
            </w:r>
          </w:p>
        </w:tc>
        <w:tc>
          <w:tcPr>
            <w:tcW w:w="1134" w:type="dxa"/>
            <w:vAlign w:val="center"/>
          </w:tcPr>
          <w:p>
            <w:pPr>
              <w:pStyle w:val="11"/>
            </w:pPr>
            <w:r>
              <w:t>851.87</w:t>
            </w:r>
          </w:p>
        </w:tc>
        <w:tc>
          <w:tcPr>
            <w:tcW w:w="1134" w:type="dxa"/>
            <w:vAlign w:val="center"/>
          </w:tcPr>
          <w:p>
            <w:pPr>
              <w:pStyle w:val="11"/>
            </w:pPr>
            <w:r>
              <w:t>851.87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r>
              <w:t>62.24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32.68</w:t>
            </w:r>
          </w:p>
        </w:tc>
        <w:tc>
          <w:tcPr>
            <w:tcW w:w="1134" w:type="dxa"/>
            <w:vAlign w:val="center"/>
          </w:tcPr>
          <w:p>
            <w:pPr>
              <w:pStyle w:val="11"/>
            </w:pPr>
            <w:r>
              <w:t>32.68</w:t>
            </w:r>
          </w:p>
        </w:tc>
        <w:tc>
          <w:tcPr>
            <w:tcW w:w="1134" w:type="dxa"/>
            <w:vAlign w:val="center"/>
          </w:tcPr>
          <w:p>
            <w:pPr>
              <w:pStyle w:val="11"/>
            </w:pPr>
            <w:r>
              <w:t>32.68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32.68</w:t>
            </w:r>
          </w:p>
        </w:tc>
        <w:tc>
          <w:tcPr>
            <w:tcW w:w="1134" w:type="dxa"/>
            <w:vAlign w:val="center"/>
          </w:tcPr>
          <w:p>
            <w:pPr>
              <w:pStyle w:val="11"/>
            </w:pPr>
            <w:r>
              <w:t>32.68</w:t>
            </w:r>
          </w:p>
        </w:tc>
        <w:tc>
          <w:tcPr>
            <w:tcW w:w="1134" w:type="dxa"/>
            <w:vAlign w:val="center"/>
          </w:tcPr>
          <w:p>
            <w:pPr>
              <w:pStyle w:val="11"/>
            </w:pPr>
            <w:r>
              <w:t>32.68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32.68</w:t>
            </w:r>
          </w:p>
        </w:tc>
        <w:tc>
          <w:tcPr>
            <w:tcW w:w="1134" w:type="dxa"/>
            <w:vAlign w:val="center"/>
          </w:tcPr>
          <w:p>
            <w:pPr>
              <w:pStyle w:val="11"/>
            </w:pPr>
            <w:r>
              <w:t>32.68</w:t>
            </w:r>
          </w:p>
        </w:tc>
        <w:tc>
          <w:tcPr>
            <w:tcW w:w="1134" w:type="dxa"/>
            <w:vAlign w:val="center"/>
          </w:tcPr>
          <w:p>
            <w:pPr>
              <w:pStyle w:val="11"/>
            </w:pPr>
            <w:r>
              <w:t>32.68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946.79</w:t>
            </w:r>
          </w:p>
        </w:tc>
        <w:tc>
          <w:tcPr>
            <w:tcW w:w="1361" w:type="dxa"/>
            <w:vAlign w:val="center"/>
          </w:tcPr>
          <w:p>
            <w:pPr>
              <w:pStyle w:val="15"/>
            </w:pPr>
            <w:r>
              <w:t>946.79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851.87</w:t>
            </w:r>
          </w:p>
        </w:tc>
        <w:tc>
          <w:tcPr>
            <w:tcW w:w="1361" w:type="dxa"/>
            <w:vAlign w:val="center"/>
          </w:tcPr>
          <w:p>
            <w:pPr>
              <w:pStyle w:val="11"/>
            </w:pPr>
            <w:r>
              <w:t>851.87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851.87</w:t>
            </w:r>
          </w:p>
        </w:tc>
        <w:tc>
          <w:tcPr>
            <w:tcW w:w="1361" w:type="dxa"/>
            <w:vAlign w:val="center"/>
          </w:tcPr>
          <w:p>
            <w:pPr>
              <w:pStyle w:val="11"/>
            </w:pPr>
            <w:r>
              <w:t>851.87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851.87</w:t>
            </w:r>
          </w:p>
        </w:tc>
        <w:tc>
          <w:tcPr>
            <w:tcW w:w="1361" w:type="dxa"/>
            <w:vAlign w:val="center"/>
          </w:tcPr>
          <w:p>
            <w:pPr>
              <w:pStyle w:val="11"/>
            </w:pPr>
            <w:r>
              <w:t>851.87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62.24</w:t>
            </w:r>
          </w:p>
        </w:tc>
        <w:tc>
          <w:tcPr>
            <w:tcW w:w="1361" w:type="dxa"/>
            <w:vAlign w:val="center"/>
          </w:tcPr>
          <w:p>
            <w:pPr>
              <w:pStyle w:val="11"/>
            </w:pPr>
            <w:r>
              <w:t>62.24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62.24</w:t>
            </w:r>
          </w:p>
        </w:tc>
        <w:tc>
          <w:tcPr>
            <w:tcW w:w="1361" w:type="dxa"/>
            <w:vAlign w:val="center"/>
          </w:tcPr>
          <w:p>
            <w:pPr>
              <w:pStyle w:val="11"/>
            </w:pPr>
            <w:r>
              <w:t>62.24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62.24</w:t>
            </w:r>
          </w:p>
        </w:tc>
        <w:tc>
          <w:tcPr>
            <w:tcW w:w="1361" w:type="dxa"/>
            <w:vAlign w:val="center"/>
          </w:tcPr>
          <w:p>
            <w:pPr>
              <w:pStyle w:val="11"/>
            </w:pPr>
            <w:r>
              <w:t>62.24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32.68</w:t>
            </w:r>
          </w:p>
        </w:tc>
        <w:tc>
          <w:tcPr>
            <w:tcW w:w="1361" w:type="dxa"/>
            <w:vAlign w:val="center"/>
          </w:tcPr>
          <w:p>
            <w:pPr>
              <w:pStyle w:val="11"/>
            </w:pPr>
            <w:r>
              <w:t>32.68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32.68</w:t>
            </w:r>
          </w:p>
        </w:tc>
        <w:tc>
          <w:tcPr>
            <w:tcW w:w="1361" w:type="dxa"/>
            <w:vAlign w:val="center"/>
          </w:tcPr>
          <w:p>
            <w:pPr>
              <w:pStyle w:val="11"/>
            </w:pPr>
            <w:r>
              <w:t>32.68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32.68</w:t>
            </w:r>
          </w:p>
        </w:tc>
        <w:tc>
          <w:tcPr>
            <w:tcW w:w="1361" w:type="dxa"/>
            <w:vAlign w:val="center"/>
          </w:tcPr>
          <w:p>
            <w:pPr>
              <w:pStyle w:val="11"/>
            </w:pPr>
            <w:r>
              <w:t>32.68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946.79</w:t>
            </w:r>
          </w:p>
        </w:tc>
        <w:tc>
          <w:tcPr>
            <w:tcW w:w="3402" w:type="dxa"/>
            <w:vAlign w:val="center"/>
          </w:tcPr>
          <w:p>
            <w:pPr>
              <w:pStyle w:val="12"/>
            </w:pPr>
            <w:r>
              <w:t>一、一般公共服务支出</w:t>
            </w:r>
          </w:p>
        </w:tc>
        <w:tc>
          <w:tcPr>
            <w:tcW w:w="1474" w:type="dxa"/>
            <w:vAlign w:val="center"/>
          </w:tcPr>
          <w:p>
            <w:pPr>
              <w:pStyle w:val="11"/>
            </w:pPr>
            <w:r>
              <w:t>851.87</w:t>
            </w:r>
          </w:p>
        </w:tc>
        <w:tc>
          <w:tcPr>
            <w:tcW w:w="1474" w:type="dxa"/>
            <w:vAlign w:val="center"/>
          </w:tcPr>
          <w:p>
            <w:pPr>
              <w:pStyle w:val="11"/>
            </w:pPr>
            <w:r>
              <w:t>851.87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62.24</w:t>
            </w:r>
          </w:p>
        </w:tc>
        <w:tc>
          <w:tcPr>
            <w:tcW w:w="1474" w:type="dxa"/>
            <w:vAlign w:val="center"/>
          </w:tcPr>
          <w:p>
            <w:pPr>
              <w:pStyle w:val="11"/>
            </w:pPr>
            <w:r>
              <w:t>62.24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32.68</w:t>
            </w:r>
          </w:p>
        </w:tc>
        <w:tc>
          <w:tcPr>
            <w:tcW w:w="1474" w:type="dxa"/>
            <w:vAlign w:val="center"/>
          </w:tcPr>
          <w:p>
            <w:pPr>
              <w:pStyle w:val="11"/>
            </w:pPr>
            <w:r>
              <w:t>32.68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946.79</w:t>
            </w:r>
          </w:p>
        </w:tc>
        <w:tc>
          <w:tcPr>
            <w:tcW w:w="3402" w:type="dxa"/>
            <w:vAlign w:val="center"/>
          </w:tcPr>
          <w:p>
            <w:pPr>
              <w:pStyle w:val="14"/>
            </w:pPr>
            <w:r>
              <w:t>本年支出合计</w:t>
            </w:r>
          </w:p>
        </w:tc>
        <w:tc>
          <w:tcPr>
            <w:tcW w:w="1474" w:type="dxa"/>
            <w:vAlign w:val="center"/>
          </w:tcPr>
          <w:p>
            <w:pPr>
              <w:pStyle w:val="15"/>
            </w:pPr>
            <w:r>
              <w:t>946.79</w:t>
            </w:r>
          </w:p>
        </w:tc>
        <w:tc>
          <w:tcPr>
            <w:tcW w:w="1474" w:type="dxa"/>
            <w:vAlign w:val="center"/>
          </w:tcPr>
          <w:p>
            <w:pPr>
              <w:pStyle w:val="15"/>
            </w:pPr>
            <w:r>
              <w:t>946.79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946.79</w:t>
            </w:r>
          </w:p>
        </w:tc>
        <w:tc>
          <w:tcPr>
            <w:tcW w:w="3402" w:type="dxa"/>
            <w:vAlign w:val="center"/>
          </w:tcPr>
          <w:p>
            <w:pPr>
              <w:pStyle w:val="14"/>
            </w:pPr>
            <w:r>
              <w:t>支出总计</w:t>
            </w:r>
          </w:p>
        </w:tc>
        <w:tc>
          <w:tcPr>
            <w:tcW w:w="1474" w:type="dxa"/>
            <w:vAlign w:val="center"/>
          </w:tcPr>
          <w:p>
            <w:pPr>
              <w:pStyle w:val="15"/>
            </w:pPr>
            <w:r>
              <w:t>946.79</w:t>
            </w:r>
          </w:p>
        </w:tc>
        <w:tc>
          <w:tcPr>
            <w:tcW w:w="1474" w:type="dxa"/>
            <w:vAlign w:val="center"/>
          </w:tcPr>
          <w:p>
            <w:pPr>
              <w:pStyle w:val="15"/>
            </w:pPr>
            <w:r>
              <w:t>946.79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946.79</w:t>
            </w:r>
          </w:p>
        </w:tc>
        <w:tc>
          <w:tcPr>
            <w:tcW w:w="2551" w:type="dxa"/>
            <w:vAlign w:val="center"/>
          </w:tcPr>
          <w:p>
            <w:pPr>
              <w:pStyle w:val="15"/>
            </w:pPr>
            <w:r>
              <w:t>946.79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851.87</w:t>
            </w:r>
          </w:p>
        </w:tc>
        <w:tc>
          <w:tcPr>
            <w:tcW w:w="2551" w:type="dxa"/>
            <w:vAlign w:val="center"/>
          </w:tcPr>
          <w:p>
            <w:pPr>
              <w:pStyle w:val="11"/>
            </w:pPr>
            <w:r>
              <w:t>851.87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851.87</w:t>
            </w:r>
          </w:p>
        </w:tc>
        <w:tc>
          <w:tcPr>
            <w:tcW w:w="2551" w:type="dxa"/>
            <w:vAlign w:val="center"/>
          </w:tcPr>
          <w:p>
            <w:pPr>
              <w:pStyle w:val="11"/>
            </w:pPr>
            <w:r>
              <w:t>851.87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851.87</w:t>
            </w:r>
          </w:p>
        </w:tc>
        <w:tc>
          <w:tcPr>
            <w:tcW w:w="2551" w:type="dxa"/>
            <w:vAlign w:val="center"/>
          </w:tcPr>
          <w:p>
            <w:pPr>
              <w:pStyle w:val="11"/>
            </w:pPr>
            <w:r>
              <w:t>851.87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62.24</w:t>
            </w:r>
          </w:p>
        </w:tc>
        <w:tc>
          <w:tcPr>
            <w:tcW w:w="2551" w:type="dxa"/>
            <w:vAlign w:val="center"/>
          </w:tcPr>
          <w:p>
            <w:pPr>
              <w:pStyle w:val="11"/>
            </w:pPr>
            <w:r>
              <w:t>62.24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62.24</w:t>
            </w:r>
          </w:p>
        </w:tc>
        <w:tc>
          <w:tcPr>
            <w:tcW w:w="2551" w:type="dxa"/>
            <w:vAlign w:val="center"/>
          </w:tcPr>
          <w:p>
            <w:pPr>
              <w:pStyle w:val="11"/>
            </w:pPr>
            <w:r>
              <w:t>62.24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62.24</w:t>
            </w:r>
          </w:p>
        </w:tc>
        <w:tc>
          <w:tcPr>
            <w:tcW w:w="2551" w:type="dxa"/>
            <w:vAlign w:val="center"/>
          </w:tcPr>
          <w:p>
            <w:pPr>
              <w:pStyle w:val="11"/>
            </w:pPr>
            <w:r>
              <w:t>62.24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32.68</w:t>
            </w:r>
          </w:p>
        </w:tc>
        <w:tc>
          <w:tcPr>
            <w:tcW w:w="2551" w:type="dxa"/>
            <w:vAlign w:val="center"/>
          </w:tcPr>
          <w:p>
            <w:pPr>
              <w:pStyle w:val="11"/>
            </w:pPr>
            <w:r>
              <w:t>32.68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32.68</w:t>
            </w:r>
          </w:p>
        </w:tc>
        <w:tc>
          <w:tcPr>
            <w:tcW w:w="2551" w:type="dxa"/>
            <w:vAlign w:val="center"/>
          </w:tcPr>
          <w:p>
            <w:pPr>
              <w:pStyle w:val="11"/>
            </w:pPr>
            <w:r>
              <w:t>32.68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32.68</w:t>
            </w:r>
          </w:p>
        </w:tc>
        <w:tc>
          <w:tcPr>
            <w:tcW w:w="2551" w:type="dxa"/>
            <w:vAlign w:val="center"/>
          </w:tcPr>
          <w:p>
            <w:pPr>
              <w:pStyle w:val="11"/>
            </w:pPr>
            <w:r>
              <w:t>32.68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946.79</w:t>
            </w:r>
          </w:p>
        </w:tc>
        <w:tc>
          <w:tcPr>
            <w:tcW w:w="2551" w:type="dxa"/>
            <w:vAlign w:val="center"/>
          </w:tcPr>
          <w:p>
            <w:pPr>
              <w:pStyle w:val="15"/>
            </w:pPr>
            <w:r>
              <w:t>740.79</w:t>
            </w:r>
          </w:p>
        </w:tc>
        <w:tc>
          <w:tcPr>
            <w:tcW w:w="2551" w:type="dxa"/>
            <w:vAlign w:val="center"/>
          </w:tcPr>
          <w:p>
            <w:pPr>
              <w:pStyle w:val="15"/>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725.29</w:t>
            </w:r>
          </w:p>
        </w:tc>
        <w:tc>
          <w:tcPr>
            <w:tcW w:w="2551" w:type="dxa"/>
            <w:vAlign w:val="center"/>
          </w:tcPr>
          <w:p>
            <w:pPr>
              <w:pStyle w:val="11"/>
            </w:pPr>
            <w:r>
              <w:t>725.29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209.50</w:t>
            </w:r>
          </w:p>
        </w:tc>
        <w:tc>
          <w:tcPr>
            <w:tcW w:w="2551" w:type="dxa"/>
            <w:vAlign w:val="center"/>
          </w:tcPr>
          <w:p>
            <w:pPr>
              <w:pStyle w:val="11"/>
            </w:pPr>
            <w:r>
              <w:t>209.50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228.00</w:t>
            </w:r>
          </w:p>
        </w:tc>
        <w:tc>
          <w:tcPr>
            <w:tcW w:w="2551" w:type="dxa"/>
            <w:vAlign w:val="center"/>
          </w:tcPr>
          <w:p>
            <w:pPr>
              <w:pStyle w:val="11"/>
            </w:pPr>
            <w:r>
              <w:t>228.00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125.42</w:t>
            </w:r>
          </w:p>
        </w:tc>
        <w:tc>
          <w:tcPr>
            <w:tcW w:w="2551" w:type="dxa"/>
            <w:vAlign w:val="center"/>
          </w:tcPr>
          <w:p>
            <w:pPr>
              <w:pStyle w:val="11"/>
            </w:pPr>
            <w:r>
              <w:t>125.42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64.00</w:t>
            </w:r>
          </w:p>
        </w:tc>
        <w:tc>
          <w:tcPr>
            <w:tcW w:w="2551" w:type="dxa"/>
            <w:vAlign w:val="center"/>
          </w:tcPr>
          <w:p>
            <w:pPr>
              <w:pStyle w:val="11"/>
            </w:pPr>
            <w:r>
              <w:t>64.00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62.24</w:t>
            </w:r>
          </w:p>
        </w:tc>
        <w:tc>
          <w:tcPr>
            <w:tcW w:w="2551" w:type="dxa"/>
            <w:vAlign w:val="center"/>
          </w:tcPr>
          <w:p>
            <w:pPr>
              <w:pStyle w:val="11"/>
            </w:pPr>
            <w:r>
              <w:t>62.24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32.68</w:t>
            </w:r>
          </w:p>
        </w:tc>
        <w:tc>
          <w:tcPr>
            <w:tcW w:w="2551" w:type="dxa"/>
            <w:vAlign w:val="center"/>
          </w:tcPr>
          <w:p>
            <w:pPr>
              <w:pStyle w:val="11"/>
            </w:pPr>
            <w:r>
              <w:t>32.68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3.45</w:t>
            </w:r>
          </w:p>
        </w:tc>
        <w:tc>
          <w:tcPr>
            <w:tcW w:w="2551" w:type="dxa"/>
            <w:vAlign w:val="center"/>
          </w:tcPr>
          <w:p>
            <w:pPr>
              <w:pStyle w:val="11"/>
            </w:pPr>
            <w:r>
              <w:t>3.45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206.00</w:t>
            </w:r>
          </w:p>
        </w:tc>
        <w:tc>
          <w:tcPr>
            <w:tcW w:w="2551" w:type="dxa"/>
            <w:vAlign w:val="center"/>
          </w:tcPr>
          <w:p>
            <w:pPr>
              <w:pStyle w:val="11"/>
            </w:pPr>
          </w:p>
        </w:tc>
        <w:tc>
          <w:tcPr>
            <w:tcW w:w="2551" w:type="dxa"/>
            <w:vAlign w:val="center"/>
          </w:tcPr>
          <w:p>
            <w:pPr>
              <w:pStyle w:val="11"/>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145.00</w:t>
            </w:r>
          </w:p>
        </w:tc>
        <w:tc>
          <w:tcPr>
            <w:tcW w:w="2551" w:type="dxa"/>
            <w:vAlign w:val="center"/>
          </w:tcPr>
          <w:p>
            <w:pPr>
              <w:pStyle w:val="11"/>
            </w:pPr>
          </w:p>
        </w:tc>
        <w:tc>
          <w:tcPr>
            <w:tcW w:w="2551" w:type="dxa"/>
            <w:vAlign w:val="center"/>
          </w:tcPr>
          <w:p>
            <w:pPr>
              <w:pStyle w:val="11"/>
            </w:pPr>
            <w:r>
              <w:t>145.00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32.00</w:t>
            </w:r>
          </w:p>
        </w:tc>
        <w:tc>
          <w:tcPr>
            <w:tcW w:w="2551" w:type="dxa"/>
            <w:vAlign w:val="center"/>
          </w:tcPr>
          <w:p>
            <w:pPr>
              <w:pStyle w:val="11"/>
            </w:pPr>
          </w:p>
        </w:tc>
        <w:tc>
          <w:tcPr>
            <w:tcW w:w="2551" w:type="dxa"/>
            <w:vAlign w:val="center"/>
          </w:tcPr>
          <w:p>
            <w:pPr>
              <w:pStyle w:val="11"/>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15.50</w:t>
            </w:r>
          </w:p>
        </w:tc>
        <w:tc>
          <w:tcPr>
            <w:tcW w:w="2551" w:type="dxa"/>
            <w:vAlign w:val="center"/>
          </w:tcPr>
          <w:p>
            <w:pPr>
              <w:pStyle w:val="11"/>
            </w:pPr>
            <w:r>
              <w:t>15.50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15.50</w:t>
            </w:r>
          </w:p>
        </w:tc>
        <w:tc>
          <w:tcPr>
            <w:tcW w:w="2551" w:type="dxa"/>
            <w:vAlign w:val="center"/>
          </w:tcPr>
          <w:p>
            <w:pPr>
              <w:pStyle w:val="11"/>
            </w:pPr>
            <w:r>
              <w:t>15.50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default" w:eastAsia="方正书宋_GBK"/>
                <w:lang w:val="en-US" w:eastAsia="zh-CN"/>
              </w:rPr>
            </w:pPr>
            <w:r>
              <w:rPr>
                <w:rFonts w:hint="eastAsia"/>
                <w:lang w:val="en-US" w:eastAsia="zh-CN"/>
              </w:rPr>
              <w:t>9.00</w:t>
            </w:r>
          </w:p>
        </w:tc>
        <w:tc>
          <w:tcPr>
            <w:tcW w:w="2381" w:type="dxa"/>
            <w:vAlign w:val="center"/>
          </w:tcPr>
          <w:p>
            <w:pPr>
              <w:pStyle w:val="15"/>
              <w:rPr>
                <w:rFonts w:hint="default" w:eastAsia="方正书宋_GBK"/>
                <w:lang w:val="en-US" w:eastAsia="zh-CN"/>
              </w:rPr>
            </w:pPr>
            <w:r>
              <w:rPr>
                <w:rFonts w:hint="eastAsia"/>
                <w:lang w:val="en-US" w:eastAsia="zh-CN"/>
              </w:rPr>
              <w:t>9.00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rPr>
                <w:rFonts w:hint="default" w:eastAsia="方正书宋_GBK"/>
                <w:lang w:val="en-US" w:eastAsia="zh-CN"/>
              </w:rPr>
            </w:pPr>
            <w:r>
              <w:rPr>
                <w:rFonts w:hint="eastAsia"/>
                <w:lang w:val="en-US" w:eastAsia="zh-CN"/>
              </w:rPr>
              <w:t>9.00</w:t>
            </w:r>
          </w:p>
        </w:tc>
        <w:tc>
          <w:tcPr>
            <w:tcW w:w="2381" w:type="dxa"/>
            <w:vAlign w:val="center"/>
          </w:tcPr>
          <w:p>
            <w:pPr>
              <w:pStyle w:val="11"/>
              <w:rPr>
                <w:rFonts w:hint="default" w:eastAsia="方正书宋_GBK"/>
                <w:lang w:val="en-US" w:eastAsia="zh-CN"/>
              </w:rPr>
            </w:pPr>
            <w:r>
              <w:rPr>
                <w:rFonts w:hint="eastAsia"/>
                <w:lang w:val="en-US" w:eastAsia="zh-CN"/>
              </w:rPr>
              <w:t>9.00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rPr>
                <w:rFonts w:hint="default" w:eastAsia="方正书宋_GBK"/>
                <w:lang w:val="en-US" w:eastAsia="zh-CN"/>
              </w:rPr>
            </w:pPr>
            <w:r>
              <w:rPr>
                <w:rFonts w:hint="eastAsia"/>
                <w:lang w:val="en-US" w:eastAsia="zh-CN"/>
              </w:rPr>
              <w:t>9.00</w:t>
            </w:r>
          </w:p>
        </w:tc>
        <w:tc>
          <w:tcPr>
            <w:tcW w:w="2381" w:type="dxa"/>
            <w:vAlign w:val="center"/>
          </w:tcPr>
          <w:p>
            <w:pPr>
              <w:pStyle w:val="11"/>
              <w:rPr>
                <w:rFonts w:hint="default" w:eastAsia="方正书宋_GBK"/>
                <w:lang w:val="en-US" w:eastAsia="zh-CN"/>
              </w:rPr>
            </w:pPr>
            <w:r>
              <w:rPr>
                <w:rFonts w:hint="eastAsia"/>
                <w:lang w:val="en-US" w:eastAsia="zh-CN"/>
              </w:rPr>
              <w:t>9.00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9.00</w:t>
            </w:r>
          </w:p>
        </w:tc>
        <w:tc>
          <w:tcPr>
            <w:tcW w:w="2381" w:type="dxa"/>
            <w:vAlign w:val="center"/>
          </w:tcPr>
          <w:p>
            <w:pPr>
              <w:pStyle w:val="11"/>
            </w:pPr>
            <w:r>
              <w:t>9.00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无极县七汲镇人民政府本级2022年单位预算信息公开情况说明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按照《预算法》、《地方预决算公开操作规程》和《关于进一步推进预算公开工作的实施意见》规定，现将无极县七汲镇人民政府本级2022年单位预算公开如下：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部门职责</w:t>
      </w:r>
    </w:p>
    <w:p>
      <w:pPr>
        <w:pStyle w:val="25"/>
      </w:pPr>
      <w:r>
        <w:t>党政办公室</w:t>
      </w:r>
    </w:p>
    <w:p>
      <w:pPr>
        <w:pStyle w:val="25"/>
      </w:pPr>
      <w:r>
        <w:t xml:space="preserve">完成党委、人大、纪检、组织、宣传、环保、计生、民政、工会、共青团、妇联等工作，协调各办公室的工作关系；完成社会主义新农村的规划和建设工作；完成政府日常事务和机关后勤工作，完成党委政府交办的其他事项。   </w:t>
      </w:r>
    </w:p>
    <w:p>
      <w:pPr>
        <w:pStyle w:val="25"/>
      </w:pPr>
      <w:r>
        <w:t>党建办公室</w:t>
      </w:r>
    </w:p>
    <w:p>
      <w:pPr>
        <w:pStyle w:val="25"/>
      </w:pPr>
      <w:r>
        <w:t>负责党务工作，发展社会福利事业，做好民族宗教及残联工作，负责村民自治选举工作，负责协调文化、教育、卫生工作。</w:t>
      </w:r>
    </w:p>
    <w:p>
      <w:pPr>
        <w:pStyle w:val="25"/>
      </w:pPr>
      <w:r>
        <w:t>农业综合服务中心</w:t>
      </w:r>
    </w:p>
    <w:p>
      <w:pPr>
        <w:pStyle w:val="25"/>
      </w:pPr>
      <w:r>
        <w:t>主要包括:（1）负责全县农机、农业、畜牧、林业等技术推广（2）配合民政、商务和供销社等部门,培育和发展农村经济合作组织(各种协会及中介组织);配合农口部门做好农业技术推广和服务工作（3）搞好本乡镇产业发展规划,引导农民立足自身资源和区位条件,发展优势,大力发展区域特色经济。为农民提供政策、信息等服务,促进农民脱贫致富。</w:t>
      </w:r>
    </w:p>
    <w:p>
      <w:pPr>
        <w:pStyle w:val="25"/>
      </w:pPr>
      <w:r>
        <w:t>综合行政执法队</w:t>
      </w:r>
    </w:p>
    <w:p>
      <w:pPr>
        <w:pStyle w:val="25"/>
      </w:pPr>
      <w:r>
        <w:t>主要包括:（1）做好社会治安综合</w:t>
      </w:r>
      <w:bookmarkStart w:id="1" w:name="_GoBack"/>
      <w:bookmarkEnd w:id="1"/>
      <w:r>
        <w:rPr>
          <w:rFonts w:hint="eastAsia"/>
          <w:lang w:eastAsia="zh-CN"/>
        </w:rPr>
        <w:t>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pStyle w:val="25"/>
      </w:pPr>
      <w:r>
        <w:t>行政综合服务中心</w:t>
      </w:r>
    </w:p>
    <w:p>
      <w:pPr>
        <w:pStyle w:val="25"/>
      </w:pPr>
      <w:r>
        <w:t>（1）做好各项政务服务工作。（2）做好人口和生育管理服务工作。（3）劳动法宣传、劳动就业、社会保障、安全生产监督管理工作。（4）负责群众文化卫生、娱乐、体育活动、完成新型农村合作医疗，广播电视村村通等工作。</w:t>
      </w:r>
    </w:p>
    <w:p>
      <w:pPr>
        <w:pStyle w:val="25"/>
      </w:pPr>
      <w:r>
        <w:t>退役军人服务站</w:t>
      </w:r>
    </w:p>
    <w:p>
      <w:pPr>
        <w:pStyle w:val="25"/>
      </w:pPr>
      <w:r>
        <w:t>做好退役军人的服务工作。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无极县七汲镇人民政府本级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单位预算的编制实行综合预算管理，即全部收入和支出都反映在预算中。</w:t>
      </w:r>
    </w:p>
    <w:p>
      <w:pPr>
        <w:pStyle w:val="26"/>
      </w:pPr>
      <w:r>
        <w:t>单位预算安排的总体情况</w:t>
      </w:r>
    </w:p>
    <w:p>
      <w:pPr>
        <w:pStyle w:val="26"/>
      </w:pPr>
      <w:r>
        <w:t>按照预算管理有关规定，目前我</w:t>
      </w:r>
      <w:r>
        <w:rPr>
          <w:rFonts w:hint="eastAsia"/>
          <w:lang w:val="en-US" w:eastAsia="zh-CN"/>
        </w:rPr>
        <w:t>县单位</w:t>
      </w:r>
      <w:r>
        <w:t>预算的编制实行综合预算管理，即全部收入和支出都反映的预算中。河北省无极县七汲镇人民政府的收支包含在</w:t>
      </w:r>
      <w:r>
        <w:rPr>
          <w:rFonts w:hint="eastAsia"/>
          <w:lang w:val="en-US" w:eastAsia="zh-CN"/>
        </w:rPr>
        <w:t>单位</w:t>
      </w:r>
      <w:r>
        <w:t>预算中。</w:t>
      </w:r>
    </w:p>
    <w:p>
      <w:pPr>
        <w:pStyle w:val="26"/>
      </w:pPr>
      <w:r>
        <w:t>1、收入说明</w:t>
      </w:r>
    </w:p>
    <w:p>
      <w:pPr>
        <w:pStyle w:val="26"/>
      </w:pPr>
      <w:r>
        <w:t>反映本单位当年全部收入。2022年预算收入946.79万元，其中：一般公共预算收入946.79万元，基金预算收入0万元，财政专户核拨收入0万元，其他来源收入0万元。</w:t>
      </w:r>
    </w:p>
    <w:p>
      <w:pPr>
        <w:pStyle w:val="26"/>
      </w:pPr>
      <w:r>
        <w:t>2、支出说明</w:t>
      </w:r>
    </w:p>
    <w:p>
      <w:pPr>
        <w:pStyle w:val="26"/>
      </w:pPr>
      <w:r>
        <w:t>收支预算总表支出栏、基本支出表按经济分类和支出功能分类科目编制，反映河北省无极县七汲镇年度单位预算中支出预算的总体情况。2022</w:t>
      </w:r>
      <w:r>
        <w:rPr>
          <w:rFonts w:hint="eastAsia"/>
          <w:lang w:val="en-US" w:eastAsia="zh-CN"/>
        </w:rPr>
        <w:t>单位</w:t>
      </w:r>
      <w:r>
        <w:t>支出预算为946.79万元，其中基本支出946.79万元，包括人员经费740.79万元和日常公用经费206万元；主要为工资福利支出725.29万元，对个人和家庭的补助支出15.50万元。</w:t>
      </w:r>
    </w:p>
    <w:p>
      <w:pPr>
        <w:pStyle w:val="26"/>
      </w:pPr>
      <w:r>
        <w:t>3、比上年增减情况</w:t>
      </w:r>
    </w:p>
    <w:p>
      <w:pPr>
        <w:pStyle w:val="26"/>
      </w:pPr>
      <w:r>
        <w:t>2022年单位预算收支安排946.79万元，较202</w:t>
      </w:r>
      <w:r>
        <w:rPr>
          <w:rFonts w:hint="eastAsia"/>
          <w:lang w:val="en-US" w:eastAsia="zh-CN"/>
        </w:rPr>
        <w:t>1</w:t>
      </w:r>
      <w:r>
        <w:t>年减少196.11万元，主要是年初项目减少。</w:t>
      </w:r>
    </w:p>
    <w:p>
      <w:pPr>
        <w:spacing w:before="10" w:after="10"/>
        <w:ind w:firstLine="640"/>
        <w:outlineLvl w:val="5"/>
      </w:pPr>
      <w:r>
        <w:rPr>
          <w:rFonts w:ascii="黑体" w:hAnsi="黑体" w:eastAsia="黑体" w:cs="黑体"/>
          <w:color w:val="000000"/>
          <w:sz w:val="32"/>
        </w:rPr>
        <w:t>三、机关运行经费安排情况</w:t>
      </w:r>
    </w:p>
    <w:p>
      <w:pPr>
        <w:pStyle w:val="27"/>
      </w:pPr>
      <w:r>
        <w:t>2022年，我单位机关运行经费共计安排206万元，主要用于保证机关正常运转的办公及水费、电费、邮电费、差旅费、专用材料、劳务费、工会经费、公务车运行维护费等支出。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我单位政拨款“三公”经费预算总额为9万元，比上年减少0.5万元。其中：因公出国（境）费为0万元，公务用车购置及运维费9万元，其中公务用车运行维护费9万元,公务用车购置费0万元。公务接待费为0万元，与去年减少0.5万元，原因是按照八项规定要求，厉行节约。</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无</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2022年，无极县七汲镇人民政府本级安排政府采购预算0.00万元。具体内容见下表。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无极县七汲镇人民政府本级上年末固定资产金额为382.62万元（详见下表）。本年度拟购置固定资产总额为15.00万元。</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382.62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10000</w:t>
            </w:r>
          </w:p>
        </w:tc>
        <w:tc>
          <w:tcPr>
            <w:tcW w:w="2835" w:type="dxa"/>
            <w:vAlign w:val="center"/>
          </w:tcPr>
          <w:p>
            <w:pPr>
              <w:pStyle w:val="11"/>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6000</w:t>
            </w:r>
          </w:p>
        </w:tc>
        <w:tc>
          <w:tcPr>
            <w:tcW w:w="2835" w:type="dxa"/>
            <w:vAlign w:val="center"/>
          </w:tcPr>
          <w:p>
            <w:pPr>
              <w:pStyle w:val="11"/>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5</w:t>
            </w:r>
          </w:p>
        </w:tc>
        <w:tc>
          <w:tcPr>
            <w:tcW w:w="2835" w:type="dxa"/>
            <w:vAlign w:val="center"/>
          </w:tcPr>
          <w:p>
            <w:pPr>
              <w:pStyle w:val="11"/>
            </w:pPr>
            <w:r>
              <w:t>50.62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0E61B2D"/>
    <w:multiLevelType w:val="singleLevel"/>
    <w:tmpl w:val="C0E61B2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4704"/>
    <w:rsid w:val="00864704"/>
    <w:rsid w:val="00B212D3"/>
    <w:rsid w:val="07735C5F"/>
    <w:rsid w:val="13CE35FF"/>
    <w:rsid w:val="149C5D33"/>
    <w:rsid w:val="1BB01584"/>
    <w:rsid w:val="3B572414"/>
    <w:rsid w:val="49FC06BB"/>
    <w:rsid w:val="4A55639D"/>
    <w:rsid w:val="4EF34A4B"/>
    <w:rsid w:val="59752800"/>
    <w:rsid w:val="5B60146E"/>
    <w:rsid w:val="5C4727A2"/>
    <w:rsid w:val="5E767C3B"/>
    <w:rsid w:val="5F70710B"/>
    <w:rsid w:val="783234D3"/>
    <w:rsid w:val="78A127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2022-06-21T17:24:24Z</dcterms:created>
  <dcterms:modified xsi:type="dcterms:W3CDTF">2022-06-21T09:24:24Z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2022-06-21T17:24:26Z</dcterms:created>
  <dcterms:modified xsi:type="dcterms:W3CDTF">2022-06-21T09:24:26Z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2022-06-21T17:24:24Z</dcterms:created>
  <dcterms:modified xsi:type="dcterms:W3CDTF">2022-06-21T09:24:24Z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2022-06-21T17:24:26Z</dcterms:created>
  <dcterms:modified xsi:type="dcterms:W3CDTF">2022-06-21T09:24:26Z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2022-06-21T17:24:24Z</dcterms:created>
  <dcterms:modified xsi:type="dcterms:W3CDTF">2022-06-21T09:24:24Z</dcterms:modified>
</cp:coreProperties>
</file>

<file path=customXml/itemProps1.xml><?xml version="1.0" encoding="utf-8"?>
<ds:datastoreItem xmlns:ds="http://schemas.openxmlformats.org/officeDocument/2006/customXml" ds:itemID="{313DE2AC-DD73-4E4A-BC86-F3562FBC758A}">
  <ds:schemaRefs/>
</ds:datastoreItem>
</file>

<file path=customXml/itemProps10.xml><?xml version="1.0" encoding="utf-8"?>
<ds:datastoreItem xmlns:ds="http://schemas.openxmlformats.org/officeDocument/2006/customXml" ds:itemID="{9E5472E7-4C27-4ADD-B01E-94DE8A73B457}">
  <ds:schemaRefs/>
</ds:datastoreItem>
</file>

<file path=customXml/itemProps2.xml><?xml version="1.0" encoding="utf-8"?>
<ds:datastoreItem xmlns:ds="http://schemas.openxmlformats.org/officeDocument/2006/customXml" ds:itemID="{12B6C76C-8B99-4669-A5FB-2F255946922E}">
  <ds:schemaRefs/>
</ds:datastoreItem>
</file>

<file path=customXml/itemProps3.xml><?xml version="1.0" encoding="utf-8"?>
<ds:datastoreItem xmlns:ds="http://schemas.openxmlformats.org/officeDocument/2006/customXml" ds:itemID="{F8CBC047-0F5F-4913-9A23-FCD86BECE1A9}">
  <ds:schemaRefs/>
</ds:datastoreItem>
</file>

<file path=customXml/itemProps4.xml><?xml version="1.0" encoding="utf-8"?>
<ds:datastoreItem xmlns:ds="http://schemas.openxmlformats.org/officeDocument/2006/customXml" ds:itemID="{FA54DE7D-CCD7-4DD6-93A6-F662AA866BFA}">
  <ds:schemaRefs/>
</ds:datastoreItem>
</file>

<file path=customXml/itemProps5.xml><?xml version="1.0" encoding="utf-8"?>
<ds:datastoreItem xmlns:ds="http://schemas.openxmlformats.org/officeDocument/2006/customXml" ds:itemID="{42D4FF87-3197-478B-81A2-85EB5187B32F}">
  <ds:schemaRefs/>
</ds:datastoreItem>
</file>

<file path=customXml/itemProps6.xml><?xml version="1.0" encoding="utf-8"?>
<ds:datastoreItem xmlns:ds="http://schemas.openxmlformats.org/officeDocument/2006/customXml" ds:itemID="{1E2F2FC7-918B-46E2-86CD-124FFC191356}">
  <ds:schemaRefs/>
</ds:datastoreItem>
</file>

<file path=customXml/itemProps7.xml><?xml version="1.0" encoding="utf-8"?>
<ds:datastoreItem xmlns:ds="http://schemas.openxmlformats.org/officeDocument/2006/customXml" ds:itemID="{42FE1E0C-8236-4BEA-B01D-77E93E89489C}">
  <ds:schemaRefs/>
</ds:datastoreItem>
</file>

<file path=customXml/itemProps8.xml><?xml version="1.0" encoding="utf-8"?>
<ds:datastoreItem xmlns:ds="http://schemas.openxmlformats.org/officeDocument/2006/customXml" ds:itemID="{EFBA8464-C233-4CC4-8791-F352C95910C6}">
  <ds:schemaRefs/>
</ds:datastoreItem>
</file>

<file path=customXml/itemProps9.xml><?xml version="1.0" encoding="utf-8"?>
<ds:datastoreItem xmlns:ds="http://schemas.openxmlformats.org/officeDocument/2006/customXml" ds:itemID="{50280783-1340-473D-8958-737AC6D53394}">
  <ds:schemaRefs/>
</ds:datastoreItem>
</file>

<file path=docProps/app.xml><?xml version="1.0" encoding="utf-8"?>
<Properties xmlns="http://schemas.openxmlformats.org/officeDocument/2006/extended-properties" xmlns:vt="http://schemas.openxmlformats.org/officeDocument/2006/docPropsVTypes">
  <Template>Normal.dotm</Template>
  <Pages>41</Pages>
  <Words>2851</Words>
  <Characters>16255</Characters>
  <Lines>135</Lines>
  <Paragraphs>38</Paragraphs>
  <TotalTime>24</TotalTime>
  <ScaleCrop>false</ScaleCrop>
  <LinksUpToDate>false</LinksUpToDate>
  <CharactersWithSpaces>19068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2022-06-21T09:26:00Z</dcterms:created>
  <dc:creator>Administrator</dc:creator>
  <cp:lastModifiedBy>Administrator</cp:lastModifiedBy>
  <dcterms:modified xsi:type="dcterms:W3CDTF">2024-02-23T00:48:52Z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361DEBA17E2E425BBA1114F152671E8A</vt:lpwstr>
  </property>
</Properties>
</file>