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keepNext w:val="0"/>
        <w:keepLines w:val="0"/>
        <w:pageBreakBefore w:val="0"/>
        <w:widowControl/>
        <w:tabs>
          <w:tab w:val="left" w:leader="dot" w:pos="7980"/>
          <w:tab w:val="right" w:pos="14561"/>
        </w:tabs>
        <w:kinsoku/>
        <w:wordWrap/>
        <w:overflowPunct/>
        <w:topLinePunct w:val="0"/>
        <w:autoSpaceDE/>
        <w:autoSpaceDN/>
        <w:bidi w:val="0"/>
        <w:adjustRightInd/>
        <w:snapToGrid/>
        <w:spacing w:before="0" w:after="0" w:line="240" w:lineRule="auto"/>
        <w:ind w:firstLine="0"/>
        <w:jc w:val="left"/>
        <w:textAlignment w:val="auto"/>
        <w:outlineLvl w:val="9"/>
        <w:rPr>
          <w:rFonts w:hint="eastAsia" w:ascii="方正楷体_GBK" w:hAnsi="方正楷体_GBK" w:eastAsia="方正楷体_GBK" w:cs="方正楷体_GBK"/>
          <w:b/>
          <w:color w:val="000000"/>
          <w:sz w:val="28"/>
          <w:lang w:val="en-US" w:eastAsia="zh-CN"/>
        </w:rPr>
      </w:pPr>
      <w:r>
        <w:rPr>
          <w:rFonts w:hint="eastAsia" w:ascii="方正楷体_GBK" w:hAnsi="方正楷体_GBK" w:eastAsia="方正楷体_GBK" w:cs="方正楷体_GBK"/>
          <w:b/>
          <w:color w:val="000000"/>
          <w:sz w:val="28"/>
          <w:lang w:val="en-US" w:eastAsia="zh-CN"/>
        </w:rPr>
        <w:t>2023年</w:t>
      </w:r>
      <w:r>
        <w:rPr>
          <w:rFonts w:ascii="方正楷体_GBK" w:hAnsi="方正楷体_GBK" w:eastAsia="方正楷体_GBK" w:cs="方正楷体_GBK"/>
          <w:b/>
          <w:color w:val="000000"/>
          <w:sz w:val="28"/>
        </w:rPr>
        <w:t>部门预算</w:t>
      </w:r>
      <w:r>
        <w:rPr>
          <w:rFonts w:hint="eastAsia" w:ascii="方正楷体_GBK" w:hAnsi="方正楷体_GBK" w:eastAsia="方正楷体_GBK" w:cs="方正楷体_GBK"/>
          <w:b/>
          <w:color w:val="000000"/>
          <w:sz w:val="28"/>
          <w:lang w:eastAsia="zh-CN"/>
        </w:rPr>
        <w:t>信息</w:t>
      </w:r>
      <w:r>
        <w:rPr>
          <w:rFonts w:ascii="方正楷体_GBK" w:hAnsi="方正楷体_GBK" w:eastAsia="方正楷体_GBK" w:cs="方正楷体_GBK"/>
          <w:b/>
          <w:color w:val="000000"/>
          <w:sz w:val="28"/>
        </w:rPr>
        <w:t>公开表</w:t>
      </w:r>
    </w:p>
    <w:p>
      <w:pPr>
        <w:pStyle w:val="5"/>
        <w:keepNext w:val="0"/>
        <w:keepLines w:val="0"/>
        <w:pageBreakBefore w:val="0"/>
        <w:widowControl/>
        <w:tabs>
          <w:tab w:val="right" w:leader="dot" w:pos="14562"/>
        </w:tabs>
        <w:kinsoku/>
        <w:wordWrap/>
        <w:overflowPunct/>
        <w:topLinePunct w:val="0"/>
        <w:autoSpaceDE/>
        <w:autoSpaceDN/>
        <w:bidi w:val="0"/>
        <w:adjustRightInd/>
        <w:snapToGrid/>
        <w:ind w:firstLine="561"/>
        <w:textAlignment w:val="auto"/>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7</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1</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2</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2</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2</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9</w:t>
      </w:r>
    </w:p>
    <w:p>
      <w:r>
        <w:fldChar w:fldCharType="end"/>
      </w:r>
    </w:p>
    <w:p>
      <w:pPr>
        <w:keepNext w:val="0"/>
        <w:keepLines w:val="0"/>
        <w:pageBreakBefore w:val="0"/>
        <w:widowControl/>
        <w:tabs>
          <w:tab w:val="right" w:leader="dot" w:pos="14490"/>
        </w:tabs>
        <w:kinsoku/>
        <w:wordWrap/>
        <w:overflowPunct/>
        <w:topLinePunct w:val="0"/>
        <w:autoSpaceDE/>
        <w:autoSpaceDN/>
        <w:bidi w:val="0"/>
        <w:adjustRightInd/>
        <w:snapToGrid/>
        <w:spacing w:before="0" w:after="0" w:line="240" w:lineRule="auto"/>
        <w:ind w:firstLine="0"/>
        <w:jc w:val="left"/>
        <w:textAlignment w:val="auto"/>
        <w:outlineLvl w:val="9"/>
        <w:rPr>
          <w:rFonts w:hint="default" w:eastAsia="方正楷体_GBK"/>
          <w:lang w:val="en-US" w:eastAsia="zh-CN"/>
        </w:rPr>
      </w:pPr>
      <w:r>
        <w:rPr>
          <w:rFonts w:hint="eastAsia" w:ascii="方正楷体_GBK" w:hAnsi="方正楷体_GBK" w:eastAsia="方正楷体_GBK" w:cs="方正楷体_GBK"/>
          <w:b/>
          <w:color w:val="000000"/>
          <w:sz w:val="28"/>
          <w:lang w:val="en-US" w:eastAsia="zh-CN"/>
        </w:rPr>
        <w:t>2023年</w:t>
      </w: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3</w:t>
      </w:r>
      <w:r>
        <w:fldChar w:fldCharType="end"/>
      </w:r>
      <w:r>
        <w:rPr>
          <w:rFonts w:hint="eastAsia"/>
          <w:lang w:val="en-US" w:eastAsia="zh-CN"/>
        </w:rPr>
        <w:t>0</w:t>
      </w:r>
    </w:p>
    <w:p>
      <w:pPr>
        <w:pStyle w:val="5"/>
        <w:tabs>
          <w:tab w:val="right" w:leader="dot" w:pos="14562"/>
        </w:tabs>
        <w:rPr>
          <w:rFonts w:hint="default"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3</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3</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5</w:t>
      </w:r>
      <w:r>
        <w:fldChar w:fldCharType="end"/>
      </w:r>
      <w:r>
        <w:rPr>
          <w:rFonts w:hint="eastAsia"/>
          <w:lang w:val="en-US" w:eastAsia="zh-CN"/>
        </w:rPr>
        <w:t>0</w:t>
      </w:r>
    </w:p>
    <w:p>
      <w:pPr>
        <w:pStyle w:val="5"/>
        <w:tabs>
          <w:tab w:val="right" w:leader="dot" w:pos="14562"/>
        </w:tabs>
        <w:rPr>
          <w:rFonts w:hint="default"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5</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5</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5</w:t>
      </w:r>
      <w:r>
        <w:fldChar w:fldCharType="end"/>
      </w:r>
      <w:r>
        <w:rPr>
          <w:rFonts w:hint="eastAsia"/>
          <w:lang w:val="en-US" w:eastAsia="zh-CN"/>
        </w:rPr>
        <w:t>2</w:t>
      </w:r>
      <w:bookmarkStart w:id="18" w:name="_GoBack"/>
      <w:bookmarkEnd w:id="18"/>
    </w:p>
    <w:p>
      <w:r>
        <w:fldChar w:fldCharType="end"/>
      </w:r>
    </w:p>
    <w:p>
      <w:pPr>
        <w:sectPr>
          <w:footerReference r:id="rId3" w:type="default"/>
          <w:footerReference r:id="rId4" w:type="even"/>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0"/>
        <w:rPr>
          <w:rFonts w:hint="eastAsia" w:ascii="黑体" w:hAnsi="黑体" w:eastAsia="黑体" w:cs="黑体"/>
          <w:b/>
          <w:color w:val="000000"/>
          <w:sz w:val="44"/>
          <w:lang w:val="en-US" w:eastAsia="zh-CN"/>
        </w:rPr>
      </w:pPr>
      <w:bookmarkStart w:id="0" w:name="_Toc_2_2_0000000001"/>
      <w:r>
        <w:rPr>
          <w:rFonts w:hint="eastAsia" w:ascii="黑体" w:hAnsi="黑体" w:eastAsia="黑体" w:cs="黑体"/>
          <w:b/>
          <w:color w:val="000000"/>
          <w:sz w:val="44"/>
          <w:lang w:val="en-US" w:eastAsia="zh-CN"/>
        </w:rPr>
        <w:t>2023年部门预算信息公开表</w:t>
      </w: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565无极县城市管理综合行政执法局</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15164.23</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r>
              <w:t>500.00</w:t>
            </w: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r>
              <w:t>9291.00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r>
              <w:t>6967.23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15664.23</w:t>
            </w:r>
          </w:p>
        </w:tc>
        <w:tc>
          <w:tcPr>
            <w:tcW w:w="4535" w:type="dxa"/>
            <w:vAlign w:val="center"/>
          </w:tcPr>
          <w:p>
            <w:pPr>
              <w:pStyle w:val="18"/>
            </w:pPr>
            <w:r>
              <w:t>本年支出合计</w:t>
            </w:r>
          </w:p>
        </w:tc>
        <w:tc>
          <w:tcPr>
            <w:tcW w:w="2126" w:type="dxa"/>
            <w:vAlign w:val="center"/>
          </w:tcPr>
          <w:p>
            <w:pPr>
              <w:pStyle w:val="19"/>
            </w:pPr>
            <w:r>
              <w:t>16364.23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700.00</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16364.23</w:t>
            </w:r>
          </w:p>
        </w:tc>
        <w:tc>
          <w:tcPr>
            <w:tcW w:w="4535" w:type="dxa"/>
            <w:vAlign w:val="center"/>
          </w:tcPr>
          <w:p>
            <w:pPr>
              <w:pStyle w:val="18"/>
            </w:pPr>
            <w:r>
              <w:t>支出总计</w:t>
            </w:r>
          </w:p>
        </w:tc>
        <w:tc>
          <w:tcPr>
            <w:tcW w:w="2126" w:type="dxa"/>
            <w:vAlign w:val="center"/>
          </w:tcPr>
          <w:p>
            <w:pPr>
              <w:pStyle w:val="19"/>
            </w:pPr>
            <w:r>
              <w:t>16364.23</w:t>
            </w:r>
          </w:p>
        </w:tc>
      </w:tr>
    </w:tbl>
    <w:p>
      <w:pPr>
        <w:sectPr>
          <w:footerReference r:id="rId5" w:type="default"/>
          <w:footerReference r:id="rId6"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565无极县城市管理综合行政执法局</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16364.23</w:t>
            </w:r>
          </w:p>
        </w:tc>
        <w:tc>
          <w:tcPr>
            <w:tcW w:w="1134" w:type="dxa"/>
            <w:vAlign w:val="center"/>
          </w:tcPr>
          <w:p>
            <w:pPr>
              <w:pStyle w:val="19"/>
            </w:pPr>
            <w:r>
              <w:t>15664.23</w:t>
            </w:r>
          </w:p>
        </w:tc>
        <w:tc>
          <w:tcPr>
            <w:tcW w:w="1134" w:type="dxa"/>
            <w:vAlign w:val="center"/>
          </w:tcPr>
          <w:p>
            <w:pPr>
              <w:pStyle w:val="19"/>
            </w:pPr>
            <w:r>
              <w:t>15664.23</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76.00</w:t>
            </w:r>
          </w:p>
        </w:tc>
        <w:tc>
          <w:tcPr>
            <w:tcW w:w="1134" w:type="dxa"/>
            <w:vAlign w:val="center"/>
          </w:tcPr>
          <w:p>
            <w:pPr>
              <w:pStyle w:val="15"/>
            </w:pPr>
            <w:r>
              <w:t>76.00</w:t>
            </w:r>
          </w:p>
        </w:tc>
        <w:tc>
          <w:tcPr>
            <w:tcW w:w="1134" w:type="dxa"/>
            <w:vAlign w:val="center"/>
          </w:tcPr>
          <w:p>
            <w:pPr>
              <w:pStyle w:val="15"/>
            </w:pPr>
            <w:r>
              <w:t>76.00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76.00</w:t>
            </w:r>
          </w:p>
        </w:tc>
        <w:tc>
          <w:tcPr>
            <w:tcW w:w="1134" w:type="dxa"/>
            <w:vAlign w:val="center"/>
          </w:tcPr>
          <w:p>
            <w:pPr>
              <w:pStyle w:val="15"/>
            </w:pPr>
            <w:r>
              <w:t>76.00</w:t>
            </w:r>
          </w:p>
        </w:tc>
        <w:tc>
          <w:tcPr>
            <w:tcW w:w="1134" w:type="dxa"/>
            <w:vAlign w:val="center"/>
          </w:tcPr>
          <w:p>
            <w:pPr>
              <w:pStyle w:val="15"/>
            </w:pPr>
            <w:r>
              <w:t>76.00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63.00</w:t>
            </w:r>
          </w:p>
        </w:tc>
        <w:tc>
          <w:tcPr>
            <w:tcW w:w="1134" w:type="dxa"/>
            <w:vAlign w:val="center"/>
          </w:tcPr>
          <w:p>
            <w:pPr>
              <w:pStyle w:val="15"/>
            </w:pPr>
            <w:r>
              <w:t>63.00</w:t>
            </w:r>
          </w:p>
        </w:tc>
        <w:tc>
          <w:tcPr>
            <w:tcW w:w="1134" w:type="dxa"/>
            <w:vAlign w:val="center"/>
          </w:tcPr>
          <w:p>
            <w:pPr>
              <w:pStyle w:val="15"/>
            </w:pPr>
            <w:r>
              <w:t>63.00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13.00</w:t>
            </w:r>
          </w:p>
        </w:tc>
        <w:tc>
          <w:tcPr>
            <w:tcW w:w="1134" w:type="dxa"/>
            <w:vAlign w:val="center"/>
          </w:tcPr>
          <w:p>
            <w:pPr>
              <w:pStyle w:val="15"/>
            </w:pPr>
            <w:r>
              <w:t>13.00</w:t>
            </w:r>
          </w:p>
        </w:tc>
        <w:tc>
          <w:tcPr>
            <w:tcW w:w="1134" w:type="dxa"/>
            <w:vAlign w:val="center"/>
          </w:tcPr>
          <w:p>
            <w:pPr>
              <w:pStyle w:val="15"/>
            </w:pPr>
            <w:r>
              <w:t>13.00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211</w:t>
            </w:r>
          </w:p>
        </w:tc>
        <w:tc>
          <w:tcPr>
            <w:tcW w:w="1559" w:type="dxa"/>
            <w:vAlign w:val="center"/>
          </w:tcPr>
          <w:p>
            <w:pPr>
              <w:pStyle w:val="16"/>
            </w:pPr>
            <w:r>
              <w:t>节能环保支出</w:t>
            </w:r>
          </w:p>
        </w:tc>
        <w:tc>
          <w:tcPr>
            <w:tcW w:w="1134" w:type="dxa"/>
            <w:vAlign w:val="center"/>
          </w:tcPr>
          <w:p>
            <w:pPr>
              <w:pStyle w:val="15"/>
            </w:pPr>
            <w:r>
              <w:t>9291.00</w:t>
            </w:r>
          </w:p>
        </w:tc>
        <w:tc>
          <w:tcPr>
            <w:tcW w:w="1134" w:type="dxa"/>
            <w:vAlign w:val="center"/>
          </w:tcPr>
          <w:p>
            <w:pPr>
              <w:pStyle w:val="15"/>
            </w:pPr>
            <w:r>
              <w:t>9291.00</w:t>
            </w:r>
          </w:p>
        </w:tc>
        <w:tc>
          <w:tcPr>
            <w:tcW w:w="1134" w:type="dxa"/>
            <w:vAlign w:val="center"/>
          </w:tcPr>
          <w:p>
            <w:pPr>
              <w:pStyle w:val="15"/>
            </w:pPr>
            <w:r>
              <w:t>9291.00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21103</w:t>
            </w:r>
          </w:p>
        </w:tc>
        <w:tc>
          <w:tcPr>
            <w:tcW w:w="1559" w:type="dxa"/>
            <w:vAlign w:val="center"/>
          </w:tcPr>
          <w:p>
            <w:pPr>
              <w:pStyle w:val="16"/>
            </w:pPr>
            <w:r>
              <w:t>污染防治</w:t>
            </w:r>
          </w:p>
        </w:tc>
        <w:tc>
          <w:tcPr>
            <w:tcW w:w="1134" w:type="dxa"/>
            <w:vAlign w:val="center"/>
          </w:tcPr>
          <w:p>
            <w:pPr>
              <w:pStyle w:val="15"/>
            </w:pPr>
            <w:r>
              <w:t>9291.00</w:t>
            </w:r>
          </w:p>
        </w:tc>
        <w:tc>
          <w:tcPr>
            <w:tcW w:w="1134" w:type="dxa"/>
            <w:vAlign w:val="center"/>
          </w:tcPr>
          <w:p>
            <w:pPr>
              <w:pStyle w:val="15"/>
            </w:pPr>
            <w:r>
              <w:t>9291.00</w:t>
            </w:r>
          </w:p>
        </w:tc>
        <w:tc>
          <w:tcPr>
            <w:tcW w:w="1134" w:type="dxa"/>
            <w:vAlign w:val="center"/>
          </w:tcPr>
          <w:p>
            <w:pPr>
              <w:pStyle w:val="15"/>
            </w:pPr>
            <w:r>
              <w:t>9291.00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2110301</w:t>
            </w:r>
          </w:p>
        </w:tc>
        <w:tc>
          <w:tcPr>
            <w:tcW w:w="1559" w:type="dxa"/>
            <w:vAlign w:val="center"/>
          </w:tcPr>
          <w:p>
            <w:pPr>
              <w:pStyle w:val="16"/>
            </w:pPr>
            <w:r>
              <w:t>大气</w:t>
            </w:r>
          </w:p>
        </w:tc>
        <w:tc>
          <w:tcPr>
            <w:tcW w:w="1134" w:type="dxa"/>
            <w:vAlign w:val="center"/>
          </w:tcPr>
          <w:p>
            <w:pPr>
              <w:pStyle w:val="15"/>
            </w:pPr>
            <w:r>
              <w:t>4291.00</w:t>
            </w:r>
          </w:p>
        </w:tc>
        <w:tc>
          <w:tcPr>
            <w:tcW w:w="1134" w:type="dxa"/>
            <w:vAlign w:val="center"/>
          </w:tcPr>
          <w:p>
            <w:pPr>
              <w:pStyle w:val="15"/>
            </w:pPr>
            <w:r>
              <w:t>4291.00</w:t>
            </w:r>
          </w:p>
        </w:tc>
        <w:tc>
          <w:tcPr>
            <w:tcW w:w="1134" w:type="dxa"/>
            <w:vAlign w:val="center"/>
          </w:tcPr>
          <w:p>
            <w:pPr>
              <w:pStyle w:val="15"/>
            </w:pPr>
            <w:r>
              <w:t>4291.00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2110302</w:t>
            </w:r>
          </w:p>
        </w:tc>
        <w:tc>
          <w:tcPr>
            <w:tcW w:w="1559" w:type="dxa"/>
            <w:vAlign w:val="center"/>
          </w:tcPr>
          <w:p>
            <w:pPr>
              <w:pStyle w:val="16"/>
            </w:pPr>
            <w:r>
              <w:t>水体</w:t>
            </w:r>
          </w:p>
        </w:tc>
        <w:tc>
          <w:tcPr>
            <w:tcW w:w="1134" w:type="dxa"/>
            <w:vAlign w:val="center"/>
          </w:tcPr>
          <w:p>
            <w:pPr>
              <w:pStyle w:val="15"/>
            </w:pPr>
            <w:r>
              <w:t>5000.00</w:t>
            </w:r>
          </w:p>
        </w:tc>
        <w:tc>
          <w:tcPr>
            <w:tcW w:w="1134" w:type="dxa"/>
            <w:vAlign w:val="center"/>
          </w:tcPr>
          <w:p>
            <w:pPr>
              <w:pStyle w:val="15"/>
            </w:pPr>
            <w:r>
              <w:t>5000.00</w:t>
            </w:r>
          </w:p>
        </w:tc>
        <w:tc>
          <w:tcPr>
            <w:tcW w:w="1134" w:type="dxa"/>
            <w:vAlign w:val="center"/>
          </w:tcPr>
          <w:p>
            <w:pPr>
              <w:pStyle w:val="15"/>
            </w:pPr>
            <w:r>
              <w:t>5000.00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212</w:t>
            </w:r>
          </w:p>
        </w:tc>
        <w:tc>
          <w:tcPr>
            <w:tcW w:w="1559" w:type="dxa"/>
            <w:vAlign w:val="center"/>
          </w:tcPr>
          <w:p>
            <w:pPr>
              <w:pStyle w:val="16"/>
            </w:pPr>
            <w:r>
              <w:t>城乡社区支出</w:t>
            </w:r>
          </w:p>
        </w:tc>
        <w:tc>
          <w:tcPr>
            <w:tcW w:w="1134" w:type="dxa"/>
            <w:vAlign w:val="center"/>
          </w:tcPr>
          <w:p>
            <w:pPr>
              <w:pStyle w:val="15"/>
            </w:pPr>
            <w:r>
              <w:t>6967.23</w:t>
            </w:r>
          </w:p>
        </w:tc>
        <w:tc>
          <w:tcPr>
            <w:tcW w:w="1134" w:type="dxa"/>
            <w:vAlign w:val="center"/>
          </w:tcPr>
          <w:p>
            <w:pPr>
              <w:pStyle w:val="15"/>
            </w:pPr>
            <w:r>
              <w:t>6267.23</w:t>
            </w:r>
          </w:p>
        </w:tc>
        <w:tc>
          <w:tcPr>
            <w:tcW w:w="1134" w:type="dxa"/>
            <w:vAlign w:val="center"/>
          </w:tcPr>
          <w:p>
            <w:pPr>
              <w:pStyle w:val="15"/>
            </w:pPr>
            <w:r>
              <w:t>6267.23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21201</w:t>
            </w:r>
          </w:p>
        </w:tc>
        <w:tc>
          <w:tcPr>
            <w:tcW w:w="1559" w:type="dxa"/>
            <w:vAlign w:val="center"/>
          </w:tcPr>
          <w:p>
            <w:pPr>
              <w:pStyle w:val="16"/>
            </w:pPr>
            <w:r>
              <w:t>城乡社区管理事务</w:t>
            </w:r>
          </w:p>
        </w:tc>
        <w:tc>
          <w:tcPr>
            <w:tcW w:w="1134" w:type="dxa"/>
            <w:vAlign w:val="center"/>
          </w:tcPr>
          <w:p>
            <w:pPr>
              <w:pStyle w:val="15"/>
            </w:pPr>
            <w:r>
              <w:t>2239.42</w:t>
            </w:r>
          </w:p>
        </w:tc>
        <w:tc>
          <w:tcPr>
            <w:tcW w:w="1134" w:type="dxa"/>
            <w:vAlign w:val="center"/>
          </w:tcPr>
          <w:p>
            <w:pPr>
              <w:pStyle w:val="15"/>
            </w:pPr>
            <w:r>
              <w:t>2239.42</w:t>
            </w:r>
          </w:p>
        </w:tc>
        <w:tc>
          <w:tcPr>
            <w:tcW w:w="1134" w:type="dxa"/>
            <w:vAlign w:val="center"/>
          </w:tcPr>
          <w:p>
            <w:pPr>
              <w:pStyle w:val="15"/>
            </w:pPr>
            <w:r>
              <w:t>2239.42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2120104</w:t>
            </w:r>
          </w:p>
        </w:tc>
        <w:tc>
          <w:tcPr>
            <w:tcW w:w="1559" w:type="dxa"/>
            <w:vAlign w:val="center"/>
          </w:tcPr>
          <w:p>
            <w:pPr>
              <w:pStyle w:val="16"/>
            </w:pPr>
            <w:r>
              <w:t>城管执法</w:t>
            </w:r>
          </w:p>
        </w:tc>
        <w:tc>
          <w:tcPr>
            <w:tcW w:w="1134" w:type="dxa"/>
            <w:vAlign w:val="center"/>
          </w:tcPr>
          <w:p>
            <w:pPr>
              <w:pStyle w:val="15"/>
            </w:pPr>
            <w:r>
              <w:t>2239.42</w:t>
            </w:r>
          </w:p>
        </w:tc>
        <w:tc>
          <w:tcPr>
            <w:tcW w:w="1134" w:type="dxa"/>
            <w:vAlign w:val="center"/>
          </w:tcPr>
          <w:p>
            <w:pPr>
              <w:pStyle w:val="15"/>
            </w:pPr>
            <w:r>
              <w:t>2239.42</w:t>
            </w:r>
          </w:p>
        </w:tc>
        <w:tc>
          <w:tcPr>
            <w:tcW w:w="1134" w:type="dxa"/>
            <w:vAlign w:val="center"/>
          </w:tcPr>
          <w:p>
            <w:pPr>
              <w:pStyle w:val="15"/>
            </w:pPr>
            <w:r>
              <w:t>2239.42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21202</w:t>
            </w:r>
          </w:p>
        </w:tc>
        <w:tc>
          <w:tcPr>
            <w:tcW w:w="1559" w:type="dxa"/>
            <w:vAlign w:val="center"/>
          </w:tcPr>
          <w:p>
            <w:pPr>
              <w:pStyle w:val="16"/>
            </w:pPr>
            <w:r>
              <w:t>城乡社区规划与管理</w:t>
            </w:r>
          </w:p>
        </w:tc>
        <w:tc>
          <w:tcPr>
            <w:tcW w:w="1134" w:type="dxa"/>
            <w:vAlign w:val="center"/>
          </w:tcPr>
          <w:p>
            <w:pPr>
              <w:pStyle w:val="15"/>
            </w:pPr>
            <w:r>
              <w:t>138.00</w:t>
            </w:r>
          </w:p>
        </w:tc>
        <w:tc>
          <w:tcPr>
            <w:tcW w:w="1134" w:type="dxa"/>
            <w:vAlign w:val="center"/>
          </w:tcPr>
          <w:p>
            <w:pPr>
              <w:pStyle w:val="15"/>
            </w:pPr>
            <w:r>
              <w:t>138.00</w:t>
            </w:r>
          </w:p>
        </w:tc>
        <w:tc>
          <w:tcPr>
            <w:tcW w:w="1134" w:type="dxa"/>
            <w:vAlign w:val="center"/>
          </w:tcPr>
          <w:p>
            <w:pPr>
              <w:pStyle w:val="15"/>
            </w:pPr>
            <w:r>
              <w:t>138.00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2120201</w:t>
            </w:r>
          </w:p>
        </w:tc>
        <w:tc>
          <w:tcPr>
            <w:tcW w:w="1559" w:type="dxa"/>
            <w:vAlign w:val="center"/>
          </w:tcPr>
          <w:p>
            <w:pPr>
              <w:pStyle w:val="16"/>
            </w:pPr>
            <w:r>
              <w:t>城乡社区规划与管理</w:t>
            </w:r>
          </w:p>
        </w:tc>
        <w:tc>
          <w:tcPr>
            <w:tcW w:w="1134" w:type="dxa"/>
            <w:vAlign w:val="center"/>
          </w:tcPr>
          <w:p>
            <w:pPr>
              <w:pStyle w:val="15"/>
            </w:pPr>
            <w:r>
              <w:t>138.00</w:t>
            </w:r>
          </w:p>
        </w:tc>
        <w:tc>
          <w:tcPr>
            <w:tcW w:w="1134" w:type="dxa"/>
            <w:vAlign w:val="center"/>
          </w:tcPr>
          <w:p>
            <w:pPr>
              <w:pStyle w:val="15"/>
            </w:pPr>
            <w:r>
              <w:t>138.00</w:t>
            </w:r>
          </w:p>
        </w:tc>
        <w:tc>
          <w:tcPr>
            <w:tcW w:w="1134" w:type="dxa"/>
            <w:vAlign w:val="center"/>
          </w:tcPr>
          <w:p>
            <w:pPr>
              <w:pStyle w:val="15"/>
            </w:pPr>
            <w:r>
              <w:t>138.00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21205</w:t>
            </w:r>
          </w:p>
        </w:tc>
        <w:tc>
          <w:tcPr>
            <w:tcW w:w="1559" w:type="dxa"/>
            <w:vAlign w:val="center"/>
          </w:tcPr>
          <w:p>
            <w:pPr>
              <w:pStyle w:val="16"/>
            </w:pPr>
            <w:r>
              <w:t>城乡社区环境卫生</w:t>
            </w:r>
          </w:p>
        </w:tc>
        <w:tc>
          <w:tcPr>
            <w:tcW w:w="1134" w:type="dxa"/>
            <w:vAlign w:val="center"/>
          </w:tcPr>
          <w:p>
            <w:pPr>
              <w:pStyle w:val="15"/>
            </w:pPr>
            <w:r>
              <w:t>4089.81</w:t>
            </w:r>
          </w:p>
        </w:tc>
        <w:tc>
          <w:tcPr>
            <w:tcW w:w="1134" w:type="dxa"/>
            <w:vAlign w:val="center"/>
          </w:tcPr>
          <w:p>
            <w:pPr>
              <w:pStyle w:val="15"/>
            </w:pPr>
            <w:r>
              <w:t>3389.81</w:t>
            </w:r>
          </w:p>
        </w:tc>
        <w:tc>
          <w:tcPr>
            <w:tcW w:w="1134" w:type="dxa"/>
            <w:vAlign w:val="center"/>
          </w:tcPr>
          <w:p>
            <w:pPr>
              <w:pStyle w:val="15"/>
            </w:pPr>
            <w:r>
              <w:t>3389.81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2120501</w:t>
            </w:r>
          </w:p>
        </w:tc>
        <w:tc>
          <w:tcPr>
            <w:tcW w:w="1559" w:type="dxa"/>
            <w:vAlign w:val="center"/>
          </w:tcPr>
          <w:p>
            <w:pPr>
              <w:pStyle w:val="16"/>
            </w:pPr>
            <w:r>
              <w:t>城乡社区环境卫生</w:t>
            </w:r>
          </w:p>
        </w:tc>
        <w:tc>
          <w:tcPr>
            <w:tcW w:w="1134" w:type="dxa"/>
            <w:vAlign w:val="center"/>
          </w:tcPr>
          <w:p>
            <w:pPr>
              <w:pStyle w:val="15"/>
            </w:pPr>
            <w:r>
              <w:t>4089.81</w:t>
            </w:r>
          </w:p>
        </w:tc>
        <w:tc>
          <w:tcPr>
            <w:tcW w:w="1134" w:type="dxa"/>
            <w:vAlign w:val="center"/>
          </w:tcPr>
          <w:p>
            <w:pPr>
              <w:pStyle w:val="15"/>
            </w:pPr>
            <w:r>
              <w:t>3389.81</w:t>
            </w:r>
          </w:p>
        </w:tc>
        <w:tc>
          <w:tcPr>
            <w:tcW w:w="1134" w:type="dxa"/>
            <w:vAlign w:val="center"/>
          </w:tcPr>
          <w:p>
            <w:pPr>
              <w:pStyle w:val="15"/>
            </w:pPr>
            <w:r>
              <w:t>3389.81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21213</w:t>
            </w:r>
          </w:p>
        </w:tc>
        <w:tc>
          <w:tcPr>
            <w:tcW w:w="1559" w:type="dxa"/>
            <w:vAlign w:val="center"/>
          </w:tcPr>
          <w:p>
            <w:pPr>
              <w:pStyle w:val="16"/>
            </w:pPr>
            <w:r>
              <w:t>城市基础设施配套费安排的支出</w:t>
            </w:r>
          </w:p>
        </w:tc>
        <w:tc>
          <w:tcPr>
            <w:tcW w:w="1134" w:type="dxa"/>
            <w:vAlign w:val="center"/>
          </w:tcPr>
          <w:p>
            <w:pPr>
              <w:pStyle w:val="15"/>
            </w:pPr>
            <w:r>
              <w:t>500.00</w:t>
            </w:r>
          </w:p>
        </w:tc>
        <w:tc>
          <w:tcPr>
            <w:tcW w:w="1134" w:type="dxa"/>
            <w:vAlign w:val="center"/>
          </w:tcPr>
          <w:p>
            <w:pPr>
              <w:pStyle w:val="15"/>
            </w:pPr>
            <w:r>
              <w:t>500.00</w:t>
            </w:r>
          </w:p>
        </w:tc>
        <w:tc>
          <w:tcPr>
            <w:tcW w:w="1134" w:type="dxa"/>
            <w:vAlign w:val="center"/>
          </w:tcPr>
          <w:p>
            <w:pPr>
              <w:pStyle w:val="15"/>
            </w:pPr>
            <w:r>
              <w:t>500.00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992" w:type="dxa"/>
            <w:vAlign w:val="center"/>
          </w:tcPr>
          <w:p>
            <w:pPr>
              <w:pStyle w:val="16"/>
            </w:pPr>
            <w:r>
              <w:t>2121301</w:t>
            </w:r>
          </w:p>
        </w:tc>
        <w:tc>
          <w:tcPr>
            <w:tcW w:w="1559" w:type="dxa"/>
            <w:vAlign w:val="center"/>
          </w:tcPr>
          <w:p>
            <w:pPr>
              <w:pStyle w:val="16"/>
            </w:pPr>
            <w:r>
              <w:t>城市公共设施</w:t>
            </w:r>
          </w:p>
        </w:tc>
        <w:tc>
          <w:tcPr>
            <w:tcW w:w="1134" w:type="dxa"/>
            <w:vAlign w:val="center"/>
          </w:tcPr>
          <w:p>
            <w:pPr>
              <w:pStyle w:val="15"/>
            </w:pPr>
            <w:r>
              <w:t>500.00</w:t>
            </w:r>
          </w:p>
        </w:tc>
        <w:tc>
          <w:tcPr>
            <w:tcW w:w="1134" w:type="dxa"/>
            <w:vAlign w:val="center"/>
          </w:tcPr>
          <w:p>
            <w:pPr>
              <w:pStyle w:val="15"/>
            </w:pPr>
            <w:r>
              <w:t>500.00</w:t>
            </w:r>
          </w:p>
        </w:tc>
        <w:tc>
          <w:tcPr>
            <w:tcW w:w="1134" w:type="dxa"/>
            <w:vAlign w:val="center"/>
          </w:tcPr>
          <w:p>
            <w:pPr>
              <w:pStyle w:val="15"/>
            </w:pPr>
            <w:r>
              <w:t>500.00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565无极县城市管理综合行政执法局</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16364.23</w:t>
            </w:r>
          </w:p>
        </w:tc>
        <w:tc>
          <w:tcPr>
            <w:tcW w:w="1361" w:type="dxa"/>
            <w:vAlign w:val="center"/>
          </w:tcPr>
          <w:p>
            <w:pPr>
              <w:pStyle w:val="19"/>
            </w:pPr>
            <w:r>
              <w:t>2045.42</w:t>
            </w:r>
          </w:p>
        </w:tc>
        <w:tc>
          <w:tcPr>
            <w:tcW w:w="1361" w:type="dxa"/>
            <w:vAlign w:val="center"/>
          </w:tcPr>
          <w:p>
            <w:pPr>
              <w:pStyle w:val="19"/>
            </w:pPr>
            <w:r>
              <w:t>14318.81</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76.00</w:t>
            </w:r>
          </w:p>
        </w:tc>
        <w:tc>
          <w:tcPr>
            <w:tcW w:w="1361" w:type="dxa"/>
            <w:vAlign w:val="center"/>
          </w:tcPr>
          <w:p>
            <w:pPr>
              <w:pStyle w:val="15"/>
            </w:pPr>
            <w:r>
              <w:t>76.00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76.00</w:t>
            </w:r>
          </w:p>
        </w:tc>
        <w:tc>
          <w:tcPr>
            <w:tcW w:w="1361" w:type="dxa"/>
            <w:vAlign w:val="center"/>
          </w:tcPr>
          <w:p>
            <w:pPr>
              <w:pStyle w:val="15"/>
            </w:pPr>
            <w:r>
              <w:t>76.00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63.00</w:t>
            </w:r>
          </w:p>
        </w:tc>
        <w:tc>
          <w:tcPr>
            <w:tcW w:w="1361" w:type="dxa"/>
            <w:vAlign w:val="center"/>
          </w:tcPr>
          <w:p>
            <w:pPr>
              <w:pStyle w:val="15"/>
            </w:pPr>
            <w:r>
              <w:t>63.00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13.00</w:t>
            </w:r>
          </w:p>
        </w:tc>
        <w:tc>
          <w:tcPr>
            <w:tcW w:w="1361" w:type="dxa"/>
            <w:vAlign w:val="center"/>
          </w:tcPr>
          <w:p>
            <w:pPr>
              <w:pStyle w:val="15"/>
            </w:pPr>
            <w:r>
              <w:t>13.00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30.00</w:t>
            </w:r>
          </w:p>
        </w:tc>
        <w:tc>
          <w:tcPr>
            <w:tcW w:w="1361" w:type="dxa"/>
            <w:vAlign w:val="center"/>
          </w:tcPr>
          <w:p>
            <w:pPr>
              <w:pStyle w:val="15"/>
            </w:pPr>
            <w:r>
              <w:t>30.00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30.00</w:t>
            </w:r>
          </w:p>
        </w:tc>
        <w:tc>
          <w:tcPr>
            <w:tcW w:w="1361" w:type="dxa"/>
            <w:vAlign w:val="center"/>
          </w:tcPr>
          <w:p>
            <w:pPr>
              <w:pStyle w:val="15"/>
            </w:pPr>
            <w:r>
              <w:t>30.00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30.00</w:t>
            </w:r>
          </w:p>
        </w:tc>
        <w:tc>
          <w:tcPr>
            <w:tcW w:w="1361" w:type="dxa"/>
            <w:vAlign w:val="center"/>
          </w:tcPr>
          <w:p>
            <w:pPr>
              <w:pStyle w:val="15"/>
            </w:pPr>
            <w:r>
              <w:t>30.00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211</w:t>
            </w:r>
          </w:p>
        </w:tc>
        <w:tc>
          <w:tcPr>
            <w:tcW w:w="4535" w:type="dxa"/>
            <w:vAlign w:val="center"/>
          </w:tcPr>
          <w:p>
            <w:pPr>
              <w:pStyle w:val="16"/>
            </w:pPr>
            <w:r>
              <w:t>节能环保支出</w:t>
            </w:r>
          </w:p>
        </w:tc>
        <w:tc>
          <w:tcPr>
            <w:tcW w:w="1361" w:type="dxa"/>
            <w:vAlign w:val="center"/>
          </w:tcPr>
          <w:p>
            <w:pPr>
              <w:pStyle w:val="15"/>
            </w:pPr>
            <w:r>
              <w:t>9291.00</w:t>
            </w:r>
          </w:p>
        </w:tc>
        <w:tc>
          <w:tcPr>
            <w:tcW w:w="1361" w:type="dxa"/>
            <w:vAlign w:val="center"/>
          </w:tcPr>
          <w:p>
            <w:pPr>
              <w:pStyle w:val="15"/>
            </w:pPr>
          </w:p>
        </w:tc>
        <w:tc>
          <w:tcPr>
            <w:tcW w:w="1361" w:type="dxa"/>
            <w:vAlign w:val="center"/>
          </w:tcPr>
          <w:p>
            <w:pPr>
              <w:pStyle w:val="15"/>
            </w:pPr>
            <w:r>
              <w:t>9291.00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21103</w:t>
            </w:r>
          </w:p>
        </w:tc>
        <w:tc>
          <w:tcPr>
            <w:tcW w:w="4535" w:type="dxa"/>
            <w:vAlign w:val="center"/>
          </w:tcPr>
          <w:p>
            <w:pPr>
              <w:pStyle w:val="16"/>
            </w:pPr>
            <w:r>
              <w:t>污染防治</w:t>
            </w:r>
          </w:p>
        </w:tc>
        <w:tc>
          <w:tcPr>
            <w:tcW w:w="1361" w:type="dxa"/>
            <w:vAlign w:val="center"/>
          </w:tcPr>
          <w:p>
            <w:pPr>
              <w:pStyle w:val="15"/>
            </w:pPr>
            <w:r>
              <w:t>9291.00</w:t>
            </w:r>
          </w:p>
        </w:tc>
        <w:tc>
          <w:tcPr>
            <w:tcW w:w="1361" w:type="dxa"/>
            <w:vAlign w:val="center"/>
          </w:tcPr>
          <w:p>
            <w:pPr>
              <w:pStyle w:val="15"/>
            </w:pPr>
          </w:p>
        </w:tc>
        <w:tc>
          <w:tcPr>
            <w:tcW w:w="1361" w:type="dxa"/>
            <w:vAlign w:val="center"/>
          </w:tcPr>
          <w:p>
            <w:pPr>
              <w:pStyle w:val="15"/>
            </w:pPr>
            <w:r>
              <w:t>9291.00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2110301</w:t>
            </w:r>
          </w:p>
        </w:tc>
        <w:tc>
          <w:tcPr>
            <w:tcW w:w="4535" w:type="dxa"/>
            <w:vAlign w:val="center"/>
          </w:tcPr>
          <w:p>
            <w:pPr>
              <w:pStyle w:val="16"/>
            </w:pPr>
            <w:r>
              <w:t>大气</w:t>
            </w:r>
          </w:p>
        </w:tc>
        <w:tc>
          <w:tcPr>
            <w:tcW w:w="1361" w:type="dxa"/>
            <w:vAlign w:val="center"/>
          </w:tcPr>
          <w:p>
            <w:pPr>
              <w:pStyle w:val="15"/>
            </w:pPr>
            <w:r>
              <w:t>4291.00</w:t>
            </w:r>
          </w:p>
        </w:tc>
        <w:tc>
          <w:tcPr>
            <w:tcW w:w="1361" w:type="dxa"/>
            <w:vAlign w:val="center"/>
          </w:tcPr>
          <w:p>
            <w:pPr>
              <w:pStyle w:val="15"/>
            </w:pPr>
          </w:p>
        </w:tc>
        <w:tc>
          <w:tcPr>
            <w:tcW w:w="1361" w:type="dxa"/>
            <w:vAlign w:val="center"/>
          </w:tcPr>
          <w:p>
            <w:pPr>
              <w:pStyle w:val="15"/>
            </w:pPr>
            <w:r>
              <w:t>4291.00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2110302</w:t>
            </w:r>
          </w:p>
        </w:tc>
        <w:tc>
          <w:tcPr>
            <w:tcW w:w="4535" w:type="dxa"/>
            <w:vAlign w:val="center"/>
          </w:tcPr>
          <w:p>
            <w:pPr>
              <w:pStyle w:val="16"/>
            </w:pPr>
            <w:r>
              <w:t>水体</w:t>
            </w:r>
          </w:p>
        </w:tc>
        <w:tc>
          <w:tcPr>
            <w:tcW w:w="1361" w:type="dxa"/>
            <w:vAlign w:val="center"/>
          </w:tcPr>
          <w:p>
            <w:pPr>
              <w:pStyle w:val="15"/>
            </w:pPr>
            <w:r>
              <w:t>5000.00</w:t>
            </w:r>
          </w:p>
        </w:tc>
        <w:tc>
          <w:tcPr>
            <w:tcW w:w="1361" w:type="dxa"/>
            <w:vAlign w:val="center"/>
          </w:tcPr>
          <w:p>
            <w:pPr>
              <w:pStyle w:val="15"/>
            </w:pPr>
          </w:p>
        </w:tc>
        <w:tc>
          <w:tcPr>
            <w:tcW w:w="1361" w:type="dxa"/>
            <w:vAlign w:val="center"/>
          </w:tcPr>
          <w:p>
            <w:pPr>
              <w:pStyle w:val="15"/>
            </w:pPr>
            <w:r>
              <w:t>5000.00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212</w:t>
            </w:r>
          </w:p>
        </w:tc>
        <w:tc>
          <w:tcPr>
            <w:tcW w:w="4535" w:type="dxa"/>
            <w:vAlign w:val="center"/>
          </w:tcPr>
          <w:p>
            <w:pPr>
              <w:pStyle w:val="16"/>
            </w:pPr>
            <w:r>
              <w:t>城乡社区支出</w:t>
            </w:r>
          </w:p>
        </w:tc>
        <w:tc>
          <w:tcPr>
            <w:tcW w:w="1361" w:type="dxa"/>
            <w:vAlign w:val="center"/>
          </w:tcPr>
          <w:p>
            <w:pPr>
              <w:pStyle w:val="15"/>
            </w:pPr>
            <w:r>
              <w:t>6967.23</w:t>
            </w:r>
          </w:p>
        </w:tc>
        <w:tc>
          <w:tcPr>
            <w:tcW w:w="1361" w:type="dxa"/>
            <w:vAlign w:val="center"/>
          </w:tcPr>
          <w:p>
            <w:pPr>
              <w:pStyle w:val="15"/>
            </w:pPr>
            <w:r>
              <w:t>1939.42</w:t>
            </w:r>
          </w:p>
        </w:tc>
        <w:tc>
          <w:tcPr>
            <w:tcW w:w="1361" w:type="dxa"/>
            <w:vAlign w:val="center"/>
          </w:tcPr>
          <w:p>
            <w:pPr>
              <w:pStyle w:val="15"/>
            </w:pPr>
            <w:r>
              <w:t>5027.81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21201</w:t>
            </w:r>
          </w:p>
        </w:tc>
        <w:tc>
          <w:tcPr>
            <w:tcW w:w="4535" w:type="dxa"/>
            <w:vAlign w:val="center"/>
          </w:tcPr>
          <w:p>
            <w:pPr>
              <w:pStyle w:val="16"/>
            </w:pPr>
            <w:r>
              <w:t>城乡社区管理事务</w:t>
            </w:r>
          </w:p>
        </w:tc>
        <w:tc>
          <w:tcPr>
            <w:tcW w:w="1361" w:type="dxa"/>
            <w:vAlign w:val="center"/>
          </w:tcPr>
          <w:p>
            <w:pPr>
              <w:pStyle w:val="15"/>
            </w:pPr>
            <w:r>
              <w:t>2239.42</w:t>
            </w:r>
          </w:p>
        </w:tc>
        <w:tc>
          <w:tcPr>
            <w:tcW w:w="1361" w:type="dxa"/>
            <w:vAlign w:val="center"/>
          </w:tcPr>
          <w:p>
            <w:pPr>
              <w:pStyle w:val="15"/>
            </w:pPr>
            <w:r>
              <w:t>1939.42</w:t>
            </w:r>
          </w:p>
        </w:tc>
        <w:tc>
          <w:tcPr>
            <w:tcW w:w="1361" w:type="dxa"/>
            <w:vAlign w:val="center"/>
          </w:tcPr>
          <w:p>
            <w:pPr>
              <w:pStyle w:val="15"/>
            </w:pPr>
            <w:r>
              <w:t>300.00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2120104</w:t>
            </w:r>
          </w:p>
        </w:tc>
        <w:tc>
          <w:tcPr>
            <w:tcW w:w="4535" w:type="dxa"/>
            <w:vAlign w:val="center"/>
          </w:tcPr>
          <w:p>
            <w:pPr>
              <w:pStyle w:val="16"/>
            </w:pPr>
            <w:r>
              <w:t>城管执法</w:t>
            </w:r>
          </w:p>
        </w:tc>
        <w:tc>
          <w:tcPr>
            <w:tcW w:w="1361" w:type="dxa"/>
            <w:vAlign w:val="center"/>
          </w:tcPr>
          <w:p>
            <w:pPr>
              <w:pStyle w:val="15"/>
            </w:pPr>
            <w:r>
              <w:t>2239.42</w:t>
            </w:r>
          </w:p>
        </w:tc>
        <w:tc>
          <w:tcPr>
            <w:tcW w:w="1361" w:type="dxa"/>
            <w:vAlign w:val="center"/>
          </w:tcPr>
          <w:p>
            <w:pPr>
              <w:pStyle w:val="15"/>
            </w:pPr>
            <w:r>
              <w:t>1939.42</w:t>
            </w:r>
          </w:p>
        </w:tc>
        <w:tc>
          <w:tcPr>
            <w:tcW w:w="1361" w:type="dxa"/>
            <w:vAlign w:val="center"/>
          </w:tcPr>
          <w:p>
            <w:pPr>
              <w:pStyle w:val="15"/>
            </w:pPr>
            <w:r>
              <w:t>300.00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21202</w:t>
            </w:r>
          </w:p>
        </w:tc>
        <w:tc>
          <w:tcPr>
            <w:tcW w:w="4535" w:type="dxa"/>
            <w:vAlign w:val="center"/>
          </w:tcPr>
          <w:p>
            <w:pPr>
              <w:pStyle w:val="16"/>
            </w:pPr>
            <w:r>
              <w:t>城乡社区规划与管理</w:t>
            </w:r>
          </w:p>
        </w:tc>
        <w:tc>
          <w:tcPr>
            <w:tcW w:w="1361" w:type="dxa"/>
            <w:vAlign w:val="center"/>
          </w:tcPr>
          <w:p>
            <w:pPr>
              <w:pStyle w:val="15"/>
            </w:pPr>
            <w:r>
              <w:t>138.00</w:t>
            </w:r>
          </w:p>
        </w:tc>
        <w:tc>
          <w:tcPr>
            <w:tcW w:w="1361" w:type="dxa"/>
            <w:vAlign w:val="center"/>
          </w:tcPr>
          <w:p>
            <w:pPr>
              <w:pStyle w:val="15"/>
            </w:pPr>
          </w:p>
        </w:tc>
        <w:tc>
          <w:tcPr>
            <w:tcW w:w="1361" w:type="dxa"/>
            <w:vAlign w:val="center"/>
          </w:tcPr>
          <w:p>
            <w:pPr>
              <w:pStyle w:val="15"/>
            </w:pPr>
            <w:r>
              <w:t>138.00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2120201</w:t>
            </w:r>
          </w:p>
        </w:tc>
        <w:tc>
          <w:tcPr>
            <w:tcW w:w="4535" w:type="dxa"/>
            <w:vAlign w:val="center"/>
          </w:tcPr>
          <w:p>
            <w:pPr>
              <w:pStyle w:val="16"/>
            </w:pPr>
            <w:r>
              <w:t>城乡社区规划与管理</w:t>
            </w:r>
          </w:p>
        </w:tc>
        <w:tc>
          <w:tcPr>
            <w:tcW w:w="1361" w:type="dxa"/>
            <w:vAlign w:val="center"/>
          </w:tcPr>
          <w:p>
            <w:pPr>
              <w:pStyle w:val="15"/>
            </w:pPr>
            <w:r>
              <w:t>138.00</w:t>
            </w:r>
          </w:p>
        </w:tc>
        <w:tc>
          <w:tcPr>
            <w:tcW w:w="1361" w:type="dxa"/>
            <w:vAlign w:val="center"/>
          </w:tcPr>
          <w:p>
            <w:pPr>
              <w:pStyle w:val="15"/>
            </w:pPr>
          </w:p>
        </w:tc>
        <w:tc>
          <w:tcPr>
            <w:tcW w:w="1361" w:type="dxa"/>
            <w:vAlign w:val="center"/>
          </w:tcPr>
          <w:p>
            <w:pPr>
              <w:pStyle w:val="15"/>
            </w:pPr>
            <w:r>
              <w:t>138.00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21205</w:t>
            </w:r>
          </w:p>
        </w:tc>
        <w:tc>
          <w:tcPr>
            <w:tcW w:w="4535" w:type="dxa"/>
            <w:vAlign w:val="center"/>
          </w:tcPr>
          <w:p>
            <w:pPr>
              <w:pStyle w:val="16"/>
            </w:pPr>
            <w:r>
              <w:t>城乡社区环境卫生</w:t>
            </w:r>
          </w:p>
        </w:tc>
        <w:tc>
          <w:tcPr>
            <w:tcW w:w="1361" w:type="dxa"/>
            <w:vAlign w:val="center"/>
          </w:tcPr>
          <w:p>
            <w:pPr>
              <w:pStyle w:val="15"/>
            </w:pPr>
            <w:r>
              <w:t>4089.81</w:t>
            </w:r>
          </w:p>
        </w:tc>
        <w:tc>
          <w:tcPr>
            <w:tcW w:w="1361" w:type="dxa"/>
            <w:vAlign w:val="center"/>
          </w:tcPr>
          <w:p>
            <w:pPr>
              <w:pStyle w:val="15"/>
            </w:pPr>
          </w:p>
        </w:tc>
        <w:tc>
          <w:tcPr>
            <w:tcW w:w="1361" w:type="dxa"/>
            <w:vAlign w:val="center"/>
          </w:tcPr>
          <w:p>
            <w:pPr>
              <w:pStyle w:val="15"/>
            </w:pPr>
            <w:r>
              <w:t>4089.81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2120501</w:t>
            </w:r>
          </w:p>
        </w:tc>
        <w:tc>
          <w:tcPr>
            <w:tcW w:w="4535" w:type="dxa"/>
            <w:vAlign w:val="center"/>
          </w:tcPr>
          <w:p>
            <w:pPr>
              <w:pStyle w:val="16"/>
            </w:pPr>
            <w:r>
              <w:t>城乡社区环境卫生</w:t>
            </w:r>
          </w:p>
        </w:tc>
        <w:tc>
          <w:tcPr>
            <w:tcW w:w="1361" w:type="dxa"/>
            <w:vAlign w:val="center"/>
          </w:tcPr>
          <w:p>
            <w:pPr>
              <w:pStyle w:val="15"/>
            </w:pPr>
            <w:r>
              <w:t>4089.81</w:t>
            </w:r>
          </w:p>
        </w:tc>
        <w:tc>
          <w:tcPr>
            <w:tcW w:w="1361" w:type="dxa"/>
            <w:vAlign w:val="center"/>
          </w:tcPr>
          <w:p>
            <w:pPr>
              <w:pStyle w:val="15"/>
            </w:pPr>
          </w:p>
        </w:tc>
        <w:tc>
          <w:tcPr>
            <w:tcW w:w="1361" w:type="dxa"/>
            <w:vAlign w:val="center"/>
          </w:tcPr>
          <w:p>
            <w:pPr>
              <w:pStyle w:val="15"/>
            </w:pPr>
            <w:r>
              <w:t>4089.81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21213</w:t>
            </w:r>
          </w:p>
        </w:tc>
        <w:tc>
          <w:tcPr>
            <w:tcW w:w="4535" w:type="dxa"/>
            <w:vAlign w:val="center"/>
          </w:tcPr>
          <w:p>
            <w:pPr>
              <w:pStyle w:val="16"/>
            </w:pPr>
            <w:r>
              <w:t>城市基础设施配套费安排的支出</w:t>
            </w:r>
          </w:p>
        </w:tc>
        <w:tc>
          <w:tcPr>
            <w:tcW w:w="1361" w:type="dxa"/>
            <w:vAlign w:val="center"/>
          </w:tcPr>
          <w:p>
            <w:pPr>
              <w:pStyle w:val="15"/>
            </w:pPr>
            <w:r>
              <w:t>500.00</w:t>
            </w:r>
          </w:p>
        </w:tc>
        <w:tc>
          <w:tcPr>
            <w:tcW w:w="1361" w:type="dxa"/>
            <w:vAlign w:val="center"/>
          </w:tcPr>
          <w:p>
            <w:pPr>
              <w:pStyle w:val="15"/>
            </w:pPr>
          </w:p>
        </w:tc>
        <w:tc>
          <w:tcPr>
            <w:tcW w:w="1361" w:type="dxa"/>
            <w:vAlign w:val="center"/>
          </w:tcPr>
          <w:p>
            <w:pPr>
              <w:pStyle w:val="15"/>
            </w:pPr>
            <w:r>
              <w:t>500.00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2121301</w:t>
            </w:r>
          </w:p>
        </w:tc>
        <w:tc>
          <w:tcPr>
            <w:tcW w:w="4535" w:type="dxa"/>
            <w:vAlign w:val="center"/>
          </w:tcPr>
          <w:p>
            <w:pPr>
              <w:pStyle w:val="16"/>
            </w:pPr>
            <w:r>
              <w:t>城市公共设施</w:t>
            </w:r>
          </w:p>
        </w:tc>
        <w:tc>
          <w:tcPr>
            <w:tcW w:w="1361" w:type="dxa"/>
            <w:vAlign w:val="center"/>
          </w:tcPr>
          <w:p>
            <w:pPr>
              <w:pStyle w:val="15"/>
            </w:pPr>
            <w:r>
              <w:t>500.00</w:t>
            </w:r>
          </w:p>
        </w:tc>
        <w:tc>
          <w:tcPr>
            <w:tcW w:w="1361" w:type="dxa"/>
            <w:vAlign w:val="center"/>
          </w:tcPr>
          <w:p>
            <w:pPr>
              <w:pStyle w:val="15"/>
            </w:pPr>
          </w:p>
        </w:tc>
        <w:tc>
          <w:tcPr>
            <w:tcW w:w="1361" w:type="dxa"/>
            <w:vAlign w:val="center"/>
          </w:tcPr>
          <w:p>
            <w:pPr>
              <w:pStyle w:val="15"/>
            </w:pPr>
            <w:r>
              <w:t>500.00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565无极县城市管理综合行政执法局</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15164.23</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r>
              <w:t>500.00</w:t>
            </w: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76.00</w:t>
            </w:r>
          </w:p>
        </w:tc>
        <w:tc>
          <w:tcPr>
            <w:tcW w:w="1474" w:type="dxa"/>
            <w:vAlign w:val="center"/>
          </w:tcPr>
          <w:p>
            <w:pPr>
              <w:pStyle w:val="15"/>
            </w:pPr>
            <w:r>
              <w:t>76.00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30.00</w:t>
            </w:r>
          </w:p>
        </w:tc>
        <w:tc>
          <w:tcPr>
            <w:tcW w:w="1474" w:type="dxa"/>
            <w:vAlign w:val="center"/>
          </w:tcPr>
          <w:p>
            <w:pPr>
              <w:pStyle w:val="15"/>
            </w:pPr>
            <w:r>
              <w:t>30.00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r>
              <w:t>9291.00</w:t>
            </w:r>
          </w:p>
        </w:tc>
        <w:tc>
          <w:tcPr>
            <w:tcW w:w="1474" w:type="dxa"/>
            <w:vAlign w:val="center"/>
          </w:tcPr>
          <w:p>
            <w:pPr>
              <w:pStyle w:val="15"/>
            </w:pPr>
            <w:r>
              <w:t>9291.00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r>
              <w:t>6967.23</w:t>
            </w:r>
          </w:p>
        </w:tc>
        <w:tc>
          <w:tcPr>
            <w:tcW w:w="1474" w:type="dxa"/>
            <w:vAlign w:val="center"/>
          </w:tcPr>
          <w:p>
            <w:pPr>
              <w:pStyle w:val="15"/>
            </w:pPr>
            <w:r>
              <w:t>6467.23</w:t>
            </w:r>
          </w:p>
        </w:tc>
        <w:tc>
          <w:tcPr>
            <w:tcW w:w="1474" w:type="dxa"/>
            <w:vAlign w:val="center"/>
          </w:tcPr>
          <w:p>
            <w:pPr>
              <w:pStyle w:val="15"/>
            </w:pPr>
            <w:r>
              <w:t>500.00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15664.23</w:t>
            </w:r>
          </w:p>
        </w:tc>
        <w:tc>
          <w:tcPr>
            <w:tcW w:w="3402" w:type="dxa"/>
            <w:vAlign w:val="center"/>
          </w:tcPr>
          <w:p>
            <w:pPr>
              <w:pStyle w:val="18"/>
            </w:pPr>
            <w:r>
              <w:t>本年支出合计</w:t>
            </w:r>
          </w:p>
        </w:tc>
        <w:tc>
          <w:tcPr>
            <w:tcW w:w="1474" w:type="dxa"/>
            <w:vAlign w:val="center"/>
          </w:tcPr>
          <w:p>
            <w:pPr>
              <w:pStyle w:val="19"/>
            </w:pPr>
            <w:r>
              <w:t>16364.23</w:t>
            </w:r>
          </w:p>
        </w:tc>
        <w:tc>
          <w:tcPr>
            <w:tcW w:w="1474" w:type="dxa"/>
            <w:vAlign w:val="center"/>
          </w:tcPr>
          <w:p>
            <w:pPr>
              <w:pStyle w:val="19"/>
            </w:pPr>
            <w:r>
              <w:t>15864.23</w:t>
            </w:r>
          </w:p>
        </w:tc>
        <w:tc>
          <w:tcPr>
            <w:tcW w:w="1474" w:type="dxa"/>
            <w:vAlign w:val="center"/>
          </w:tcPr>
          <w:p>
            <w:pPr>
              <w:pStyle w:val="19"/>
            </w:pPr>
            <w:r>
              <w:t>500.00</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700.00</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700.00</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16364.23</w:t>
            </w:r>
          </w:p>
        </w:tc>
        <w:tc>
          <w:tcPr>
            <w:tcW w:w="3402" w:type="dxa"/>
            <w:vAlign w:val="center"/>
          </w:tcPr>
          <w:p>
            <w:pPr>
              <w:pStyle w:val="18"/>
            </w:pPr>
            <w:r>
              <w:t>支出总计</w:t>
            </w:r>
          </w:p>
        </w:tc>
        <w:tc>
          <w:tcPr>
            <w:tcW w:w="1474" w:type="dxa"/>
            <w:vAlign w:val="center"/>
          </w:tcPr>
          <w:p>
            <w:pPr>
              <w:pStyle w:val="19"/>
            </w:pPr>
            <w:r>
              <w:t>16364.23</w:t>
            </w:r>
          </w:p>
        </w:tc>
        <w:tc>
          <w:tcPr>
            <w:tcW w:w="1474" w:type="dxa"/>
            <w:vAlign w:val="center"/>
          </w:tcPr>
          <w:p>
            <w:pPr>
              <w:pStyle w:val="19"/>
            </w:pPr>
            <w:r>
              <w:t>15864.23</w:t>
            </w:r>
          </w:p>
        </w:tc>
        <w:tc>
          <w:tcPr>
            <w:tcW w:w="1474" w:type="dxa"/>
            <w:vAlign w:val="center"/>
          </w:tcPr>
          <w:p>
            <w:pPr>
              <w:pStyle w:val="19"/>
            </w:pPr>
            <w:r>
              <w:t>500.00</w:t>
            </w: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565无极县城市管理综合行政执法局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15864.23</w:t>
            </w:r>
          </w:p>
        </w:tc>
        <w:tc>
          <w:tcPr>
            <w:tcW w:w="2551" w:type="dxa"/>
            <w:vAlign w:val="center"/>
          </w:tcPr>
          <w:p>
            <w:pPr>
              <w:pStyle w:val="19"/>
            </w:pPr>
            <w:r>
              <w:t>2045.42</w:t>
            </w:r>
          </w:p>
        </w:tc>
        <w:tc>
          <w:tcPr>
            <w:tcW w:w="2551" w:type="dxa"/>
            <w:vAlign w:val="center"/>
          </w:tcPr>
          <w:p>
            <w:pPr>
              <w:pStyle w:val="19"/>
            </w:pPr>
            <w:r>
              <w:t>13818.81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76.00</w:t>
            </w:r>
          </w:p>
        </w:tc>
        <w:tc>
          <w:tcPr>
            <w:tcW w:w="2551" w:type="dxa"/>
            <w:vAlign w:val="center"/>
          </w:tcPr>
          <w:p>
            <w:pPr>
              <w:pStyle w:val="15"/>
            </w:pPr>
            <w:r>
              <w:t>76.00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76.00</w:t>
            </w:r>
          </w:p>
        </w:tc>
        <w:tc>
          <w:tcPr>
            <w:tcW w:w="2551" w:type="dxa"/>
            <w:vAlign w:val="center"/>
          </w:tcPr>
          <w:p>
            <w:pPr>
              <w:pStyle w:val="15"/>
            </w:pPr>
            <w:r>
              <w:t>76.00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63.00</w:t>
            </w:r>
          </w:p>
        </w:tc>
        <w:tc>
          <w:tcPr>
            <w:tcW w:w="2551" w:type="dxa"/>
            <w:vAlign w:val="center"/>
          </w:tcPr>
          <w:p>
            <w:pPr>
              <w:pStyle w:val="15"/>
            </w:pPr>
            <w:r>
              <w:t>63.00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13.00</w:t>
            </w:r>
          </w:p>
        </w:tc>
        <w:tc>
          <w:tcPr>
            <w:tcW w:w="2551" w:type="dxa"/>
            <w:vAlign w:val="center"/>
          </w:tcPr>
          <w:p>
            <w:pPr>
              <w:pStyle w:val="15"/>
            </w:pPr>
            <w:r>
              <w:t>13.00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30.00</w:t>
            </w:r>
          </w:p>
        </w:tc>
        <w:tc>
          <w:tcPr>
            <w:tcW w:w="2551" w:type="dxa"/>
            <w:vAlign w:val="center"/>
          </w:tcPr>
          <w:p>
            <w:pPr>
              <w:pStyle w:val="15"/>
            </w:pPr>
            <w:r>
              <w:t>30.00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30.00</w:t>
            </w:r>
          </w:p>
        </w:tc>
        <w:tc>
          <w:tcPr>
            <w:tcW w:w="2551" w:type="dxa"/>
            <w:vAlign w:val="center"/>
          </w:tcPr>
          <w:p>
            <w:pPr>
              <w:pStyle w:val="15"/>
            </w:pPr>
            <w:r>
              <w:t>30.00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30.00</w:t>
            </w:r>
          </w:p>
        </w:tc>
        <w:tc>
          <w:tcPr>
            <w:tcW w:w="2551" w:type="dxa"/>
            <w:vAlign w:val="center"/>
          </w:tcPr>
          <w:p>
            <w:pPr>
              <w:pStyle w:val="15"/>
            </w:pPr>
            <w:r>
              <w:t>30.00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211</w:t>
            </w:r>
          </w:p>
        </w:tc>
        <w:tc>
          <w:tcPr>
            <w:tcW w:w="4535" w:type="dxa"/>
            <w:vAlign w:val="center"/>
          </w:tcPr>
          <w:p>
            <w:pPr>
              <w:pStyle w:val="16"/>
            </w:pPr>
            <w:r>
              <w:t>节能环保支出</w:t>
            </w:r>
          </w:p>
        </w:tc>
        <w:tc>
          <w:tcPr>
            <w:tcW w:w="2551" w:type="dxa"/>
            <w:vAlign w:val="center"/>
          </w:tcPr>
          <w:p>
            <w:pPr>
              <w:pStyle w:val="15"/>
            </w:pPr>
            <w:r>
              <w:t>9291.00</w:t>
            </w:r>
          </w:p>
        </w:tc>
        <w:tc>
          <w:tcPr>
            <w:tcW w:w="2551" w:type="dxa"/>
            <w:vAlign w:val="center"/>
          </w:tcPr>
          <w:p>
            <w:pPr>
              <w:pStyle w:val="15"/>
            </w:pPr>
          </w:p>
        </w:tc>
        <w:tc>
          <w:tcPr>
            <w:tcW w:w="2551" w:type="dxa"/>
            <w:vAlign w:val="center"/>
          </w:tcPr>
          <w:p>
            <w:pPr>
              <w:pStyle w:val="15"/>
            </w:pPr>
            <w:r>
              <w:t>9291.00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21103</w:t>
            </w:r>
          </w:p>
        </w:tc>
        <w:tc>
          <w:tcPr>
            <w:tcW w:w="4535" w:type="dxa"/>
            <w:vAlign w:val="center"/>
          </w:tcPr>
          <w:p>
            <w:pPr>
              <w:pStyle w:val="16"/>
            </w:pPr>
            <w:r>
              <w:t>污染防治</w:t>
            </w:r>
          </w:p>
        </w:tc>
        <w:tc>
          <w:tcPr>
            <w:tcW w:w="2551" w:type="dxa"/>
            <w:vAlign w:val="center"/>
          </w:tcPr>
          <w:p>
            <w:pPr>
              <w:pStyle w:val="15"/>
            </w:pPr>
            <w:r>
              <w:t>9291.00</w:t>
            </w:r>
          </w:p>
        </w:tc>
        <w:tc>
          <w:tcPr>
            <w:tcW w:w="2551" w:type="dxa"/>
            <w:vAlign w:val="center"/>
          </w:tcPr>
          <w:p>
            <w:pPr>
              <w:pStyle w:val="15"/>
            </w:pPr>
          </w:p>
        </w:tc>
        <w:tc>
          <w:tcPr>
            <w:tcW w:w="2551" w:type="dxa"/>
            <w:vAlign w:val="center"/>
          </w:tcPr>
          <w:p>
            <w:pPr>
              <w:pStyle w:val="15"/>
            </w:pPr>
            <w:r>
              <w:t>9291.00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2110301</w:t>
            </w:r>
          </w:p>
        </w:tc>
        <w:tc>
          <w:tcPr>
            <w:tcW w:w="4535" w:type="dxa"/>
            <w:vAlign w:val="center"/>
          </w:tcPr>
          <w:p>
            <w:pPr>
              <w:pStyle w:val="16"/>
            </w:pPr>
            <w:r>
              <w:t>大气</w:t>
            </w:r>
          </w:p>
        </w:tc>
        <w:tc>
          <w:tcPr>
            <w:tcW w:w="2551" w:type="dxa"/>
            <w:vAlign w:val="center"/>
          </w:tcPr>
          <w:p>
            <w:pPr>
              <w:pStyle w:val="15"/>
            </w:pPr>
            <w:r>
              <w:t>4291.00</w:t>
            </w:r>
          </w:p>
        </w:tc>
        <w:tc>
          <w:tcPr>
            <w:tcW w:w="2551" w:type="dxa"/>
            <w:vAlign w:val="center"/>
          </w:tcPr>
          <w:p>
            <w:pPr>
              <w:pStyle w:val="15"/>
            </w:pPr>
          </w:p>
        </w:tc>
        <w:tc>
          <w:tcPr>
            <w:tcW w:w="2551" w:type="dxa"/>
            <w:vAlign w:val="center"/>
          </w:tcPr>
          <w:p>
            <w:pPr>
              <w:pStyle w:val="15"/>
            </w:pPr>
            <w:r>
              <w:t>4291.00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2110302</w:t>
            </w:r>
          </w:p>
        </w:tc>
        <w:tc>
          <w:tcPr>
            <w:tcW w:w="4535" w:type="dxa"/>
            <w:vAlign w:val="center"/>
          </w:tcPr>
          <w:p>
            <w:pPr>
              <w:pStyle w:val="16"/>
            </w:pPr>
            <w:r>
              <w:t>水体</w:t>
            </w:r>
          </w:p>
        </w:tc>
        <w:tc>
          <w:tcPr>
            <w:tcW w:w="2551" w:type="dxa"/>
            <w:vAlign w:val="center"/>
          </w:tcPr>
          <w:p>
            <w:pPr>
              <w:pStyle w:val="15"/>
            </w:pPr>
            <w:r>
              <w:t>5000.00</w:t>
            </w:r>
          </w:p>
        </w:tc>
        <w:tc>
          <w:tcPr>
            <w:tcW w:w="2551" w:type="dxa"/>
            <w:vAlign w:val="center"/>
          </w:tcPr>
          <w:p>
            <w:pPr>
              <w:pStyle w:val="15"/>
            </w:pPr>
          </w:p>
        </w:tc>
        <w:tc>
          <w:tcPr>
            <w:tcW w:w="2551" w:type="dxa"/>
            <w:vAlign w:val="center"/>
          </w:tcPr>
          <w:p>
            <w:pPr>
              <w:pStyle w:val="15"/>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212</w:t>
            </w:r>
          </w:p>
        </w:tc>
        <w:tc>
          <w:tcPr>
            <w:tcW w:w="4535" w:type="dxa"/>
            <w:vAlign w:val="center"/>
          </w:tcPr>
          <w:p>
            <w:pPr>
              <w:pStyle w:val="16"/>
            </w:pPr>
            <w:r>
              <w:t>城乡社区支出</w:t>
            </w:r>
          </w:p>
        </w:tc>
        <w:tc>
          <w:tcPr>
            <w:tcW w:w="2551" w:type="dxa"/>
            <w:vAlign w:val="center"/>
          </w:tcPr>
          <w:p>
            <w:pPr>
              <w:pStyle w:val="15"/>
            </w:pPr>
            <w:r>
              <w:t>6467.23</w:t>
            </w:r>
          </w:p>
        </w:tc>
        <w:tc>
          <w:tcPr>
            <w:tcW w:w="2551" w:type="dxa"/>
            <w:vAlign w:val="center"/>
          </w:tcPr>
          <w:p>
            <w:pPr>
              <w:pStyle w:val="15"/>
            </w:pPr>
            <w:r>
              <w:t>1939.42</w:t>
            </w:r>
          </w:p>
        </w:tc>
        <w:tc>
          <w:tcPr>
            <w:tcW w:w="2551" w:type="dxa"/>
            <w:vAlign w:val="center"/>
          </w:tcPr>
          <w:p>
            <w:pPr>
              <w:pStyle w:val="15"/>
            </w:pPr>
            <w:r>
              <w:t>4527.81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21201</w:t>
            </w:r>
          </w:p>
        </w:tc>
        <w:tc>
          <w:tcPr>
            <w:tcW w:w="4535" w:type="dxa"/>
            <w:vAlign w:val="center"/>
          </w:tcPr>
          <w:p>
            <w:pPr>
              <w:pStyle w:val="16"/>
            </w:pPr>
            <w:r>
              <w:t>城乡社区管理事务</w:t>
            </w:r>
          </w:p>
        </w:tc>
        <w:tc>
          <w:tcPr>
            <w:tcW w:w="2551" w:type="dxa"/>
            <w:vAlign w:val="center"/>
          </w:tcPr>
          <w:p>
            <w:pPr>
              <w:pStyle w:val="15"/>
            </w:pPr>
            <w:r>
              <w:t>2239.42</w:t>
            </w:r>
          </w:p>
        </w:tc>
        <w:tc>
          <w:tcPr>
            <w:tcW w:w="2551" w:type="dxa"/>
            <w:vAlign w:val="center"/>
          </w:tcPr>
          <w:p>
            <w:pPr>
              <w:pStyle w:val="15"/>
            </w:pPr>
            <w:r>
              <w:t>1939.42</w:t>
            </w:r>
          </w:p>
        </w:tc>
        <w:tc>
          <w:tcPr>
            <w:tcW w:w="2551" w:type="dxa"/>
            <w:vAlign w:val="center"/>
          </w:tcPr>
          <w:p>
            <w:pPr>
              <w:pStyle w:val="15"/>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2120104</w:t>
            </w:r>
          </w:p>
        </w:tc>
        <w:tc>
          <w:tcPr>
            <w:tcW w:w="4535" w:type="dxa"/>
            <w:vAlign w:val="center"/>
          </w:tcPr>
          <w:p>
            <w:pPr>
              <w:pStyle w:val="16"/>
            </w:pPr>
            <w:r>
              <w:t>城管执法</w:t>
            </w:r>
          </w:p>
        </w:tc>
        <w:tc>
          <w:tcPr>
            <w:tcW w:w="2551" w:type="dxa"/>
            <w:vAlign w:val="center"/>
          </w:tcPr>
          <w:p>
            <w:pPr>
              <w:pStyle w:val="15"/>
            </w:pPr>
            <w:r>
              <w:t>2239.42</w:t>
            </w:r>
          </w:p>
        </w:tc>
        <w:tc>
          <w:tcPr>
            <w:tcW w:w="2551" w:type="dxa"/>
            <w:vAlign w:val="center"/>
          </w:tcPr>
          <w:p>
            <w:pPr>
              <w:pStyle w:val="15"/>
            </w:pPr>
            <w:r>
              <w:t>1939.42</w:t>
            </w:r>
          </w:p>
        </w:tc>
        <w:tc>
          <w:tcPr>
            <w:tcW w:w="2551" w:type="dxa"/>
            <w:vAlign w:val="center"/>
          </w:tcPr>
          <w:p>
            <w:pPr>
              <w:pStyle w:val="15"/>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21202</w:t>
            </w:r>
          </w:p>
        </w:tc>
        <w:tc>
          <w:tcPr>
            <w:tcW w:w="4535" w:type="dxa"/>
            <w:vAlign w:val="center"/>
          </w:tcPr>
          <w:p>
            <w:pPr>
              <w:pStyle w:val="16"/>
            </w:pPr>
            <w:r>
              <w:t>城乡社区规划与管理</w:t>
            </w:r>
          </w:p>
        </w:tc>
        <w:tc>
          <w:tcPr>
            <w:tcW w:w="2551" w:type="dxa"/>
            <w:vAlign w:val="center"/>
          </w:tcPr>
          <w:p>
            <w:pPr>
              <w:pStyle w:val="15"/>
            </w:pPr>
            <w:r>
              <w:t>138.00</w:t>
            </w:r>
          </w:p>
        </w:tc>
        <w:tc>
          <w:tcPr>
            <w:tcW w:w="2551" w:type="dxa"/>
            <w:vAlign w:val="center"/>
          </w:tcPr>
          <w:p>
            <w:pPr>
              <w:pStyle w:val="15"/>
            </w:pPr>
          </w:p>
        </w:tc>
        <w:tc>
          <w:tcPr>
            <w:tcW w:w="2551" w:type="dxa"/>
            <w:vAlign w:val="center"/>
          </w:tcPr>
          <w:p>
            <w:pPr>
              <w:pStyle w:val="15"/>
            </w:pPr>
            <w:r>
              <w:t>138.00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2120201</w:t>
            </w:r>
          </w:p>
        </w:tc>
        <w:tc>
          <w:tcPr>
            <w:tcW w:w="4535" w:type="dxa"/>
            <w:vAlign w:val="center"/>
          </w:tcPr>
          <w:p>
            <w:pPr>
              <w:pStyle w:val="16"/>
            </w:pPr>
            <w:r>
              <w:t>城乡社区规划与管理</w:t>
            </w:r>
          </w:p>
        </w:tc>
        <w:tc>
          <w:tcPr>
            <w:tcW w:w="2551" w:type="dxa"/>
            <w:vAlign w:val="center"/>
          </w:tcPr>
          <w:p>
            <w:pPr>
              <w:pStyle w:val="15"/>
            </w:pPr>
            <w:r>
              <w:t>138.00</w:t>
            </w:r>
          </w:p>
        </w:tc>
        <w:tc>
          <w:tcPr>
            <w:tcW w:w="2551" w:type="dxa"/>
            <w:vAlign w:val="center"/>
          </w:tcPr>
          <w:p>
            <w:pPr>
              <w:pStyle w:val="15"/>
            </w:pPr>
          </w:p>
        </w:tc>
        <w:tc>
          <w:tcPr>
            <w:tcW w:w="2551" w:type="dxa"/>
            <w:vAlign w:val="center"/>
          </w:tcPr>
          <w:p>
            <w:pPr>
              <w:pStyle w:val="15"/>
            </w:pPr>
            <w:r>
              <w:t>138.00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21205</w:t>
            </w:r>
          </w:p>
        </w:tc>
        <w:tc>
          <w:tcPr>
            <w:tcW w:w="4535" w:type="dxa"/>
            <w:vAlign w:val="center"/>
          </w:tcPr>
          <w:p>
            <w:pPr>
              <w:pStyle w:val="16"/>
            </w:pPr>
            <w:r>
              <w:t>城乡社区环境卫生</w:t>
            </w:r>
          </w:p>
        </w:tc>
        <w:tc>
          <w:tcPr>
            <w:tcW w:w="2551" w:type="dxa"/>
            <w:vAlign w:val="center"/>
          </w:tcPr>
          <w:p>
            <w:pPr>
              <w:pStyle w:val="15"/>
            </w:pPr>
            <w:r>
              <w:t>4089.81</w:t>
            </w:r>
          </w:p>
        </w:tc>
        <w:tc>
          <w:tcPr>
            <w:tcW w:w="2551" w:type="dxa"/>
            <w:vAlign w:val="center"/>
          </w:tcPr>
          <w:p>
            <w:pPr>
              <w:pStyle w:val="15"/>
            </w:pPr>
          </w:p>
        </w:tc>
        <w:tc>
          <w:tcPr>
            <w:tcW w:w="2551" w:type="dxa"/>
            <w:vAlign w:val="center"/>
          </w:tcPr>
          <w:p>
            <w:pPr>
              <w:pStyle w:val="15"/>
            </w:pPr>
            <w:r>
              <w:t>4089.81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2120501</w:t>
            </w:r>
          </w:p>
        </w:tc>
        <w:tc>
          <w:tcPr>
            <w:tcW w:w="4535" w:type="dxa"/>
            <w:vAlign w:val="center"/>
          </w:tcPr>
          <w:p>
            <w:pPr>
              <w:pStyle w:val="16"/>
            </w:pPr>
            <w:r>
              <w:t>城乡社区环境卫生</w:t>
            </w:r>
          </w:p>
        </w:tc>
        <w:tc>
          <w:tcPr>
            <w:tcW w:w="2551" w:type="dxa"/>
            <w:vAlign w:val="center"/>
          </w:tcPr>
          <w:p>
            <w:pPr>
              <w:pStyle w:val="15"/>
            </w:pPr>
            <w:r>
              <w:t>4089.81</w:t>
            </w:r>
          </w:p>
        </w:tc>
        <w:tc>
          <w:tcPr>
            <w:tcW w:w="2551" w:type="dxa"/>
            <w:vAlign w:val="center"/>
          </w:tcPr>
          <w:p>
            <w:pPr>
              <w:pStyle w:val="15"/>
            </w:pPr>
          </w:p>
        </w:tc>
        <w:tc>
          <w:tcPr>
            <w:tcW w:w="2551" w:type="dxa"/>
            <w:vAlign w:val="center"/>
          </w:tcPr>
          <w:p>
            <w:pPr>
              <w:pStyle w:val="15"/>
            </w:pPr>
            <w:r>
              <w:t>4089.81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565无极县城市管理综合行政执法局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2045.42</w:t>
            </w:r>
          </w:p>
        </w:tc>
        <w:tc>
          <w:tcPr>
            <w:tcW w:w="2551" w:type="dxa"/>
            <w:vAlign w:val="center"/>
          </w:tcPr>
          <w:p>
            <w:pPr>
              <w:pStyle w:val="19"/>
            </w:pPr>
            <w:r>
              <w:t>1880.64</w:t>
            </w:r>
          </w:p>
        </w:tc>
        <w:tc>
          <w:tcPr>
            <w:tcW w:w="2551" w:type="dxa"/>
            <w:vAlign w:val="center"/>
          </w:tcPr>
          <w:p>
            <w:pPr>
              <w:pStyle w:val="19"/>
            </w:pPr>
            <w:r>
              <w:t>164.78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1851.64</w:t>
            </w:r>
          </w:p>
        </w:tc>
        <w:tc>
          <w:tcPr>
            <w:tcW w:w="2551" w:type="dxa"/>
            <w:vAlign w:val="center"/>
          </w:tcPr>
          <w:p>
            <w:pPr>
              <w:pStyle w:val="15"/>
            </w:pPr>
            <w:r>
              <w:t>1851.64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1574.28</w:t>
            </w:r>
          </w:p>
        </w:tc>
        <w:tc>
          <w:tcPr>
            <w:tcW w:w="2551" w:type="dxa"/>
            <w:vAlign w:val="center"/>
          </w:tcPr>
          <w:p>
            <w:pPr>
              <w:pStyle w:val="15"/>
            </w:pPr>
            <w:r>
              <w:t>1574.28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49.40</w:t>
            </w:r>
          </w:p>
        </w:tc>
        <w:tc>
          <w:tcPr>
            <w:tcW w:w="2551" w:type="dxa"/>
            <w:vAlign w:val="center"/>
          </w:tcPr>
          <w:p>
            <w:pPr>
              <w:pStyle w:val="15"/>
            </w:pPr>
            <w:r>
              <w:t>49.40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52.26</w:t>
            </w:r>
          </w:p>
        </w:tc>
        <w:tc>
          <w:tcPr>
            <w:tcW w:w="2551" w:type="dxa"/>
            <w:vAlign w:val="center"/>
          </w:tcPr>
          <w:p>
            <w:pPr>
              <w:pStyle w:val="15"/>
            </w:pPr>
            <w:r>
              <w:t>52.26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66.00</w:t>
            </w:r>
          </w:p>
        </w:tc>
        <w:tc>
          <w:tcPr>
            <w:tcW w:w="2551" w:type="dxa"/>
            <w:vAlign w:val="center"/>
          </w:tcPr>
          <w:p>
            <w:pPr>
              <w:pStyle w:val="15"/>
            </w:pPr>
            <w:r>
              <w:t>66.00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63.00</w:t>
            </w:r>
          </w:p>
        </w:tc>
        <w:tc>
          <w:tcPr>
            <w:tcW w:w="2551" w:type="dxa"/>
            <w:vAlign w:val="center"/>
          </w:tcPr>
          <w:p>
            <w:pPr>
              <w:pStyle w:val="15"/>
            </w:pPr>
            <w:r>
              <w:t>63.00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13.00</w:t>
            </w:r>
          </w:p>
        </w:tc>
        <w:tc>
          <w:tcPr>
            <w:tcW w:w="2551" w:type="dxa"/>
            <w:vAlign w:val="center"/>
          </w:tcPr>
          <w:p>
            <w:pPr>
              <w:pStyle w:val="15"/>
            </w:pPr>
            <w:r>
              <w:t>13.00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30.00</w:t>
            </w:r>
          </w:p>
        </w:tc>
        <w:tc>
          <w:tcPr>
            <w:tcW w:w="2551" w:type="dxa"/>
            <w:vAlign w:val="center"/>
          </w:tcPr>
          <w:p>
            <w:pPr>
              <w:pStyle w:val="15"/>
            </w:pPr>
            <w:r>
              <w:t>30.00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3.70</w:t>
            </w:r>
          </w:p>
        </w:tc>
        <w:tc>
          <w:tcPr>
            <w:tcW w:w="2551" w:type="dxa"/>
            <w:vAlign w:val="center"/>
          </w:tcPr>
          <w:p>
            <w:pPr>
              <w:pStyle w:val="15"/>
            </w:pPr>
            <w:r>
              <w:t>3.70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164.78</w:t>
            </w:r>
          </w:p>
        </w:tc>
        <w:tc>
          <w:tcPr>
            <w:tcW w:w="2551" w:type="dxa"/>
            <w:vAlign w:val="center"/>
          </w:tcPr>
          <w:p>
            <w:pPr>
              <w:pStyle w:val="15"/>
            </w:pPr>
          </w:p>
        </w:tc>
        <w:tc>
          <w:tcPr>
            <w:tcW w:w="2551" w:type="dxa"/>
            <w:vAlign w:val="center"/>
          </w:tcPr>
          <w:p>
            <w:pPr>
              <w:pStyle w:val="15"/>
            </w:pPr>
            <w:r>
              <w:t>164.78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150.00</w:t>
            </w:r>
          </w:p>
        </w:tc>
        <w:tc>
          <w:tcPr>
            <w:tcW w:w="2551" w:type="dxa"/>
            <w:vAlign w:val="center"/>
          </w:tcPr>
          <w:p>
            <w:pPr>
              <w:pStyle w:val="15"/>
            </w:pPr>
          </w:p>
        </w:tc>
        <w:tc>
          <w:tcPr>
            <w:tcW w:w="2551" w:type="dxa"/>
            <w:vAlign w:val="center"/>
          </w:tcPr>
          <w:p>
            <w:pPr>
              <w:pStyle w:val="15"/>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6.40</w:t>
            </w:r>
          </w:p>
        </w:tc>
        <w:tc>
          <w:tcPr>
            <w:tcW w:w="2551" w:type="dxa"/>
            <w:vAlign w:val="center"/>
          </w:tcPr>
          <w:p>
            <w:pPr>
              <w:pStyle w:val="15"/>
            </w:pPr>
          </w:p>
        </w:tc>
        <w:tc>
          <w:tcPr>
            <w:tcW w:w="2551" w:type="dxa"/>
            <w:vAlign w:val="center"/>
          </w:tcPr>
          <w:p>
            <w:pPr>
              <w:pStyle w:val="15"/>
            </w:pPr>
            <w: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8.38</w:t>
            </w:r>
          </w:p>
        </w:tc>
        <w:tc>
          <w:tcPr>
            <w:tcW w:w="2551" w:type="dxa"/>
            <w:vAlign w:val="center"/>
          </w:tcPr>
          <w:p>
            <w:pPr>
              <w:pStyle w:val="15"/>
            </w:pPr>
          </w:p>
        </w:tc>
        <w:tc>
          <w:tcPr>
            <w:tcW w:w="2551" w:type="dxa"/>
            <w:vAlign w:val="center"/>
          </w:tcPr>
          <w:p>
            <w:pPr>
              <w:pStyle w:val="15"/>
            </w:pPr>
            <w:r>
              <w:t>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29.00</w:t>
            </w:r>
          </w:p>
        </w:tc>
        <w:tc>
          <w:tcPr>
            <w:tcW w:w="2551" w:type="dxa"/>
            <w:vAlign w:val="center"/>
          </w:tcPr>
          <w:p>
            <w:pPr>
              <w:pStyle w:val="15"/>
            </w:pPr>
            <w:r>
              <w:t>29.00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27.00</w:t>
            </w:r>
          </w:p>
        </w:tc>
        <w:tc>
          <w:tcPr>
            <w:tcW w:w="2551" w:type="dxa"/>
            <w:vAlign w:val="center"/>
          </w:tcPr>
          <w:p>
            <w:pPr>
              <w:pStyle w:val="15"/>
            </w:pPr>
            <w:r>
              <w:t>27.00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30309</w:t>
            </w:r>
          </w:p>
        </w:tc>
        <w:tc>
          <w:tcPr>
            <w:tcW w:w="4535" w:type="dxa"/>
            <w:vAlign w:val="center"/>
          </w:tcPr>
          <w:p>
            <w:pPr>
              <w:pStyle w:val="16"/>
            </w:pPr>
            <w:r>
              <w:t>奖励金</w:t>
            </w:r>
          </w:p>
        </w:tc>
        <w:tc>
          <w:tcPr>
            <w:tcW w:w="2551" w:type="dxa"/>
            <w:vAlign w:val="center"/>
          </w:tcPr>
          <w:p>
            <w:pPr>
              <w:pStyle w:val="15"/>
            </w:pPr>
            <w:r>
              <w:t>2.00</w:t>
            </w:r>
          </w:p>
        </w:tc>
        <w:tc>
          <w:tcPr>
            <w:tcW w:w="2551" w:type="dxa"/>
            <w:vAlign w:val="center"/>
          </w:tcPr>
          <w:p>
            <w:pPr>
              <w:pStyle w:val="15"/>
            </w:pPr>
            <w:r>
              <w:t>2.00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565无极县城市管理综合行政执法局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500.00</w:t>
            </w:r>
          </w:p>
        </w:tc>
        <w:tc>
          <w:tcPr>
            <w:tcW w:w="2551" w:type="dxa"/>
            <w:vAlign w:val="center"/>
          </w:tcPr>
          <w:p>
            <w:pPr>
              <w:pStyle w:val="19"/>
            </w:pPr>
          </w:p>
        </w:tc>
        <w:tc>
          <w:tcPr>
            <w:tcW w:w="2551" w:type="dxa"/>
            <w:vAlign w:val="center"/>
          </w:tcPr>
          <w:p>
            <w:pPr>
              <w:pStyle w:val="19"/>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212</w:t>
            </w:r>
          </w:p>
        </w:tc>
        <w:tc>
          <w:tcPr>
            <w:tcW w:w="4535" w:type="dxa"/>
            <w:vAlign w:val="center"/>
          </w:tcPr>
          <w:p>
            <w:pPr>
              <w:pStyle w:val="16"/>
            </w:pPr>
            <w:r>
              <w:t>城乡社区支出</w:t>
            </w:r>
          </w:p>
        </w:tc>
        <w:tc>
          <w:tcPr>
            <w:tcW w:w="2551" w:type="dxa"/>
            <w:vAlign w:val="center"/>
          </w:tcPr>
          <w:p>
            <w:pPr>
              <w:pStyle w:val="15"/>
            </w:pPr>
            <w:r>
              <w:t>500.00</w:t>
            </w:r>
          </w:p>
        </w:tc>
        <w:tc>
          <w:tcPr>
            <w:tcW w:w="2551" w:type="dxa"/>
            <w:vAlign w:val="center"/>
          </w:tcPr>
          <w:p>
            <w:pPr>
              <w:pStyle w:val="15"/>
            </w:pPr>
          </w:p>
        </w:tc>
        <w:tc>
          <w:tcPr>
            <w:tcW w:w="2551" w:type="dxa"/>
            <w:vAlign w:val="center"/>
          </w:tcPr>
          <w:p>
            <w:pPr>
              <w:pStyle w:val="15"/>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21213</w:t>
            </w:r>
          </w:p>
        </w:tc>
        <w:tc>
          <w:tcPr>
            <w:tcW w:w="4535" w:type="dxa"/>
            <w:vAlign w:val="center"/>
          </w:tcPr>
          <w:p>
            <w:pPr>
              <w:pStyle w:val="16"/>
            </w:pPr>
            <w:r>
              <w:t>城市基础设施配套费安排的支出</w:t>
            </w:r>
          </w:p>
        </w:tc>
        <w:tc>
          <w:tcPr>
            <w:tcW w:w="2551" w:type="dxa"/>
            <w:vAlign w:val="center"/>
          </w:tcPr>
          <w:p>
            <w:pPr>
              <w:pStyle w:val="15"/>
            </w:pPr>
            <w:r>
              <w:t>500.00</w:t>
            </w:r>
          </w:p>
        </w:tc>
        <w:tc>
          <w:tcPr>
            <w:tcW w:w="2551" w:type="dxa"/>
            <w:vAlign w:val="center"/>
          </w:tcPr>
          <w:p>
            <w:pPr>
              <w:pStyle w:val="15"/>
            </w:pPr>
          </w:p>
        </w:tc>
        <w:tc>
          <w:tcPr>
            <w:tcW w:w="2551" w:type="dxa"/>
            <w:vAlign w:val="center"/>
          </w:tcPr>
          <w:p>
            <w:pPr>
              <w:pStyle w:val="15"/>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2121301</w:t>
            </w:r>
          </w:p>
        </w:tc>
        <w:tc>
          <w:tcPr>
            <w:tcW w:w="4535" w:type="dxa"/>
            <w:vAlign w:val="center"/>
          </w:tcPr>
          <w:p>
            <w:pPr>
              <w:pStyle w:val="16"/>
            </w:pPr>
            <w:r>
              <w:t>城市公共设施</w:t>
            </w:r>
          </w:p>
        </w:tc>
        <w:tc>
          <w:tcPr>
            <w:tcW w:w="2551" w:type="dxa"/>
            <w:vAlign w:val="center"/>
          </w:tcPr>
          <w:p>
            <w:pPr>
              <w:pStyle w:val="15"/>
            </w:pPr>
            <w:r>
              <w:t>500.00</w:t>
            </w:r>
          </w:p>
        </w:tc>
        <w:tc>
          <w:tcPr>
            <w:tcW w:w="2551" w:type="dxa"/>
            <w:vAlign w:val="center"/>
          </w:tcPr>
          <w:p>
            <w:pPr>
              <w:pStyle w:val="15"/>
            </w:pPr>
          </w:p>
        </w:tc>
        <w:tc>
          <w:tcPr>
            <w:tcW w:w="2551" w:type="dxa"/>
            <w:vAlign w:val="center"/>
          </w:tcPr>
          <w:p>
            <w:pPr>
              <w:pStyle w:val="15"/>
            </w:pPr>
            <w:r>
              <w:t>500.00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565无极县城市管理综合行政执法局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565无极县城市管理综合行政执法局</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无极县城市管理综合行政执法局2023年部门预算信息公开情况说明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无极县城市管理综合行政执法局2023年部门预算信息公开情况说明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按照《预算法》、《地方预决算公开操作规程》和《关于进一步推进预算公开工作的实施意见》规定，现将无极县城市管理综合行政执法局2023年部门预算公开如下：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一）贯彻落实党中央、国务院和省委省政府、市委市政府、县委县政府关于城市管理相关工作的方针政策和法律法规。贯彻落实有关地方性法规、政府规章和行业标准，拟订城市管理中长期发展规划和年度计划并组织实施。</w:t>
      </w:r>
    </w:p>
    <w:p>
      <w:pPr>
        <w:pStyle w:val="21"/>
      </w:pPr>
      <w:r>
        <w:t>（二）负责编制道路、桥梁、排水、照明设施的改造、整修计划并组织实施；负责城市排水管理工作及城市排水的水质监测及监督管理；负责城市道路、桥梁维护管理；负责城市夜景照明维护管理工作；负责组织、协调、管理城区市政设施改造工作，负责工程质量监督检查，安全监督检查，验收和移交工作。</w:t>
      </w:r>
    </w:p>
    <w:p>
      <w:pPr>
        <w:pStyle w:val="21"/>
      </w:pPr>
      <w:r>
        <w:t>（三）负责制订城市市政基础设施日常管护作业标准和市容环境卫生质量标准并组织实施；负责对城市市政基础设施日常管护、市容环境卫生、行政执法等工作进行督导检查和考核评比；拟订城市市政基础设施日常管护资金使用计划，并监督管理和组织实施。</w:t>
      </w:r>
    </w:p>
    <w:p>
      <w:pPr>
        <w:pStyle w:val="21"/>
      </w:pPr>
      <w:r>
        <w:t>（四）拟订城市园林绿化发展规划、年度计划并组织实施，起草园林绿化方面的政府规章草案，参与组织和协调全民义务植树活动。负责编制城市绿地系统规划并组织实施，负责建成区主要街道、公园、广场和有关防护林区的规划、设计、建设和管理;负责街道绿化、公园广场综合管护的检查、考核、督导工作，对城区公园、广场内经营项目和公益活动进行监督管理；执行城市绿化“绿线”管制制度；监督检查城市各类绿地的达标情况；监督管理城市建设项目中的园林绿化比例和布局；负责伐移树木的初审、上报、监管工作；指导监督园林绿化工程建设招标工作，负责工程质量监督、安全生产及验收工作；负责建成区园林绿化工程立项及各种专项资金的使用、管理和监督检查工作；负责制定园林绿化科技发展规划、科研计划并组织重点科研项目试验研究；会同有关部门做好科技成果鉴定工作，负责科技成果申报和推广工作。参与圃地、花木市场的规划、建设和管理；负责城区园林植物病虫害的预测预报；负责城区园林绿化和创建园林城工作；负责园林绿化相关企业的信息收集、登记和信用综合评价体系建设。</w:t>
      </w:r>
    </w:p>
    <w:p>
      <w:pPr>
        <w:pStyle w:val="21"/>
      </w:pPr>
      <w:r>
        <w:t>（五）负责指导、协调、考核城市市政设施管理、市容环境卫生管理、园林绿化管理和城市管理综合执法工作；负责组织城市管理专项活动和重大执法活动。</w:t>
      </w:r>
    </w:p>
    <w:p>
      <w:pPr>
        <w:pStyle w:val="21"/>
      </w:pPr>
      <w:r>
        <w:t>（六）负责城区防汛工作。研究部署城区防汛工作，开展城区防汛宣传，提高全社会的防洪减灾意识，会同有关部门做好城区自然灾害应急处置工作。承担城区防汛指挥部日常工作。</w:t>
      </w:r>
    </w:p>
    <w:p>
      <w:pPr>
        <w:pStyle w:val="21"/>
      </w:pPr>
      <w:r>
        <w:t>（七）负责城区沿街建筑物、构筑物立面及门店的改造、装饰装修、沿街实体墙改造和沿街楼宇立面清洗保洁活动的监督管理；参与楼宇、桥涵景观及夜景亮化工程的竣工验收；负责城市夜景、照明、户外广告以及门店牌匾设置的监督管理工作。</w:t>
      </w:r>
    </w:p>
    <w:p>
      <w:pPr>
        <w:pStyle w:val="21"/>
      </w:pPr>
      <w:r>
        <w:t>（八）负责协调、监督城区生活垃圾、建筑垃圾、餐厨垃圾、粪便垃圾、医疗废弃垃圾无害化处理工作；参与城市开发和城区改造中有关环卫设施配套项目建设竣工验收；指导协调主城区环卫基础设施处理能力建设。</w:t>
      </w:r>
    </w:p>
    <w:p>
      <w:pPr>
        <w:pStyle w:val="21"/>
      </w:pPr>
      <w:r>
        <w:t>（九）负责城市便道非机动车停放工作。</w:t>
      </w:r>
    </w:p>
    <w:p>
      <w:pPr>
        <w:pStyle w:val="21"/>
      </w:pPr>
      <w:r>
        <w:t>（十）负责城区洗车行业的监督管理工作。</w:t>
      </w:r>
    </w:p>
    <w:p>
      <w:pPr>
        <w:pStyle w:val="21"/>
      </w:pPr>
      <w:r>
        <w:t>（十一）负责机关和所属单位安全生产综合监督管理工作。</w:t>
      </w:r>
    </w:p>
    <w:p>
      <w:pPr>
        <w:pStyle w:val="21"/>
      </w:pPr>
      <w:r>
        <w:t>（十二）负责指导城乡容貌整治、环境卫生、园林绿化、市政基础设施日常管护、综合执法、垃圾处理等工作。</w:t>
      </w:r>
    </w:p>
    <w:p>
      <w:pPr>
        <w:pStyle w:val="21"/>
      </w:pPr>
      <w:r>
        <w:t>（十三）会同有关部门，做好城市建设行业涉及本部门的相关专业规划的编制和实施工作。</w:t>
      </w:r>
    </w:p>
    <w:p>
      <w:pPr>
        <w:pStyle w:val="21"/>
      </w:pPr>
      <w:r>
        <w:t>（十四）实施与以下范围内法律法规规章规定的行政处罚权有关的行政强制措施：</w:t>
      </w:r>
    </w:p>
    <w:p>
      <w:pPr>
        <w:pStyle w:val="21"/>
      </w:pPr>
      <w:r>
        <w:t>1、市容环境卫生、市政公用设施、园林绿化等方面法律法规规章规定的全部行政处罚权；</w:t>
      </w:r>
    </w:p>
    <w:p>
      <w:pPr>
        <w:pStyle w:val="21"/>
      </w:pPr>
      <w:r>
        <w:t>2、住房和城乡建设、城乡规划方面法律法规规章规定的全部行政处罚权；</w:t>
      </w:r>
    </w:p>
    <w:p>
      <w:pPr>
        <w:pStyle w:val="21"/>
      </w:pPr>
      <w:r>
        <w:t>3、城市建成区内社会生活噪声污染、建筑施工噪声污染、餐饮服务业油烟污染、露天烧烤污染、焚烧沥青塑料垃圾等烟尘和恶臭污染、露天焚烧秸秆落叶等烟尘污染、燃放烟花爆竹污染等的行政处罚权；企业厂区外公共场地存放煤炭、煤矸石、煤渣、砂石、灰土等物料未采取环保措施行为的行政处罚权；</w:t>
      </w:r>
    </w:p>
    <w:p>
      <w:pPr>
        <w:pStyle w:val="21"/>
      </w:pPr>
      <w:r>
        <w:t>4、城市建成区专业市场外城市道路、绿地、公园、广场、街头空地等公共场所无照商贩经营、违规设置户外广告等行为的行政处罚权；</w:t>
      </w:r>
    </w:p>
    <w:p>
      <w:pPr>
        <w:pStyle w:val="21"/>
      </w:pPr>
      <w:r>
        <w:t>5、城市建成区内非机动车辆乱停乱放影响交通行为的行政处罚权；</w:t>
      </w:r>
    </w:p>
    <w:p>
      <w:pPr>
        <w:pStyle w:val="21"/>
      </w:pPr>
      <w:r>
        <w:t>6、城市建成区内户外公共场所食品销售和餐饮摊点无证经营，以及违法回收贩卖药品的行政处罚权。</w:t>
      </w:r>
    </w:p>
    <w:p>
      <w:pPr>
        <w:pStyle w:val="21"/>
      </w:pPr>
      <w:r>
        <w:t>（十五）负责城市管理综合行政执法监督工作，，指导城市管理综合执法队伍规范执法、文明执法。研究拟订城市管理、和综合执法资金计划；负责城管综合行政执法队伍正规化建设。</w:t>
      </w:r>
    </w:p>
    <w:p>
      <w:pPr>
        <w:pStyle w:val="21"/>
      </w:pPr>
      <w:r>
        <w:t>（十六）完成县委、县政府交办的其他任务。</w:t>
      </w:r>
    </w:p>
    <w:p>
      <w:pPr>
        <w:pStyle w:val="21"/>
        <w:ind w:left="0" w:leftChars="0" w:firstLine="0" w:firstLineChars="0"/>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无极县城市管理综合行政执法局本级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2"/>
      </w:pPr>
      <w:r>
        <w:t>按照预算管理有关规定，目前我</w:t>
      </w:r>
      <w:r>
        <w:rPr>
          <w:rFonts w:hint="eastAsia"/>
          <w:lang w:eastAsia="zh-CN"/>
        </w:rPr>
        <w:t>县</w:t>
      </w:r>
      <w:r>
        <w:t>部门预算的编制实行综合预算管理，即全部收入和支出都反映在预算中。无极县城市管理综合行政执法局及所属事业单位的收支包含在部门预算中。</w:t>
      </w:r>
    </w:p>
    <w:p>
      <w:pPr>
        <w:pStyle w:val="22"/>
      </w:pPr>
      <w:r>
        <w:t xml:space="preserve">1、收入说明 </w:t>
      </w:r>
    </w:p>
    <w:p>
      <w:pPr>
        <w:pStyle w:val="22"/>
      </w:pPr>
      <w:r>
        <w:t>反映本</w:t>
      </w:r>
      <w:r>
        <w:rPr>
          <w:rFonts w:hint="eastAsia"/>
          <w:lang w:eastAsia="zh-CN"/>
        </w:rPr>
        <w:t>部门</w:t>
      </w:r>
      <w:r>
        <w:t>当年全部收入，2023年预算收入</w:t>
      </w:r>
      <w:r>
        <w:rPr>
          <w:rFonts w:hint="eastAsia"/>
          <w:lang w:val="en-US" w:eastAsia="zh-CN"/>
        </w:rPr>
        <w:t>16364.23</w:t>
      </w:r>
      <w:r>
        <w:t>万元，其中：一般公共预算拨款</w:t>
      </w:r>
      <w:r>
        <w:rPr>
          <w:rFonts w:hint="eastAsia"/>
          <w:lang w:val="en-US" w:eastAsia="zh-CN"/>
        </w:rPr>
        <w:t>15164.23</w:t>
      </w:r>
      <w:r>
        <w:t>万元，基金预算拨款</w:t>
      </w:r>
      <w:r>
        <w:rPr>
          <w:rFonts w:hint="eastAsia"/>
          <w:lang w:val="en-US" w:eastAsia="zh-CN"/>
        </w:rPr>
        <w:t>50</w:t>
      </w:r>
      <w:r>
        <w:t>0万元，财政专户核拨0万元，其他来源收入0万元</w:t>
      </w:r>
      <w:r>
        <w:rPr>
          <w:rFonts w:hint="eastAsia"/>
          <w:lang w:eastAsia="zh-CN"/>
        </w:rPr>
        <w:t>，上年结转结余</w:t>
      </w:r>
      <w:r>
        <w:rPr>
          <w:rFonts w:hint="eastAsia"/>
          <w:lang w:val="en-US" w:eastAsia="zh-CN"/>
        </w:rPr>
        <w:t>700万元</w:t>
      </w:r>
      <w:r>
        <w:t>。</w:t>
      </w:r>
    </w:p>
    <w:p>
      <w:pPr>
        <w:pStyle w:val="22"/>
      </w:pPr>
      <w:r>
        <w:t>2、支出说明</w:t>
      </w:r>
    </w:p>
    <w:p>
      <w:pPr>
        <w:pStyle w:val="22"/>
      </w:pPr>
      <w:r>
        <w:t>收支预算总表支出栏、基本支出表、项目支出表按经济分类和支出功能分类科目编制，反映</w:t>
      </w:r>
      <w:r>
        <w:rPr>
          <w:rFonts w:hint="eastAsia"/>
          <w:lang w:eastAsia="zh-CN"/>
        </w:rPr>
        <w:t>部门</w:t>
      </w:r>
      <w:r>
        <w:t>预算中支出预算的总体情况。2023年</w:t>
      </w:r>
      <w:r>
        <w:rPr>
          <w:rFonts w:hint="eastAsia"/>
          <w:lang w:eastAsia="zh-CN"/>
        </w:rPr>
        <w:t>部门</w:t>
      </w:r>
      <w:r>
        <w:t>支出预算为</w:t>
      </w:r>
      <w:r>
        <w:rPr>
          <w:rFonts w:hint="eastAsia"/>
          <w:lang w:val="en-US" w:eastAsia="zh-CN"/>
        </w:rPr>
        <w:t>16364.23</w:t>
      </w:r>
      <w:r>
        <w:t>万元，其中基本支出</w:t>
      </w:r>
      <w:r>
        <w:rPr>
          <w:rFonts w:hint="eastAsia"/>
          <w:lang w:val="en-US" w:eastAsia="zh-CN"/>
        </w:rPr>
        <w:t>2045.42万</w:t>
      </w:r>
      <w:r>
        <w:t>元，包括人员经费</w:t>
      </w:r>
      <w:r>
        <w:rPr>
          <w:rFonts w:hint="eastAsia"/>
          <w:lang w:val="en-US" w:eastAsia="zh-CN"/>
        </w:rPr>
        <w:t>1880.64</w:t>
      </w:r>
      <w:r>
        <w:t>万元和日常公用经费</w:t>
      </w:r>
      <w:r>
        <w:rPr>
          <w:rFonts w:hint="eastAsia"/>
          <w:lang w:val="en-US" w:eastAsia="zh-CN"/>
        </w:rPr>
        <w:t>164.78</w:t>
      </w:r>
      <w:r>
        <w:t>万元；项目支出</w:t>
      </w:r>
      <w:r>
        <w:rPr>
          <w:rFonts w:hint="eastAsia"/>
          <w:lang w:val="en-US" w:eastAsia="zh-CN"/>
        </w:rPr>
        <w:t>14318.81</w:t>
      </w:r>
      <w:r>
        <w:t>万元，主要</w:t>
      </w:r>
      <w:r>
        <w:rPr>
          <w:rFonts w:hint="eastAsia"/>
          <w:lang w:eastAsia="zh-CN"/>
        </w:rPr>
        <w:t>为</w:t>
      </w:r>
      <w:r>
        <w:t>城管执法、大气污染治理、城乡公共设施、园林维修维护、生活垃圾场和建筑垃圾场运行经费等支出。</w:t>
      </w:r>
    </w:p>
    <w:p>
      <w:pPr>
        <w:pStyle w:val="22"/>
      </w:pPr>
      <w:r>
        <w:t>3、比上年增减情况</w:t>
      </w:r>
    </w:p>
    <w:p>
      <w:pPr>
        <w:pStyle w:val="22"/>
        <w:rPr>
          <w:highlight w:val="none"/>
        </w:rPr>
      </w:pPr>
      <w:bookmarkStart w:id="11" w:name="_Toc_3_3_0000000012"/>
      <w:r>
        <w:rPr>
          <w:highlight w:val="none"/>
        </w:rPr>
        <w:t>2023年</w:t>
      </w:r>
      <w:r>
        <w:rPr>
          <w:rFonts w:hint="eastAsia"/>
          <w:highlight w:val="none"/>
          <w:lang w:eastAsia="zh-CN"/>
        </w:rPr>
        <w:t>部门</w:t>
      </w:r>
      <w:r>
        <w:rPr>
          <w:highlight w:val="none"/>
        </w:rPr>
        <w:t>预算支出较2022年</w:t>
      </w:r>
      <w:r>
        <w:rPr>
          <w:rFonts w:hint="eastAsia"/>
          <w:highlight w:val="none"/>
          <w:lang w:eastAsia="zh-CN"/>
        </w:rPr>
        <w:t>增加</w:t>
      </w:r>
      <w:r>
        <w:rPr>
          <w:rFonts w:hint="eastAsia"/>
          <w:highlight w:val="none"/>
          <w:lang w:val="en-US" w:eastAsia="zh-CN"/>
        </w:rPr>
        <w:t>11706.65</w:t>
      </w:r>
      <w:r>
        <w:rPr>
          <w:highlight w:val="none"/>
        </w:rPr>
        <w:t>万元，其中：基本支出增加</w:t>
      </w:r>
      <w:r>
        <w:rPr>
          <w:rFonts w:hint="eastAsia"/>
          <w:highlight w:val="none"/>
          <w:lang w:val="en-US" w:eastAsia="zh-CN"/>
        </w:rPr>
        <w:t>396.82</w:t>
      </w:r>
      <w:r>
        <w:rPr>
          <w:highlight w:val="none"/>
        </w:rPr>
        <w:t>万元，主要是增加人员经费支出；项目支出</w:t>
      </w:r>
      <w:r>
        <w:rPr>
          <w:rFonts w:hint="eastAsia"/>
          <w:highlight w:val="none"/>
          <w:lang w:eastAsia="zh-CN"/>
        </w:rPr>
        <w:t>增加</w:t>
      </w:r>
      <w:r>
        <w:rPr>
          <w:rFonts w:hint="eastAsia"/>
          <w:highlight w:val="none"/>
          <w:lang w:val="en-US" w:eastAsia="zh-CN"/>
        </w:rPr>
        <w:t>11309.83</w:t>
      </w:r>
      <w:r>
        <w:rPr>
          <w:highlight w:val="none"/>
        </w:rPr>
        <w:t>万元，主要是</w:t>
      </w:r>
      <w:r>
        <w:rPr>
          <w:rFonts w:hint="eastAsia"/>
          <w:highlight w:val="none"/>
          <w:lang w:eastAsia="zh-CN"/>
        </w:rPr>
        <w:t>项目增加</w:t>
      </w:r>
      <w:r>
        <w:rPr>
          <w:highlight w:val="none"/>
        </w:rPr>
        <w:t>。</w:t>
      </w:r>
    </w:p>
    <w:p>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pPr>
        <w:pStyle w:val="23"/>
      </w:pPr>
      <w:r>
        <w:t>2023年，我部门机关运行经费共计安排</w:t>
      </w:r>
      <w:r>
        <w:rPr>
          <w:rFonts w:hint="eastAsia"/>
          <w:lang w:val="en-US" w:eastAsia="zh-CN"/>
        </w:rPr>
        <w:t>164.78</w:t>
      </w:r>
      <w:r>
        <w:t>万元，主要用于保证机关正常运转的办公印刷费、邮电费、差旅费、会议费、办公设备购置费、水费、日常维修费、公务车运行维护费等支出。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rPr>
          <w:highlight w:val="none"/>
        </w:rPr>
      </w:pPr>
      <w:r>
        <w:t>2023年，我部门财政拨款“三公”经费预算安排</w:t>
      </w:r>
      <w:r>
        <w:rPr>
          <w:rFonts w:hint="eastAsia"/>
          <w:lang w:val="en-US" w:eastAsia="zh-CN"/>
        </w:rPr>
        <w:t>0</w:t>
      </w:r>
      <w:r>
        <w:t>万元</w:t>
      </w:r>
      <w:r>
        <w:rPr>
          <w:rFonts w:hint="eastAsia"/>
          <w:highlight w:val="none"/>
          <w:lang w:eastAsia="zh-CN"/>
        </w:rPr>
        <w:t>。</w:t>
      </w:r>
      <w:r>
        <w:t>其中：因公出国（境）费0万元</w:t>
      </w:r>
      <w:r>
        <w:rPr>
          <w:rFonts w:hint="eastAsia"/>
          <w:lang w:eastAsia="zh-CN"/>
        </w:rPr>
        <w:t>，与上年持平，原因为未安排</w:t>
      </w:r>
      <w:r>
        <w:t>因公出国（境）</w:t>
      </w:r>
      <w:r>
        <w:rPr>
          <w:rFonts w:hint="eastAsia"/>
          <w:lang w:eastAsia="zh-CN"/>
        </w:rPr>
        <w:t>经费</w:t>
      </w:r>
      <w:r>
        <w:t>；公务用车购置及运维费</w:t>
      </w:r>
      <w:r>
        <w:rPr>
          <w:rFonts w:hint="eastAsia"/>
          <w:lang w:val="en-US" w:eastAsia="zh-CN"/>
        </w:rPr>
        <w:t>0</w:t>
      </w:r>
      <w:r>
        <w:t>万元（其中：公务用车购置费0万元，公务用车运行维护费</w:t>
      </w:r>
      <w:r>
        <w:rPr>
          <w:rFonts w:hint="eastAsia"/>
          <w:lang w:val="en-US" w:eastAsia="zh-CN"/>
        </w:rPr>
        <w:t>0</w:t>
      </w:r>
      <w:r>
        <w:t>万元)</w:t>
      </w:r>
      <w:r>
        <w:rPr>
          <w:rFonts w:hint="eastAsia"/>
          <w:lang w:eastAsia="zh-CN"/>
        </w:rPr>
        <w:t>，</w:t>
      </w:r>
      <w:r>
        <w:t>比上年</w:t>
      </w:r>
      <w:r>
        <w:rPr>
          <w:rFonts w:hint="eastAsia"/>
          <w:lang w:eastAsia="zh-CN"/>
        </w:rPr>
        <w:t>减少</w:t>
      </w:r>
      <w:r>
        <w:rPr>
          <w:rFonts w:hint="eastAsia"/>
          <w:lang w:val="en-US" w:eastAsia="zh-CN"/>
        </w:rPr>
        <w:t>3万元</w:t>
      </w:r>
      <w:r>
        <w:rPr>
          <w:rFonts w:hint="eastAsia"/>
          <w:lang w:eastAsia="zh-CN"/>
        </w:rPr>
        <w:t>，</w:t>
      </w:r>
      <w:r>
        <w:rPr>
          <w:rFonts w:hint="eastAsia"/>
          <w:highlight w:val="none"/>
          <w:lang w:val="en-US" w:eastAsia="zh-CN"/>
        </w:rPr>
        <w:t>原因为</w:t>
      </w:r>
      <w:r>
        <w:rPr>
          <w:rFonts w:hint="eastAsia"/>
          <w:highlight w:val="none"/>
          <w:lang w:eastAsia="zh-CN"/>
        </w:rPr>
        <w:t>今</w:t>
      </w:r>
      <w:r>
        <w:rPr>
          <w:highlight w:val="none"/>
        </w:rPr>
        <w:t>年未安排公车运行维护费</w:t>
      </w:r>
      <w:r>
        <w:t>；公务接待费0万元</w:t>
      </w:r>
      <w:r>
        <w:rPr>
          <w:rFonts w:hint="eastAsia"/>
          <w:lang w:eastAsia="zh-CN"/>
        </w:rPr>
        <w:t>，与上年持平，原因</w:t>
      </w:r>
      <w:r>
        <w:rPr>
          <w:rFonts w:hint="eastAsia"/>
          <w:lang w:val="en-US" w:eastAsia="zh-CN"/>
        </w:rPr>
        <w:t>为</w:t>
      </w:r>
      <w:r>
        <w:rPr>
          <w:rFonts w:hint="eastAsia"/>
          <w:lang w:eastAsia="zh-CN"/>
        </w:rPr>
        <w:t>未安排公务接待费</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rPr>
          <w:rFonts w:hint="eastAsia"/>
          <w:lang w:val="en-US" w:eastAsia="zh-CN"/>
        </w:rPr>
        <w:t>1、</w:t>
      </w:r>
      <w:r>
        <w:t>贯彻落实党中央、国务院和省委、省政府，石家庄市委、市政府，无极县委、县政府关于城市管理相关工作的方针政策、法律法规和有关地方性法规、政府规章、行业标准，拟订城市管理中长期发展规划和年度计划并组织实施。</w:t>
      </w:r>
    </w:p>
    <w:p>
      <w:pPr>
        <w:pStyle w:val="25"/>
      </w:pPr>
      <w:r>
        <w:rPr>
          <w:rFonts w:hint="eastAsia"/>
          <w:lang w:val="en-US" w:eastAsia="zh-CN"/>
        </w:rPr>
        <w:t>2、</w:t>
      </w:r>
      <w:r>
        <w:t>负责对城市管理方面重点、难点和前瞻性问题进行调查研究，拟订城市市容市貌管理标准及考核评价办法并组织实施，负责城市市政基础设施中照明、排水、城区道路便道、公厕、停车场、园林绿地等的建设及日常维护管理工作，负责指导城区及农村环境卫生清扫保洁和生活垃圾处理工作。</w:t>
      </w:r>
    </w:p>
    <w:p>
      <w:pPr>
        <w:pStyle w:val="25"/>
      </w:pPr>
      <w:r>
        <w:rPr>
          <w:rFonts w:hint="eastAsia"/>
          <w:lang w:val="en-US" w:eastAsia="zh-CN"/>
        </w:rPr>
        <w:t>3、</w:t>
      </w:r>
      <w:r>
        <w:t>承办人大代表建议和政协委员提案办理工作，完成县委县政府交办的其他事项。</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rPr>
          <w:rFonts w:hint="eastAsia"/>
          <w:lang w:val="en-US" w:eastAsia="zh-CN"/>
        </w:rPr>
        <w:t>1、</w:t>
      </w:r>
      <w:r>
        <w:t>对城区和农村各街道卫生全天保洁，生活垃圾日产日清、集中处理，洗扫车、洒水车不间断作业；推进数字化城管执法，对城区各主要街道重点管理，严禁摆摊设点、店外摆放、玻璃贴字，加强对沿街建筑物、构筑物立体及门店外装饰装修、门市牌匾的监督管理，对城区洗车场、城市便道非机动车停放严格管理。</w:t>
      </w:r>
    </w:p>
    <w:p>
      <w:pPr>
        <w:pStyle w:val="26"/>
      </w:pPr>
      <w:r>
        <w:t>绩效目标：确保城区干净整洁、井然有序</w:t>
      </w:r>
    </w:p>
    <w:p>
      <w:pPr>
        <w:pStyle w:val="26"/>
      </w:pPr>
      <w:r>
        <w:t>绩效指标：城区街道机械化清扫率达到90%，街道卫生达到“双五”标准</w:t>
      </w:r>
    </w:p>
    <w:p>
      <w:pPr>
        <w:pStyle w:val="26"/>
      </w:pPr>
      <w:r>
        <w:rPr>
          <w:rFonts w:hint="eastAsia"/>
          <w:lang w:val="en-US" w:eastAsia="zh-CN"/>
        </w:rPr>
        <w:t>2、</w:t>
      </w:r>
      <w:r>
        <w:t>负责对城市主要街道绿化带、街角绿地、广场游园及各个公园的日常管理维护，负责园林绿化工程质量监督、安全生产及验收工作，负责组织创建国家级园林城市工作。</w:t>
      </w:r>
    </w:p>
    <w:p>
      <w:pPr>
        <w:pStyle w:val="26"/>
      </w:pPr>
      <w:r>
        <w:t>绩效目标：城区绿化美化、四季常绿、三季有花</w:t>
      </w:r>
    </w:p>
    <w:p>
      <w:pPr>
        <w:pStyle w:val="26"/>
      </w:pPr>
      <w:r>
        <w:t>绩效指标：绿化率达到36%，成功创建国家级园林城市</w:t>
      </w:r>
    </w:p>
    <w:p>
      <w:pPr>
        <w:pStyle w:val="26"/>
      </w:pPr>
      <w:r>
        <w:rPr>
          <w:rFonts w:hint="eastAsia"/>
          <w:lang w:val="en-US" w:eastAsia="zh-CN"/>
        </w:rPr>
        <w:t>3、</w:t>
      </w:r>
      <w:r>
        <w:t>负责对城市基础设施路灯、城区道路便道及排水、公厕、停车场等建设及日常管理维护；负责生活垃圾处理厂、建筑垃圾填埋场及扬水站的建设及运营维护工作</w:t>
      </w:r>
    </w:p>
    <w:p>
      <w:pPr>
        <w:pStyle w:val="26"/>
      </w:pPr>
      <w:r>
        <w:t>绩效目标：确保城区整洁有序，打造宜居的人居环境，提升居民生活幸福指数</w:t>
      </w:r>
    </w:p>
    <w:p>
      <w:pPr>
        <w:pStyle w:val="26"/>
      </w:pPr>
      <w:r>
        <w:t>绩效指标：路灯亮灯率98%，公共设施完好率98%，确保生活垃圾处理厂、建筑垃圾填埋场和扬水站正常运转</w:t>
      </w:r>
    </w:p>
    <w:p>
      <w:pPr>
        <w:pStyle w:val="26"/>
      </w:pPr>
      <w:r>
        <w:t>（三）工作保障措施</w:t>
      </w:r>
    </w:p>
    <w:p>
      <w:pPr>
        <w:pStyle w:val="26"/>
      </w:pPr>
      <w:r>
        <w:t>1 、制定各项制度。</w:t>
      </w:r>
    </w:p>
    <w:p>
      <w:pPr>
        <w:pStyle w:val="26"/>
      </w:pPr>
      <w:r>
        <w:t>制定完善预算绩效管理制度、资金管理办法、工作保障制度等，为全年预算绩效目标的实现奠定制度基础。</w:t>
      </w:r>
    </w:p>
    <w:p>
      <w:pPr>
        <w:pStyle w:val="26"/>
      </w:pPr>
      <w:r>
        <w:t>2 、严格财务支出</w:t>
      </w:r>
    </w:p>
    <w:p>
      <w:pPr>
        <w:pStyle w:val="26"/>
      </w:pPr>
      <w:r>
        <w:t>完善财务管理制度，优化支出结构、严格审批程序、及时支付资金，确保支出进度达标。</w:t>
      </w:r>
    </w:p>
    <w:p>
      <w:pPr>
        <w:pStyle w:val="26"/>
      </w:pPr>
      <w:r>
        <w:t>3 、加强绩效运行监控</w:t>
      </w:r>
    </w:p>
    <w:p>
      <w:pPr>
        <w:pStyle w:val="26"/>
      </w:pPr>
      <w:r>
        <w:t>按要求开展绩效运行监控，发现问题及时采取措施，确保绩效目标按时间节点如期实现。</w:t>
      </w:r>
    </w:p>
    <w:p>
      <w:pPr>
        <w:pStyle w:val="26"/>
      </w:pPr>
      <w:r>
        <w:t>4 、做好绩效自评</w:t>
      </w:r>
    </w:p>
    <w:p>
      <w:pPr>
        <w:pStyle w:val="26"/>
      </w:pPr>
      <w:r>
        <w:t>按要求开展上年度部门预算绩效自评和重点评价工作，对评价中发现的问题及时整改，调整优化支出结构，提高财政资金使用效率。</w:t>
      </w:r>
    </w:p>
    <w:p>
      <w:pPr>
        <w:pStyle w:val="26"/>
      </w:pPr>
      <w:r>
        <w:t>5 、加强内部监督</w:t>
      </w:r>
    </w:p>
    <w:p>
      <w:pPr>
        <w:pStyle w:val="26"/>
        <w:rPr>
          <w:rFonts w:ascii="方正楷体_GBK" w:hAnsi="方正楷体_GBK" w:eastAsia="方正楷体_GBK" w:cs="方正楷体_GBK"/>
          <w:b/>
          <w:color w:val="000000"/>
          <w:sz w:val="32"/>
        </w:rPr>
      </w:pPr>
      <w:r>
        <w:t>加强内部监督制度建设，对绩效运行情况、重大支出决策、资产处置及其他重要经济业务事项的决策和执行进行督导，对会计资料进行内部审计，确保财政资金安全有效。</w:t>
      </w:r>
    </w:p>
    <w:p>
      <w:pPr>
        <w:spacing w:before="0" w:after="0" w:line="240" w:lineRule="auto"/>
        <w:ind w:firstLine="640"/>
        <w:jc w:val="left"/>
        <w:outlineLvl w:val="9"/>
        <w:rPr>
          <w:rFonts w:hint="default" w:ascii="方正楷体_GBK" w:hAnsi="方正楷体_GBK" w:eastAsia="方正楷体_GBK" w:cs="方正楷体_GBK"/>
          <w:b/>
          <w:color w:val="000000"/>
          <w:sz w:val="32"/>
          <w:lang w:val="en-US" w:eastAsia="zh-CN"/>
        </w:r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专项资金绩效目标</w:t>
      </w:r>
    </w:p>
    <w:p>
      <w:pPr>
        <w:pStyle w:val="26"/>
      </w:pPr>
      <w:r>
        <w:rPr>
          <w:rFonts w:hint="eastAsia"/>
          <w:lang w:eastAsia="zh-CN"/>
        </w:rPr>
        <w:t>无。</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1、2023年城区路灯、夜景亮化、公厕及转运站电费绩效目标表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1.城区夜景及美化道路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 城区路灯、亮化节点、4公厕、转运站电费用</w:t>
            </w:r>
          </w:p>
        </w:tc>
        <w:tc>
          <w:tcPr>
            <w:tcW w:w="2835" w:type="dxa"/>
            <w:vAlign w:val="center"/>
          </w:tcPr>
          <w:p>
            <w:pPr>
              <w:pStyle w:val="16"/>
            </w:pPr>
            <w:r>
              <w:t>按时支付 城区路灯、亮化节点、公厕、转运站电费用</w:t>
            </w:r>
          </w:p>
        </w:tc>
        <w:tc>
          <w:tcPr>
            <w:tcW w:w="2551" w:type="dxa"/>
            <w:vAlign w:val="center"/>
          </w:tcPr>
          <w:p>
            <w:pPr>
              <w:pStyle w:val="16"/>
            </w:pPr>
            <w:r>
              <w:t>支付路灯费用是否及时</w:t>
            </w:r>
          </w:p>
        </w:tc>
        <w:tc>
          <w:tcPr>
            <w:tcW w:w="2268" w:type="dxa"/>
            <w:vAlign w:val="center"/>
          </w:tcPr>
          <w:p>
            <w:pPr>
              <w:pStyle w:val="16"/>
            </w:pPr>
            <w:r>
              <w:t>支付路灯费用是否及时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提高环境的美化</w:t>
            </w:r>
          </w:p>
        </w:tc>
        <w:tc>
          <w:tcPr>
            <w:tcW w:w="2835" w:type="dxa"/>
            <w:vAlign w:val="center"/>
          </w:tcPr>
          <w:p>
            <w:pPr>
              <w:pStyle w:val="16"/>
            </w:pPr>
            <w:r>
              <w:t>保障 城区路灯、亮化节点、公厕、转运站正常运行</w:t>
            </w:r>
          </w:p>
        </w:tc>
        <w:tc>
          <w:tcPr>
            <w:tcW w:w="2551" w:type="dxa"/>
            <w:vAlign w:val="center"/>
          </w:tcPr>
          <w:p>
            <w:pPr>
              <w:pStyle w:val="16"/>
            </w:pPr>
            <w:r>
              <w:t>满足正常办公需求</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 城区路灯、亮化节点、公厕、转运站正常运行</w:t>
            </w:r>
          </w:p>
        </w:tc>
        <w:tc>
          <w:tcPr>
            <w:tcW w:w="2835" w:type="dxa"/>
            <w:vAlign w:val="center"/>
          </w:tcPr>
          <w:p>
            <w:pPr>
              <w:pStyle w:val="16"/>
            </w:pPr>
            <w:r>
              <w:t>通过开展维修、维护等工作</w:t>
            </w:r>
          </w:p>
        </w:tc>
        <w:tc>
          <w:tcPr>
            <w:tcW w:w="2551" w:type="dxa"/>
            <w:vAlign w:val="center"/>
          </w:tcPr>
          <w:p>
            <w:pPr>
              <w:pStyle w:val="16"/>
            </w:pPr>
            <w:r>
              <w:t>保障机关单位正常运转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反映城市夜景、美化道路工作情况</w:t>
            </w:r>
          </w:p>
        </w:tc>
        <w:tc>
          <w:tcPr>
            <w:tcW w:w="2835" w:type="dxa"/>
            <w:vAlign w:val="center"/>
          </w:tcPr>
          <w:p>
            <w:pPr>
              <w:pStyle w:val="16"/>
            </w:pPr>
            <w:r>
              <w:t>城市夜景、美化道路工作情况</w:t>
            </w:r>
          </w:p>
        </w:tc>
        <w:tc>
          <w:tcPr>
            <w:tcW w:w="2551" w:type="dxa"/>
            <w:vAlign w:val="center"/>
          </w:tcPr>
          <w:p>
            <w:pPr>
              <w:pStyle w:val="16"/>
            </w:pPr>
            <w:r>
              <w:t>无纸化办公节约率</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保证人民群众方便出行</w:t>
            </w:r>
          </w:p>
        </w:tc>
        <w:tc>
          <w:tcPr>
            <w:tcW w:w="2835" w:type="dxa"/>
            <w:vAlign w:val="center"/>
          </w:tcPr>
          <w:p>
            <w:pPr>
              <w:pStyle w:val="16"/>
            </w:pPr>
            <w:r>
              <w:t>日常工作开展提供有力保障。</w:t>
            </w:r>
          </w:p>
        </w:tc>
        <w:tc>
          <w:tcPr>
            <w:tcW w:w="2551" w:type="dxa"/>
            <w:vAlign w:val="center"/>
          </w:tcPr>
          <w:p>
            <w:pPr>
              <w:pStyle w:val="16"/>
            </w:pPr>
            <w:r>
              <w:t>保证人民群众方便出行</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w:t>
            </w:r>
          </w:p>
        </w:tc>
        <w:tc>
          <w:tcPr>
            <w:tcW w:w="2835" w:type="dxa"/>
            <w:vAlign w:val="center"/>
          </w:tcPr>
          <w:p>
            <w:pPr>
              <w:pStyle w:val="16"/>
            </w:pPr>
            <w:r>
              <w:t>系统使用满意情况</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干部职工满意度</w:t>
            </w:r>
          </w:p>
        </w:tc>
        <w:tc>
          <w:tcPr>
            <w:tcW w:w="2835" w:type="dxa"/>
            <w:vAlign w:val="center"/>
          </w:tcPr>
          <w:p>
            <w:pPr>
              <w:pStyle w:val="16"/>
            </w:pPr>
            <w:r>
              <w:t>保障机关工作正常运转，服务到位</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人员满意度</w:t>
            </w:r>
          </w:p>
        </w:tc>
        <w:tc>
          <w:tcPr>
            <w:tcW w:w="2835" w:type="dxa"/>
            <w:vAlign w:val="center"/>
          </w:tcPr>
          <w:p>
            <w:pPr>
              <w:pStyle w:val="16"/>
            </w:pPr>
            <w:r>
              <w:t>人员对单位环境和设施满意和较满意的人数占调查总人数的比率</w:t>
            </w:r>
          </w:p>
        </w:tc>
        <w:tc>
          <w:tcPr>
            <w:tcW w:w="2551" w:type="dxa"/>
            <w:vAlign w:val="center"/>
          </w:tcPr>
          <w:p>
            <w:pPr>
              <w:pStyle w:val="16"/>
            </w:pPr>
            <w:r>
              <w:t>≤95%</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2、2023年城市公共基础设施维护费绩效目标表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1.及时维修维护城市基础设施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按时支付城市基础维修费用</w:t>
            </w:r>
          </w:p>
        </w:tc>
        <w:tc>
          <w:tcPr>
            <w:tcW w:w="2835" w:type="dxa"/>
            <w:vAlign w:val="center"/>
          </w:tcPr>
          <w:p>
            <w:pPr>
              <w:pStyle w:val="16"/>
            </w:pPr>
            <w:r>
              <w:t>按时支付城市基础维修费用</w:t>
            </w:r>
          </w:p>
        </w:tc>
        <w:tc>
          <w:tcPr>
            <w:tcW w:w="2551" w:type="dxa"/>
            <w:vAlign w:val="center"/>
          </w:tcPr>
          <w:p>
            <w:pPr>
              <w:pStyle w:val="16"/>
            </w:pPr>
            <w:r>
              <w:t>支付城市基础维修费用是否及时</w:t>
            </w:r>
          </w:p>
        </w:tc>
        <w:tc>
          <w:tcPr>
            <w:tcW w:w="2268" w:type="dxa"/>
            <w:vAlign w:val="center"/>
          </w:tcPr>
          <w:p>
            <w:pPr>
              <w:pStyle w:val="16"/>
            </w:pPr>
            <w:r>
              <w:t>支付城市基础维修费用是否及时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满足正常办公需求</w:t>
            </w:r>
          </w:p>
        </w:tc>
        <w:tc>
          <w:tcPr>
            <w:tcW w:w="2835" w:type="dxa"/>
            <w:vAlign w:val="center"/>
          </w:tcPr>
          <w:p>
            <w:pPr>
              <w:pStyle w:val="16"/>
            </w:pPr>
            <w:r>
              <w:t>保障人员正常办公</w:t>
            </w:r>
          </w:p>
        </w:tc>
        <w:tc>
          <w:tcPr>
            <w:tcW w:w="2551" w:type="dxa"/>
            <w:vAlign w:val="center"/>
          </w:tcPr>
          <w:p>
            <w:pPr>
              <w:pStyle w:val="16"/>
            </w:pPr>
            <w:r>
              <w:t>满足正常办公需求</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保障城市公共基础设施维护</w:t>
            </w:r>
          </w:p>
        </w:tc>
        <w:tc>
          <w:tcPr>
            <w:tcW w:w="2835" w:type="dxa"/>
            <w:vAlign w:val="center"/>
          </w:tcPr>
          <w:p>
            <w:pPr>
              <w:pStyle w:val="16"/>
            </w:pPr>
            <w:r>
              <w:t>通过开展维修、维护等工作</w:t>
            </w:r>
          </w:p>
        </w:tc>
        <w:tc>
          <w:tcPr>
            <w:tcW w:w="2551" w:type="dxa"/>
            <w:vAlign w:val="center"/>
          </w:tcPr>
          <w:p>
            <w:pPr>
              <w:pStyle w:val="16"/>
            </w:pPr>
            <w:r>
              <w:t>通过开展维修、维护等工作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创建文明城市</w:t>
            </w:r>
          </w:p>
        </w:tc>
        <w:tc>
          <w:tcPr>
            <w:tcW w:w="2835" w:type="dxa"/>
            <w:vAlign w:val="center"/>
          </w:tcPr>
          <w:p>
            <w:pPr>
              <w:pStyle w:val="16"/>
            </w:pPr>
            <w:r>
              <w:t>反映城区夜景亮化及新增城北新区路灯、公厕、垃圾转运站等维修维护工作情况</w:t>
            </w:r>
          </w:p>
        </w:tc>
        <w:tc>
          <w:tcPr>
            <w:tcW w:w="2551" w:type="dxa"/>
            <w:vAlign w:val="center"/>
          </w:tcPr>
          <w:p>
            <w:pPr>
              <w:pStyle w:val="16"/>
            </w:pPr>
            <w:r>
              <w:t>无纸化办公节约率</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为单位日常工作开展提供有力保障。</w:t>
            </w:r>
          </w:p>
        </w:tc>
        <w:tc>
          <w:tcPr>
            <w:tcW w:w="2551" w:type="dxa"/>
            <w:vAlign w:val="center"/>
          </w:tcPr>
          <w:p>
            <w:pPr>
              <w:pStyle w:val="16"/>
            </w:pPr>
            <w:r>
              <w:t>保证单位正常运转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w:t>
            </w:r>
          </w:p>
        </w:tc>
        <w:tc>
          <w:tcPr>
            <w:tcW w:w="2835" w:type="dxa"/>
            <w:vAlign w:val="center"/>
          </w:tcPr>
          <w:p>
            <w:pPr>
              <w:pStyle w:val="16"/>
            </w:pPr>
            <w:r>
              <w:t>系统使用满意情况</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干部职工满意度</w:t>
            </w:r>
          </w:p>
        </w:tc>
        <w:tc>
          <w:tcPr>
            <w:tcW w:w="2835" w:type="dxa"/>
            <w:vAlign w:val="center"/>
          </w:tcPr>
          <w:p>
            <w:pPr>
              <w:pStyle w:val="16"/>
            </w:pPr>
            <w:r>
              <w:t>保障机关工作正常运转，服务到位</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工作人员满意度</w:t>
            </w:r>
          </w:p>
        </w:tc>
        <w:tc>
          <w:tcPr>
            <w:tcW w:w="2835" w:type="dxa"/>
            <w:vAlign w:val="center"/>
          </w:tcPr>
          <w:p>
            <w:pPr>
              <w:pStyle w:val="16"/>
            </w:pPr>
            <w:r>
              <w:t>工作人员对单位环境和设施满意和较满意的人数占调查总人数的比率</w:t>
            </w:r>
          </w:p>
        </w:tc>
        <w:tc>
          <w:tcPr>
            <w:tcW w:w="2551" w:type="dxa"/>
            <w:vAlign w:val="center"/>
          </w:tcPr>
          <w:p>
            <w:pPr>
              <w:pStyle w:val="16"/>
            </w:pPr>
            <w:r>
              <w:t>≤95%</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3、2023年生活垃圾分类市场化购买服务经费绩效目标表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1.打造生态、文明、宜居的人居环境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按时支付垃圾分类费用</w:t>
            </w:r>
          </w:p>
        </w:tc>
        <w:tc>
          <w:tcPr>
            <w:tcW w:w="2835" w:type="dxa"/>
            <w:vAlign w:val="center"/>
          </w:tcPr>
          <w:p>
            <w:pPr>
              <w:pStyle w:val="16"/>
            </w:pPr>
            <w:r>
              <w:t>按时支付垃圾分类费用</w:t>
            </w:r>
          </w:p>
        </w:tc>
        <w:tc>
          <w:tcPr>
            <w:tcW w:w="2551" w:type="dxa"/>
            <w:vAlign w:val="center"/>
          </w:tcPr>
          <w:p>
            <w:pPr>
              <w:pStyle w:val="16"/>
            </w:pPr>
            <w:r>
              <w:t>支付垃圾分类费用是否及时</w:t>
            </w:r>
          </w:p>
        </w:tc>
        <w:tc>
          <w:tcPr>
            <w:tcW w:w="2268" w:type="dxa"/>
            <w:vAlign w:val="center"/>
          </w:tcPr>
          <w:p>
            <w:pPr>
              <w:pStyle w:val="16"/>
            </w:pPr>
            <w:r>
              <w:t>支付垃圾分类费用是否及时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满足正常办公需求</w:t>
            </w:r>
          </w:p>
        </w:tc>
        <w:tc>
          <w:tcPr>
            <w:tcW w:w="2835" w:type="dxa"/>
            <w:vAlign w:val="center"/>
          </w:tcPr>
          <w:p>
            <w:pPr>
              <w:pStyle w:val="16"/>
            </w:pPr>
            <w:r>
              <w:t>保障人员正常办公</w:t>
            </w:r>
          </w:p>
        </w:tc>
        <w:tc>
          <w:tcPr>
            <w:tcW w:w="2551" w:type="dxa"/>
            <w:vAlign w:val="center"/>
          </w:tcPr>
          <w:p>
            <w:pPr>
              <w:pStyle w:val="16"/>
            </w:pPr>
            <w:r>
              <w:t>满足正常办公需求</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保障机关单位正常运转</w:t>
            </w:r>
          </w:p>
        </w:tc>
        <w:tc>
          <w:tcPr>
            <w:tcW w:w="2835" w:type="dxa"/>
            <w:vAlign w:val="center"/>
          </w:tcPr>
          <w:p>
            <w:pPr>
              <w:pStyle w:val="16"/>
            </w:pPr>
            <w:r>
              <w:t>通过开展生活垃圾分类市场化服务等工作</w:t>
            </w:r>
          </w:p>
        </w:tc>
        <w:tc>
          <w:tcPr>
            <w:tcW w:w="2551" w:type="dxa"/>
            <w:vAlign w:val="center"/>
          </w:tcPr>
          <w:p>
            <w:pPr>
              <w:pStyle w:val="16"/>
            </w:pPr>
            <w:r>
              <w:t>通过开展生活垃圾分类市场化服务等工作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打造生态、文明、宜居的人居环境</w:t>
            </w:r>
          </w:p>
        </w:tc>
        <w:tc>
          <w:tcPr>
            <w:tcW w:w="2835" w:type="dxa"/>
            <w:vAlign w:val="center"/>
          </w:tcPr>
          <w:p>
            <w:pPr>
              <w:pStyle w:val="16"/>
            </w:pPr>
            <w:r>
              <w:t>反映生活垃圾分类市场化服务项目工作情况</w:t>
            </w:r>
          </w:p>
        </w:tc>
        <w:tc>
          <w:tcPr>
            <w:tcW w:w="2551" w:type="dxa"/>
            <w:vAlign w:val="center"/>
          </w:tcPr>
          <w:p>
            <w:pPr>
              <w:pStyle w:val="16"/>
            </w:pPr>
            <w:r>
              <w:t>反映生活垃圾分类市场化服务项目工作情况</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为单位日常工作开展提供有力保障。</w:t>
            </w:r>
          </w:p>
        </w:tc>
        <w:tc>
          <w:tcPr>
            <w:tcW w:w="2551" w:type="dxa"/>
            <w:vAlign w:val="center"/>
          </w:tcPr>
          <w:p>
            <w:pPr>
              <w:pStyle w:val="16"/>
            </w:pPr>
            <w:r>
              <w:t>保证单位正常运转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w:t>
            </w:r>
          </w:p>
        </w:tc>
        <w:tc>
          <w:tcPr>
            <w:tcW w:w="2835" w:type="dxa"/>
            <w:vAlign w:val="center"/>
          </w:tcPr>
          <w:p>
            <w:pPr>
              <w:pStyle w:val="16"/>
            </w:pPr>
            <w:r>
              <w:t>系统使用满意情况</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干部职工满意度</w:t>
            </w:r>
          </w:p>
        </w:tc>
        <w:tc>
          <w:tcPr>
            <w:tcW w:w="2835" w:type="dxa"/>
            <w:vAlign w:val="center"/>
          </w:tcPr>
          <w:p>
            <w:pPr>
              <w:pStyle w:val="16"/>
            </w:pPr>
            <w:r>
              <w:t>保障机关工作正常运转，服务到位</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机关单位工作人员满意度</w:t>
            </w:r>
          </w:p>
        </w:tc>
        <w:tc>
          <w:tcPr>
            <w:tcW w:w="2835" w:type="dxa"/>
            <w:vAlign w:val="center"/>
          </w:tcPr>
          <w:p>
            <w:pPr>
              <w:pStyle w:val="16"/>
            </w:pPr>
            <w:r>
              <w:t>调查中机关单位人员对单位环境和设施满意和较满意的人数占调查总人数的比率</w:t>
            </w:r>
          </w:p>
        </w:tc>
        <w:tc>
          <w:tcPr>
            <w:tcW w:w="2551" w:type="dxa"/>
            <w:vAlign w:val="center"/>
          </w:tcPr>
          <w:p>
            <w:pPr>
              <w:pStyle w:val="16"/>
            </w:pPr>
            <w:r>
              <w:t>≤95%</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4、2023年无极县城区环卫市场化运营经费（第二标段东片区）绩效目标表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1.打造文明宜居的生活环境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按时支付城区道路清扫和垃圾清运费用</w:t>
            </w:r>
          </w:p>
        </w:tc>
        <w:tc>
          <w:tcPr>
            <w:tcW w:w="2835" w:type="dxa"/>
            <w:vAlign w:val="center"/>
          </w:tcPr>
          <w:p>
            <w:pPr>
              <w:pStyle w:val="16"/>
            </w:pPr>
            <w:r>
              <w:t>按时支付城区清洁费用</w:t>
            </w:r>
          </w:p>
        </w:tc>
        <w:tc>
          <w:tcPr>
            <w:tcW w:w="2551" w:type="dxa"/>
            <w:vAlign w:val="center"/>
          </w:tcPr>
          <w:p>
            <w:pPr>
              <w:pStyle w:val="16"/>
            </w:pPr>
            <w:r>
              <w:t>支付城区清洁费用是否及时</w:t>
            </w:r>
          </w:p>
        </w:tc>
        <w:tc>
          <w:tcPr>
            <w:tcW w:w="2268" w:type="dxa"/>
            <w:vAlign w:val="center"/>
          </w:tcPr>
          <w:p>
            <w:pPr>
              <w:pStyle w:val="16"/>
            </w:pPr>
            <w:r>
              <w:t>支付城区清洁费用是否及时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&gt;1次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满足正常工作需求</w:t>
            </w:r>
          </w:p>
        </w:tc>
        <w:tc>
          <w:tcPr>
            <w:tcW w:w="2835" w:type="dxa"/>
            <w:vAlign w:val="center"/>
          </w:tcPr>
          <w:p>
            <w:pPr>
              <w:pStyle w:val="16"/>
            </w:pPr>
            <w:r>
              <w:t>满足正常工作需求</w:t>
            </w:r>
          </w:p>
        </w:tc>
        <w:tc>
          <w:tcPr>
            <w:tcW w:w="2551" w:type="dxa"/>
            <w:vAlign w:val="center"/>
          </w:tcPr>
          <w:p>
            <w:pPr>
              <w:pStyle w:val="16"/>
            </w:pPr>
            <w:r>
              <w:t>满足正常工作需求</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打造生态、文明、宜居的人居环境</w:t>
            </w:r>
          </w:p>
        </w:tc>
        <w:tc>
          <w:tcPr>
            <w:tcW w:w="2835" w:type="dxa"/>
            <w:vAlign w:val="center"/>
          </w:tcPr>
          <w:p>
            <w:pPr>
              <w:pStyle w:val="16"/>
            </w:pPr>
            <w:r>
              <w:t>通过开展道路清扫保洁和垃圾清运工作</w:t>
            </w:r>
          </w:p>
        </w:tc>
        <w:tc>
          <w:tcPr>
            <w:tcW w:w="2551" w:type="dxa"/>
            <w:vAlign w:val="center"/>
          </w:tcPr>
          <w:p>
            <w:pPr>
              <w:pStyle w:val="16"/>
            </w:pPr>
            <w:r>
              <w:t>保障机关单位正常运转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反映城区道路保洁工作情况</w:t>
            </w:r>
          </w:p>
        </w:tc>
        <w:tc>
          <w:tcPr>
            <w:tcW w:w="2835" w:type="dxa"/>
            <w:vAlign w:val="center"/>
          </w:tcPr>
          <w:p>
            <w:pPr>
              <w:pStyle w:val="16"/>
            </w:pPr>
            <w:r>
              <w:t>反映城区道路保洁工作情况</w:t>
            </w:r>
          </w:p>
        </w:tc>
        <w:tc>
          <w:tcPr>
            <w:tcW w:w="2551" w:type="dxa"/>
            <w:vAlign w:val="center"/>
          </w:tcPr>
          <w:p>
            <w:pPr>
              <w:pStyle w:val="16"/>
            </w:pPr>
            <w:r>
              <w:t>反映城区道路保洁工作情况</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保证日常城区环境卫生</w:t>
            </w:r>
          </w:p>
        </w:tc>
        <w:tc>
          <w:tcPr>
            <w:tcW w:w="2835" w:type="dxa"/>
            <w:vAlign w:val="center"/>
          </w:tcPr>
          <w:p>
            <w:pPr>
              <w:pStyle w:val="16"/>
            </w:pPr>
            <w:r>
              <w:t>保证日常城区环境卫生</w:t>
            </w:r>
          </w:p>
        </w:tc>
        <w:tc>
          <w:tcPr>
            <w:tcW w:w="2551" w:type="dxa"/>
            <w:vAlign w:val="center"/>
          </w:tcPr>
          <w:p>
            <w:pPr>
              <w:pStyle w:val="16"/>
            </w:pPr>
            <w:r>
              <w:t>保证日常城区环境卫生</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w:t>
            </w:r>
          </w:p>
        </w:tc>
        <w:tc>
          <w:tcPr>
            <w:tcW w:w="2835" w:type="dxa"/>
            <w:vAlign w:val="center"/>
          </w:tcPr>
          <w:p>
            <w:pPr>
              <w:pStyle w:val="16"/>
            </w:pPr>
            <w:r>
              <w:t>系统使用满意情况</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干部职工满意度</w:t>
            </w:r>
          </w:p>
        </w:tc>
        <w:tc>
          <w:tcPr>
            <w:tcW w:w="2835" w:type="dxa"/>
            <w:vAlign w:val="center"/>
          </w:tcPr>
          <w:p>
            <w:pPr>
              <w:pStyle w:val="16"/>
            </w:pPr>
            <w:r>
              <w:t>保障机关工作正常运转，服务到位</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机关单位工作人员满意度</w:t>
            </w:r>
          </w:p>
        </w:tc>
        <w:tc>
          <w:tcPr>
            <w:tcW w:w="2835" w:type="dxa"/>
            <w:vAlign w:val="center"/>
          </w:tcPr>
          <w:p>
            <w:pPr>
              <w:pStyle w:val="16"/>
            </w:pPr>
            <w:r>
              <w:t>调查中机关单位人员对单位环境和设施满意和较满意的人数占调查总人数的比率</w:t>
            </w:r>
          </w:p>
        </w:tc>
        <w:tc>
          <w:tcPr>
            <w:tcW w:w="2551" w:type="dxa"/>
            <w:vAlign w:val="center"/>
          </w:tcPr>
          <w:p>
            <w:pPr>
              <w:pStyle w:val="16"/>
            </w:pPr>
            <w:r>
              <w:t>≤95%</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5、2023年无极县城区环卫市场化运营经费（第一标段西片区）绩效目标表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1.创建卫生城市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按时支付城区道路清扫和垃圾清运费用</w:t>
            </w:r>
          </w:p>
        </w:tc>
        <w:tc>
          <w:tcPr>
            <w:tcW w:w="2835" w:type="dxa"/>
            <w:vAlign w:val="center"/>
          </w:tcPr>
          <w:p>
            <w:pPr>
              <w:pStyle w:val="16"/>
            </w:pPr>
            <w:r>
              <w:t>按时支付城区清洁费用</w:t>
            </w:r>
          </w:p>
        </w:tc>
        <w:tc>
          <w:tcPr>
            <w:tcW w:w="2551" w:type="dxa"/>
            <w:vAlign w:val="center"/>
          </w:tcPr>
          <w:p>
            <w:pPr>
              <w:pStyle w:val="16"/>
            </w:pPr>
            <w:r>
              <w:t>支付城区清洁费用是否及时</w:t>
            </w:r>
          </w:p>
        </w:tc>
        <w:tc>
          <w:tcPr>
            <w:tcW w:w="2268" w:type="dxa"/>
            <w:vAlign w:val="center"/>
          </w:tcPr>
          <w:p>
            <w:pPr>
              <w:pStyle w:val="16"/>
            </w:pPr>
            <w:r>
              <w:t>支付城区清洁费用是否及时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&gt;1次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满足正常工作需求</w:t>
            </w:r>
          </w:p>
        </w:tc>
        <w:tc>
          <w:tcPr>
            <w:tcW w:w="2835" w:type="dxa"/>
            <w:vAlign w:val="center"/>
          </w:tcPr>
          <w:p>
            <w:pPr>
              <w:pStyle w:val="16"/>
            </w:pPr>
            <w:r>
              <w:t>满足正常工作需求</w:t>
            </w:r>
          </w:p>
        </w:tc>
        <w:tc>
          <w:tcPr>
            <w:tcW w:w="2551" w:type="dxa"/>
            <w:vAlign w:val="center"/>
          </w:tcPr>
          <w:p>
            <w:pPr>
              <w:pStyle w:val="16"/>
            </w:pPr>
            <w:r>
              <w:t>满足正常工作需求</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打造生态、文明、宜居的人居环境</w:t>
            </w:r>
          </w:p>
        </w:tc>
        <w:tc>
          <w:tcPr>
            <w:tcW w:w="2835" w:type="dxa"/>
            <w:vAlign w:val="center"/>
          </w:tcPr>
          <w:p>
            <w:pPr>
              <w:pStyle w:val="16"/>
            </w:pPr>
            <w:r>
              <w:t>通过开展道路清扫保洁和垃圾清运工作</w:t>
            </w:r>
          </w:p>
        </w:tc>
        <w:tc>
          <w:tcPr>
            <w:tcW w:w="2551" w:type="dxa"/>
            <w:vAlign w:val="center"/>
          </w:tcPr>
          <w:p>
            <w:pPr>
              <w:pStyle w:val="16"/>
            </w:pPr>
            <w:r>
              <w:t>保障机关单位正常运转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反映城区道路保洁工作情况</w:t>
            </w:r>
          </w:p>
        </w:tc>
        <w:tc>
          <w:tcPr>
            <w:tcW w:w="2835" w:type="dxa"/>
            <w:vAlign w:val="center"/>
          </w:tcPr>
          <w:p>
            <w:pPr>
              <w:pStyle w:val="16"/>
            </w:pPr>
            <w:r>
              <w:t>反映城区道路保洁工作情况</w:t>
            </w:r>
          </w:p>
        </w:tc>
        <w:tc>
          <w:tcPr>
            <w:tcW w:w="2551" w:type="dxa"/>
            <w:vAlign w:val="center"/>
          </w:tcPr>
          <w:p>
            <w:pPr>
              <w:pStyle w:val="16"/>
            </w:pPr>
            <w:r>
              <w:t>反映城区道路保洁工作情况</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保证日常城区环境卫生</w:t>
            </w:r>
          </w:p>
        </w:tc>
        <w:tc>
          <w:tcPr>
            <w:tcW w:w="2835" w:type="dxa"/>
            <w:vAlign w:val="center"/>
          </w:tcPr>
          <w:p>
            <w:pPr>
              <w:pStyle w:val="16"/>
            </w:pPr>
            <w:r>
              <w:t>保证日常城区环境卫生</w:t>
            </w:r>
          </w:p>
        </w:tc>
        <w:tc>
          <w:tcPr>
            <w:tcW w:w="2551" w:type="dxa"/>
            <w:vAlign w:val="center"/>
          </w:tcPr>
          <w:p>
            <w:pPr>
              <w:pStyle w:val="16"/>
            </w:pPr>
            <w:r>
              <w:t>保证日常城区环境卫生</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w:t>
            </w:r>
          </w:p>
        </w:tc>
        <w:tc>
          <w:tcPr>
            <w:tcW w:w="2835" w:type="dxa"/>
            <w:vAlign w:val="center"/>
          </w:tcPr>
          <w:p>
            <w:pPr>
              <w:pStyle w:val="16"/>
            </w:pPr>
            <w:r>
              <w:t>系统使用满意情况</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干部职工满意度</w:t>
            </w:r>
          </w:p>
        </w:tc>
        <w:tc>
          <w:tcPr>
            <w:tcW w:w="2835" w:type="dxa"/>
            <w:vAlign w:val="center"/>
          </w:tcPr>
          <w:p>
            <w:pPr>
              <w:pStyle w:val="16"/>
            </w:pPr>
            <w:r>
              <w:t>保障机关工作正常运转，服务到位</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机关单位工作人员满意度</w:t>
            </w:r>
          </w:p>
        </w:tc>
        <w:tc>
          <w:tcPr>
            <w:tcW w:w="2835" w:type="dxa"/>
            <w:vAlign w:val="center"/>
          </w:tcPr>
          <w:p>
            <w:pPr>
              <w:pStyle w:val="16"/>
            </w:pPr>
            <w:r>
              <w:t>调查中机关单位人员对单位环境和设施满意和较满意的人数占调查总人数的比率</w:t>
            </w:r>
          </w:p>
        </w:tc>
        <w:tc>
          <w:tcPr>
            <w:tcW w:w="2551" w:type="dxa"/>
            <w:vAlign w:val="center"/>
          </w:tcPr>
          <w:p>
            <w:pPr>
              <w:pStyle w:val="16"/>
            </w:pPr>
            <w:r>
              <w:t>≤95%</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6、2023年中信无极分公司污水处理费绩效目标表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1.及时完成各项工作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按时支付污水处理厂费用</w:t>
            </w:r>
          </w:p>
        </w:tc>
        <w:tc>
          <w:tcPr>
            <w:tcW w:w="2835" w:type="dxa"/>
            <w:vAlign w:val="center"/>
          </w:tcPr>
          <w:p>
            <w:pPr>
              <w:pStyle w:val="16"/>
            </w:pPr>
            <w:r>
              <w:t>按时支付污水处理厂费用</w:t>
            </w:r>
          </w:p>
        </w:tc>
        <w:tc>
          <w:tcPr>
            <w:tcW w:w="2551" w:type="dxa"/>
            <w:vAlign w:val="center"/>
          </w:tcPr>
          <w:p>
            <w:pPr>
              <w:pStyle w:val="16"/>
            </w:pPr>
            <w:r>
              <w:t>支付污水处理厂费用</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满足我县水生态环境达标排放</w:t>
            </w:r>
          </w:p>
        </w:tc>
        <w:tc>
          <w:tcPr>
            <w:tcW w:w="2835" w:type="dxa"/>
            <w:vAlign w:val="center"/>
          </w:tcPr>
          <w:p>
            <w:pPr>
              <w:pStyle w:val="16"/>
            </w:pPr>
            <w:r>
              <w:t>保护县水生态环境</w:t>
            </w:r>
          </w:p>
        </w:tc>
        <w:tc>
          <w:tcPr>
            <w:tcW w:w="2551" w:type="dxa"/>
            <w:vAlign w:val="center"/>
          </w:tcPr>
          <w:p>
            <w:pPr>
              <w:pStyle w:val="16"/>
            </w:pPr>
            <w:r>
              <w:t>满足我县水生态环境达标排放</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确保污水达标排放</w:t>
            </w:r>
          </w:p>
        </w:tc>
        <w:tc>
          <w:tcPr>
            <w:tcW w:w="2835" w:type="dxa"/>
            <w:vAlign w:val="center"/>
          </w:tcPr>
          <w:p>
            <w:pPr>
              <w:pStyle w:val="16"/>
            </w:pPr>
            <w:r>
              <w:t>通过开展无极县域内污水，确保污水达标排放等工作</w:t>
            </w:r>
          </w:p>
        </w:tc>
        <w:tc>
          <w:tcPr>
            <w:tcW w:w="2551" w:type="dxa"/>
            <w:vAlign w:val="center"/>
          </w:tcPr>
          <w:p>
            <w:pPr>
              <w:pStyle w:val="16"/>
            </w:pPr>
            <w:r>
              <w:t>保障机关单位正常运转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反映确保污水处理厂的正常运行和达标排放工作情况</w:t>
            </w:r>
          </w:p>
        </w:tc>
        <w:tc>
          <w:tcPr>
            <w:tcW w:w="2835" w:type="dxa"/>
            <w:vAlign w:val="center"/>
          </w:tcPr>
          <w:p>
            <w:pPr>
              <w:pStyle w:val="16"/>
            </w:pPr>
            <w:r>
              <w:t>反映确保污水处理厂的正常运行和达标排放工作情况</w:t>
            </w:r>
          </w:p>
        </w:tc>
        <w:tc>
          <w:tcPr>
            <w:tcW w:w="2551" w:type="dxa"/>
            <w:vAlign w:val="center"/>
          </w:tcPr>
          <w:p>
            <w:pPr>
              <w:pStyle w:val="16"/>
            </w:pPr>
            <w:r>
              <w:t>反映确保污水处理厂的正常运行和达标排放工作情况</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为单位日常工作开展提供有力保障。</w:t>
            </w:r>
          </w:p>
        </w:tc>
        <w:tc>
          <w:tcPr>
            <w:tcW w:w="2551" w:type="dxa"/>
            <w:vAlign w:val="center"/>
          </w:tcPr>
          <w:p>
            <w:pPr>
              <w:pStyle w:val="16"/>
            </w:pPr>
            <w:r>
              <w:t>保证单位正常运转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w:t>
            </w:r>
          </w:p>
        </w:tc>
        <w:tc>
          <w:tcPr>
            <w:tcW w:w="2835" w:type="dxa"/>
            <w:vAlign w:val="center"/>
          </w:tcPr>
          <w:p>
            <w:pPr>
              <w:pStyle w:val="16"/>
            </w:pPr>
            <w:r>
              <w:t>系统使用满意情况</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干部职工满意度</w:t>
            </w:r>
          </w:p>
        </w:tc>
        <w:tc>
          <w:tcPr>
            <w:tcW w:w="2835" w:type="dxa"/>
            <w:vAlign w:val="center"/>
          </w:tcPr>
          <w:p>
            <w:pPr>
              <w:pStyle w:val="16"/>
            </w:pPr>
            <w:r>
              <w:t>保障机关工作正常运转，服务到位</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人员满意度</w:t>
            </w:r>
          </w:p>
        </w:tc>
        <w:tc>
          <w:tcPr>
            <w:tcW w:w="2835" w:type="dxa"/>
            <w:vAlign w:val="center"/>
          </w:tcPr>
          <w:p>
            <w:pPr>
              <w:pStyle w:val="16"/>
            </w:pPr>
            <w:r>
              <w:t>人员对单位环境和设施满意和较满意的人数占调查总人数的比率</w:t>
            </w:r>
          </w:p>
        </w:tc>
        <w:tc>
          <w:tcPr>
            <w:tcW w:w="2551" w:type="dxa"/>
            <w:vAlign w:val="center"/>
          </w:tcPr>
          <w:p>
            <w:pPr>
              <w:pStyle w:val="16"/>
            </w:pPr>
            <w:r>
              <w:t>≤95%</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7、关于提前下达2023年市级大气污染防治资金（用于农村地区清洁取暖运行补贴）预算的通知绩效目标表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1.及时完成各项改造工作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按时支付农村地区清洁取暖运行补贴费用</w:t>
            </w:r>
          </w:p>
        </w:tc>
        <w:tc>
          <w:tcPr>
            <w:tcW w:w="2835" w:type="dxa"/>
            <w:vAlign w:val="center"/>
          </w:tcPr>
          <w:p>
            <w:pPr>
              <w:pStyle w:val="16"/>
            </w:pPr>
            <w:r>
              <w:t>按时支付农村地区清洁取暖运行补贴费用</w:t>
            </w:r>
          </w:p>
        </w:tc>
        <w:tc>
          <w:tcPr>
            <w:tcW w:w="2551" w:type="dxa"/>
            <w:vAlign w:val="center"/>
          </w:tcPr>
          <w:p>
            <w:pPr>
              <w:pStyle w:val="16"/>
            </w:pPr>
            <w:r>
              <w:t>支付费用是否及时</w:t>
            </w:r>
          </w:p>
        </w:tc>
        <w:tc>
          <w:tcPr>
            <w:tcW w:w="2268" w:type="dxa"/>
            <w:vAlign w:val="center"/>
          </w:tcPr>
          <w:p>
            <w:pPr>
              <w:pStyle w:val="16"/>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加强资金管理</w:t>
            </w:r>
          </w:p>
        </w:tc>
        <w:tc>
          <w:tcPr>
            <w:tcW w:w="2835" w:type="dxa"/>
            <w:vAlign w:val="center"/>
          </w:tcPr>
          <w:p>
            <w:pPr>
              <w:pStyle w:val="16"/>
            </w:pPr>
            <w:r>
              <w:t>严格落实资金使用</w:t>
            </w:r>
          </w:p>
        </w:tc>
        <w:tc>
          <w:tcPr>
            <w:tcW w:w="2551" w:type="dxa"/>
            <w:vAlign w:val="center"/>
          </w:tcPr>
          <w:p>
            <w:pPr>
              <w:pStyle w:val="16"/>
            </w:pPr>
            <w:r>
              <w:t>提高资金使用效益</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保障人民群众温暖过冬</w:t>
            </w:r>
          </w:p>
        </w:tc>
        <w:tc>
          <w:tcPr>
            <w:tcW w:w="2835" w:type="dxa"/>
            <w:vAlign w:val="center"/>
          </w:tcPr>
          <w:p>
            <w:pPr>
              <w:pStyle w:val="16"/>
            </w:pPr>
            <w:r>
              <w:t>落实运行农村地区清洁补贴工作</w:t>
            </w:r>
          </w:p>
        </w:tc>
        <w:tc>
          <w:tcPr>
            <w:tcW w:w="2551" w:type="dxa"/>
            <w:vAlign w:val="center"/>
          </w:tcPr>
          <w:p>
            <w:pPr>
              <w:pStyle w:val="16"/>
            </w:pPr>
            <w:r>
              <w:t>通过开展落实运行补贴工作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促进生态文明建设</w:t>
            </w:r>
          </w:p>
        </w:tc>
        <w:tc>
          <w:tcPr>
            <w:tcW w:w="2835" w:type="dxa"/>
            <w:vAlign w:val="center"/>
          </w:tcPr>
          <w:p>
            <w:pPr>
              <w:pStyle w:val="16"/>
            </w:pPr>
            <w:r>
              <w:t>反映农村地区清洁取暖运行补贴</w:t>
            </w:r>
          </w:p>
          <w:p>
            <w:pPr>
              <w:pStyle w:val="16"/>
            </w:pPr>
            <w:r>
              <w:t>工作情况</w:t>
            </w:r>
          </w:p>
        </w:tc>
        <w:tc>
          <w:tcPr>
            <w:tcW w:w="2551" w:type="dxa"/>
            <w:vAlign w:val="center"/>
          </w:tcPr>
          <w:p>
            <w:pPr>
              <w:pStyle w:val="16"/>
            </w:pPr>
            <w:r>
              <w:t>反映农村地区清洁取暖运行补贴</w:t>
            </w:r>
          </w:p>
          <w:p>
            <w:pPr>
              <w:pStyle w:val="16"/>
            </w:pPr>
            <w:r>
              <w:t>工作情况</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农村地区使用人员满意度</w:t>
            </w:r>
          </w:p>
        </w:tc>
        <w:tc>
          <w:tcPr>
            <w:tcW w:w="2551" w:type="dxa"/>
            <w:vAlign w:val="center"/>
          </w:tcPr>
          <w:p>
            <w:pPr>
              <w:pStyle w:val="16"/>
            </w:pPr>
            <w:r>
              <w:t>保证单位正常运转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工作人员使用满意度</w:t>
            </w:r>
          </w:p>
        </w:tc>
        <w:tc>
          <w:tcPr>
            <w:tcW w:w="2835" w:type="dxa"/>
            <w:vAlign w:val="center"/>
          </w:tcPr>
          <w:p>
            <w:pPr>
              <w:pStyle w:val="16"/>
            </w:pPr>
            <w:r>
              <w:t>保障工作正常运转，服务到位</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农村人员使用满意度</w:t>
            </w:r>
          </w:p>
        </w:tc>
        <w:tc>
          <w:tcPr>
            <w:tcW w:w="2835" w:type="dxa"/>
            <w:vAlign w:val="center"/>
          </w:tcPr>
          <w:p>
            <w:pPr>
              <w:pStyle w:val="16"/>
            </w:pPr>
            <w:r>
              <w:t>农村地区使用人员满意度</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使用人员满意度</w:t>
            </w:r>
          </w:p>
        </w:tc>
        <w:tc>
          <w:tcPr>
            <w:tcW w:w="2835" w:type="dxa"/>
            <w:vAlign w:val="center"/>
          </w:tcPr>
          <w:p>
            <w:pPr>
              <w:pStyle w:val="16"/>
            </w:pPr>
            <w:r>
              <w:t>人员满意度、人数占比率</w:t>
            </w:r>
          </w:p>
        </w:tc>
        <w:tc>
          <w:tcPr>
            <w:tcW w:w="2551" w:type="dxa"/>
            <w:vAlign w:val="center"/>
          </w:tcPr>
          <w:p>
            <w:pPr>
              <w:pStyle w:val="16"/>
            </w:pPr>
            <w:r>
              <w:t>≤95%</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8、关于提前下达2023年中央大气污染防治资金（用于农村地区气代煤电代煤改造任务运行补助）预算的通知绩效目标表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1.按时完成各项改造工作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按时支付农村地区清洁取暖运行补贴费用</w:t>
            </w:r>
          </w:p>
        </w:tc>
        <w:tc>
          <w:tcPr>
            <w:tcW w:w="2835" w:type="dxa"/>
            <w:vAlign w:val="center"/>
          </w:tcPr>
          <w:p>
            <w:pPr>
              <w:pStyle w:val="16"/>
            </w:pPr>
            <w:r>
              <w:t>按时支付农村地区清洁取暖运行补贴费用</w:t>
            </w:r>
          </w:p>
        </w:tc>
        <w:tc>
          <w:tcPr>
            <w:tcW w:w="2551" w:type="dxa"/>
            <w:vAlign w:val="center"/>
          </w:tcPr>
          <w:p>
            <w:pPr>
              <w:pStyle w:val="16"/>
            </w:pPr>
            <w:r>
              <w:t>支付费用是否及时</w:t>
            </w:r>
          </w:p>
        </w:tc>
        <w:tc>
          <w:tcPr>
            <w:tcW w:w="2268" w:type="dxa"/>
            <w:vAlign w:val="center"/>
          </w:tcPr>
          <w:p>
            <w:pPr>
              <w:pStyle w:val="16"/>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切实提高资金使用效益</w:t>
            </w:r>
          </w:p>
        </w:tc>
        <w:tc>
          <w:tcPr>
            <w:tcW w:w="2835" w:type="dxa"/>
            <w:vAlign w:val="center"/>
          </w:tcPr>
          <w:p>
            <w:pPr>
              <w:pStyle w:val="16"/>
            </w:pPr>
            <w:r>
              <w:t>加强资金管理，确保资金使用情况</w:t>
            </w:r>
          </w:p>
        </w:tc>
        <w:tc>
          <w:tcPr>
            <w:tcW w:w="2551" w:type="dxa"/>
            <w:vAlign w:val="center"/>
          </w:tcPr>
          <w:p>
            <w:pPr>
              <w:pStyle w:val="16"/>
            </w:pPr>
            <w:r>
              <w:t>加强资金管理，确保资金使用情况</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保障人民群众温暖过冬</w:t>
            </w:r>
          </w:p>
        </w:tc>
        <w:tc>
          <w:tcPr>
            <w:tcW w:w="2835" w:type="dxa"/>
            <w:vAlign w:val="center"/>
          </w:tcPr>
          <w:p>
            <w:pPr>
              <w:pStyle w:val="16"/>
            </w:pPr>
            <w:r>
              <w:t>通过开展落实运行补贴工作</w:t>
            </w:r>
          </w:p>
        </w:tc>
        <w:tc>
          <w:tcPr>
            <w:tcW w:w="2551" w:type="dxa"/>
            <w:vAlign w:val="center"/>
          </w:tcPr>
          <w:p>
            <w:pPr>
              <w:pStyle w:val="16"/>
            </w:pPr>
            <w:r>
              <w:t>通过开展落实运行补贴工作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促进生态文明建设</w:t>
            </w:r>
          </w:p>
        </w:tc>
        <w:tc>
          <w:tcPr>
            <w:tcW w:w="2835" w:type="dxa"/>
            <w:vAlign w:val="center"/>
          </w:tcPr>
          <w:p>
            <w:pPr>
              <w:pStyle w:val="16"/>
            </w:pPr>
            <w:r>
              <w:t>反映农村地区气代煤电代煤采暖季运行补贴</w:t>
            </w:r>
          </w:p>
          <w:p>
            <w:pPr>
              <w:pStyle w:val="16"/>
            </w:pPr>
            <w:r>
              <w:t>工作情况</w:t>
            </w:r>
          </w:p>
        </w:tc>
        <w:tc>
          <w:tcPr>
            <w:tcW w:w="2551" w:type="dxa"/>
            <w:vAlign w:val="center"/>
          </w:tcPr>
          <w:p>
            <w:pPr>
              <w:pStyle w:val="16"/>
            </w:pPr>
            <w:r>
              <w:t>反映农村地区气代煤电代煤采暖季运行补贴</w:t>
            </w:r>
          </w:p>
          <w:p>
            <w:pPr>
              <w:pStyle w:val="16"/>
            </w:pPr>
            <w:r>
              <w:t>工作情况</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为单位日常工作开展提供有力保障。</w:t>
            </w:r>
          </w:p>
        </w:tc>
        <w:tc>
          <w:tcPr>
            <w:tcW w:w="2551" w:type="dxa"/>
            <w:vAlign w:val="center"/>
          </w:tcPr>
          <w:p>
            <w:pPr>
              <w:pStyle w:val="16"/>
            </w:pPr>
            <w:r>
              <w:t>保证单位正常运转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人员满意度</w:t>
            </w:r>
          </w:p>
        </w:tc>
        <w:tc>
          <w:tcPr>
            <w:tcW w:w="2835" w:type="dxa"/>
            <w:vAlign w:val="center"/>
          </w:tcPr>
          <w:p>
            <w:pPr>
              <w:pStyle w:val="16"/>
            </w:pPr>
            <w:r>
              <w:t>使用人员满意度</w:t>
            </w:r>
          </w:p>
        </w:tc>
        <w:tc>
          <w:tcPr>
            <w:tcW w:w="2551" w:type="dxa"/>
            <w:vAlign w:val="center"/>
          </w:tcPr>
          <w:p>
            <w:pPr>
              <w:pStyle w:val="16"/>
            </w:pPr>
            <w:r>
              <w:t>≤94%</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农村人员使用满意度</w:t>
            </w:r>
          </w:p>
        </w:tc>
        <w:tc>
          <w:tcPr>
            <w:tcW w:w="2835" w:type="dxa"/>
            <w:vAlign w:val="center"/>
          </w:tcPr>
          <w:p>
            <w:pPr>
              <w:pStyle w:val="16"/>
            </w:pPr>
            <w:r>
              <w:t>人员满意度、人数占比率</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工作人员使用满意度</w:t>
            </w:r>
          </w:p>
        </w:tc>
        <w:tc>
          <w:tcPr>
            <w:tcW w:w="2835" w:type="dxa"/>
            <w:vAlign w:val="center"/>
          </w:tcPr>
          <w:p>
            <w:pPr>
              <w:pStyle w:val="16"/>
            </w:pPr>
            <w:r>
              <w:t>保障工作正常运转，服务到位</w:t>
            </w:r>
          </w:p>
        </w:tc>
        <w:tc>
          <w:tcPr>
            <w:tcW w:w="2551" w:type="dxa"/>
            <w:vAlign w:val="center"/>
          </w:tcPr>
          <w:p>
            <w:pPr>
              <w:pStyle w:val="16"/>
            </w:pPr>
            <w:r>
              <w:t>≤94%</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9、关于提前下达2023年中央大气污染防治资金（用于农村地区清洁取暖任务运行补贴）预算的通知绩效目标表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1.按时完成各项工作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按时支付农村地区清洁取暖运行补贴费用</w:t>
            </w:r>
          </w:p>
        </w:tc>
        <w:tc>
          <w:tcPr>
            <w:tcW w:w="2835" w:type="dxa"/>
            <w:vAlign w:val="center"/>
          </w:tcPr>
          <w:p>
            <w:pPr>
              <w:pStyle w:val="16"/>
            </w:pPr>
            <w:r>
              <w:t>按时支付农村地区清洁取暖运行补贴费用</w:t>
            </w:r>
          </w:p>
        </w:tc>
        <w:tc>
          <w:tcPr>
            <w:tcW w:w="2551" w:type="dxa"/>
            <w:vAlign w:val="center"/>
          </w:tcPr>
          <w:p>
            <w:pPr>
              <w:pStyle w:val="16"/>
            </w:pPr>
            <w:r>
              <w:t>支付费用是否及时</w:t>
            </w:r>
          </w:p>
        </w:tc>
        <w:tc>
          <w:tcPr>
            <w:tcW w:w="2268" w:type="dxa"/>
            <w:vAlign w:val="center"/>
          </w:tcPr>
          <w:p>
            <w:pPr>
              <w:pStyle w:val="16"/>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确保资金早投入早见效</w:t>
            </w:r>
          </w:p>
        </w:tc>
        <w:tc>
          <w:tcPr>
            <w:tcW w:w="2835" w:type="dxa"/>
            <w:vAlign w:val="center"/>
          </w:tcPr>
          <w:p>
            <w:pPr>
              <w:pStyle w:val="16"/>
            </w:pPr>
            <w:r>
              <w:t>提高资金使用效益</w:t>
            </w:r>
          </w:p>
        </w:tc>
        <w:tc>
          <w:tcPr>
            <w:tcW w:w="2551" w:type="dxa"/>
            <w:vAlign w:val="center"/>
          </w:tcPr>
          <w:p>
            <w:pPr>
              <w:pStyle w:val="16"/>
            </w:pPr>
            <w:r>
              <w:t>提高资金使用效益</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保障群众温暖过冬</w:t>
            </w:r>
          </w:p>
        </w:tc>
        <w:tc>
          <w:tcPr>
            <w:tcW w:w="2835" w:type="dxa"/>
            <w:vAlign w:val="center"/>
          </w:tcPr>
          <w:p>
            <w:pPr>
              <w:pStyle w:val="16"/>
            </w:pPr>
            <w:r>
              <w:t>通过开展落实运行补贴工作</w:t>
            </w:r>
          </w:p>
        </w:tc>
        <w:tc>
          <w:tcPr>
            <w:tcW w:w="2551" w:type="dxa"/>
            <w:vAlign w:val="center"/>
          </w:tcPr>
          <w:p>
            <w:pPr>
              <w:pStyle w:val="16"/>
            </w:pPr>
            <w:r>
              <w:t>通过开展落实运行补贴工作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反映农村地区清洁取暖运行补贴</w:t>
            </w:r>
          </w:p>
          <w:p>
            <w:pPr>
              <w:pStyle w:val="16"/>
            </w:pPr>
            <w:r>
              <w:t>工作情况</w:t>
            </w:r>
          </w:p>
        </w:tc>
        <w:tc>
          <w:tcPr>
            <w:tcW w:w="2835" w:type="dxa"/>
            <w:vAlign w:val="center"/>
          </w:tcPr>
          <w:p>
            <w:pPr>
              <w:pStyle w:val="16"/>
            </w:pPr>
            <w:r>
              <w:t>反映农村地区清洁取暖运行补贴</w:t>
            </w:r>
          </w:p>
          <w:p>
            <w:pPr>
              <w:pStyle w:val="16"/>
            </w:pPr>
            <w:r>
              <w:t>工作情况</w:t>
            </w:r>
          </w:p>
        </w:tc>
        <w:tc>
          <w:tcPr>
            <w:tcW w:w="2551" w:type="dxa"/>
            <w:vAlign w:val="center"/>
          </w:tcPr>
          <w:p>
            <w:pPr>
              <w:pStyle w:val="16"/>
            </w:pPr>
            <w:r>
              <w:t>反映农村地区清洁取暖运行补贴</w:t>
            </w:r>
          </w:p>
          <w:p>
            <w:pPr>
              <w:pStyle w:val="16"/>
            </w:pPr>
            <w:r>
              <w:t>工作情况</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为单位日常工作开展提供有力保障。</w:t>
            </w:r>
          </w:p>
        </w:tc>
        <w:tc>
          <w:tcPr>
            <w:tcW w:w="2551" w:type="dxa"/>
            <w:vAlign w:val="center"/>
          </w:tcPr>
          <w:p>
            <w:pPr>
              <w:pStyle w:val="16"/>
            </w:pPr>
            <w:r>
              <w:t>保证单位正常运转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农村人员使用满意度</w:t>
            </w:r>
          </w:p>
        </w:tc>
        <w:tc>
          <w:tcPr>
            <w:tcW w:w="2835" w:type="dxa"/>
            <w:vAlign w:val="center"/>
          </w:tcPr>
          <w:p>
            <w:pPr>
              <w:pStyle w:val="16"/>
            </w:pPr>
            <w:r>
              <w:t>农村地区清洁取暖使用人员满意度</w:t>
            </w:r>
          </w:p>
        </w:tc>
        <w:tc>
          <w:tcPr>
            <w:tcW w:w="2551" w:type="dxa"/>
            <w:vAlign w:val="center"/>
          </w:tcPr>
          <w:p>
            <w:pPr>
              <w:pStyle w:val="16"/>
            </w:pPr>
            <w:r>
              <w:t>≤94%</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工作人员使用满意度</w:t>
            </w:r>
          </w:p>
        </w:tc>
        <w:tc>
          <w:tcPr>
            <w:tcW w:w="2835" w:type="dxa"/>
            <w:vAlign w:val="center"/>
          </w:tcPr>
          <w:p>
            <w:pPr>
              <w:pStyle w:val="16"/>
            </w:pPr>
            <w:r>
              <w:t>保障工作正常运转，服务到位</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人员满意度</w:t>
            </w:r>
          </w:p>
        </w:tc>
        <w:tc>
          <w:tcPr>
            <w:tcW w:w="2835" w:type="dxa"/>
            <w:vAlign w:val="center"/>
          </w:tcPr>
          <w:p>
            <w:pPr>
              <w:pStyle w:val="16"/>
            </w:pPr>
            <w:r>
              <w:t>人员满意度、人数占比率</w:t>
            </w:r>
          </w:p>
        </w:tc>
        <w:tc>
          <w:tcPr>
            <w:tcW w:w="2551" w:type="dxa"/>
            <w:vAlign w:val="center"/>
          </w:tcPr>
          <w:p>
            <w:pPr>
              <w:pStyle w:val="16"/>
            </w:pPr>
            <w:r>
              <w:t>≤94%</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10、关于提前下达2023年中央大气污染防治资金（用于农村地区清洁取暖任务运行补贴预算的通知）绩效目标表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1.保障群众温暖过冬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按时支付农村地区清洁取暖运行补贴费用</w:t>
            </w:r>
          </w:p>
        </w:tc>
        <w:tc>
          <w:tcPr>
            <w:tcW w:w="2835" w:type="dxa"/>
            <w:vAlign w:val="center"/>
          </w:tcPr>
          <w:p>
            <w:pPr>
              <w:pStyle w:val="16"/>
            </w:pPr>
            <w:r>
              <w:t>按时支付农村地区清洁取暖运行补贴费用</w:t>
            </w:r>
          </w:p>
        </w:tc>
        <w:tc>
          <w:tcPr>
            <w:tcW w:w="2551" w:type="dxa"/>
            <w:vAlign w:val="center"/>
          </w:tcPr>
          <w:p>
            <w:pPr>
              <w:pStyle w:val="16"/>
            </w:pPr>
            <w:r>
              <w:t>支付费用是否及时</w:t>
            </w:r>
          </w:p>
        </w:tc>
        <w:tc>
          <w:tcPr>
            <w:tcW w:w="2268" w:type="dxa"/>
            <w:vAlign w:val="center"/>
          </w:tcPr>
          <w:p>
            <w:pPr>
              <w:pStyle w:val="16"/>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加强资金管理、切实提高资金使用效益</w:t>
            </w:r>
          </w:p>
        </w:tc>
        <w:tc>
          <w:tcPr>
            <w:tcW w:w="2835" w:type="dxa"/>
            <w:vAlign w:val="center"/>
          </w:tcPr>
          <w:p>
            <w:pPr>
              <w:pStyle w:val="16"/>
            </w:pPr>
            <w:r>
              <w:t>确保资金使用情况，早投入、早见效</w:t>
            </w:r>
          </w:p>
        </w:tc>
        <w:tc>
          <w:tcPr>
            <w:tcW w:w="2551" w:type="dxa"/>
            <w:vAlign w:val="center"/>
          </w:tcPr>
          <w:p>
            <w:pPr>
              <w:pStyle w:val="16"/>
            </w:pPr>
            <w:r>
              <w:t>确保资金使用情况，早投入、早见效</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保障人民群众温暖过冬</w:t>
            </w:r>
          </w:p>
        </w:tc>
        <w:tc>
          <w:tcPr>
            <w:tcW w:w="2835" w:type="dxa"/>
            <w:vAlign w:val="center"/>
          </w:tcPr>
          <w:p>
            <w:pPr>
              <w:pStyle w:val="16"/>
            </w:pPr>
            <w:r>
              <w:t>通过开展落实运行补贴工作</w:t>
            </w:r>
          </w:p>
        </w:tc>
        <w:tc>
          <w:tcPr>
            <w:tcW w:w="2551" w:type="dxa"/>
            <w:vAlign w:val="center"/>
          </w:tcPr>
          <w:p>
            <w:pPr>
              <w:pStyle w:val="16"/>
            </w:pPr>
            <w:r>
              <w:t>通过开展落实运行补贴工作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促进生态文明建设</w:t>
            </w:r>
          </w:p>
        </w:tc>
        <w:tc>
          <w:tcPr>
            <w:tcW w:w="2835" w:type="dxa"/>
            <w:vAlign w:val="center"/>
          </w:tcPr>
          <w:p>
            <w:pPr>
              <w:pStyle w:val="16"/>
            </w:pPr>
            <w:r>
              <w:t>反映农村地区采暖季运行补贴工作情况</w:t>
            </w:r>
          </w:p>
        </w:tc>
        <w:tc>
          <w:tcPr>
            <w:tcW w:w="2551" w:type="dxa"/>
            <w:vAlign w:val="center"/>
          </w:tcPr>
          <w:p>
            <w:pPr>
              <w:pStyle w:val="16"/>
            </w:pPr>
            <w:r>
              <w:t>反映农村地区采暖季运行补贴工作情况</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为单位日常工作开展提供有力保障。</w:t>
            </w:r>
          </w:p>
        </w:tc>
        <w:tc>
          <w:tcPr>
            <w:tcW w:w="2551" w:type="dxa"/>
            <w:vAlign w:val="center"/>
          </w:tcPr>
          <w:p>
            <w:pPr>
              <w:pStyle w:val="16"/>
            </w:pPr>
            <w:r>
              <w:t>保证单位正常运转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人员满意度</w:t>
            </w:r>
          </w:p>
        </w:tc>
        <w:tc>
          <w:tcPr>
            <w:tcW w:w="2835" w:type="dxa"/>
            <w:vAlign w:val="center"/>
          </w:tcPr>
          <w:p>
            <w:pPr>
              <w:pStyle w:val="16"/>
            </w:pPr>
            <w:r>
              <w:t>使用人员满意度</w:t>
            </w:r>
          </w:p>
        </w:tc>
        <w:tc>
          <w:tcPr>
            <w:tcW w:w="2551" w:type="dxa"/>
            <w:vAlign w:val="center"/>
          </w:tcPr>
          <w:p>
            <w:pPr>
              <w:pStyle w:val="16"/>
            </w:pPr>
            <w:r>
              <w:t>≤94%</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工作人员使用满意度</w:t>
            </w:r>
          </w:p>
        </w:tc>
        <w:tc>
          <w:tcPr>
            <w:tcW w:w="2835" w:type="dxa"/>
            <w:vAlign w:val="center"/>
          </w:tcPr>
          <w:p>
            <w:pPr>
              <w:pStyle w:val="16"/>
            </w:pPr>
            <w:r>
              <w:t>保障工作正常运转，服务到位</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农村人员使用满意度</w:t>
            </w:r>
          </w:p>
        </w:tc>
        <w:tc>
          <w:tcPr>
            <w:tcW w:w="2835" w:type="dxa"/>
            <w:vAlign w:val="center"/>
          </w:tcPr>
          <w:p>
            <w:pPr>
              <w:pStyle w:val="16"/>
            </w:pPr>
            <w:r>
              <w:t>人员满意度、人数占比率</w:t>
            </w:r>
          </w:p>
        </w:tc>
        <w:tc>
          <w:tcPr>
            <w:tcW w:w="2551" w:type="dxa"/>
            <w:vAlign w:val="center"/>
          </w:tcPr>
          <w:p>
            <w:pPr>
              <w:pStyle w:val="16"/>
            </w:pPr>
            <w:r>
              <w:t>≤94%</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11、无极县无害化垃圾处理场封场工程绩效目标表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1.创建优美环境</w:t>
            </w:r>
          </w:p>
          <w:p>
            <w:pPr>
              <w:pStyle w:val="16"/>
            </w:pPr>
            <w:r>
              <w:t>2.及时完成各项工作</w:t>
            </w:r>
          </w:p>
          <w:p>
            <w:pPr>
              <w:pStyle w:val="16"/>
            </w:pPr>
            <w:r>
              <w:t>3.及时处理生活垃圾创建卫生城市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按时支付生活垃圾填埋场局部封场工程监理费用</w:t>
            </w:r>
          </w:p>
        </w:tc>
        <w:tc>
          <w:tcPr>
            <w:tcW w:w="2835" w:type="dxa"/>
            <w:vAlign w:val="center"/>
          </w:tcPr>
          <w:p>
            <w:pPr>
              <w:pStyle w:val="16"/>
            </w:pPr>
            <w:r>
              <w:t>按时支付生活垃圾填埋场局部封场工程监理费用</w:t>
            </w:r>
          </w:p>
        </w:tc>
        <w:tc>
          <w:tcPr>
            <w:tcW w:w="2551" w:type="dxa"/>
            <w:vAlign w:val="center"/>
          </w:tcPr>
          <w:p>
            <w:pPr>
              <w:pStyle w:val="16"/>
            </w:pPr>
            <w:r>
              <w:t>支付生活垃圾填埋场局部封场工程监理费用是否及时</w:t>
            </w:r>
          </w:p>
        </w:tc>
        <w:tc>
          <w:tcPr>
            <w:tcW w:w="2268" w:type="dxa"/>
            <w:vAlign w:val="center"/>
          </w:tcPr>
          <w:p>
            <w:pPr>
              <w:pStyle w:val="16"/>
            </w:pPr>
            <w:r>
              <w:t>支付城区清洁费用是否及时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&gt;1次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满足正常工作需求</w:t>
            </w:r>
          </w:p>
        </w:tc>
        <w:tc>
          <w:tcPr>
            <w:tcW w:w="2835" w:type="dxa"/>
            <w:vAlign w:val="center"/>
          </w:tcPr>
          <w:p>
            <w:pPr>
              <w:pStyle w:val="16"/>
            </w:pPr>
            <w:r>
              <w:t>满足正常工作需求</w:t>
            </w:r>
          </w:p>
        </w:tc>
        <w:tc>
          <w:tcPr>
            <w:tcW w:w="2551" w:type="dxa"/>
            <w:vAlign w:val="center"/>
          </w:tcPr>
          <w:p>
            <w:pPr>
              <w:pStyle w:val="16"/>
            </w:pPr>
            <w:r>
              <w:t>满足正常工作需求</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保障机生活垃圾填埋场正常运转</w:t>
            </w:r>
          </w:p>
        </w:tc>
        <w:tc>
          <w:tcPr>
            <w:tcW w:w="2835" w:type="dxa"/>
            <w:vAlign w:val="center"/>
          </w:tcPr>
          <w:p>
            <w:pPr>
              <w:pStyle w:val="16"/>
            </w:pPr>
            <w:r>
              <w:t>通过开展局部封场工程治理等工作</w:t>
            </w:r>
          </w:p>
        </w:tc>
        <w:tc>
          <w:tcPr>
            <w:tcW w:w="2551" w:type="dxa"/>
            <w:vAlign w:val="center"/>
          </w:tcPr>
          <w:p>
            <w:pPr>
              <w:pStyle w:val="16"/>
            </w:pPr>
            <w:r>
              <w:t>保障机生活垃圾填埋场正常运转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反映生活垃圾处理工作情况</w:t>
            </w:r>
          </w:p>
        </w:tc>
        <w:tc>
          <w:tcPr>
            <w:tcW w:w="2835" w:type="dxa"/>
            <w:vAlign w:val="center"/>
          </w:tcPr>
          <w:p>
            <w:pPr>
              <w:pStyle w:val="16"/>
            </w:pPr>
            <w:r>
              <w:t>反映生活垃圾处理工作情况</w:t>
            </w:r>
          </w:p>
        </w:tc>
        <w:tc>
          <w:tcPr>
            <w:tcW w:w="2551" w:type="dxa"/>
            <w:vAlign w:val="center"/>
          </w:tcPr>
          <w:p>
            <w:pPr>
              <w:pStyle w:val="16"/>
            </w:pPr>
            <w:r>
              <w:t>反映生活垃圾处理工作情况</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保证日常城区环境卫生</w:t>
            </w:r>
          </w:p>
        </w:tc>
        <w:tc>
          <w:tcPr>
            <w:tcW w:w="2835" w:type="dxa"/>
            <w:vAlign w:val="center"/>
          </w:tcPr>
          <w:p>
            <w:pPr>
              <w:pStyle w:val="16"/>
            </w:pPr>
            <w:r>
              <w:t>保证日常城区环境卫生</w:t>
            </w:r>
          </w:p>
        </w:tc>
        <w:tc>
          <w:tcPr>
            <w:tcW w:w="2551" w:type="dxa"/>
            <w:vAlign w:val="center"/>
          </w:tcPr>
          <w:p>
            <w:pPr>
              <w:pStyle w:val="16"/>
            </w:pPr>
            <w:r>
              <w:t>保证日常城区环境卫生</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w:t>
            </w:r>
          </w:p>
        </w:tc>
        <w:tc>
          <w:tcPr>
            <w:tcW w:w="2835" w:type="dxa"/>
            <w:vAlign w:val="center"/>
          </w:tcPr>
          <w:p>
            <w:pPr>
              <w:pStyle w:val="16"/>
            </w:pPr>
            <w:r>
              <w:t>系统使用满意情况</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干部职工满意度</w:t>
            </w:r>
          </w:p>
        </w:tc>
        <w:tc>
          <w:tcPr>
            <w:tcW w:w="2835" w:type="dxa"/>
            <w:vAlign w:val="center"/>
          </w:tcPr>
          <w:p>
            <w:pPr>
              <w:pStyle w:val="16"/>
            </w:pPr>
            <w:r>
              <w:t>保障机关工作正常运转，服务到位</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调查人员对环境和设施满意和较满意的人数占调查总人数的比率</w:t>
            </w:r>
          </w:p>
        </w:tc>
        <w:tc>
          <w:tcPr>
            <w:tcW w:w="2835" w:type="dxa"/>
            <w:vAlign w:val="center"/>
          </w:tcPr>
          <w:p>
            <w:pPr>
              <w:pStyle w:val="16"/>
            </w:pPr>
            <w:r>
              <w:t>调查人员对环境和设施满意和较满意的人数占调查总人数的比率</w:t>
            </w:r>
          </w:p>
        </w:tc>
        <w:tc>
          <w:tcPr>
            <w:tcW w:w="2551" w:type="dxa"/>
            <w:vAlign w:val="center"/>
          </w:tcPr>
          <w:p>
            <w:pPr>
              <w:pStyle w:val="16"/>
            </w:pPr>
            <w:r>
              <w:t>≤95%</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12、协管人员工资及社会保障缴费绩效目标表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1.保障协管人员工资及社会保险缴纳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完成上级交付的工作</w:t>
            </w:r>
          </w:p>
        </w:tc>
        <w:tc>
          <w:tcPr>
            <w:tcW w:w="2835" w:type="dxa"/>
            <w:vAlign w:val="center"/>
          </w:tcPr>
          <w:p>
            <w:pPr>
              <w:pStyle w:val="16"/>
            </w:pPr>
            <w:r>
              <w:t>无拖延情况及时完成日常工作</w:t>
            </w:r>
          </w:p>
        </w:tc>
        <w:tc>
          <w:tcPr>
            <w:tcW w:w="2551" w:type="dxa"/>
            <w:vAlign w:val="center"/>
          </w:tcPr>
          <w:p>
            <w:pPr>
              <w:pStyle w:val="16"/>
            </w:pPr>
            <w:r>
              <w:t>≤95及时完成工作</w:t>
            </w:r>
          </w:p>
        </w:tc>
        <w:tc>
          <w:tcPr>
            <w:tcW w:w="2268" w:type="dxa"/>
            <w:vAlign w:val="center"/>
          </w:tcPr>
          <w:p>
            <w:pPr>
              <w:pStyle w:val="16"/>
            </w:pPr>
            <w:r>
              <w:t>及时完成工作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≤94不超出各项目预算数</w:t>
            </w:r>
          </w:p>
        </w:tc>
        <w:tc>
          <w:tcPr>
            <w:tcW w:w="2268" w:type="dxa"/>
            <w:vAlign w:val="center"/>
          </w:tcPr>
          <w:p>
            <w:pPr>
              <w:pStyle w:val="16"/>
            </w:pPr>
            <w:r>
              <w:t>不超出各项目预算数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按时支付各项社会保险缴纳</w:t>
            </w:r>
          </w:p>
        </w:tc>
        <w:tc>
          <w:tcPr>
            <w:tcW w:w="2835" w:type="dxa"/>
            <w:vAlign w:val="center"/>
          </w:tcPr>
          <w:p>
            <w:pPr>
              <w:pStyle w:val="16"/>
            </w:pPr>
            <w:r>
              <w:t>按时支付各项社会保险缴纳</w:t>
            </w:r>
          </w:p>
        </w:tc>
        <w:tc>
          <w:tcPr>
            <w:tcW w:w="2551" w:type="dxa"/>
            <w:vAlign w:val="center"/>
          </w:tcPr>
          <w:p>
            <w:pPr>
              <w:pStyle w:val="16"/>
            </w:pPr>
            <w:r>
              <w:t>≤94按时支付意外险费用</w:t>
            </w:r>
          </w:p>
        </w:tc>
        <w:tc>
          <w:tcPr>
            <w:tcW w:w="2268" w:type="dxa"/>
            <w:vAlign w:val="center"/>
          </w:tcPr>
          <w:p>
            <w:pPr>
              <w:pStyle w:val="16"/>
            </w:pPr>
            <w:r>
              <w:t>按时支付意外险费用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≤1次</w:t>
            </w:r>
          </w:p>
        </w:tc>
        <w:tc>
          <w:tcPr>
            <w:tcW w:w="2268" w:type="dxa"/>
            <w:vAlign w:val="center"/>
          </w:tcPr>
          <w:p>
            <w:pPr>
              <w:pStyle w:val="16"/>
            </w:pPr>
            <w:r>
              <w:t>机关运行质量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保障城市管理执法人员合法权益</w:t>
            </w:r>
          </w:p>
        </w:tc>
        <w:tc>
          <w:tcPr>
            <w:tcW w:w="2835" w:type="dxa"/>
            <w:vAlign w:val="center"/>
          </w:tcPr>
          <w:p>
            <w:pPr>
              <w:pStyle w:val="16"/>
            </w:pPr>
            <w:r>
              <w:t>通过开展协管人员辅助执法等工作</w:t>
            </w:r>
          </w:p>
        </w:tc>
        <w:tc>
          <w:tcPr>
            <w:tcW w:w="2551" w:type="dxa"/>
            <w:vAlign w:val="center"/>
          </w:tcPr>
          <w:p>
            <w:pPr>
              <w:pStyle w:val="16"/>
            </w:pPr>
            <w:r>
              <w:t>≤93通过开展协管人员辅助执法等工作</w:t>
            </w:r>
          </w:p>
        </w:tc>
        <w:tc>
          <w:tcPr>
            <w:tcW w:w="2268" w:type="dxa"/>
            <w:vAlign w:val="center"/>
          </w:tcPr>
          <w:p>
            <w:pPr>
              <w:pStyle w:val="16"/>
            </w:pPr>
            <w:r>
              <w:t>通过开展协管人员辅助执法等工作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保障街道综合治理工作</w:t>
            </w:r>
          </w:p>
        </w:tc>
        <w:tc>
          <w:tcPr>
            <w:tcW w:w="2835" w:type="dxa"/>
            <w:vAlign w:val="center"/>
          </w:tcPr>
          <w:p>
            <w:pPr>
              <w:pStyle w:val="16"/>
            </w:pPr>
            <w:r>
              <w:t>反映使用协管人员工作情况</w:t>
            </w:r>
          </w:p>
        </w:tc>
        <w:tc>
          <w:tcPr>
            <w:tcW w:w="2551" w:type="dxa"/>
            <w:vAlign w:val="center"/>
          </w:tcPr>
          <w:p>
            <w:pPr>
              <w:pStyle w:val="16"/>
            </w:pPr>
            <w:r>
              <w:t>≤89反映使用协管人员工作情况</w:t>
            </w:r>
          </w:p>
        </w:tc>
        <w:tc>
          <w:tcPr>
            <w:tcW w:w="2268" w:type="dxa"/>
            <w:vAlign w:val="center"/>
          </w:tcPr>
          <w:p>
            <w:pPr>
              <w:pStyle w:val="16"/>
            </w:pPr>
            <w:r>
              <w:t>反映使用协管人员工作情况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负责排查协助社区卫生监督工作</w:t>
            </w:r>
          </w:p>
        </w:tc>
        <w:tc>
          <w:tcPr>
            <w:tcW w:w="2835" w:type="dxa"/>
            <w:vAlign w:val="center"/>
          </w:tcPr>
          <w:p>
            <w:pPr>
              <w:pStyle w:val="16"/>
            </w:pPr>
            <w:r>
              <w:t>负责排查协助社区卫生监督工作</w:t>
            </w:r>
          </w:p>
        </w:tc>
        <w:tc>
          <w:tcPr>
            <w:tcW w:w="2551" w:type="dxa"/>
            <w:vAlign w:val="center"/>
          </w:tcPr>
          <w:p>
            <w:pPr>
              <w:pStyle w:val="16"/>
            </w:pPr>
            <w:r>
              <w:t>≤95保证单位正常运转</w:t>
            </w:r>
          </w:p>
        </w:tc>
        <w:tc>
          <w:tcPr>
            <w:tcW w:w="2268" w:type="dxa"/>
            <w:vAlign w:val="center"/>
          </w:tcPr>
          <w:p>
            <w:pPr>
              <w:pStyle w:val="16"/>
            </w:pPr>
            <w:r>
              <w:t>保证单位正常运转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保障城市公共区域干净卫生</w:t>
            </w:r>
          </w:p>
        </w:tc>
        <w:tc>
          <w:tcPr>
            <w:tcW w:w="2835" w:type="dxa"/>
            <w:vAlign w:val="center"/>
          </w:tcPr>
          <w:p>
            <w:pPr>
              <w:pStyle w:val="16"/>
            </w:pPr>
            <w:r>
              <w:t>城市公共区域干净卫生</w:t>
            </w:r>
          </w:p>
        </w:tc>
        <w:tc>
          <w:tcPr>
            <w:tcW w:w="2551" w:type="dxa"/>
            <w:vAlign w:val="center"/>
          </w:tcPr>
          <w:p>
            <w:pPr>
              <w:pStyle w:val="16"/>
            </w:pPr>
            <w:r>
              <w:t>≤93满足正常办公需求</w:t>
            </w:r>
          </w:p>
        </w:tc>
        <w:tc>
          <w:tcPr>
            <w:tcW w:w="2268" w:type="dxa"/>
            <w:vAlign w:val="center"/>
          </w:tcPr>
          <w:p>
            <w:pPr>
              <w:pStyle w:val="16"/>
            </w:pPr>
            <w:r>
              <w:t>满足正常办公需求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w:t>
            </w:r>
          </w:p>
        </w:tc>
        <w:tc>
          <w:tcPr>
            <w:tcW w:w="2835" w:type="dxa"/>
            <w:vAlign w:val="center"/>
          </w:tcPr>
          <w:p>
            <w:pPr>
              <w:pStyle w:val="16"/>
            </w:pPr>
            <w:r>
              <w:t>系统使用满意情况</w:t>
            </w:r>
          </w:p>
        </w:tc>
        <w:tc>
          <w:tcPr>
            <w:tcW w:w="2551" w:type="dxa"/>
            <w:vAlign w:val="center"/>
          </w:tcPr>
          <w:p>
            <w:pPr>
              <w:pStyle w:val="16"/>
            </w:pPr>
            <w:r>
              <w:t>≤95使用人员满意度</w:t>
            </w:r>
          </w:p>
        </w:tc>
        <w:tc>
          <w:tcPr>
            <w:tcW w:w="2268" w:type="dxa"/>
            <w:vAlign w:val="center"/>
          </w:tcPr>
          <w:p>
            <w:pPr>
              <w:pStyle w:val="16"/>
            </w:pPr>
            <w:r>
              <w:t>使用人员满意度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发放工资人员对工资的满意度</w:t>
            </w:r>
          </w:p>
        </w:tc>
        <w:tc>
          <w:tcPr>
            <w:tcW w:w="2551" w:type="dxa"/>
            <w:vAlign w:val="center"/>
          </w:tcPr>
          <w:p>
            <w:pPr>
              <w:pStyle w:val="16"/>
            </w:pPr>
            <w:r>
              <w:t>≤94满意职工比例</w:t>
            </w:r>
          </w:p>
        </w:tc>
        <w:tc>
          <w:tcPr>
            <w:tcW w:w="2268" w:type="dxa"/>
            <w:vAlign w:val="center"/>
          </w:tcPr>
          <w:p>
            <w:pPr>
              <w:pStyle w:val="16"/>
            </w:pPr>
            <w:r>
              <w:t>满意职工比例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职工满意度</w:t>
            </w:r>
          </w:p>
        </w:tc>
        <w:tc>
          <w:tcPr>
            <w:tcW w:w="2551" w:type="dxa"/>
            <w:vAlign w:val="center"/>
          </w:tcPr>
          <w:p>
            <w:pPr>
              <w:pStyle w:val="16"/>
            </w:pPr>
            <w:r>
              <w:t>≤95满意职工比例</w:t>
            </w:r>
          </w:p>
        </w:tc>
        <w:tc>
          <w:tcPr>
            <w:tcW w:w="2268" w:type="dxa"/>
            <w:vAlign w:val="center"/>
          </w:tcPr>
          <w:p>
            <w:pPr>
              <w:pStyle w:val="16"/>
            </w:pPr>
            <w:r>
              <w:t>满意职工比例</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2023年，无极县城市管理综合行政执法局安排政府采购预算0.00万元。具体内容见下表。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565无极县城市管理综合行政执法局</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无极县城市管理综合行政执法局（含所属单位）上年末固定资产金额为0.00万元（详见下表）。本年度拟购置固定资产总额为0.00万元。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565无极县城市管理综合行政执法局</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p>
        </w:tc>
        <w:tc>
          <w:tcPr>
            <w:tcW w:w="2835" w:type="dxa"/>
            <w:vAlign w:val="center"/>
          </w:tcPr>
          <w:p>
            <w:pPr>
              <w:pStyle w:val="17"/>
            </w:pPr>
          </w:p>
        </w:tc>
        <w:tc>
          <w:tcPr>
            <w:tcW w:w="2835"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2000000000000000000"/>
    <w:charset w:val="86"/>
    <w:family w:val="auto"/>
    <w:pitch w:val="default"/>
    <w:sig w:usb0="00000000" w:usb1="00000000" w:usb2="00082016" w:usb3="00000000" w:csb0="00040001"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 w:name="方正仿宋_GBK">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099" o:spid="_x0000_s4099" o:spt="202" type="#_x0000_t202" style="position:absolute;left:0pt;margin-top:0pt;height:144pt;width:144pt;mso-position-horizontal:right;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4100" o:spid="_x0000_s4100" o:spt="202" type="#_x0000_t202" style="position:absolute;left:0pt;margin-top:0pt;height:144pt;width:144pt;mso-position-horizontal:right;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806"/>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NDYxNzRkOWRmODU1ODgzYTE2MzVlZTkzYWFiZDI2N2IifQ=="/>
  </w:docVars>
  <w:rsids>
    <w:rsidRoot w:val="00000000"/>
    <w:rsid w:val="03C73C40"/>
    <w:rsid w:val="07084E43"/>
    <w:rsid w:val="07617057"/>
    <w:rsid w:val="087C41AE"/>
    <w:rsid w:val="0B580E2A"/>
    <w:rsid w:val="0CBA5FBD"/>
    <w:rsid w:val="0CEF7946"/>
    <w:rsid w:val="0E873629"/>
    <w:rsid w:val="115320F9"/>
    <w:rsid w:val="13F07690"/>
    <w:rsid w:val="15B35DDF"/>
    <w:rsid w:val="17015E77"/>
    <w:rsid w:val="187B76CC"/>
    <w:rsid w:val="18B35C8C"/>
    <w:rsid w:val="193D63F7"/>
    <w:rsid w:val="19CB6B16"/>
    <w:rsid w:val="1AF93FD9"/>
    <w:rsid w:val="1C4A4D75"/>
    <w:rsid w:val="1D7D3E6D"/>
    <w:rsid w:val="1F0A5B5C"/>
    <w:rsid w:val="1FCD00EA"/>
    <w:rsid w:val="20224E4C"/>
    <w:rsid w:val="21A65541"/>
    <w:rsid w:val="21D50045"/>
    <w:rsid w:val="21D71593"/>
    <w:rsid w:val="2331054B"/>
    <w:rsid w:val="24A00DDE"/>
    <w:rsid w:val="29924D42"/>
    <w:rsid w:val="2A1950EC"/>
    <w:rsid w:val="2ADE46C2"/>
    <w:rsid w:val="2F2730EA"/>
    <w:rsid w:val="2F7169E1"/>
    <w:rsid w:val="2F8E03D6"/>
    <w:rsid w:val="32224A94"/>
    <w:rsid w:val="342E63AB"/>
    <w:rsid w:val="35A5520D"/>
    <w:rsid w:val="36566C1F"/>
    <w:rsid w:val="371D0EF0"/>
    <w:rsid w:val="37E04973"/>
    <w:rsid w:val="385A7AE2"/>
    <w:rsid w:val="392853F4"/>
    <w:rsid w:val="39B7565D"/>
    <w:rsid w:val="3AEF23C1"/>
    <w:rsid w:val="3B5A0D8D"/>
    <w:rsid w:val="3CB90F2D"/>
    <w:rsid w:val="3DC1175F"/>
    <w:rsid w:val="3E2B0588"/>
    <w:rsid w:val="418F1B67"/>
    <w:rsid w:val="419B49AF"/>
    <w:rsid w:val="41E8041C"/>
    <w:rsid w:val="424B3DD2"/>
    <w:rsid w:val="436F5303"/>
    <w:rsid w:val="43C26E36"/>
    <w:rsid w:val="46AE0B03"/>
    <w:rsid w:val="470770E9"/>
    <w:rsid w:val="4D4077C7"/>
    <w:rsid w:val="4E431E74"/>
    <w:rsid w:val="529F467E"/>
    <w:rsid w:val="52CB676C"/>
    <w:rsid w:val="53837051"/>
    <w:rsid w:val="54E80059"/>
    <w:rsid w:val="55B8226A"/>
    <w:rsid w:val="57082AC7"/>
    <w:rsid w:val="584667E1"/>
    <w:rsid w:val="595A56BD"/>
    <w:rsid w:val="5C7C3948"/>
    <w:rsid w:val="5D132AD0"/>
    <w:rsid w:val="5DED6F5E"/>
    <w:rsid w:val="608F7A3B"/>
    <w:rsid w:val="60BE28B2"/>
    <w:rsid w:val="61471C93"/>
    <w:rsid w:val="61A66D2D"/>
    <w:rsid w:val="62B05356"/>
    <w:rsid w:val="63C93C4F"/>
    <w:rsid w:val="640D1AA5"/>
    <w:rsid w:val="6431594E"/>
    <w:rsid w:val="65130D39"/>
    <w:rsid w:val="65A1645C"/>
    <w:rsid w:val="6601707F"/>
    <w:rsid w:val="66EF7476"/>
    <w:rsid w:val="67CD5DB0"/>
    <w:rsid w:val="68DC730A"/>
    <w:rsid w:val="69EE38E3"/>
    <w:rsid w:val="6C69395E"/>
    <w:rsid w:val="6D054451"/>
    <w:rsid w:val="6D4F5B12"/>
    <w:rsid w:val="6E6C0136"/>
    <w:rsid w:val="6E7064BC"/>
    <w:rsid w:val="6EA27855"/>
    <w:rsid w:val="70E215D7"/>
    <w:rsid w:val="723B77F7"/>
    <w:rsid w:val="72662FF9"/>
    <w:rsid w:val="744F41FD"/>
    <w:rsid w:val="746A200A"/>
    <w:rsid w:val="77051FF0"/>
    <w:rsid w:val="7A211BEB"/>
    <w:rsid w:val="7C7A515C"/>
    <w:rsid w:val="7D423956"/>
    <w:rsid w:val="7D5E7E3F"/>
    <w:rsid w:val="7E851E20"/>
    <w:rsid w:val="7E8C4A2B"/>
    <w:rsid w:val="7E964011"/>
    <w:rsid w:val="7F7F022C"/>
    <w:rsid w:val="7FFB4E8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7" Type="http://schemas.openxmlformats.org/officeDocument/2006/relationships/fontTable" Target="fontTable.xml"/><Relationship Id="rId66" Type="http://schemas.openxmlformats.org/officeDocument/2006/relationships/customXml" Target="../customXml/item59.xml"/><Relationship Id="rId65" Type="http://schemas.openxmlformats.org/officeDocument/2006/relationships/customXml" Target="../customXml/item58.xml"/><Relationship Id="rId64" Type="http://schemas.openxmlformats.org/officeDocument/2006/relationships/customXml" Target="../customXml/item57.xml"/><Relationship Id="rId63" Type="http://schemas.openxmlformats.org/officeDocument/2006/relationships/customXml" Target="../customXml/item56.xml"/><Relationship Id="rId62" Type="http://schemas.openxmlformats.org/officeDocument/2006/relationships/customXml" Target="../customXml/item55.xml"/><Relationship Id="rId61" Type="http://schemas.openxmlformats.org/officeDocument/2006/relationships/customXml" Target="../customXml/item54.xml"/><Relationship Id="rId60" Type="http://schemas.openxmlformats.org/officeDocument/2006/relationships/customXml" Target="../customXml/item53.xml"/><Relationship Id="rId6" Type="http://schemas.openxmlformats.org/officeDocument/2006/relationships/footer" Target="footer4.xml"/><Relationship Id="rId59" Type="http://schemas.openxmlformats.org/officeDocument/2006/relationships/customXml" Target="../customXml/item52.xml"/><Relationship Id="rId58" Type="http://schemas.openxmlformats.org/officeDocument/2006/relationships/customXml" Target="../customXml/item51.xml"/><Relationship Id="rId57" Type="http://schemas.openxmlformats.org/officeDocument/2006/relationships/customXml" Target="../customXml/item50.xml"/><Relationship Id="rId56" Type="http://schemas.openxmlformats.org/officeDocument/2006/relationships/customXml" Target="../customXml/item49.xml"/><Relationship Id="rId55" Type="http://schemas.openxmlformats.org/officeDocument/2006/relationships/customXml" Target="../customXml/item48.xml"/><Relationship Id="rId54" Type="http://schemas.openxmlformats.org/officeDocument/2006/relationships/customXml" Target="../customXml/item47.xml"/><Relationship Id="rId53" Type="http://schemas.openxmlformats.org/officeDocument/2006/relationships/customXml" Target="../customXml/item46.xml"/><Relationship Id="rId52" Type="http://schemas.openxmlformats.org/officeDocument/2006/relationships/customXml" Target="../customXml/item45.xml"/><Relationship Id="rId51" Type="http://schemas.openxmlformats.org/officeDocument/2006/relationships/customXml" Target="../customXml/item44.xml"/><Relationship Id="rId50" Type="http://schemas.openxmlformats.org/officeDocument/2006/relationships/customXml" Target="../customXml/item43.xml"/><Relationship Id="rId5" Type="http://schemas.openxmlformats.org/officeDocument/2006/relationships/footer" Target="footer3.xml"/><Relationship Id="rId49" Type="http://schemas.openxmlformats.org/officeDocument/2006/relationships/customXml" Target="../customXml/item42.xml"/><Relationship Id="rId48" Type="http://schemas.openxmlformats.org/officeDocument/2006/relationships/customXml" Target="../customXml/item41.xml"/><Relationship Id="rId47" Type="http://schemas.openxmlformats.org/officeDocument/2006/relationships/customXml" Target="../customXml/item40.xml"/><Relationship Id="rId46" Type="http://schemas.openxmlformats.org/officeDocument/2006/relationships/customXml" Target="../customXml/item39.xml"/><Relationship Id="rId45" Type="http://schemas.openxmlformats.org/officeDocument/2006/relationships/customXml" Target="../customXml/item38.xml"/><Relationship Id="rId44" Type="http://schemas.openxmlformats.org/officeDocument/2006/relationships/customXml" Target="../customXml/item37.xml"/><Relationship Id="rId43" Type="http://schemas.openxmlformats.org/officeDocument/2006/relationships/customXml" Target="../customXml/item36.xml"/><Relationship Id="rId42" Type="http://schemas.openxmlformats.org/officeDocument/2006/relationships/customXml" Target="../customXml/item35.xml"/><Relationship Id="rId41" Type="http://schemas.openxmlformats.org/officeDocument/2006/relationships/customXml" Target="../customXml/item34.xml"/><Relationship Id="rId40" Type="http://schemas.openxmlformats.org/officeDocument/2006/relationships/customXml" Target="../customXml/item33.xml"/><Relationship Id="rId4" Type="http://schemas.openxmlformats.org/officeDocument/2006/relationships/footer" Target="footer2.xml"/><Relationship Id="rId39" Type="http://schemas.openxmlformats.org/officeDocument/2006/relationships/customXml" Target="../customXml/item32.xml"/><Relationship Id="rId38" Type="http://schemas.openxmlformats.org/officeDocument/2006/relationships/customXml" Target="../customXml/item31.xml"/><Relationship Id="rId37" Type="http://schemas.openxmlformats.org/officeDocument/2006/relationships/customXml" Target="../customXml/item30.xml"/><Relationship Id="rId36" Type="http://schemas.openxmlformats.org/officeDocument/2006/relationships/customXml" Target="../customXml/item29.xml"/><Relationship Id="rId35" Type="http://schemas.openxmlformats.org/officeDocument/2006/relationships/customXml" Target="../customXml/item28.xml"/><Relationship Id="rId34" Type="http://schemas.openxmlformats.org/officeDocument/2006/relationships/customXml" Target="../customXml/item27.xml"/><Relationship Id="rId33" Type="http://schemas.openxmlformats.org/officeDocument/2006/relationships/customXml" Target="../customXml/item26.xml"/><Relationship Id="rId32" Type="http://schemas.openxmlformats.org/officeDocument/2006/relationships/customXml" Target="../customXml/item25.xml"/><Relationship Id="rId31" Type="http://schemas.openxmlformats.org/officeDocument/2006/relationships/customXml" Target="../customXml/item24.xml"/><Relationship Id="rId30" Type="http://schemas.openxmlformats.org/officeDocument/2006/relationships/customXml" Target="../customXml/item23.xml"/><Relationship Id="rId3" Type="http://schemas.openxmlformats.org/officeDocument/2006/relationships/footer" Target="footer1.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2023-05-15T14:26:46Z</dcterms:created>
  <dcterms:modified xsi:type="dcterms:W3CDTF">2023-05-15T06:26:46Z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2023-05-15T14:26:46Z</dcterms:created>
  <dcterms:modified xsi:type="dcterms:W3CDTF">2023-05-15T06:26:46Z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2023-05-15T14:26:46Z</dcterms:created>
  <dcterms:modified xsi:type="dcterms:W3CDTF">2023-05-15T06:26:46Z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2023-05-15T14:26:46Z</dcterms:created>
  <dcterms:modified xsi:type="dcterms:W3CDTF">2023-05-15T06:26:46Z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2023-05-15T14:26:46Z</dcterms:created>
  <dcterms:modified xsi:type="dcterms:W3CDTF">2023-05-15T06:26:46Z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2023-05-15T14:26:55Z</dcterms:created>
  <dcterms:modified xsi:type="dcterms:W3CDTF">2023-05-15T06:26:55Z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2023-05-15T14:26:46Z</dcterms:created>
  <dcterms:modified xsi:type="dcterms:W3CDTF">2023-05-15T06:26:46Z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2023-05-15T14:26:46Z</dcterms:created>
  <dcterms:modified xsi:type="dcterms:W3CDTF">2023-05-15T06:26:46Z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2023-05-15T14:26:47Z</dcterms:created>
  <dcterms:modified xsi:type="dcterms:W3CDTF">2023-05-15T06:26:47Z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2023-05-15T14:26:47Z</dcterms:created>
  <dcterms:modified xsi:type="dcterms:W3CDTF">2023-05-15T06:26:47Z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2023-05-15T14:26:45Z</dcterms:created>
  <dcterms:modified xsi:type="dcterms:W3CDTF">2023-05-15T06:26:45Z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2023-05-15T14:26:45Z</dcterms:created>
  <dcterms:modified xsi:type="dcterms:W3CDTF">2023-05-15T06:26:45Z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2023-05-15T14:26:51Z</dcterms:created>
  <dcterms:modified xsi:type="dcterms:W3CDTF">2023-05-15T06:26:50Z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2023-05-15T14:26:53Z</dcterms:created>
  <dcterms:modified xsi:type="dcterms:W3CDTF">2023-05-15T06:26:53Z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2023-05-15T14:26:53Z</dcterms:created>
  <dcterms:modified xsi:type="dcterms:W3CDTF">2023-05-15T06:26:53Z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2023-05-15T14:26:53Z</dcterms:created>
  <dcterms:modified xsi:type="dcterms:W3CDTF">2023-05-15T06:26:53Z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2023-05-15T14:26:53Z</dcterms:created>
  <dcterms:modified xsi:type="dcterms:W3CDTF">2023-05-15T06:26:53Z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2023-05-15T14:26:53Z</dcterms:created>
  <dcterms:modified xsi:type="dcterms:W3CDTF">2023-05-15T06:26:53Z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2023-05-15T14:26:54Z</dcterms:created>
  <dcterms:modified xsi:type="dcterms:W3CDTF">2023-05-15T06:26:54Z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2023-05-15T14:26:54Z</dcterms:created>
  <dcterms:modified xsi:type="dcterms:W3CDTF">2023-05-15T06:26:54Z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2023-05-15T14:26:54Z</dcterms:created>
  <dcterms:modified xsi:type="dcterms:W3CDTF">2023-05-15T06:26:54Z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2023-05-15T14:26:54Z</dcterms:created>
  <dcterms:modified xsi:type="dcterms:W3CDTF">2023-05-15T06:26:54Z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2023-05-15T14:26:45Z</dcterms:created>
  <dcterms:modified xsi:type="dcterms:W3CDTF">2023-05-15T06:26:45Z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2023-05-15T14:26:45Z</dcterms:created>
  <dcterms:modified xsi:type="dcterms:W3CDTF">2023-05-15T06:26:45Z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2023-05-15T14:26:54Z</dcterms:created>
  <dcterms:modified xsi:type="dcterms:W3CDTF">2023-05-15T06:26:54Z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2023-05-15T14:26:54Z</dcterms:created>
  <dcterms:modified xsi:type="dcterms:W3CDTF">2023-05-15T06:26:54Z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2023-05-15T14:26:55Z</dcterms:created>
  <dcterms:modified xsi:type="dcterms:W3CDTF">2023-05-15T06:26:54Z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2023-05-15T14:26:45Z</dcterms:created>
  <dcterms:modified xsi:type="dcterms:W3CDTF">2023-05-15T06:26:45Z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2023-05-15T14:26:43Z</dcterms:created>
  <dcterms:modified xsi:type="dcterms:W3CDTF">2023-05-15T06:26:43Z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3bf0837f-1206-45c3-a726-13ff15090ac0}">
  <ds:schemaRefs/>
</ds:datastoreItem>
</file>

<file path=customXml/itemProps11.xml><?xml version="1.0" encoding="utf-8"?>
<ds:datastoreItem xmlns:ds="http://schemas.openxmlformats.org/officeDocument/2006/customXml" ds:itemID="{a4151003-9872-4ae6-88f8-528127ccd280}">
  <ds:schemaRefs/>
</ds:datastoreItem>
</file>

<file path=customXml/itemProps12.xml><?xml version="1.0" encoding="utf-8"?>
<ds:datastoreItem xmlns:ds="http://schemas.openxmlformats.org/officeDocument/2006/customXml" ds:itemID="{ea0d892a-ae34-4dd5-80a1-1a10a5afdec6}">
  <ds:schemaRefs/>
</ds:datastoreItem>
</file>

<file path=customXml/itemProps13.xml><?xml version="1.0" encoding="utf-8"?>
<ds:datastoreItem xmlns:ds="http://schemas.openxmlformats.org/officeDocument/2006/customXml" ds:itemID="{b341ae7c-ba90-4c53-ac43-4c68c6b3166b}">
  <ds:schemaRefs/>
</ds:datastoreItem>
</file>

<file path=customXml/itemProps14.xml><?xml version="1.0" encoding="utf-8"?>
<ds:datastoreItem xmlns:ds="http://schemas.openxmlformats.org/officeDocument/2006/customXml" ds:itemID="{7e7de958-d9dc-4d4d-9cd1-87f234f6c9f6}">
  <ds:schemaRefs/>
</ds:datastoreItem>
</file>

<file path=customXml/itemProps15.xml><?xml version="1.0" encoding="utf-8"?>
<ds:datastoreItem xmlns:ds="http://schemas.openxmlformats.org/officeDocument/2006/customXml" ds:itemID="{e1053f64-63d1-4960-94d4-bd7c306fe49f}">
  <ds:schemaRefs/>
</ds:datastoreItem>
</file>

<file path=customXml/itemProps16.xml><?xml version="1.0" encoding="utf-8"?>
<ds:datastoreItem xmlns:ds="http://schemas.openxmlformats.org/officeDocument/2006/customXml" ds:itemID="{8842f33c-5813-4d16-b5aa-a5dae919a14a}">
  <ds:schemaRefs/>
</ds:datastoreItem>
</file>

<file path=customXml/itemProps17.xml><?xml version="1.0" encoding="utf-8"?>
<ds:datastoreItem xmlns:ds="http://schemas.openxmlformats.org/officeDocument/2006/customXml" ds:itemID="{bf13bc8c-cbc7-465f-b967-0cb1bd64abb1}">
  <ds:schemaRefs/>
</ds:datastoreItem>
</file>

<file path=customXml/itemProps18.xml><?xml version="1.0" encoding="utf-8"?>
<ds:datastoreItem xmlns:ds="http://schemas.openxmlformats.org/officeDocument/2006/customXml" ds:itemID="{91dde93f-a111-47f6-8c88-5b321fe54562}">
  <ds:schemaRefs/>
</ds:datastoreItem>
</file>

<file path=customXml/itemProps19.xml><?xml version="1.0" encoding="utf-8"?>
<ds:datastoreItem xmlns:ds="http://schemas.openxmlformats.org/officeDocument/2006/customXml" ds:itemID="{78237fcf-7d80-4a30-bc33-991246df400c}">
  <ds:schemaRefs/>
</ds:datastoreItem>
</file>

<file path=customXml/itemProps2.xml><?xml version="1.0" encoding="utf-8"?>
<ds:datastoreItem xmlns:ds="http://schemas.openxmlformats.org/officeDocument/2006/customXml" ds:itemID="{f977f3e9-311a-47e0-96d3-06ed16de8cdd}">
  <ds:schemaRefs/>
</ds:datastoreItem>
</file>

<file path=customXml/itemProps20.xml><?xml version="1.0" encoding="utf-8"?>
<ds:datastoreItem xmlns:ds="http://schemas.openxmlformats.org/officeDocument/2006/customXml" ds:itemID="{228c58bb-7c80-4c90-a133-6f28492276be}">
  <ds:schemaRefs/>
</ds:datastoreItem>
</file>

<file path=customXml/itemProps21.xml><?xml version="1.0" encoding="utf-8"?>
<ds:datastoreItem xmlns:ds="http://schemas.openxmlformats.org/officeDocument/2006/customXml" ds:itemID="{d7f36263-e916-4bf0-abea-516df85c4331}">
  <ds:schemaRefs/>
</ds:datastoreItem>
</file>

<file path=customXml/itemProps22.xml><?xml version="1.0" encoding="utf-8"?>
<ds:datastoreItem xmlns:ds="http://schemas.openxmlformats.org/officeDocument/2006/customXml" ds:itemID="{62b5a896-8f75-4c0e-869b-bd1f656018b5}">
  <ds:schemaRefs/>
</ds:datastoreItem>
</file>

<file path=customXml/itemProps23.xml><?xml version="1.0" encoding="utf-8"?>
<ds:datastoreItem xmlns:ds="http://schemas.openxmlformats.org/officeDocument/2006/customXml" ds:itemID="{be10f118-30b8-4f8a-b4c5-909b9c82fbe7}">
  <ds:schemaRefs/>
</ds:datastoreItem>
</file>

<file path=customXml/itemProps24.xml><?xml version="1.0" encoding="utf-8"?>
<ds:datastoreItem xmlns:ds="http://schemas.openxmlformats.org/officeDocument/2006/customXml" ds:itemID="{cb6c54bb-6167-438d-8769-7134fbf1cf13}">
  <ds:schemaRefs/>
</ds:datastoreItem>
</file>

<file path=customXml/itemProps25.xml><?xml version="1.0" encoding="utf-8"?>
<ds:datastoreItem xmlns:ds="http://schemas.openxmlformats.org/officeDocument/2006/customXml" ds:itemID="{21ae2dd4-112e-4640-badb-a54788c66a1f}">
  <ds:schemaRefs/>
</ds:datastoreItem>
</file>

<file path=customXml/itemProps26.xml><?xml version="1.0" encoding="utf-8"?>
<ds:datastoreItem xmlns:ds="http://schemas.openxmlformats.org/officeDocument/2006/customXml" ds:itemID="{cfd87b06-55bc-4174-921c-b3c3d084524c}">
  <ds:schemaRefs/>
</ds:datastoreItem>
</file>

<file path=customXml/itemProps27.xml><?xml version="1.0" encoding="utf-8"?>
<ds:datastoreItem xmlns:ds="http://schemas.openxmlformats.org/officeDocument/2006/customXml" ds:itemID="{3ad777ec-a9cb-4925-8a77-a84ed9eec67f}">
  <ds:schemaRefs/>
</ds:datastoreItem>
</file>

<file path=customXml/itemProps28.xml><?xml version="1.0" encoding="utf-8"?>
<ds:datastoreItem xmlns:ds="http://schemas.openxmlformats.org/officeDocument/2006/customXml" ds:itemID="{9739523d-c23d-49ba-b89d-07a06ffdda9c}">
  <ds:schemaRefs/>
</ds:datastoreItem>
</file>

<file path=customXml/itemProps29.xml><?xml version="1.0" encoding="utf-8"?>
<ds:datastoreItem xmlns:ds="http://schemas.openxmlformats.org/officeDocument/2006/customXml" ds:itemID="{3347194b-4e15-455c-afb5-e2a23bbcb910}">
  <ds:schemaRefs/>
</ds:datastoreItem>
</file>

<file path=customXml/itemProps3.xml><?xml version="1.0" encoding="utf-8"?>
<ds:datastoreItem xmlns:ds="http://schemas.openxmlformats.org/officeDocument/2006/customXml" ds:itemID="{bef5ecfe-2594-45b8-b1ce-306bf949e2fe}">
  <ds:schemaRefs/>
</ds:datastoreItem>
</file>

<file path=customXml/itemProps30.xml><?xml version="1.0" encoding="utf-8"?>
<ds:datastoreItem xmlns:ds="http://schemas.openxmlformats.org/officeDocument/2006/customXml" ds:itemID="{638c1a11-08a4-4013-af6e-b615b3043a7f}">
  <ds:schemaRefs/>
</ds:datastoreItem>
</file>

<file path=customXml/itemProps31.xml><?xml version="1.0" encoding="utf-8"?>
<ds:datastoreItem xmlns:ds="http://schemas.openxmlformats.org/officeDocument/2006/customXml" ds:itemID="{d3f0a001-f047-48d5-b4ee-223f5efd1fe7}">
  <ds:schemaRefs/>
</ds:datastoreItem>
</file>

<file path=customXml/itemProps32.xml><?xml version="1.0" encoding="utf-8"?>
<ds:datastoreItem xmlns:ds="http://schemas.openxmlformats.org/officeDocument/2006/customXml" ds:itemID="{78b72000-ef8a-4faf-9191-ac514dfc10dc}">
  <ds:schemaRefs/>
</ds:datastoreItem>
</file>

<file path=customXml/itemProps33.xml><?xml version="1.0" encoding="utf-8"?>
<ds:datastoreItem xmlns:ds="http://schemas.openxmlformats.org/officeDocument/2006/customXml" ds:itemID="{b3dca631-f3ae-4ed4-840c-96b737d0969e}">
  <ds:schemaRefs/>
</ds:datastoreItem>
</file>

<file path=customXml/itemProps34.xml><?xml version="1.0" encoding="utf-8"?>
<ds:datastoreItem xmlns:ds="http://schemas.openxmlformats.org/officeDocument/2006/customXml" ds:itemID="{dccea2b2-088b-49f2-9fdc-b1be2b3daa5c}">
  <ds:schemaRefs/>
</ds:datastoreItem>
</file>

<file path=customXml/itemProps35.xml><?xml version="1.0" encoding="utf-8"?>
<ds:datastoreItem xmlns:ds="http://schemas.openxmlformats.org/officeDocument/2006/customXml" ds:itemID="{9b90c2e4-74c3-4a97-9f72-9f0a83dfabd3}">
  <ds:schemaRefs/>
</ds:datastoreItem>
</file>

<file path=customXml/itemProps36.xml><?xml version="1.0" encoding="utf-8"?>
<ds:datastoreItem xmlns:ds="http://schemas.openxmlformats.org/officeDocument/2006/customXml" ds:itemID="{5863268e-ec7f-494e-b3d8-528c89d1a59e}">
  <ds:schemaRefs/>
</ds:datastoreItem>
</file>

<file path=customXml/itemProps37.xml><?xml version="1.0" encoding="utf-8"?>
<ds:datastoreItem xmlns:ds="http://schemas.openxmlformats.org/officeDocument/2006/customXml" ds:itemID="{877aea3b-ee28-4097-aee6-27656dc51507}">
  <ds:schemaRefs/>
</ds:datastoreItem>
</file>

<file path=customXml/itemProps38.xml><?xml version="1.0" encoding="utf-8"?>
<ds:datastoreItem xmlns:ds="http://schemas.openxmlformats.org/officeDocument/2006/customXml" ds:itemID="{aff00a2c-6350-45f4-94de-da85072fda50}">
  <ds:schemaRefs/>
</ds:datastoreItem>
</file>

<file path=customXml/itemProps39.xml><?xml version="1.0" encoding="utf-8"?>
<ds:datastoreItem xmlns:ds="http://schemas.openxmlformats.org/officeDocument/2006/customXml" ds:itemID="{58019b56-5761-444b-b886-a36e7165a050}">
  <ds:schemaRefs/>
</ds:datastoreItem>
</file>

<file path=customXml/itemProps4.xml><?xml version="1.0" encoding="utf-8"?>
<ds:datastoreItem xmlns:ds="http://schemas.openxmlformats.org/officeDocument/2006/customXml" ds:itemID="{27149e23-516a-47ab-a0db-dd6d7234f0d2}">
  <ds:schemaRefs/>
</ds:datastoreItem>
</file>

<file path=customXml/itemProps40.xml><?xml version="1.0" encoding="utf-8"?>
<ds:datastoreItem xmlns:ds="http://schemas.openxmlformats.org/officeDocument/2006/customXml" ds:itemID="{db0a1fe1-7821-4c11-9716-1c9b38999f69}">
  <ds:schemaRefs/>
</ds:datastoreItem>
</file>

<file path=customXml/itemProps41.xml><?xml version="1.0" encoding="utf-8"?>
<ds:datastoreItem xmlns:ds="http://schemas.openxmlformats.org/officeDocument/2006/customXml" ds:itemID="{e0be284f-d5e3-405c-9a0b-d9ab4fccb5d1}">
  <ds:schemaRefs/>
</ds:datastoreItem>
</file>

<file path=customXml/itemProps42.xml><?xml version="1.0" encoding="utf-8"?>
<ds:datastoreItem xmlns:ds="http://schemas.openxmlformats.org/officeDocument/2006/customXml" ds:itemID="{392e609d-c7c2-420f-a267-fe69ac355982}">
  <ds:schemaRefs/>
</ds:datastoreItem>
</file>

<file path=customXml/itemProps43.xml><?xml version="1.0" encoding="utf-8"?>
<ds:datastoreItem xmlns:ds="http://schemas.openxmlformats.org/officeDocument/2006/customXml" ds:itemID="{6d81185e-16ee-4d80-84b4-a2842d91e1d3}">
  <ds:schemaRefs/>
</ds:datastoreItem>
</file>

<file path=customXml/itemProps44.xml><?xml version="1.0" encoding="utf-8"?>
<ds:datastoreItem xmlns:ds="http://schemas.openxmlformats.org/officeDocument/2006/customXml" ds:itemID="{9015da9b-1980-4683-b969-0ddbb9fd159c}">
  <ds:schemaRefs/>
</ds:datastoreItem>
</file>

<file path=customXml/itemProps45.xml><?xml version="1.0" encoding="utf-8"?>
<ds:datastoreItem xmlns:ds="http://schemas.openxmlformats.org/officeDocument/2006/customXml" ds:itemID="{ff7fc621-81f6-4c37-98a0-a5d68ffbd390}">
  <ds:schemaRefs/>
</ds:datastoreItem>
</file>

<file path=customXml/itemProps46.xml><?xml version="1.0" encoding="utf-8"?>
<ds:datastoreItem xmlns:ds="http://schemas.openxmlformats.org/officeDocument/2006/customXml" ds:itemID="{34002ce5-5ca5-4f65-813e-3aca0f2496bf}">
  <ds:schemaRefs/>
</ds:datastoreItem>
</file>

<file path=customXml/itemProps47.xml><?xml version="1.0" encoding="utf-8"?>
<ds:datastoreItem xmlns:ds="http://schemas.openxmlformats.org/officeDocument/2006/customXml" ds:itemID="{421620da-3b36-4d96-a571-ed9846311b6e}">
  <ds:schemaRefs/>
</ds:datastoreItem>
</file>

<file path=customXml/itemProps48.xml><?xml version="1.0" encoding="utf-8"?>
<ds:datastoreItem xmlns:ds="http://schemas.openxmlformats.org/officeDocument/2006/customXml" ds:itemID="{234f4d32-13ad-47e3-8539-ad08de6ad22e}">
  <ds:schemaRefs/>
</ds:datastoreItem>
</file>

<file path=customXml/itemProps49.xml><?xml version="1.0" encoding="utf-8"?>
<ds:datastoreItem xmlns:ds="http://schemas.openxmlformats.org/officeDocument/2006/customXml" ds:itemID="{c536ff0a-7eab-4375-8730-1c01f92d10d8}">
  <ds:schemaRefs/>
</ds:datastoreItem>
</file>

<file path=customXml/itemProps5.xml><?xml version="1.0" encoding="utf-8"?>
<ds:datastoreItem xmlns:ds="http://schemas.openxmlformats.org/officeDocument/2006/customXml" ds:itemID="{2b3d7510-6e1e-47aa-a4e2-b8bed471a895}">
  <ds:schemaRefs/>
</ds:datastoreItem>
</file>

<file path=customXml/itemProps50.xml><?xml version="1.0" encoding="utf-8"?>
<ds:datastoreItem xmlns:ds="http://schemas.openxmlformats.org/officeDocument/2006/customXml" ds:itemID="{8f078c11-82f3-4655-94a1-cd66053bdd7c}">
  <ds:schemaRefs/>
</ds:datastoreItem>
</file>

<file path=customXml/itemProps51.xml><?xml version="1.0" encoding="utf-8"?>
<ds:datastoreItem xmlns:ds="http://schemas.openxmlformats.org/officeDocument/2006/customXml" ds:itemID="{a8a4655d-dfd0-4027-8833-0a6e8b12a8c0}">
  <ds:schemaRefs/>
</ds:datastoreItem>
</file>

<file path=customXml/itemProps52.xml><?xml version="1.0" encoding="utf-8"?>
<ds:datastoreItem xmlns:ds="http://schemas.openxmlformats.org/officeDocument/2006/customXml" ds:itemID="{0323389d-0948-404d-b3c6-15875edaf2e2}">
  <ds:schemaRefs/>
</ds:datastoreItem>
</file>

<file path=customXml/itemProps53.xml><?xml version="1.0" encoding="utf-8"?>
<ds:datastoreItem xmlns:ds="http://schemas.openxmlformats.org/officeDocument/2006/customXml" ds:itemID="{bf33fd8e-fd47-4e04-a64c-ff47aff97ce7}">
  <ds:schemaRefs/>
</ds:datastoreItem>
</file>

<file path=customXml/itemProps54.xml><?xml version="1.0" encoding="utf-8"?>
<ds:datastoreItem xmlns:ds="http://schemas.openxmlformats.org/officeDocument/2006/customXml" ds:itemID="{16493ac1-cf4d-48ad-8ea3-27496a5123c7}">
  <ds:schemaRefs/>
</ds:datastoreItem>
</file>

<file path=customXml/itemProps55.xml><?xml version="1.0" encoding="utf-8"?>
<ds:datastoreItem xmlns:ds="http://schemas.openxmlformats.org/officeDocument/2006/customXml" ds:itemID="{1c30642f-908b-42b0-b849-7b09fd9d51ab}">
  <ds:schemaRefs/>
</ds:datastoreItem>
</file>

<file path=customXml/itemProps56.xml><?xml version="1.0" encoding="utf-8"?>
<ds:datastoreItem xmlns:ds="http://schemas.openxmlformats.org/officeDocument/2006/customXml" ds:itemID="{44cda43b-d8bd-462b-b9b5-fbf8e40e350f}">
  <ds:schemaRefs/>
</ds:datastoreItem>
</file>

<file path=customXml/itemProps57.xml><?xml version="1.0" encoding="utf-8"?>
<ds:datastoreItem xmlns:ds="http://schemas.openxmlformats.org/officeDocument/2006/customXml" ds:itemID="{8e7e320b-1e9e-4a00-9bd4-9f0b93a044e4}">
  <ds:schemaRefs/>
</ds:datastoreItem>
</file>

<file path=customXml/itemProps58.xml><?xml version="1.0" encoding="utf-8"?>
<ds:datastoreItem xmlns:ds="http://schemas.openxmlformats.org/officeDocument/2006/customXml" ds:itemID="{b3735420-7a93-4ccf-accf-9a193dff3597}">
  <ds:schemaRefs/>
</ds:datastoreItem>
</file>

<file path=customXml/itemProps59.xml><?xml version="1.0" encoding="utf-8"?>
<ds:datastoreItem xmlns:ds="http://schemas.openxmlformats.org/officeDocument/2006/customXml" ds:itemID="{e9c41bee-eea0-479f-b227-adfc86a3a227}">
  <ds:schemaRefs/>
</ds:datastoreItem>
</file>

<file path=customXml/itemProps6.xml><?xml version="1.0" encoding="utf-8"?>
<ds:datastoreItem xmlns:ds="http://schemas.openxmlformats.org/officeDocument/2006/customXml" ds:itemID="{9a15a0c0-187f-4a7e-ba16-e0c352d82a24}">
  <ds:schemaRefs/>
</ds:datastoreItem>
</file>

<file path=customXml/itemProps7.xml><?xml version="1.0" encoding="utf-8"?>
<ds:datastoreItem xmlns:ds="http://schemas.openxmlformats.org/officeDocument/2006/customXml" ds:itemID="{48c993ec-dbcc-404f-8942-a96a54910520}">
  <ds:schemaRefs/>
</ds:datastoreItem>
</file>

<file path=customXml/itemProps8.xml><?xml version="1.0" encoding="utf-8"?>
<ds:datastoreItem xmlns:ds="http://schemas.openxmlformats.org/officeDocument/2006/customXml" ds:itemID="{a72f32e1-71b2-4ed5-a78d-e68c9784ebac}">
  <ds:schemaRefs/>
</ds:datastoreItem>
</file>

<file path=customXml/itemProps9.xml><?xml version="1.0" encoding="utf-8"?>
<ds:datastoreItem xmlns:ds="http://schemas.openxmlformats.org/officeDocument/2006/customXml" ds:itemID="{4d9ad783-dea2-4c0c-ac7c-9e9bf134bb42}">
  <ds:schemaRefs/>
</ds:datastoreItem>
</file>

<file path=docProps/app.xml><?xml version="1.0" encoding="utf-8"?>
<Properties xmlns="http://schemas.openxmlformats.org/officeDocument/2006/extended-properties" xmlns:vt="http://schemas.openxmlformats.org/officeDocument/2006/docPropsVTypes">
  <Pages>52</Pages>
  <Words>14625</Words>
  <Characters>16569</Characters>
  <TotalTime>4</TotalTime>
  <ScaleCrop>false</ScaleCrop>
  <LinksUpToDate>false</LinksUpToDate>
  <CharactersWithSpaces>16728</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2023-05-15T14:26:00Z</dcterms:created>
  <dc:creator>Administrator</dc:creator>
  <cp:lastModifiedBy>46334</cp:lastModifiedBy>
  <dcterms:modified xsi:type="dcterms:W3CDTF">2023-09-01T13:40:24Z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3ED39D8FB43A42AAB61F95A48F016CCC</vt:lpwstr>
  </property>
</Properties>
</file>