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8</w:t>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w:t>
      </w:r>
      <w:r>
        <w:rPr>
          <w:rFonts w:hint="eastAsia"/>
          <w:lang w:val="en-US" w:eastAsia="zh-CN"/>
        </w:rPr>
        <w:t>9</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0</w:t>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rPr>
          <w:rFonts w:hint="eastAsia"/>
          <w:lang w:val="en-US" w:eastAsia="zh-CN"/>
        </w:rPr>
        <w:t>5</w:t>
      </w:r>
      <w:r>
        <w:t>0</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rPr>
          <w:rFonts w:hint="eastAsia"/>
          <w:lang w:val="en-US" w:eastAsia="zh-CN"/>
        </w:rPr>
        <w:t>5</w:t>
      </w:r>
      <w:r>
        <w:t>1</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rPr>
          <w:rFonts w:hint="eastAsia"/>
          <w:lang w:val="en-US" w:eastAsia="zh-CN"/>
        </w:rPr>
        <w:t>5</w:t>
      </w:r>
      <w:r>
        <w:t>2</w:t>
      </w:r>
      <w:r>
        <w:fldChar w:fldCharType="end"/>
      </w:r>
      <w:r>
        <w:fldChar w:fldCharType="end"/>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_2_2_0000000001"/>
      <w:r>
        <w:rPr>
          <w:rFonts w:hint="eastAsia" w:ascii="黑体" w:hAnsi="黑体" w:eastAsia="黑体" w:cs="黑体"/>
          <w:b/>
          <w:color w:val="000000"/>
          <w:sz w:val="44"/>
          <w:lang w:val="en-US" w:eastAsia="zh-CN"/>
        </w:rPr>
        <w:t>2023年部门预算信息公开表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303无极县发展和改革局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2524.40</w:t>
            </w:r>
          </w:p>
        </w:tc>
        <w:tc>
          <w:tcPr>
            <w:tcW w:w="4535" w:type="dxa"/>
            <w:vAlign w:val="center"/>
          </w:tcPr>
          <w:p>
            <w:pPr>
              <w:pStyle w:val="16"/>
            </w:pPr>
            <w:r>
              <w:t>一、一般公共服务支出</w:t>
            </w:r>
          </w:p>
        </w:tc>
        <w:tc>
          <w:tcPr>
            <w:tcW w:w="2126" w:type="dxa"/>
            <w:vAlign w:val="center"/>
          </w:tcPr>
          <w:p>
            <w:pPr>
              <w:pStyle w:val="15"/>
            </w:pPr>
            <w:r>
              <w:t>982.41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r>
              <w:t>718.89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r>
              <w:t>360.80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2524.40</w:t>
            </w:r>
          </w:p>
        </w:tc>
        <w:tc>
          <w:tcPr>
            <w:tcW w:w="4535" w:type="dxa"/>
            <w:vAlign w:val="center"/>
          </w:tcPr>
          <w:p>
            <w:pPr>
              <w:pStyle w:val="18"/>
            </w:pPr>
            <w:r>
              <w:t>本年支出合计</w:t>
            </w:r>
          </w:p>
        </w:tc>
        <w:tc>
          <w:tcPr>
            <w:tcW w:w="2126" w:type="dxa"/>
            <w:vAlign w:val="center"/>
          </w:tcPr>
          <w:p>
            <w:pPr>
              <w:pStyle w:val="19"/>
            </w:pPr>
            <w:r>
              <w:t>6624.40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4100.00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6624.40</w:t>
            </w:r>
          </w:p>
        </w:tc>
        <w:tc>
          <w:tcPr>
            <w:tcW w:w="4535" w:type="dxa"/>
            <w:vAlign w:val="center"/>
          </w:tcPr>
          <w:p>
            <w:pPr>
              <w:pStyle w:val="18"/>
            </w:pPr>
            <w:r>
              <w:t>支出总计</w:t>
            </w:r>
          </w:p>
        </w:tc>
        <w:tc>
          <w:tcPr>
            <w:tcW w:w="2126" w:type="dxa"/>
            <w:vAlign w:val="center"/>
          </w:tcPr>
          <w:p>
            <w:pPr>
              <w:pStyle w:val="19"/>
            </w:pPr>
            <w:r>
              <w:t>6624.40</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303无极县发展和改革局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6624.40</w:t>
            </w:r>
          </w:p>
        </w:tc>
        <w:tc>
          <w:tcPr>
            <w:tcW w:w="1134" w:type="dxa"/>
            <w:vAlign w:val="center"/>
          </w:tcPr>
          <w:p>
            <w:pPr>
              <w:pStyle w:val="19"/>
            </w:pPr>
            <w:r>
              <w:t>2524.40</w:t>
            </w:r>
          </w:p>
        </w:tc>
        <w:tc>
          <w:tcPr>
            <w:tcW w:w="1134" w:type="dxa"/>
            <w:vAlign w:val="center"/>
          </w:tcPr>
          <w:p>
            <w:pPr>
              <w:pStyle w:val="19"/>
            </w:pPr>
            <w:r>
              <w:t>2524.40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982.41</w:t>
            </w:r>
          </w:p>
        </w:tc>
        <w:tc>
          <w:tcPr>
            <w:tcW w:w="1134" w:type="dxa"/>
            <w:vAlign w:val="center"/>
          </w:tcPr>
          <w:p>
            <w:pPr>
              <w:pStyle w:val="15"/>
            </w:pPr>
            <w:r>
              <w:t>982.41</w:t>
            </w:r>
          </w:p>
        </w:tc>
        <w:tc>
          <w:tcPr>
            <w:tcW w:w="1134" w:type="dxa"/>
            <w:vAlign w:val="center"/>
          </w:tcPr>
          <w:p>
            <w:pPr>
              <w:pStyle w:val="15"/>
            </w:pPr>
            <w:r>
              <w:t>982.41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20104</w:t>
            </w:r>
          </w:p>
        </w:tc>
        <w:tc>
          <w:tcPr>
            <w:tcW w:w="1559" w:type="dxa"/>
            <w:vAlign w:val="center"/>
          </w:tcPr>
          <w:p>
            <w:pPr>
              <w:pStyle w:val="16"/>
            </w:pPr>
            <w:r>
              <w:t>发展与改革事务</w:t>
            </w:r>
          </w:p>
        </w:tc>
        <w:tc>
          <w:tcPr>
            <w:tcW w:w="1134" w:type="dxa"/>
            <w:vAlign w:val="center"/>
          </w:tcPr>
          <w:p>
            <w:pPr>
              <w:pStyle w:val="15"/>
            </w:pPr>
            <w:r>
              <w:t>982.41</w:t>
            </w:r>
          </w:p>
        </w:tc>
        <w:tc>
          <w:tcPr>
            <w:tcW w:w="1134" w:type="dxa"/>
            <w:vAlign w:val="center"/>
          </w:tcPr>
          <w:p>
            <w:pPr>
              <w:pStyle w:val="15"/>
            </w:pPr>
            <w:r>
              <w:t>982.41</w:t>
            </w:r>
          </w:p>
        </w:tc>
        <w:tc>
          <w:tcPr>
            <w:tcW w:w="1134" w:type="dxa"/>
            <w:vAlign w:val="center"/>
          </w:tcPr>
          <w:p>
            <w:pPr>
              <w:pStyle w:val="15"/>
            </w:pPr>
            <w:r>
              <w:t>982.41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2010401</w:t>
            </w:r>
          </w:p>
        </w:tc>
        <w:tc>
          <w:tcPr>
            <w:tcW w:w="1559" w:type="dxa"/>
            <w:vAlign w:val="center"/>
          </w:tcPr>
          <w:p>
            <w:pPr>
              <w:pStyle w:val="16"/>
            </w:pPr>
            <w:r>
              <w:t>行政运行</w:t>
            </w:r>
          </w:p>
        </w:tc>
        <w:tc>
          <w:tcPr>
            <w:tcW w:w="1134" w:type="dxa"/>
            <w:vAlign w:val="center"/>
          </w:tcPr>
          <w:p>
            <w:pPr>
              <w:pStyle w:val="15"/>
            </w:pPr>
            <w:r>
              <w:t>957.41</w:t>
            </w:r>
          </w:p>
        </w:tc>
        <w:tc>
          <w:tcPr>
            <w:tcW w:w="1134" w:type="dxa"/>
            <w:vAlign w:val="center"/>
          </w:tcPr>
          <w:p>
            <w:pPr>
              <w:pStyle w:val="15"/>
            </w:pPr>
            <w:r>
              <w:t>957.41</w:t>
            </w:r>
          </w:p>
        </w:tc>
        <w:tc>
          <w:tcPr>
            <w:tcW w:w="1134" w:type="dxa"/>
            <w:vAlign w:val="center"/>
          </w:tcPr>
          <w:p>
            <w:pPr>
              <w:pStyle w:val="15"/>
            </w:pPr>
            <w:r>
              <w:t>957.41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2010408</w:t>
            </w:r>
          </w:p>
        </w:tc>
        <w:tc>
          <w:tcPr>
            <w:tcW w:w="1559" w:type="dxa"/>
            <w:vAlign w:val="center"/>
          </w:tcPr>
          <w:p>
            <w:pPr>
              <w:pStyle w:val="16"/>
            </w:pPr>
            <w:r>
              <w:t>物价管理</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206</w:t>
            </w:r>
          </w:p>
        </w:tc>
        <w:tc>
          <w:tcPr>
            <w:tcW w:w="1559" w:type="dxa"/>
            <w:vAlign w:val="center"/>
          </w:tcPr>
          <w:p>
            <w:pPr>
              <w:pStyle w:val="16"/>
            </w:pPr>
            <w:r>
              <w:t>科学技术支出</w:t>
            </w:r>
          </w:p>
        </w:tc>
        <w:tc>
          <w:tcPr>
            <w:tcW w:w="1134" w:type="dxa"/>
            <w:vAlign w:val="center"/>
          </w:tcPr>
          <w:p>
            <w:pPr>
              <w:pStyle w:val="15"/>
            </w:pPr>
            <w:r>
              <w:t>718.89</w:t>
            </w:r>
          </w:p>
        </w:tc>
        <w:tc>
          <w:tcPr>
            <w:tcW w:w="1134" w:type="dxa"/>
            <w:vAlign w:val="center"/>
          </w:tcPr>
          <w:p>
            <w:pPr>
              <w:pStyle w:val="15"/>
            </w:pPr>
            <w:r>
              <w:t>718.89</w:t>
            </w:r>
          </w:p>
        </w:tc>
        <w:tc>
          <w:tcPr>
            <w:tcW w:w="1134" w:type="dxa"/>
            <w:vAlign w:val="center"/>
          </w:tcPr>
          <w:p>
            <w:pPr>
              <w:pStyle w:val="15"/>
            </w:pPr>
            <w:r>
              <w:t>718.89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20604</w:t>
            </w:r>
          </w:p>
        </w:tc>
        <w:tc>
          <w:tcPr>
            <w:tcW w:w="1559" w:type="dxa"/>
            <w:vAlign w:val="center"/>
          </w:tcPr>
          <w:p>
            <w:pPr>
              <w:pStyle w:val="16"/>
            </w:pPr>
            <w:r>
              <w:t>技术研究与开发</w:t>
            </w:r>
          </w:p>
        </w:tc>
        <w:tc>
          <w:tcPr>
            <w:tcW w:w="1134" w:type="dxa"/>
            <w:vAlign w:val="center"/>
          </w:tcPr>
          <w:p>
            <w:pPr>
              <w:pStyle w:val="15"/>
            </w:pPr>
            <w:r>
              <w:t>628.89</w:t>
            </w:r>
          </w:p>
        </w:tc>
        <w:tc>
          <w:tcPr>
            <w:tcW w:w="1134" w:type="dxa"/>
            <w:vAlign w:val="center"/>
          </w:tcPr>
          <w:p>
            <w:pPr>
              <w:pStyle w:val="15"/>
            </w:pPr>
            <w:r>
              <w:t>628.89</w:t>
            </w:r>
          </w:p>
        </w:tc>
        <w:tc>
          <w:tcPr>
            <w:tcW w:w="1134" w:type="dxa"/>
            <w:vAlign w:val="center"/>
          </w:tcPr>
          <w:p>
            <w:pPr>
              <w:pStyle w:val="15"/>
            </w:pPr>
            <w:r>
              <w:t>628.89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2060404</w:t>
            </w:r>
          </w:p>
        </w:tc>
        <w:tc>
          <w:tcPr>
            <w:tcW w:w="1559" w:type="dxa"/>
            <w:vAlign w:val="center"/>
          </w:tcPr>
          <w:p>
            <w:pPr>
              <w:pStyle w:val="16"/>
            </w:pPr>
            <w:r>
              <w:t>科技成果转化与扩散</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2060499</w:t>
            </w:r>
          </w:p>
        </w:tc>
        <w:tc>
          <w:tcPr>
            <w:tcW w:w="1559" w:type="dxa"/>
            <w:vAlign w:val="center"/>
          </w:tcPr>
          <w:p>
            <w:pPr>
              <w:pStyle w:val="16"/>
            </w:pPr>
            <w:r>
              <w:t>其他技术研究与开发支出</w:t>
            </w:r>
          </w:p>
        </w:tc>
        <w:tc>
          <w:tcPr>
            <w:tcW w:w="1134" w:type="dxa"/>
            <w:vAlign w:val="center"/>
          </w:tcPr>
          <w:p>
            <w:pPr>
              <w:pStyle w:val="15"/>
            </w:pPr>
            <w:r>
              <w:t>508.89</w:t>
            </w:r>
          </w:p>
        </w:tc>
        <w:tc>
          <w:tcPr>
            <w:tcW w:w="1134" w:type="dxa"/>
            <w:vAlign w:val="center"/>
          </w:tcPr>
          <w:p>
            <w:pPr>
              <w:pStyle w:val="15"/>
            </w:pPr>
            <w:r>
              <w:t>508.89</w:t>
            </w:r>
          </w:p>
        </w:tc>
        <w:tc>
          <w:tcPr>
            <w:tcW w:w="1134" w:type="dxa"/>
            <w:vAlign w:val="center"/>
          </w:tcPr>
          <w:p>
            <w:pPr>
              <w:pStyle w:val="15"/>
            </w:pPr>
            <w:r>
              <w:t>508.89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20605</w:t>
            </w:r>
          </w:p>
        </w:tc>
        <w:tc>
          <w:tcPr>
            <w:tcW w:w="1559" w:type="dxa"/>
            <w:vAlign w:val="center"/>
          </w:tcPr>
          <w:p>
            <w:pPr>
              <w:pStyle w:val="16"/>
            </w:pPr>
            <w:r>
              <w:t>科技条件与服务</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2060502</w:t>
            </w:r>
          </w:p>
        </w:tc>
        <w:tc>
          <w:tcPr>
            <w:tcW w:w="1559" w:type="dxa"/>
            <w:vAlign w:val="center"/>
          </w:tcPr>
          <w:p>
            <w:pPr>
              <w:pStyle w:val="16"/>
            </w:pPr>
            <w:r>
              <w:t>技术创新服务体系</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20699</w:t>
            </w:r>
          </w:p>
        </w:tc>
        <w:tc>
          <w:tcPr>
            <w:tcW w:w="1559" w:type="dxa"/>
            <w:vAlign w:val="center"/>
          </w:tcPr>
          <w:p>
            <w:pPr>
              <w:pStyle w:val="16"/>
            </w:pPr>
            <w:r>
              <w:t>其他科学技术支出</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2069999</w:t>
            </w:r>
          </w:p>
        </w:tc>
        <w:tc>
          <w:tcPr>
            <w:tcW w:w="1559" w:type="dxa"/>
            <w:vAlign w:val="center"/>
          </w:tcPr>
          <w:p>
            <w:pPr>
              <w:pStyle w:val="16"/>
            </w:pPr>
            <w:r>
              <w:t>其他科学技术支出</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95.80</w:t>
            </w:r>
          </w:p>
        </w:tc>
        <w:tc>
          <w:tcPr>
            <w:tcW w:w="1134" w:type="dxa"/>
            <w:vAlign w:val="center"/>
          </w:tcPr>
          <w:p>
            <w:pPr>
              <w:pStyle w:val="15"/>
            </w:pPr>
            <w:r>
              <w:t>95.80</w:t>
            </w:r>
          </w:p>
        </w:tc>
        <w:tc>
          <w:tcPr>
            <w:tcW w:w="1134" w:type="dxa"/>
            <w:vAlign w:val="center"/>
          </w:tcPr>
          <w:p>
            <w:pPr>
              <w:pStyle w:val="15"/>
            </w:pPr>
            <w:r>
              <w:t>95.80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95.80</w:t>
            </w:r>
          </w:p>
        </w:tc>
        <w:tc>
          <w:tcPr>
            <w:tcW w:w="1134" w:type="dxa"/>
            <w:vAlign w:val="center"/>
          </w:tcPr>
          <w:p>
            <w:pPr>
              <w:pStyle w:val="15"/>
            </w:pPr>
            <w:r>
              <w:t>95.80</w:t>
            </w:r>
          </w:p>
        </w:tc>
        <w:tc>
          <w:tcPr>
            <w:tcW w:w="1134" w:type="dxa"/>
            <w:vAlign w:val="center"/>
          </w:tcPr>
          <w:p>
            <w:pPr>
              <w:pStyle w:val="15"/>
            </w:pPr>
            <w:r>
              <w:t>95.80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79.50</w:t>
            </w:r>
          </w:p>
        </w:tc>
        <w:tc>
          <w:tcPr>
            <w:tcW w:w="1134" w:type="dxa"/>
            <w:vAlign w:val="center"/>
          </w:tcPr>
          <w:p>
            <w:pPr>
              <w:pStyle w:val="15"/>
            </w:pPr>
            <w:r>
              <w:t>79.50</w:t>
            </w:r>
          </w:p>
        </w:tc>
        <w:tc>
          <w:tcPr>
            <w:tcW w:w="1134" w:type="dxa"/>
            <w:vAlign w:val="center"/>
          </w:tcPr>
          <w:p>
            <w:pPr>
              <w:pStyle w:val="15"/>
            </w:pPr>
            <w:r>
              <w:t>79.50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16.30</w:t>
            </w:r>
          </w:p>
        </w:tc>
        <w:tc>
          <w:tcPr>
            <w:tcW w:w="1134" w:type="dxa"/>
            <w:vAlign w:val="center"/>
          </w:tcPr>
          <w:p>
            <w:pPr>
              <w:pStyle w:val="15"/>
            </w:pPr>
            <w:r>
              <w:t>16.30</w:t>
            </w:r>
          </w:p>
        </w:tc>
        <w:tc>
          <w:tcPr>
            <w:tcW w:w="1134" w:type="dxa"/>
            <w:vAlign w:val="center"/>
          </w:tcPr>
          <w:p>
            <w:pPr>
              <w:pStyle w:val="15"/>
            </w:pPr>
            <w:r>
              <w:t>16.30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211</w:t>
            </w:r>
          </w:p>
        </w:tc>
        <w:tc>
          <w:tcPr>
            <w:tcW w:w="1559" w:type="dxa"/>
            <w:vAlign w:val="center"/>
          </w:tcPr>
          <w:p>
            <w:pPr>
              <w:pStyle w:val="16"/>
            </w:pPr>
            <w:r>
              <w:t>节能环保支出</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21110</w:t>
            </w:r>
          </w:p>
        </w:tc>
        <w:tc>
          <w:tcPr>
            <w:tcW w:w="1559" w:type="dxa"/>
            <w:vAlign w:val="center"/>
          </w:tcPr>
          <w:p>
            <w:pPr>
              <w:pStyle w:val="16"/>
            </w:pPr>
            <w:r>
              <w:t>能源节约利用</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2111001</w:t>
            </w:r>
          </w:p>
        </w:tc>
        <w:tc>
          <w:tcPr>
            <w:tcW w:w="1559" w:type="dxa"/>
            <w:vAlign w:val="center"/>
          </w:tcPr>
          <w:p>
            <w:pPr>
              <w:pStyle w:val="16"/>
            </w:pPr>
            <w:r>
              <w:t>能源节约利用</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222</w:t>
            </w:r>
          </w:p>
        </w:tc>
        <w:tc>
          <w:tcPr>
            <w:tcW w:w="1559" w:type="dxa"/>
            <w:vAlign w:val="center"/>
          </w:tcPr>
          <w:p>
            <w:pPr>
              <w:pStyle w:val="16"/>
            </w:pPr>
            <w:r>
              <w:t>粮油物资储备支出</w:t>
            </w:r>
          </w:p>
        </w:tc>
        <w:tc>
          <w:tcPr>
            <w:tcW w:w="1134" w:type="dxa"/>
            <w:vAlign w:val="center"/>
          </w:tcPr>
          <w:p>
            <w:pPr>
              <w:pStyle w:val="15"/>
            </w:pPr>
            <w:r>
              <w:t>360.80</w:t>
            </w:r>
          </w:p>
        </w:tc>
        <w:tc>
          <w:tcPr>
            <w:tcW w:w="1134" w:type="dxa"/>
            <w:vAlign w:val="center"/>
          </w:tcPr>
          <w:p>
            <w:pPr>
              <w:pStyle w:val="15"/>
            </w:pPr>
            <w:r>
              <w:t>360.80</w:t>
            </w:r>
          </w:p>
        </w:tc>
        <w:tc>
          <w:tcPr>
            <w:tcW w:w="1134" w:type="dxa"/>
            <w:vAlign w:val="center"/>
          </w:tcPr>
          <w:p>
            <w:pPr>
              <w:pStyle w:val="15"/>
            </w:pPr>
            <w:r>
              <w:t>360.80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22201</w:t>
            </w:r>
          </w:p>
        </w:tc>
        <w:tc>
          <w:tcPr>
            <w:tcW w:w="1559" w:type="dxa"/>
            <w:vAlign w:val="center"/>
          </w:tcPr>
          <w:p>
            <w:pPr>
              <w:pStyle w:val="16"/>
            </w:pPr>
            <w:r>
              <w:t>粮油物资事务</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2220199</w:t>
            </w:r>
          </w:p>
        </w:tc>
        <w:tc>
          <w:tcPr>
            <w:tcW w:w="1559" w:type="dxa"/>
            <w:vAlign w:val="center"/>
          </w:tcPr>
          <w:p>
            <w:pPr>
              <w:pStyle w:val="16"/>
            </w:pPr>
            <w:r>
              <w:t>其他粮油物资事务支出</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22204</w:t>
            </w:r>
          </w:p>
        </w:tc>
        <w:tc>
          <w:tcPr>
            <w:tcW w:w="1559" w:type="dxa"/>
            <w:vAlign w:val="center"/>
          </w:tcPr>
          <w:p>
            <w:pPr>
              <w:pStyle w:val="16"/>
            </w:pPr>
            <w:r>
              <w:t>粮油储备</w:t>
            </w:r>
          </w:p>
        </w:tc>
        <w:tc>
          <w:tcPr>
            <w:tcW w:w="1134" w:type="dxa"/>
            <w:vAlign w:val="center"/>
          </w:tcPr>
          <w:p>
            <w:pPr>
              <w:pStyle w:val="15"/>
            </w:pPr>
            <w:r>
              <w:t>358.80</w:t>
            </w:r>
          </w:p>
        </w:tc>
        <w:tc>
          <w:tcPr>
            <w:tcW w:w="1134" w:type="dxa"/>
            <w:vAlign w:val="center"/>
          </w:tcPr>
          <w:p>
            <w:pPr>
              <w:pStyle w:val="15"/>
            </w:pPr>
            <w:r>
              <w:t>358.80</w:t>
            </w:r>
          </w:p>
        </w:tc>
        <w:tc>
          <w:tcPr>
            <w:tcW w:w="1134" w:type="dxa"/>
            <w:vAlign w:val="center"/>
          </w:tcPr>
          <w:p>
            <w:pPr>
              <w:pStyle w:val="15"/>
            </w:pPr>
            <w:r>
              <w:t>358.80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2220401</w:t>
            </w:r>
          </w:p>
        </w:tc>
        <w:tc>
          <w:tcPr>
            <w:tcW w:w="1559" w:type="dxa"/>
            <w:vAlign w:val="center"/>
          </w:tcPr>
          <w:p>
            <w:pPr>
              <w:pStyle w:val="16"/>
            </w:pPr>
            <w:r>
              <w:t>储备粮油补贴</w:t>
            </w:r>
          </w:p>
        </w:tc>
        <w:tc>
          <w:tcPr>
            <w:tcW w:w="1134" w:type="dxa"/>
            <w:vAlign w:val="center"/>
          </w:tcPr>
          <w:p>
            <w:pPr>
              <w:pStyle w:val="15"/>
            </w:pPr>
            <w:r>
              <w:t>350.80</w:t>
            </w:r>
          </w:p>
        </w:tc>
        <w:tc>
          <w:tcPr>
            <w:tcW w:w="1134" w:type="dxa"/>
            <w:vAlign w:val="center"/>
          </w:tcPr>
          <w:p>
            <w:pPr>
              <w:pStyle w:val="15"/>
            </w:pPr>
            <w:r>
              <w:t>350.80</w:t>
            </w:r>
          </w:p>
        </w:tc>
        <w:tc>
          <w:tcPr>
            <w:tcW w:w="1134" w:type="dxa"/>
            <w:vAlign w:val="center"/>
          </w:tcPr>
          <w:p>
            <w:pPr>
              <w:pStyle w:val="15"/>
            </w:pPr>
            <w:r>
              <w:t>350.80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2220499</w:t>
            </w:r>
          </w:p>
        </w:tc>
        <w:tc>
          <w:tcPr>
            <w:tcW w:w="1559" w:type="dxa"/>
            <w:vAlign w:val="center"/>
          </w:tcPr>
          <w:p>
            <w:pPr>
              <w:pStyle w:val="16"/>
            </w:pPr>
            <w:r>
              <w:t>其他粮油储备支出</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4100.00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22904</w:t>
            </w:r>
          </w:p>
        </w:tc>
        <w:tc>
          <w:tcPr>
            <w:tcW w:w="1559" w:type="dxa"/>
            <w:vAlign w:val="center"/>
          </w:tcPr>
          <w:p>
            <w:pPr>
              <w:pStyle w:val="16"/>
            </w:pPr>
            <w:r>
              <w:t>其他政府性基金及对应专项债务收入安排的支出</w:t>
            </w:r>
          </w:p>
        </w:tc>
        <w:tc>
          <w:tcPr>
            <w:tcW w:w="1134" w:type="dxa"/>
            <w:vAlign w:val="center"/>
          </w:tcPr>
          <w:p>
            <w:pPr>
              <w:pStyle w:val="15"/>
            </w:pPr>
            <w:r>
              <w:t>4100.00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2290402</w:t>
            </w:r>
          </w:p>
        </w:tc>
        <w:tc>
          <w:tcPr>
            <w:tcW w:w="1559" w:type="dxa"/>
            <w:vAlign w:val="center"/>
          </w:tcPr>
          <w:p>
            <w:pPr>
              <w:pStyle w:val="16"/>
            </w:pPr>
            <w:r>
              <w:t>其他地方自行试点项目收益专项债券收入安排的支出</w:t>
            </w:r>
          </w:p>
        </w:tc>
        <w:tc>
          <w:tcPr>
            <w:tcW w:w="1134" w:type="dxa"/>
            <w:vAlign w:val="center"/>
          </w:tcPr>
          <w:p>
            <w:pPr>
              <w:pStyle w:val="15"/>
            </w:pPr>
            <w:r>
              <w:t>4100.00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6624.40</w:t>
            </w:r>
          </w:p>
        </w:tc>
        <w:tc>
          <w:tcPr>
            <w:tcW w:w="1361" w:type="dxa"/>
            <w:vAlign w:val="center"/>
          </w:tcPr>
          <w:p>
            <w:pPr>
              <w:pStyle w:val="19"/>
            </w:pPr>
            <w:r>
              <w:t>1087.71</w:t>
            </w:r>
          </w:p>
        </w:tc>
        <w:tc>
          <w:tcPr>
            <w:tcW w:w="1361" w:type="dxa"/>
            <w:vAlign w:val="center"/>
          </w:tcPr>
          <w:p>
            <w:pPr>
              <w:pStyle w:val="19"/>
            </w:pPr>
            <w:r>
              <w:t>5536.69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982.41</w:t>
            </w:r>
          </w:p>
        </w:tc>
        <w:tc>
          <w:tcPr>
            <w:tcW w:w="1361" w:type="dxa"/>
            <w:vAlign w:val="center"/>
          </w:tcPr>
          <w:p>
            <w:pPr>
              <w:pStyle w:val="15"/>
            </w:pPr>
            <w:r>
              <w:t>957.41</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20104</w:t>
            </w:r>
          </w:p>
        </w:tc>
        <w:tc>
          <w:tcPr>
            <w:tcW w:w="4535" w:type="dxa"/>
            <w:vAlign w:val="center"/>
          </w:tcPr>
          <w:p>
            <w:pPr>
              <w:pStyle w:val="16"/>
            </w:pPr>
            <w:r>
              <w:t>发展与改革事务</w:t>
            </w:r>
          </w:p>
        </w:tc>
        <w:tc>
          <w:tcPr>
            <w:tcW w:w="1361" w:type="dxa"/>
            <w:vAlign w:val="center"/>
          </w:tcPr>
          <w:p>
            <w:pPr>
              <w:pStyle w:val="15"/>
            </w:pPr>
            <w:r>
              <w:t>982.41</w:t>
            </w:r>
          </w:p>
        </w:tc>
        <w:tc>
          <w:tcPr>
            <w:tcW w:w="1361" w:type="dxa"/>
            <w:vAlign w:val="center"/>
          </w:tcPr>
          <w:p>
            <w:pPr>
              <w:pStyle w:val="15"/>
            </w:pPr>
            <w:r>
              <w:t>957.41</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2010401</w:t>
            </w:r>
          </w:p>
        </w:tc>
        <w:tc>
          <w:tcPr>
            <w:tcW w:w="4535" w:type="dxa"/>
            <w:vAlign w:val="center"/>
          </w:tcPr>
          <w:p>
            <w:pPr>
              <w:pStyle w:val="16"/>
            </w:pPr>
            <w:r>
              <w:t>行政运行</w:t>
            </w:r>
          </w:p>
        </w:tc>
        <w:tc>
          <w:tcPr>
            <w:tcW w:w="1361" w:type="dxa"/>
            <w:vAlign w:val="center"/>
          </w:tcPr>
          <w:p>
            <w:pPr>
              <w:pStyle w:val="15"/>
            </w:pPr>
            <w:r>
              <w:t>957.41</w:t>
            </w:r>
          </w:p>
        </w:tc>
        <w:tc>
          <w:tcPr>
            <w:tcW w:w="1361" w:type="dxa"/>
            <w:vAlign w:val="center"/>
          </w:tcPr>
          <w:p>
            <w:pPr>
              <w:pStyle w:val="15"/>
            </w:pPr>
            <w:r>
              <w:t>957.41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2010408</w:t>
            </w:r>
          </w:p>
        </w:tc>
        <w:tc>
          <w:tcPr>
            <w:tcW w:w="4535" w:type="dxa"/>
            <w:vAlign w:val="center"/>
          </w:tcPr>
          <w:p>
            <w:pPr>
              <w:pStyle w:val="16"/>
            </w:pPr>
            <w:r>
              <w:t>物价管理</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206</w:t>
            </w:r>
          </w:p>
        </w:tc>
        <w:tc>
          <w:tcPr>
            <w:tcW w:w="4535" w:type="dxa"/>
            <w:vAlign w:val="center"/>
          </w:tcPr>
          <w:p>
            <w:pPr>
              <w:pStyle w:val="16"/>
            </w:pPr>
            <w:r>
              <w:t>科学技术支出</w:t>
            </w:r>
          </w:p>
        </w:tc>
        <w:tc>
          <w:tcPr>
            <w:tcW w:w="1361" w:type="dxa"/>
            <w:vAlign w:val="center"/>
          </w:tcPr>
          <w:p>
            <w:pPr>
              <w:pStyle w:val="15"/>
            </w:pPr>
            <w:r>
              <w:t>718.89</w:t>
            </w:r>
          </w:p>
        </w:tc>
        <w:tc>
          <w:tcPr>
            <w:tcW w:w="1361" w:type="dxa"/>
            <w:vAlign w:val="center"/>
          </w:tcPr>
          <w:p>
            <w:pPr>
              <w:pStyle w:val="15"/>
            </w:pPr>
          </w:p>
        </w:tc>
        <w:tc>
          <w:tcPr>
            <w:tcW w:w="1361" w:type="dxa"/>
            <w:vAlign w:val="center"/>
          </w:tcPr>
          <w:p>
            <w:pPr>
              <w:pStyle w:val="15"/>
            </w:pPr>
            <w:r>
              <w:t>718.89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20604</w:t>
            </w:r>
          </w:p>
        </w:tc>
        <w:tc>
          <w:tcPr>
            <w:tcW w:w="4535" w:type="dxa"/>
            <w:vAlign w:val="center"/>
          </w:tcPr>
          <w:p>
            <w:pPr>
              <w:pStyle w:val="16"/>
            </w:pPr>
            <w:r>
              <w:t>技术研究与开发</w:t>
            </w:r>
          </w:p>
        </w:tc>
        <w:tc>
          <w:tcPr>
            <w:tcW w:w="1361" w:type="dxa"/>
            <w:vAlign w:val="center"/>
          </w:tcPr>
          <w:p>
            <w:pPr>
              <w:pStyle w:val="15"/>
            </w:pPr>
            <w:r>
              <w:t>628.89</w:t>
            </w:r>
          </w:p>
        </w:tc>
        <w:tc>
          <w:tcPr>
            <w:tcW w:w="1361" w:type="dxa"/>
            <w:vAlign w:val="center"/>
          </w:tcPr>
          <w:p>
            <w:pPr>
              <w:pStyle w:val="15"/>
            </w:pPr>
          </w:p>
        </w:tc>
        <w:tc>
          <w:tcPr>
            <w:tcW w:w="1361" w:type="dxa"/>
            <w:vAlign w:val="center"/>
          </w:tcPr>
          <w:p>
            <w:pPr>
              <w:pStyle w:val="15"/>
            </w:pPr>
            <w:r>
              <w:t>628.89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2060404</w:t>
            </w:r>
          </w:p>
        </w:tc>
        <w:tc>
          <w:tcPr>
            <w:tcW w:w="4535" w:type="dxa"/>
            <w:vAlign w:val="center"/>
          </w:tcPr>
          <w:p>
            <w:pPr>
              <w:pStyle w:val="16"/>
            </w:pPr>
            <w:r>
              <w:t>科技成果转化与扩散</w:t>
            </w: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2060499</w:t>
            </w:r>
          </w:p>
        </w:tc>
        <w:tc>
          <w:tcPr>
            <w:tcW w:w="4535" w:type="dxa"/>
            <w:vAlign w:val="center"/>
          </w:tcPr>
          <w:p>
            <w:pPr>
              <w:pStyle w:val="16"/>
            </w:pPr>
            <w:r>
              <w:t>其他技术研究与开发支出</w:t>
            </w:r>
          </w:p>
        </w:tc>
        <w:tc>
          <w:tcPr>
            <w:tcW w:w="1361" w:type="dxa"/>
            <w:vAlign w:val="center"/>
          </w:tcPr>
          <w:p>
            <w:pPr>
              <w:pStyle w:val="15"/>
            </w:pPr>
            <w:r>
              <w:t>508.89</w:t>
            </w:r>
          </w:p>
        </w:tc>
        <w:tc>
          <w:tcPr>
            <w:tcW w:w="1361" w:type="dxa"/>
            <w:vAlign w:val="center"/>
          </w:tcPr>
          <w:p>
            <w:pPr>
              <w:pStyle w:val="15"/>
            </w:pPr>
          </w:p>
        </w:tc>
        <w:tc>
          <w:tcPr>
            <w:tcW w:w="1361" w:type="dxa"/>
            <w:vAlign w:val="center"/>
          </w:tcPr>
          <w:p>
            <w:pPr>
              <w:pStyle w:val="15"/>
            </w:pPr>
            <w:r>
              <w:t>508.89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20605</w:t>
            </w:r>
          </w:p>
        </w:tc>
        <w:tc>
          <w:tcPr>
            <w:tcW w:w="4535" w:type="dxa"/>
            <w:vAlign w:val="center"/>
          </w:tcPr>
          <w:p>
            <w:pPr>
              <w:pStyle w:val="16"/>
            </w:pPr>
            <w:r>
              <w:t>科技条件与服务</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2060502</w:t>
            </w:r>
          </w:p>
        </w:tc>
        <w:tc>
          <w:tcPr>
            <w:tcW w:w="4535" w:type="dxa"/>
            <w:vAlign w:val="center"/>
          </w:tcPr>
          <w:p>
            <w:pPr>
              <w:pStyle w:val="16"/>
            </w:pPr>
            <w:r>
              <w:t>技术创新服务体系</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20699</w:t>
            </w:r>
          </w:p>
        </w:tc>
        <w:tc>
          <w:tcPr>
            <w:tcW w:w="4535" w:type="dxa"/>
            <w:vAlign w:val="center"/>
          </w:tcPr>
          <w:p>
            <w:pPr>
              <w:pStyle w:val="16"/>
            </w:pPr>
            <w:r>
              <w:t>其他科学技术支出</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2069999</w:t>
            </w:r>
          </w:p>
        </w:tc>
        <w:tc>
          <w:tcPr>
            <w:tcW w:w="4535" w:type="dxa"/>
            <w:vAlign w:val="center"/>
          </w:tcPr>
          <w:p>
            <w:pPr>
              <w:pStyle w:val="16"/>
            </w:pPr>
            <w:r>
              <w:t>其他科学技术支出</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95.80</w:t>
            </w:r>
          </w:p>
        </w:tc>
        <w:tc>
          <w:tcPr>
            <w:tcW w:w="1361" w:type="dxa"/>
            <w:vAlign w:val="center"/>
          </w:tcPr>
          <w:p>
            <w:pPr>
              <w:pStyle w:val="15"/>
            </w:pPr>
            <w:r>
              <w:t>95.80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95.80</w:t>
            </w:r>
          </w:p>
        </w:tc>
        <w:tc>
          <w:tcPr>
            <w:tcW w:w="1361" w:type="dxa"/>
            <w:vAlign w:val="center"/>
          </w:tcPr>
          <w:p>
            <w:pPr>
              <w:pStyle w:val="15"/>
            </w:pPr>
            <w:r>
              <w:t>95.80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79.50</w:t>
            </w:r>
          </w:p>
        </w:tc>
        <w:tc>
          <w:tcPr>
            <w:tcW w:w="1361" w:type="dxa"/>
            <w:vAlign w:val="center"/>
          </w:tcPr>
          <w:p>
            <w:pPr>
              <w:pStyle w:val="15"/>
            </w:pPr>
            <w:r>
              <w:t>79.50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16.30</w:t>
            </w:r>
          </w:p>
        </w:tc>
        <w:tc>
          <w:tcPr>
            <w:tcW w:w="1361" w:type="dxa"/>
            <w:vAlign w:val="center"/>
          </w:tcPr>
          <w:p>
            <w:pPr>
              <w:pStyle w:val="15"/>
            </w:pPr>
            <w:r>
              <w:t>16.30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34.50</w:t>
            </w:r>
          </w:p>
        </w:tc>
        <w:tc>
          <w:tcPr>
            <w:tcW w:w="1361" w:type="dxa"/>
            <w:vAlign w:val="center"/>
          </w:tcPr>
          <w:p>
            <w:pPr>
              <w:pStyle w:val="15"/>
            </w:pPr>
            <w:r>
              <w:t>34.50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34.50</w:t>
            </w:r>
          </w:p>
        </w:tc>
        <w:tc>
          <w:tcPr>
            <w:tcW w:w="1361" w:type="dxa"/>
            <w:vAlign w:val="center"/>
          </w:tcPr>
          <w:p>
            <w:pPr>
              <w:pStyle w:val="15"/>
            </w:pPr>
            <w:r>
              <w:t>34.50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34.50</w:t>
            </w:r>
          </w:p>
        </w:tc>
        <w:tc>
          <w:tcPr>
            <w:tcW w:w="1361" w:type="dxa"/>
            <w:vAlign w:val="center"/>
          </w:tcPr>
          <w:p>
            <w:pPr>
              <w:pStyle w:val="15"/>
            </w:pPr>
            <w:r>
              <w:t>34.50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211</w:t>
            </w:r>
          </w:p>
        </w:tc>
        <w:tc>
          <w:tcPr>
            <w:tcW w:w="4535" w:type="dxa"/>
            <w:vAlign w:val="center"/>
          </w:tcPr>
          <w:p>
            <w:pPr>
              <w:pStyle w:val="16"/>
            </w:pPr>
            <w:r>
              <w:t>节能环保支出</w:t>
            </w: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21110</w:t>
            </w:r>
          </w:p>
        </w:tc>
        <w:tc>
          <w:tcPr>
            <w:tcW w:w="4535" w:type="dxa"/>
            <w:vAlign w:val="center"/>
          </w:tcPr>
          <w:p>
            <w:pPr>
              <w:pStyle w:val="16"/>
            </w:pPr>
            <w:r>
              <w:t>能源节约利用</w:t>
            </w: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2111001</w:t>
            </w:r>
          </w:p>
        </w:tc>
        <w:tc>
          <w:tcPr>
            <w:tcW w:w="4535" w:type="dxa"/>
            <w:vAlign w:val="center"/>
          </w:tcPr>
          <w:p>
            <w:pPr>
              <w:pStyle w:val="16"/>
            </w:pPr>
            <w:r>
              <w:t>能源节约利用</w:t>
            </w: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222</w:t>
            </w:r>
          </w:p>
        </w:tc>
        <w:tc>
          <w:tcPr>
            <w:tcW w:w="4535" w:type="dxa"/>
            <w:vAlign w:val="center"/>
          </w:tcPr>
          <w:p>
            <w:pPr>
              <w:pStyle w:val="16"/>
            </w:pPr>
            <w:r>
              <w:t>粮油物资储备支出</w:t>
            </w:r>
          </w:p>
        </w:tc>
        <w:tc>
          <w:tcPr>
            <w:tcW w:w="1361" w:type="dxa"/>
            <w:vAlign w:val="center"/>
          </w:tcPr>
          <w:p>
            <w:pPr>
              <w:pStyle w:val="15"/>
            </w:pPr>
            <w:r>
              <w:t>360.80</w:t>
            </w:r>
          </w:p>
        </w:tc>
        <w:tc>
          <w:tcPr>
            <w:tcW w:w="1361" w:type="dxa"/>
            <w:vAlign w:val="center"/>
          </w:tcPr>
          <w:p>
            <w:pPr>
              <w:pStyle w:val="15"/>
            </w:pPr>
          </w:p>
        </w:tc>
        <w:tc>
          <w:tcPr>
            <w:tcW w:w="1361" w:type="dxa"/>
            <w:vAlign w:val="center"/>
          </w:tcPr>
          <w:p>
            <w:pPr>
              <w:pStyle w:val="15"/>
            </w:pPr>
            <w:r>
              <w:t>360.80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22201</w:t>
            </w:r>
          </w:p>
        </w:tc>
        <w:tc>
          <w:tcPr>
            <w:tcW w:w="4535" w:type="dxa"/>
            <w:vAlign w:val="center"/>
          </w:tcPr>
          <w:p>
            <w:pPr>
              <w:pStyle w:val="16"/>
            </w:pPr>
            <w:r>
              <w:t>粮油物资事务</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2220199</w:t>
            </w:r>
          </w:p>
        </w:tc>
        <w:tc>
          <w:tcPr>
            <w:tcW w:w="4535" w:type="dxa"/>
            <w:vAlign w:val="center"/>
          </w:tcPr>
          <w:p>
            <w:pPr>
              <w:pStyle w:val="16"/>
            </w:pPr>
            <w:r>
              <w:t>其他粮油物资事务支出</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22204</w:t>
            </w:r>
          </w:p>
        </w:tc>
        <w:tc>
          <w:tcPr>
            <w:tcW w:w="4535" w:type="dxa"/>
            <w:vAlign w:val="center"/>
          </w:tcPr>
          <w:p>
            <w:pPr>
              <w:pStyle w:val="16"/>
            </w:pPr>
            <w:r>
              <w:t>粮油储备</w:t>
            </w:r>
          </w:p>
        </w:tc>
        <w:tc>
          <w:tcPr>
            <w:tcW w:w="1361" w:type="dxa"/>
            <w:vAlign w:val="center"/>
          </w:tcPr>
          <w:p>
            <w:pPr>
              <w:pStyle w:val="15"/>
            </w:pPr>
            <w:r>
              <w:t>358.80</w:t>
            </w:r>
          </w:p>
        </w:tc>
        <w:tc>
          <w:tcPr>
            <w:tcW w:w="1361" w:type="dxa"/>
            <w:vAlign w:val="center"/>
          </w:tcPr>
          <w:p>
            <w:pPr>
              <w:pStyle w:val="15"/>
            </w:pPr>
          </w:p>
        </w:tc>
        <w:tc>
          <w:tcPr>
            <w:tcW w:w="1361" w:type="dxa"/>
            <w:vAlign w:val="center"/>
          </w:tcPr>
          <w:p>
            <w:pPr>
              <w:pStyle w:val="15"/>
            </w:pPr>
            <w:r>
              <w:t>358.80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2220401</w:t>
            </w:r>
          </w:p>
        </w:tc>
        <w:tc>
          <w:tcPr>
            <w:tcW w:w="4535" w:type="dxa"/>
            <w:vAlign w:val="center"/>
          </w:tcPr>
          <w:p>
            <w:pPr>
              <w:pStyle w:val="16"/>
            </w:pPr>
            <w:r>
              <w:t>储备粮油补贴</w:t>
            </w:r>
          </w:p>
        </w:tc>
        <w:tc>
          <w:tcPr>
            <w:tcW w:w="1361" w:type="dxa"/>
            <w:vAlign w:val="center"/>
          </w:tcPr>
          <w:p>
            <w:pPr>
              <w:pStyle w:val="15"/>
            </w:pPr>
            <w:r>
              <w:t>350.80</w:t>
            </w:r>
          </w:p>
        </w:tc>
        <w:tc>
          <w:tcPr>
            <w:tcW w:w="1361" w:type="dxa"/>
            <w:vAlign w:val="center"/>
          </w:tcPr>
          <w:p>
            <w:pPr>
              <w:pStyle w:val="15"/>
            </w:pPr>
          </w:p>
        </w:tc>
        <w:tc>
          <w:tcPr>
            <w:tcW w:w="1361" w:type="dxa"/>
            <w:vAlign w:val="center"/>
          </w:tcPr>
          <w:p>
            <w:pPr>
              <w:pStyle w:val="15"/>
            </w:pPr>
            <w:r>
              <w:t>350.80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2220499</w:t>
            </w:r>
          </w:p>
        </w:tc>
        <w:tc>
          <w:tcPr>
            <w:tcW w:w="4535" w:type="dxa"/>
            <w:vAlign w:val="center"/>
          </w:tcPr>
          <w:p>
            <w:pPr>
              <w:pStyle w:val="16"/>
            </w:pPr>
            <w:r>
              <w:t>其他粮油储备支出</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22904</w:t>
            </w:r>
          </w:p>
        </w:tc>
        <w:tc>
          <w:tcPr>
            <w:tcW w:w="4535" w:type="dxa"/>
            <w:vAlign w:val="center"/>
          </w:tcPr>
          <w:p>
            <w:pPr>
              <w:pStyle w:val="16"/>
            </w:pPr>
            <w:r>
              <w:t>其他政府性基金及对应专项债务收入安排的支出</w:t>
            </w: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2290402</w:t>
            </w:r>
          </w:p>
        </w:tc>
        <w:tc>
          <w:tcPr>
            <w:tcW w:w="4535" w:type="dxa"/>
            <w:vAlign w:val="center"/>
          </w:tcPr>
          <w:p>
            <w:pPr>
              <w:pStyle w:val="16"/>
            </w:pPr>
            <w:r>
              <w:t>其他地方自行试点项目收益专项债券收入安排的支出</w:t>
            </w: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2524.40</w:t>
            </w:r>
          </w:p>
        </w:tc>
        <w:tc>
          <w:tcPr>
            <w:tcW w:w="3402" w:type="dxa"/>
            <w:vAlign w:val="center"/>
          </w:tcPr>
          <w:p>
            <w:pPr>
              <w:pStyle w:val="16"/>
            </w:pPr>
            <w:r>
              <w:t>一、一般公共服务支出</w:t>
            </w:r>
          </w:p>
        </w:tc>
        <w:tc>
          <w:tcPr>
            <w:tcW w:w="1474" w:type="dxa"/>
            <w:vAlign w:val="center"/>
          </w:tcPr>
          <w:p>
            <w:pPr>
              <w:pStyle w:val="15"/>
            </w:pPr>
            <w:r>
              <w:t>982.41</w:t>
            </w:r>
          </w:p>
        </w:tc>
        <w:tc>
          <w:tcPr>
            <w:tcW w:w="1474" w:type="dxa"/>
            <w:vAlign w:val="center"/>
          </w:tcPr>
          <w:p>
            <w:pPr>
              <w:pStyle w:val="15"/>
            </w:pPr>
            <w:r>
              <w:t>982.41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r>
              <w:t>718.89</w:t>
            </w:r>
          </w:p>
        </w:tc>
        <w:tc>
          <w:tcPr>
            <w:tcW w:w="1474" w:type="dxa"/>
            <w:vAlign w:val="center"/>
          </w:tcPr>
          <w:p>
            <w:pPr>
              <w:pStyle w:val="15"/>
            </w:pPr>
            <w:r>
              <w:t>718.89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95.80</w:t>
            </w:r>
          </w:p>
        </w:tc>
        <w:tc>
          <w:tcPr>
            <w:tcW w:w="1474" w:type="dxa"/>
            <w:vAlign w:val="center"/>
          </w:tcPr>
          <w:p>
            <w:pPr>
              <w:pStyle w:val="15"/>
            </w:pPr>
            <w:r>
              <w:t>95.80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34.50</w:t>
            </w:r>
          </w:p>
        </w:tc>
        <w:tc>
          <w:tcPr>
            <w:tcW w:w="1474" w:type="dxa"/>
            <w:vAlign w:val="center"/>
          </w:tcPr>
          <w:p>
            <w:pPr>
              <w:pStyle w:val="15"/>
            </w:pPr>
            <w:r>
              <w:t>34.50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r>
              <w:t>332.00</w:t>
            </w:r>
          </w:p>
        </w:tc>
        <w:tc>
          <w:tcPr>
            <w:tcW w:w="1474" w:type="dxa"/>
            <w:vAlign w:val="center"/>
          </w:tcPr>
          <w:p>
            <w:pPr>
              <w:pStyle w:val="15"/>
            </w:pPr>
            <w:r>
              <w:t>332.00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r>
              <w:t>360.80</w:t>
            </w:r>
          </w:p>
        </w:tc>
        <w:tc>
          <w:tcPr>
            <w:tcW w:w="1474" w:type="dxa"/>
            <w:vAlign w:val="center"/>
          </w:tcPr>
          <w:p>
            <w:pPr>
              <w:pStyle w:val="15"/>
            </w:pPr>
            <w:r>
              <w:t>360.80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4100.00</w:t>
            </w:r>
          </w:p>
        </w:tc>
        <w:tc>
          <w:tcPr>
            <w:tcW w:w="1474" w:type="dxa"/>
            <w:vAlign w:val="center"/>
          </w:tcPr>
          <w:p>
            <w:pPr>
              <w:pStyle w:val="15"/>
            </w:pPr>
          </w:p>
        </w:tc>
        <w:tc>
          <w:tcPr>
            <w:tcW w:w="1474" w:type="dxa"/>
            <w:vAlign w:val="center"/>
          </w:tcPr>
          <w:p>
            <w:pPr>
              <w:pStyle w:val="15"/>
            </w:pPr>
            <w:r>
              <w:t>4100.00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2524.40</w:t>
            </w:r>
          </w:p>
        </w:tc>
        <w:tc>
          <w:tcPr>
            <w:tcW w:w="3402" w:type="dxa"/>
            <w:vAlign w:val="center"/>
          </w:tcPr>
          <w:p>
            <w:pPr>
              <w:pStyle w:val="18"/>
            </w:pPr>
            <w:r>
              <w:t>本年支出合计</w:t>
            </w:r>
          </w:p>
        </w:tc>
        <w:tc>
          <w:tcPr>
            <w:tcW w:w="1474" w:type="dxa"/>
            <w:vAlign w:val="center"/>
          </w:tcPr>
          <w:p>
            <w:pPr>
              <w:pStyle w:val="19"/>
            </w:pPr>
            <w:r>
              <w:t>6624.40</w:t>
            </w:r>
          </w:p>
        </w:tc>
        <w:tc>
          <w:tcPr>
            <w:tcW w:w="1474" w:type="dxa"/>
            <w:vAlign w:val="center"/>
          </w:tcPr>
          <w:p>
            <w:pPr>
              <w:pStyle w:val="19"/>
            </w:pPr>
            <w:r>
              <w:t>2524.40</w:t>
            </w:r>
          </w:p>
        </w:tc>
        <w:tc>
          <w:tcPr>
            <w:tcW w:w="1474" w:type="dxa"/>
            <w:vAlign w:val="center"/>
          </w:tcPr>
          <w:p>
            <w:pPr>
              <w:pStyle w:val="19"/>
            </w:pPr>
            <w:r>
              <w:t>4100.00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4100.00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4100.00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6624.40</w:t>
            </w:r>
          </w:p>
        </w:tc>
        <w:tc>
          <w:tcPr>
            <w:tcW w:w="3402" w:type="dxa"/>
            <w:vAlign w:val="center"/>
          </w:tcPr>
          <w:p>
            <w:pPr>
              <w:pStyle w:val="18"/>
            </w:pPr>
            <w:r>
              <w:t>支出总计</w:t>
            </w:r>
          </w:p>
        </w:tc>
        <w:tc>
          <w:tcPr>
            <w:tcW w:w="1474" w:type="dxa"/>
            <w:vAlign w:val="center"/>
          </w:tcPr>
          <w:p>
            <w:pPr>
              <w:pStyle w:val="19"/>
            </w:pPr>
            <w:r>
              <w:t>6624.40</w:t>
            </w:r>
          </w:p>
        </w:tc>
        <w:tc>
          <w:tcPr>
            <w:tcW w:w="1474" w:type="dxa"/>
            <w:vAlign w:val="center"/>
          </w:tcPr>
          <w:p>
            <w:pPr>
              <w:pStyle w:val="19"/>
            </w:pPr>
            <w:r>
              <w:t>2524.40</w:t>
            </w:r>
          </w:p>
        </w:tc>
        <w:tc>
          <w:tcPr>
            <w:tcW w:w="1474" w:type="dxa"/>
            <w:vAlign w:val="center"/>
          </w:tcPr>
          <w:p>
            <w:pPr>
              <w:pStyle w:val="19"/>
            </w:pPr>
            <w:r>
              <w:t>4100.00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2524.40</w:t>
            </w:r>
          </w:p>
        </w:tc>
        <w:tc>
          <w:tcPr>
            <w:tcW w:w="2551" w:type="dxa"/>
            <w:vAlign w:val="center"/>
          </w:tcPr>
          <w:p>
            <w:pPr>
              <w:pStyle w:val="19"/>
            </w:pPr>
            <w:r>
              <w:t>1087.71</w:t>
            </w:r>
          </w:p>
        </w:tc>
        <w:tc>
          <w:tcPr>
            <w:tcW w:w="2551" w:type="dxa"/>
            <w:vAlign w:val="center"/>
          </w:tcPr>
          <w:p>
            <w:pPr>
              <w:pStyle w:val="19"/>
            </w:pPr>
            <w:r>
              <w:t>1436.69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982.41</w:t>
            </w:r>
          </w:p>
        </w:tc>
        <w:tc>
          <w:tcPr>
            <w:tcW w:w="2551" w:type="dxa"/>
            <w:vAlign w:val="center"/>
          </w:tcPr>
          <w:p>
            <w:pPr>
              <w:pStyle w:val="15"/>
            </w:pPr>
            <w:r>
              <w:t>957.41</w:t>
            </w: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20104</w:t>
            </w:r>
          </w:p>
        </w:tc>
        <w:tc>
          <w:tcPr>
            <w:tcW w:w="4535" w:type="dxa"/>
            <w:vAlign w:val="center"/>
          </w:tcPr>
          <w:p>
            <w:pPr>
              <w:pStyle w:val="16"/>
            </w:pPr>
            <w:r>
              <w:t>发展与改革事务</w:t>
            </w:r>
          </w:p>
        </w:tc>
        <w:tc>
          <w:tcPr>
            <w:tcW w:w="2551" w:type="dxa"/>
            <w:vAlign w:val="center"/>
          </w:tcPr>
          <w:p>
            <w:pPr>
              <w:pStyle w:val="15"/>
            </w:pPr>
            <w:r>
              <w:t>982.41</w:t>
            </w:r>
          </w:p>
        </w:tc>
        <w:tc>
          <w:tcPr>
            <w:tcW w:w="2551" w:type="dxa"/>
            <w:vAlign w:val="center"/>
          </w:tcPr>
          <w:p>
            <w:pPr>
              <w:pStyle w:val="15"/>
            </w:pPr>
            <w:r>
              <w:t>957.41</w:t>
            </w: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2010401</w:t>
            </w:r>
          </w:p>
        </w:tc>
        <w:tc>
          <w:tcPr>
            <w:tcW w:w="4535" w:type="dxa"/>
            <w:vAlign w:val="center"/>
          </w:tcPr>
          <w:p>
            <w:pPr>
              <w:pStyle w:val="16"/>
            </w:pPr>
            <w:r>
              <w:t>行政运行</w:t>
            </w:r>
          </w:p>
        </w:tc>
        <w:tc>
          <w:tcPr>
            <w:tcW w:w="2551" w:type="dxa"/>
            <w:vAlign w:val="center"/>
          </w:tcPr>
          <w:p>
            <w:pPr>
              <w:pStyle w:val="15"/>
            </w:pPr>
            <w:r>
              <w:t>957.41</w:t>
            </w:r>
          </w:p>
        </w:tc>
        <w:tc>
          <w:tcPr>
            <w:tcW w:w="2551" w:type="dxa"/>
            <w:vAlign w:val="center"/>
          </w:tcPr>
          <w:p>
            <w:pPr>
              <w:pStyle w:val="15"/>
            </w:pPr>
            <w:r>
              <w:t>957.41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2010408</w:t>
            </w:r>
          </w:p>
        </w:tc>
        <w:tc>
          <w:tcPr>
            <w:tcW w:w="4535" w:type="dxa"/>
            <w:vAlign w:val="center"/>
          </w:tcPr>
          <w:p>
            <w:pPr>
              <w:pStyle w:val="16"/>
            </w:pPr>
            <w:r>
              <w:t>物价管理</w:t>
            </w:r>
          </w:p>
        </w:tc>
        <w:tc>
          <w:tcPr>
            <w:tcW w:w="2551" w:type="dxa"/>
            <w:vAlign w:val="center"/>
          </w:tcPr>
          <w:p>
            <w:pPr>
              <w:pStyle w:val="15"/>
            </w:pPr>
            <w:r>
              <w:t>25.00</w:t>
            </w:r>
          </w:p>
        </w:tc>
        <w:tc>
          <w:tcPr>
            <w:tcW w:w="2551" w:type="dxa"/>
            <w:vAlign w:val="center"/>
          </w:tcPr>
          <w:p>
            <w:pPr>
              <w:pStyle w:val="15"/>
            </w:pP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206</w:t>
            </w:r>
          </w:p>
        </w:tc>
        <w:tc>
          <w:tcPr>
            <w:tcW w:w="4535" w:type="dxa"/>
            <w:vAlign w:val="center"/>
          </w:tcPr>
          <w:p>
            <w:pPr>
              <w:pStyle w:val="16"/>
            </w:pPr>
            <w:r>
              <w:t>科学技术支出</w:t>
            </w:r>
          </w:p>
        </w:tc>
        <w:tc>
          <w:tcPr>
            <w:tcW w:w="2551" w:type="dxa"/>
            <w:vAlign w:val="center"/>
          </w:tcPr>
          <w:p>
            <w:pPr>
              <w:pStyle w:val="15"/>
            </w:pPr>
            <w:r>
              <w:t>718.89</w:t>
            </w:r>
          </w:p>
        </w:tc>
        <w:tc>
          <w:tcPr>
            <w:tcW w:w="2551" w:type="dxa"/>
            <w:vAlign w:val="center"/>
          </w:tcPr>
          <w:p>
            <w:pPr>
              <w:pStyle w:val="15"/>
            </w:pPr>
          </w:p>
        </w:tc>
        <w:tc>
          <w:tcPr>
            <w:tcW w:w="2551" w:type="dxa"/>
            <w:vAlign w:val="center"/>
          </w:tcPr>
          <w:p>
            <w:pPr>
              <w:pStyle w:val="15"/>
            </w:pPr>
            <w:r>
              <w:t>718.89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20604</w:t>
            </w:r>
          </w:p>
        </w:tc>
        <w:tc>
          <w:tcPr>
            <w:tcW w:w="4535" w:type="dxa"/>
            <w:vAlign w:val="center"/>
          </w:tcPr>
          <w:p>
            <w:pPr>
              <w:pStyle w:val="16"/>
            </w:pPr>
            <w:r>
              <w:t>技术研究与开发</w:t>
            </w:r>
          </w:p>
        </w:tc>
        <w:tc>
          <w:tcPr>
            <w:tcW w:w="2551" w:type="dxa"/>
            <w:vAlign w:val="center"/>
          </w:tcPr>
          <w:p>
            <w:pPr>
              <w:pStyle w:val="15"/>
            </w:pPr>
            <w:r>
              <w:t>628.89</w:t>
            </w:r>
          </w:p>
        </w:tc>
        <w:tc>
          <w:tcPr>
            <w:tcW w:w="2551" w:type="dxa"/>
            <w:vAlign w:val="center"/>
          </w:tcPr>
          <w:p>
            <w:pPr>
              <w:pStyle w:val="15"/>
            </w:pPr>
          </w:p>
        </w:tc>
        <w:tc>
          <w:tcPr>
            <w:tcW w:w="2551" w:type="dxa"/>
            <w:vAlign w:val="center"/>
          </w:tcPr>
          <w:p>
            <w:pPr>
              <w:pStyle w:val="15"/>
            </w:pPr>
            <w:r>
              <w:t>628.89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2060404</w:t>
            </w:r>
          </w:p>
        </w:tc>
        <w:tc>
          <w:tcPr>
            <w:tcW w:w="4535" w:type="dxa"/>
            <w:vAlign w:val="center"/>
          </w:tcPr>
          <w:p>
            <w:pPr>
              <w:pStyle w:val="16"/>
            </w:pPr>
            <w:r>
              <w:t>科技成果转化与扩散</w:t>
            </w:r>
          </w:p>
        </w:tc>
        <w:tc>
          <w:tcPr>
            <w:tcW w:w="2551" w:type="dxa"/>
            <w:vAlign w:val="center"/>
          </w:tcPr>
          <w:p>
            <w:pPr>
              <w:pStyle w:val="15"/>
            </w:pPr>
            <w:r>
              <w:t>120.00</w:t>
            </w:r>
          </w:p>
        </w:tc>
        <w:tc>
          <w:tcPr>
            <w:tcW w:w="2551" w:type="dxa"/>
            <w:vAlign w:val="center"/>
          </w:tcPr>
          <w:p>
            <w:pPr>
              <w:pStyle w:val="15"/>
            </w:pPr>
          </w:p>
        </w:tc>
        <w:tc>
          <w:tcPr>
            <w:tcW w:w="2551" w:type="dxa"/>
            <w:vAlign w:val="center"/>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2060499</w:t>
            </w:r>
          </w:p>
        </w:tc>
        <w:tc>
          <w:tcPr>
            <w:tcW w:w="4535" w:type="dxa"/>
            <w:vAlign w:val="center"/>
          </w:tcPr>
          <w:p>
            <w:pPr>
              <w:pStyle w:val="16"/>
            </w:pPr>
            <w:r>
              <w:t>其他技术研究与开发支出</w:t>
            </w:r>
          </w:p>
        </w:tc>
        <w:tc>
          <w:tcPr>
            <w:tcW w:w="2551" w:type="dxa"/>
            <w:vAlign w:val="center"/>
          </w:tcPr>
          <w:p>
            <w:pPr>
              <w:pStyle w:val="15"/>
            </w:pPr>
            <w:r>
              <w:t>508.89</w:t>
            </w:r>
          </w:p>
        </w:tc>
        <w:tc>
          <w:tcPr>
            <w:tcW w:w="2551" w:type="dxa"/>
            <w:vAlign w:val="center"/>
          </w:tcPr>
          <w:p>
            <w:pPr>
              <w:pStyle w:val="15"/>
            </w:pPr>
          </w:p>
        </w:tc>
        <w:tc>
          <w:tcPr>
            <w:tcW w:w="2551" w:type="dxa"/>
            <w:vAlign w:val="center"/>
          </w:tcPr>
          <w:p>
            <w:pPr>
              <w:pStyle w:val="15"/>
            </w:pPr>
            <w:r>
              <w:t>508.89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20605</w:t>
            </w:r>
          </w:p>
        </w:tc>
        <w:tc>
          <w:tcPr>
            <w:tcW w:w="4535" w:type="dxa"/>
            <w:vAlign w:val="center"/>
          </w:tcPr>
          <w:p>
            <w:pPr>
              <w:pStyle w:val="16"/>
            </w:pPr>
            <w:r>
              <w:t>科技条件与服务</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2060502</w:t>
            </w:r>
          </w:p>
        </w:tc>
        <w:tc>
          <w:tcPr>
            <w:tcW w:w="4535" w:type="dxa"/>
            <w:vAlign w:val="center"/>
          </w:tcPr>
          <w:p>
            <w:pPr>
              <w:pStyle w:val="16"/>
            </w:pPr>
            <w:r>
              <w:t>技术创新服务体系</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20699</w:t>
            </w:r>
          </w:p>
        </w:tc>
        <w:tc>
          <w:tcPr>
            <w:tcW w:w="4535" w:type="dxa"/>
            <w:vAlign w:val="center"/>
          </w:tcPr>
          <w:p>
            <w:pPr>
              <w:pStyle w:val="16"/>
            </w:pPr>
            <w:r>
              <w:t>其他科学技术支出</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2069999</w:t>
            </w:r>
          </w:p>
        </w:tc>
        <w:tc>
          <w:tcPr>
            <w:tcW w:w="4535" w:type="dxa"/>
            <w:vAlign w:val="center"/>
          </w:tcPr>
          <w:p>
            <w:pPr>
              <w:pStyle w:val="16"/>
            </w:pPr>
            <w:r>
              <w:t>其他科学技术支出</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95.80</w:t>
            </w:r>
          </w:p>
        </w:tc>
        <w:tc>
          <w:tcPr>
            <w:tcW w:w="2551" w:type="dxa"/>
            <w:vAlign w:val="center"/>
          </w:tcPr>
          <w:p>
            <w:pPr>
              <w:pStyle w:val="15"/>
            </w:pPr>
            <w:r>
              <w:t>95.80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95.80</w:t>
            </w:r>
          </w:p>
        </w:tc>
        <w:tc>
          <w:tcPr>
            <w:tcW w:w="2551" w:type="dxa"/>
            <w:vAlign w:val="center"/>
          </w:tcPr>
          <w:p>
            <w:pPr>
              <w:pStyle w:val="15"/>
            </w:pPr>
            <w:r>
              <w:t>95.80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79.50</w:t>
            </w:r>
          </w:p>
        </w:tc>
        <w:tc>
          <w:tcPr>
            <w:tcW w:w="2551" w:type="dxa"/>
            <w:vAlign w:val="center"/>
          </w:tcPr>
          <w:p>
            <w:pPr>
              <w:pStyle w:val="15"/>
            </w:pPr>
            <w:r>
              <w:t>79.50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16.30</w:t>
            </w:r>
          </w:p>
        </w:tc>
        <w:tc>
          <w:tcPr>
            <w:tcW w:w="2551" w:type="dxa"/>
            <w:vAlign w:val="center"/>
          </w:tcPr>
          <w:p>
            <w:pPr>
              <w:pStyle w:val="15"/>
            </w:pPr>
            <w:r>
              <w:t>16.30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34.50</w:t>
            </w:r>
          </w:p>
        </w:tc>
        <w:tc>
          <w:tcPr>
            <w:tcW w:w="2551" w:type="dxa"/>
            <w:vAlign w:val="center"/>
          </w:tcPr>
          <w:p>
            <w:pPr>
              <w:pStyle w:val="15"/>
            </w:pPr>
            <w:r>
              <w:t>34.50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34.50</w:t>
            </w:r>
          </w:p>
        </w:tc>
        <w:tc>
          <w:tcPr>
            <w:tcW w:w="2551" w:type="dxa"/>
            <w:vAlign w:val="center"/>
          </w:tcPr>
          <w:p>
            <w:pPr>
              <w:pStyle w:val="15"/>
            </w:pPr>
            <w:r>
              <w:t>34.50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34.50</w:t>
            </w:r>
          </w:p>
        </w:tc>
        <w:tc>
          <w:tcPr>
            <w:tcW w:w="2551" w:type="dxa"/>
            <w:vAlign w:val="center"/>
          </w:tcPr>
          <w:p>
            <w:pPr>
              <w:pStyle w:val="15"/>
            </w:pPr>
            <w:r>
              <w:t>34.50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211</w:t>
            </w:r>
          </w:p>
        </w:tc>
        <w:tc>
          <w:tcPr>
            <w:tcW w:w="4535" w:type="dxa"/>
            <w:vAlign w:val="center"/>
          </w:tcPr>
          <w:p>
            <w:pPr>
              <w:pStyle w:val="16"/>
            </w:pPr>
            <w:r>
              <w:t>节能环保支出</w:t>
            </w:r>
          </w:p>
        </w:tc>
        <w:tc>
          <w:tcPr>
            <w:tcW w:w="2551" w:type="dxa"/>
            <w:vAlign w:val="center"/>
          </w:tcPr>
          <w:p>
            <w:pPr>
              <w:pStyle w:val="15"/>
            </w:pPr>
            <w:r>
              <w:t>332.00</w:t>
            </w:r>
          </w:p>
        </w:tc>
        <w:tc>
          <w:tcPr>
            <w:tcW w:w="2551" w:type="dxa"/>
            <w:vAlign w:val="center"/>
          </w:tcPr>
          <w:p>
            <w:pPr>
              <w:pStyle w:val="15"/>
            </w:pPr>
          </w:p>
        </w:tc>
        <w:tc>
          <w:tcPr>
            <w:tcW w:w="2551" w:type="dxa"/>
            <w:vAlign w:val="center"/>
          </w:tcPr>
          <w:p>
            <w:pPr>
              <w:pStyle w:val="15"/>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21110</w:t>
            </w:r>
          </w:p>
        </w:tc>
        <w:tc>
          <w:tcPr>
            <w:tcW w:w="4535" w:type="dxa"/>
            <w:vAlign w:val="center"/>
          </w:tcPr>
          <w:p>
            <w:pPr>
              <w:pStyle w:val="16"/>
            </w:pPr>
            <w:r>
              <w:t>能源节约利用</w:t>
            </w:r>
          </w:p>
        </w:tc>
        <w:tc>
          <w:tcPr>
            <w:tcW w:w="2551" w:type="dxa"/>
            <w:vAlign w:val="center"/>
          </w:tcPr>
          <w:p>
            <w:pPr>
              <w:pStyle w:val="15"/>
            </w:pPr>
            <w:r>
              <w:t>332.00</w:t>
            </w:r>
          </w:p>
        </w:tc>
        <w:tc>
          <w:tcPr>
            <w:tcW w:w="2551" w:type="dxa"/>
            <w:vAlign w:val="center"/>
          </w:tcPr>
          <w:p>
            <w:pPr>
              <w:pStyle w:val="15"/>
            </w:pPr>
          </w:p>
        </w:tc>
        <w:tc>
          <w:tcPr>
            <w:tcW w:w="2551" w:type="dxa"/>
            <w:vAlign w:val="center"/>
          </w:tcPr>
          <w:p>
            <w:pPr>
              <w:pStyle w:val="15"/>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2111001</w:t>
            </w:r>
          </w:p>
        </w:tc>
        <w:tc>
          <w:tcPr>
            <w:tcW w:w="4535" w:type="dxa"/>
            <w:vAlign w:val="center"/>
          </w:tcPr>
          <w:p>
            <w:pPr>
              <w:pStyle w:val="16"/>
            </w:pPr>
            <w:r>
              <w:t>能源节约利用</w:t>
            </w:r>
          </w:p>
        </w:tc>
        <w:tc>
          <w:tcPr>
            <w:tcW w:w="2551" w:type="dxa"/>
            <w:vAlign w:val="center"/>
          </w:tcPr>
          <w:p>
            <w:pPr>
              <w:pStyle w:val="15"/>
            </w:pPr>
            <w:r>
              <w:t>332.00</w:t>
            </w:r>
          </w:p>
        </w:tc>
        <w:tc>
          <w:tcPr>
            <w:tcW w:w="2551" w:type="dxa"/>
            <w:vAlign w:val="center"/>
          </w:tcPr>
          <w:p>
            <w:pPr>
              <w:pStyle w:val="15"/>
            </w:pPr>
          </w:p>
        </w:tc>
        <w:tc>
          <w:tcPr>
            <w:tcW w:w="2551" w:type="dxa"/>
            <w:vAlign w:val="center"/>
          </w:tcPr>
          <w:p>
            <w:pPr>
              <w:pStyle w:val="15"/>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222</w:t>
            </w:r>
          </w:p>
        </w:tc>
        <w:tc>
          <w:tcPr>
            <w:tcW w:w="4535" w:type="dxa"/>
            <w:vAlign w:val="center"/>
          </w:tcPr>
          <w:p>
            <w:pPr>
              <w:pStyle w:val="16"/>
            </w:pPr>
            <w:r>
              <w:t>粮油物资储备支出</w:t>
            </w:r>
          </w:p>
        </w:tc>
        <w:tc>
          <w:tcPr>
            <w:tcW w:w="2551" w:type="dxa"/>
            <w:vAlign w:val="center"/>
          </w:tcPr>
          <w:p>
            <w:pPr>
              <w:pStyle w:val="15"/>
            </w:pPr>
            <w:r>
              <w:t>360.80</w:t>
            </w:r>
          </w:p>
        </w:tc>
        <w:tc>
          <w:tcPr>
            <w:tcW w:w="2551" w:type="dxa"/>
            <w:vAlign w:val="center"/>
          </w:tcPr>
          <w:p>
            <w:pPr>
              <w:pStyle w:val="15"/>
            </w:pPr>
          </w:p>
        </w:tc>
        <w:tc>
          <w:tcPr>
            <w:tcW w:w="2551" w:type="dxa"/>
            <w:vAlign w:val="center"/>
          </w:tcPr>
          <w:p>
            <w:pPr>
              <w:pStyle w:val="15"/>
            </w:pPr>
            <w:r>
              <w:t>360.80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22201</w:t>
            </w:r>
          </w:p>
        </w:tc>
        <w:tc>
          <w:tcPr>
            <w:tcW w:w="4535" w:type="dxa"/>
            <w:vAlign w:val="center"/>
          </w:tcPr>
          <w:p>
            <w:pPr>
              <w:pStyle w:val="16"/>
            </w:pPr>
            <w:r>
              <w:t>粮油物资事务</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2220199</w:t>
            </w:r>
          </w:p>
        </w:tc>
        <w:tc>
          <w:tcPr>
            <w:tcW w:w="4535" w:type="dxa"/>
            <w:vAlign w:val="center"/>
          </w:tcPr>
          <w:p>
            <w:pPr>
              <w:pStyle w:val="16"/>
            </w:pPr>
            <w:r>
              <w:t>其他粮油物资事务支出</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22204</w:t>
            </w:r>
          </w:p>
        </w:tc>
        <w:tc>
          <w:tcPr>
            <w:tcW w:w="4535" w:type="dxa"/>
            <w:vAlign w:val="center"/>
          </w:tcPr>
          <w:p>
            <w:pPr>
              <w:pStyle w:val="16"/>
            </w:pPr>
            <w:r>
              <w:t>粮油储备</w:t>
            </w:r>
          </w:p>
        </w:tc>
        <w:tc>
          <w:tcPr>
            <w:tcW w:w="2551" w:type="dxa"/>
            <w:vAlign w:val="center"/>
          </w:tcPr>
          <w:p>
            <w:pPr>
              <w:pStyle w:val="15"/>
            </w:pPr>
            <w:r>
              <w:t>358.80</w:t>
            </w:r>
          </w:p>
        </w:tc>
        <w:tc>
          <w:tcPr>
            <w:tcW w:w="2551" w:type="dxa"/>
            <w:vAlign w:val="center"/>
          </w:tcPr>
          <w:p>
            <w:pPr>
              <w:pStyle w:val="15"/>
            </w:pPr>
          </w:p>
        </w:tc>
        <w:tc>
          <w:tcPr>
            <w:tcW w:w="2551" w:type="dxa"/>
            <w:vAlign w:val="center"/>
          </w:tcPr>
          <w:p>
            <w:pPr>
              <w:pStyle w:val="15"/>
            </w:pPr>
            <w:r>
              <w:t>358.80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2220401</w:t>
            </w:r>
          </w:p>
        </w:tc>
        <w:tc>
          <w:tcPr>
            <w:tcW w:w="4535" w:type="dxa"/>
            <w:vAlign w:val="center"/>
          </w:tcPr>
          <w:p>
            <w:pPr>
              <w:pStyle w:val="16"/>
            </w:pPr>
            <w:r>
              <w:t>储备粮油补贴</w:t>
            </w:r>
          </w:p>
        </w:tc>
        <w:tc>
          <w:tcPr>
            <w:tcW w:w="2551" w:type="dxa"/>
            <w:vAlign w:val="center"/>
          </w:tcPr>
          <w:p>
            <w:pPr>
              <w:pStyle w:val="15"/>
            </w:pPr>
            <w:r>
              <w:t>350.80</w:t>
            </w:r>
          </w:p>
        </w:tc>
        <w:tc>
          <w:tcPr>
            <w:tcW w:w="2551" w:type="dxa"/>
            <w:vAlign w:val="center"/>
          </w:tcPr>
          <w:p>
            <w:pPr>
              <w:pStyle w:val="15"/>
            </w:pPr>
          </w:p>
        </w:tc>
        <w:tc>
          <w:tcPr>
            <w:tcW w:w="2551" w:type="dxa"/>
            <w:vAlign w:val="center"/>
          </w:tcPr>
          <w:p>
            <w:pPr>
              <w:pStyle w:val="15"/>
            </w:pPr>
            <w:r>
              <w:t>350.80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2220499</w:t>
            </w:r>
          </w:p>
        </w:tc>
        <w:tc>
          <w:tcPr>
            <w:tcW w:w="4535" w:type="dxa"/>
            <w:vAlign w:val="center"/>
          </w:tcPr>
          <w:p>
            <w:pPr>
              <w:pStyle w:val="16"/>
            </w:pPr>
            <w:r>
              <w:t>其他粮油储备支出</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1087.71</w:t>
            </w:r>
          </w:p>
        </w:tc>
        <w:tc>
          <w:tcPr>
            <w:tcW w:w="2551" w:type="dxa"/>
            <w:vAlign w:val="center"/>
          </w:tcPr>
          <w:p>
            <w:pPr>
              <w:pStyle w:val="19"/>
            </w:pPr>
            <w:r>
              <w:t>1024.21</w:t>
            </w:r>
          </w:p>
        </w:tc>
        <w:tc>
          <w:tcPr>
            <w:tcW w:w="2551" w:type="dxa"/>
            <w:vAlign w:val="center"/>
          </w:tcPr>
          <w:p>
            <w:pPr>
              <w:pStyle w:val="19"/>
            </w:pPr>
            <w:r>
              <w:t>63.50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759.24</w:t>
            </w:r>
          </w:p>
        </w:tc>
        <w:tc>
          <w:tcPr>
            <w:tcW w:w="2551" w:type="dxa"/>
            <w:vAlign w:val="center"/>
          </w:tcPr>
          <w:p>
            <w:pPr>
              <w:pStyle w:val="15"/>
            </w:pPr>
            <w:r>
              <w:t>759.24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434.49</w:t>
            </w:r>
          </w:p>
        </w:tc>
        <w:tc>
          <w:tcPr>
            <w:tcW w:w="2551" w:type="dxa"/>
            <w:vAlign w:val="center"/>
          </w:tcPr>
          <w:p>
            <w:pPr>
              <w:pStyle w:val="15"/>
            </w:pPr>
            <w:r>
              <w:t>434.49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65.80</w:t>
            </w:r>
          </w:p>
        </w:tc>
        <w:tc>
          <w:tcPr>
            <w:tcW w:w="2551" w:type="dxa"/>
            <w:vAlign w:val="center"/>
          </w:tcPr>
          <w:p>
            <w:pPr>
              <w:pStyle w:val="15"/>
            </w:pPr>
            <w:r>
              <w:t>65.80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67.45</w:t>
            </w:r>
          </w:p>
        </w:tc>
        <w:tc>
          <w:tcPr>
            <w:tcW w:w="2551" w:type="dxa"/>
            <w:vAlign w:val="center"/>
          </w:tcPr>
          <w:p>
            <w:pPr>
              <w:pStyle w:val="15"/>
            </w:pPr>
            <w:r>
              <w:t>67.45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47.00</w:t>
            </w:r>
          </w:p>
        </w:tc>
        <w:tc>
          <w:tcPr>
            <w:tcW w:w="2551" w:type="dxa"/>
            <w:vAlign w:val="center"/>
          </w:tcPr>
          <w:p>
            <w:pPr>
              <w:pStyle w:val="15"/>
            </w:pPr>
            <w:r>
              <w:t>47.00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79.50</w:t>
            </w:r>
          </w:p>
        </w:tc>
        <w:tc>
          <w:tcPr>
            <w:tcW w:w="2551" w:type="dxa"/>
            <w:vAlign w:val="center"/>
          </w:tcPr>
          <w:p>
            <w:pPr>
              <w:pStyle w:val="15"/>
            </w:pPr>
            <w:r>
              <w:t>79.50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16.30</w:t>
            </w:r>
          </w:p>
        </w:tc>
        <w:tc>
          <w:tcPr>
            <w:tcW w:w="2551" w:type="dxa"/>
            <w:vAlign w:val="center"/>
          </w:tcPr>
          <w:p>
            <w:pPr>
              <w:pStyle w:val="15"/>
            </w:pPr>
            <w:r>
              <w:t>16.30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34.50</w:t>
            </w:r>
          </w:p>
        </w:tc>
        <w:tc>
          <w:tcPr>
            <w:tcW w:w="2551" w:type="dxa"/>
            <w:vAlign w:val="center"/>
          </w:tcPr>
          <w:p>
            <w:pPr>
              <w:pStyle w:val="15"/>
            </w:pPr>
            <w:r>
              <w:t>34.50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14.20</w:t>
            </w:r>
          </w:p>
        </w:tc>
        <w:tc>
          <w:tcPr>
            <w:tcW w:w="2551" w:type="dxa"/>
            <w:vAlign w:val="center"/>
          </w:tcPr>
          <w:p>
            <w:pPr>
              <w:pStyle w:val="15"/>
            </w:pPr>
            <w:r>
              <w:t>14.20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63.50</w:t>
            </w:r>
          </w:p>
        </w:tc>
        <w:tc>
          <w:tcPr>
            <w:tcW w:w="2551" w:type="dxa"/>
            <w:vAlign w:val="center"/>
          </w:tcPr>
          <w:p>
            <w:pPr>
              <w:pStyle w:val="15"/>
            </w:pPr>
          </w:p>
        </w:tc>
        <w:tc>
          <w:tcPr>
            <w:tcW w:w="2551" w:type="dxa"/>
            <w:vAlign w:val="center"/>
          </w:tcPr>
          <w:p>
            <w:pPr>
              <w:pStyle w:val="15"/>
            </w:pPr>
            <w:r>
              <w:t>63.50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26.00</w:t>
            </w:r>
          </w:p>
        </w:tc>
        <w:tc>
          <w:tcPr>
            <w:tcW w:w="2551" w:type="dxa"/>
            <w:vAlign w:val="center"/>
          </w:tcPr>
          <w:p>
            <w:pPr>
              <w:pStyle w:val="15"/>
            </w:pPr>
          </w:p>
        </w:tc>
        <w:tc>
          <w:tcPr>
            <w:tcW w:w="2551"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14.00</w:t>
            </w:r>
          </w:p>
        </w:tc>
        <w:tc>
          <w:tcPr>
            <w:tcW w:w="2551" w:type="dxa"/>
            <w:vAlign w:val="center"/>
          </w:tcPr>
          <w:p>
            <w:pPr>
              <w:pStyle w:val="15"/>
            </w:pPr>
          </w:p>
        </w:tc>
        <w:tc>
          <w:tcPr>
            <w:tcW w:w="2551"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20.50</w:t>
            </w:r>
          </w:p>
        </w:tc>
        <w:tc>
          <w:tcPr>
            <w:tcW w:w="2551" w:type="dxa"/>
            <w:vAlign w:val="center"/>
          </w:tcPr>
          <w:p>
            <w:pPr>
              <w:pStyle w:val="15"/>
            </w:pPr>
          </w:p>
        </w:tc>
        <w:tc>
          <w:tcPr>
            <w:tcW w:w="2551" w:type="dxa"/>
            <w:vAlign w:val="center"/>
          </w:tcPr>
          <w:p>
            <w:pPr>
              <w:pStyle w:val="15"/>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264.97</w:t>
            </w:r>
          </w:p>
        </w:tc>
        <w:tc>
          <w:tcPr>
            <w:tcW w:w="2551" w:type="dxa"/>
            <w:vAlign w:val="center"/>
          </w:tcPr>
          <w:p>
            <w:pPr>
              <w:pStyle w:val="15"/>
            </w:pPr>
            <w:r>
              <w:t>264.97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33.55</w:t>
            </w:r>
          </w:p>
        </w:tc>
        <w:tc>
          <w:tcPr>
            <w:tcW w:w="2551" w:type="dxa"/>
            <w:vAlign w:val="center"/>
          </w:tcPr>
          <w:p>
            <w:pPr>
              <w:pStyle w:val="15"/>
            </w:pPr>
            <w:r>
              <w:t>33.55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231.42</w:t>
            </w:r>
          </w:p>
        </w:tc>
        <w:tc>
          <w:tcPr>
            <w:tcW w:w="2551" w:type="dxa"/>
            <w:vAlign w:val="center"/>
          </w:tcPr>
          <w:p>
            <w:pPr>
              <w:pStyle w:val="15"/>
            </w:pPr>
            <w:r>
              <w:t>231.42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4100.00</w:t>
            </w:r>
          </w:p>
        </w:tc>
        <w:tc>
          <w:tcPr>
            <w:tcW w:w="2551" w:type="dxa"/>
            <w:vAlign w:val="center"/>
          </w:tcPr>
          <w:p>
            <w:pPr>
              <w:pStyle w:val="19"/>
            </w:pPr>
          </w:p>
        </w:tc>
        <w:tc>
          <w:tcPr>
            <w:tcW w:w="2551" w:type="dxa"/>
            <w:vAlign w:val="center"/>
          </w:tcPr>
          <w:p>
            <w:pPr>
              <w:pStyle w:val="19"/>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4100.00</w:t>
            </w:r>
          </w:p>
        </w:tc>
        <w:tc>
          <w:tcPr>
            <w:tcW w:w="2551" w:type="dxa"/>
            <w:vAlign w:val="center"/>
          </w:tcPr>
          <w:p>
            <w:pPr>
              <w:pStyle w:val="15"/>
            </w:pPr>
          </w:p>
        </w:tc>
        <w:tc>
          <w:tcPr>
            <w:tcW w:w="2551" w:type="dxa"/>
            <w:vAlign w:val="center"/>
          </w:tcPr>
          <w:p>
            <w:pPr>
              <w:pStyle w:val="15"/>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22904</w:t>
            </w:r>
          </w:p>
        </w:tc>
        <w:tc>
          <w:tcPr>
            <w:tcW w:w="4535" w:type="dxa"/>
            <w:vAlign w:val="center"/>
          </w:tcPr>
          <w:p>
            <w:pPr>
              <w:pStyle w:val="16"/>
            </w:pPr>
            <w:r>
              <w:t>其他政府性基金及对应专项债务收入安排的支出</w:t>
            </w:r>
          </w:p>
        </w:tc>
        <w:tc>
          <w:tcPr>
            <w:tcW w:w="2551" w:type="dxa"/>
            <w:vAlign w:val="center"/>
          </w:tcPr>
          <w:p>
            <w:pPr>
              <w:pStyle w:val="15"/>
            </w:pPr>
            <w:r>
              <w:t>4100.00</w:t>
            </w:r>
          </w:p>
        </w:tc>
        <w:tc>
          <w:tcPr>
            <w:tcW w:w="2551" w:type="dxa"/>
            <w:vAlign w:val="center"/>
          </w:tcPr>
          <w:p>
            <w:pPr>
              <w:pStyle w:val="15"/>
            </w:pPr>
          </w:p>
        </w:tc>
        <w:tc>
          <w:tcPr>
            <w:tcW w:w="2551" w:type="dxa"/>
            <w:vAlign w:val="center"/>
          </w:tcPr>
          <w:p>
            <w:pPr>
              <w:pStyle w:val="15"/>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2290402</w:t>
            </w:r>
          </w:p>
        </w:tc>
        <w:tc>
          <w:tcPr>
            <w:tcW w:w="4535" w:type="dxa"/>
            <w:vAlign w:val="center"/>
          </w:tcPr>
          <w:p>
            <w:pPr>
              <w:pStyle w:val="16"/>
            </w:pPr>
            <w:r>
              <w:t>其他地方自行试点项目收益专项债券收入安排的支出</w:t>
            </w:r>
          </w:p>
        </w:tc>
        <w:tc>
          <w:tcPr>
            <w:tcW w:w="2551" w:type="dxa"/>
            <w:vAlign w:val="center"/>
          </w:tcPr>
          <w:p>
            <w:pPr>
              <w:pStyle w:val="15"/>
            </w:pPr>
            <w:r>
              <w:t>4100.00</w:t>
            </w:r>
          </w:p>
        </w:tc>
        <w:tc>
          <w:tcPr>
            <w:tcW w:w="2551" w:type="dxa"/>
            <w:vAlign w:val="center"/>
          </w:tcPr>
          <w:p>
            <w:pPr>
              <w:pStyle w:val="15"/>
            </w:pPr>
          </w:p>
        </w:tc>
        <w:tc>
          <w:tcPr>
            <w:tcW w:w="2551" w:type="dxa"/>
            <w:vAlign w:val="center"/>
          </w:tcPr>
          <w:p>
            <w:pPr>
              <w:pStyle w:val="15"/>
            </w:pPr>
            <w:r>
              <w:t>4100.00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3.00</w:t>
            </w:r>
          </w:p>
        </w:tc>
        <w:tc>
          <w:tcPr>
            <w:tcW w:w="2381" w:type="dxa"/>
            <w:vAlign w:val="center"/>
          </w:tcPr>
          <w:p>
            <w:pPr>
              <w:pStyle w:val="19"/>
            </w:pPr>
            <w: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无极县发展和改革局2023年部门预算信息公开情况说明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无极县发展和改革局2023年部门预算信息公开情况说明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按照《预算法》、《地方预决算公开操作规程》和《关于进一步推进预算公开工作的实施意见》规定，现将无极县发展和改革局2023年部门预算公开如下：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1.统筹协调，超前谋划研究，当好参谋和助手。全县经济运行情况分析，加强工作调研，立足经济发展新常态，认真分析研究宏观政策，增强对宏观发展环境的研判，及时发现苗头性、倾向性问题，提出保持经济平稳较快增长的对策建议。</w:t>
      </w:r>
    </w:p>
    <w:p>
      <w:pPr>
        <w:pStyle w:val="21"/>
      </w:pPr>
      <w:r>
        <w:t>2、支持工业转型升级。提出全县新型工业化发展战略和政策，协调解决新型工业化进程中的重大问题，推进产业结构战略性调整和优化升级，推进信息化和工业化融合，促进民营经济发展。把项目工作作为重中之重来抓。做好协调和督导工作，加强重点建设协调管理，完成市下达的计划目标。</w:t>
      </w:r>
    </w:p>
    <w:p>
      <w:pPr>
        <w:pStyle w:val="21"/>
      </w:pPr>
      <w:r>
        <w:t>3、促进中小企业发展。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p>
    <w:p>
      <w:pPr>
        <w:pStyle w:val="21"/>
      </w:pPr>
      <w:r>
        <w:t>4、推进现代服务业发展。加强服务业工作管理，加快服务业重点项目建设，大力发展生产性服务业、生活性服务业及新兴服务业，提高第三产业比重，完成市下达的任务目标。</w:t>
      </w:r>
    </w:p>
    <w:p>
      <w:pPr>
        <w:pStyle w:val="21"/>
      </w:pPr>
      <w:r>
        <w:t>5、支持国企改革发展。国有企业资产保值增值及管理工作。</w:t>
      </w:r>
    </w:p>
    <w:p>
      <w:pPr>
        <w:pStyle w:val="21"/>
      </w:pPr>
      <w:r>
        <w:t>6、价格调控监管。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w:t>
      </w:r>
    </w:p>
    <w:p>
      <w:pPr>
        <w:pStyle w:val="21"/>
      </w:pPr>
      <w:r>
        <w:t>7、能源改革创新。拟订并组织实施全县工业能源节约和资源综合利用、清洁生产促进政策，参与拟订能源节约和资源综合利用、清洁生产促进规划，组织协调相关重大示范工程和新产品、新技术、新设备、新材料的推广应用。强化节能监察，加强大气污染综合治理，完成市下达的节能降耗任务目标。</w:t>
      </w:r>
    </w:p>
    <w:p>
      <w:pPr>
        <w:pStyle w:val="21"/>
      </w:pPr>
      <w:r>
        <w:t>8、投资基建项目。负责提出全县固定资产投资规模和方向、国家和省、市、县财政性建设资金安排的意见；按县政府规定权限审批、核准、审核、申报国家和省、市、县规划内及年度计划规模内固定资产投资项目。    9、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    10、根据国家和省、市有关政策，会同有关部门做好煤、电、油、气及交通运输调度工作；负责煤炭经营资格、黄金开采和生产资格的审核、申报工作。负责全县电力行业管理和行政执法；负责电力年度供需平衡、资源配置和电力需求侧管理工作；承担县政府电力办公室工作；承担县煤炭市场管理办公室工作。    11、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pPr>
        <w:pStyle w:val="21"/>
      </w:pPr>
      <w:r>
        <w:t>12、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p>
    <w:p>
      <w:pPr>
        <w:pStyle w:val="21"/>
      </w:pPr>
      <w:r>
        <w:t>13组织实施科研项目和经济技术开发项目以及先进实用技术的推广和成果管理，开展科技创新。</w:t>
      </w:r>
    </w:p>
    <w:p>
      <w:pPr>
        <w:pStyle w:val="21"/>
      </w:pPr>
      <w:r>
        <w:t>14、承办县政府交办的其他事项。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无极县发展和改革局本级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w:t>
      </w:r>
      <w:r>
        <w:rPr>
          <w:rFonts w:hint="eastAsia"/>
          <w:lang w:eastAsia="zh-CN"/>
        </w:rPr>
        <w:t>县</w:t>
      </w:r>
      <w:r>
        <w:t>部门预算的编制实行综合预算管理，即全部收入和支出都反映在预算中。发展改革局机关及所属事业单位的收支包含在部门预算中。</w:t>
      </w:r>
    </w:p>
    <w:p>
      <w:pPr>
        <w:pStyle w:val="22"/>
      </w:pPr>
      <w:r>
        <w:t>1、收入说明</w:t>
      </w:r>
    </w:p>
    <w:p>
      <w:pPr>
        <w:pStyle w:val="22"/>
      </w:pPr>
      <w:r>
        <w:t>反映本部门当年全部收入。2023年预算收入总计</w:t>
      </w:r>
      <w:r>
        <w:rPr>
          <w:rFonts w:hint="eastAsia"/>
          <w:lang w:val="en-US" w:eastAsia="zh-CN"/>
        </w:rPr>
        <w:t>6624.4</w:t>
      </w:r>
      <w:r>
        <w:t>万元。其中，一般公共预算收入</w:t>
      </w:r>
      <w:r>
        <w:rPr>
          <w:rFonts w:hint="eastAsia"/>
          <w:lang w:val="en-US" w:eastAsia="zh-CN"/>
        </w:rPr>
        <w:t>2524.4</w:t>
      </w:r>
      <w:r>
        <w:t>万元、</w:t>
      </w:r>
      <w:r>
        <w:rPr>
          <w:highlight w:val="none"/>
        </w:rPr>
        <w:t>政府性基金收入</w:t>
      </w:r>
      <w:r>
        <w:rPr>
          <w:rFonts w:hint="eastAsia"/>
          <w:highlight w:val="none"/>
          <w:lang w:val="en-US" w:eastAsia="zh-CN"/>
        </w:rPr>
        <w:t>0</w:t>
      </w:r>
      <w:r>
        <w:rPr>
          <w:highlight w:val="none"/>
        </w:rPr>
        <w:t>万元、财政专户核拨收入0万元，其他来源收入0万元</w:t>
      </w:r>
      <w:r>
        <w:rPr>
          <w:rFonts w:hint="eastAsia"/>
          <w:highlight w:val="none"/>
          <w:lang w:eastAsia="zh-CN"/>
        </w:rPr>
        <w:t>，上年结转结余</w:t>
      </w:r>
      <w:r>
        <w:rPr>
          <w:rFonts w:hint="eastAsia"/>
          <w:highlight w:val="none"/>
          <w:lang w:val="en-US" w:eastAsia="zh-CN"/>
        </w:rPr>
        <w:t>4100万元</w:t>
      </w:r>
      <w:r>
        <w:t>。</w:t>
      </w:r>
    </w:p>
    <w:p>
      <w:pPr>
        <w:pStyle w:val="22"/>
      </w:pPr>
    </w:p>
    <w:p>
      <w:pPr>
        <w:pStyle w:val="22"/>
      </w:pPr>
      <w:r>
        <w:t>2、支出说明</w:t>
      </w:r>
    </w:p>
    <w:p>
      <w:pPr>
        <w:pStyle w:val="22"/>
      </w:pPr>
      <w:r>
        <w:t>2023年</w:t>
      </w:r>
      <w:r>
        <w:rPr>
          <w:rFonts w:hint="eastAsia"/>
          <w:lang w:val="en-US" w:eastAsia="zh-CN"/>
        </w:rPr>
        <w:t>部门</w:t>
      </w:r>
      <w:r>
        <w:t>预算支出</w:t>
      </w:r>
      <w:r>
        <w:rPr>
          <w:rFonts w:hint="eastAsia"/>
          <w:lang w:val="en-US" w:eastAsia="zh-CN"/>
        </w:rPr>
        <w:t>6624.4</w:t>
      </w:r>
      <w:r>
        <w:t>万元。</w:t>
      </w:r>
      <w:r>
        <w:rPr>
          <w:rFonts w:hint="eastAsia"/>
          <w:lang w:val="en-US" w:eastAsia="zh-CN"/>
        </w:rPr>
        <w:t>基本支出1087.71万元，</w:t>
      </w:r>
      <w:r>
        <w:t>其中，人员经费支出10</w:t>
      </w:r>
      <w:r>
        <w:rPr>
          <w:rFonts w:hint="eastAsia"/>
          <w:lang w:val="en-US" w:eastAsia="zh-CN"/>
        </w:rPr>
        <w:t>24.21</w:t>
      </w:r>
      <w:r>
        <w:t>万元，正常公用经费6</w:t>
      </w:r>
      <w:r>
        <w:rPr>
          <w:rFonts w:hint="eastAsia"/>
          <w:lang w:val="en-US" w:eastAsia="zh-CN"/>
        </w:rPr>
        <w:t>3.5</w:t>
      </w:r>
      <w:r>
        <w:t>万元，项目支出</w:t>
      </w:r>
      <w:r>
        <w:rPr>
          <w:rFonts w:hint="eastAsia"/>
          <w:lang w:val="en-US" w:eastAsia="zh-CN"/>
        </w:rPr>
        <w:t>5536.69</w:t>
      </w:r>
      <w:r>
        <w:t>万元</w:t>
      </w:r>
      <w:r>
        <w:rPr>
          <w:rFonts w:hint="eastAsia"/>
        </w:rPr>
        <w:t>，主要有停车场改造项目4100万元；科技企业研发后补助718.89万元；粮食储备利息、保管费360.8万元；节能专项资金332万元</w:t>
      </w:r>
      <w:r>
        <w:t>。</w:t>
      </w:r>
    </w:p>
    <w:p>
      <w:pPr>
        <w:pStyle w:val="22"/>
      </w:pPr>
      <w:r>
        <w:t>3、比上年增减情况</w:t>
      </w:r>
    </w:p>
    <w:p>
      <w:pPr>
        <w:pStyle w:val="22"/>
      </w:pPr>
      <w:r>
        <w:t>2023年部门预算收支安排</w:t>
      </w:r>
      <w:r>
        <w:rPr>
          <w:rFonts w:hint="eastAsia"/>
          <w:lang w:val="en-US" w:eastAsia="zh-CN"/>
        </w:rPr>
        <w:t>6624.4</w:t>
      </w:r>
      <w:r>
        <w:t>万元</w:t>
      </w:r>
      <w:r>
        <w:rPr>
          <w:rFonts w:hint="eastAsia"/>
          <w:lang w:eastAsia="zh-CN"/>
        </w:rPr>
        <w:t>，</w:t>
      </w:r>
      <w:r>
        <w:t>较2022年增加</w:t>
      </w:r>
      <w:r>
        <w:rPr>
          <w:rFonts w:hint="eastAsia"/>
          <w:lang w:val="en-US" w:eastAsia="zh-CN"/>
        </w:rPr>
        <w:t>5690.55</w:t>
      </w:r>
      <w:r>
        <w:t>万元，其中：基本支出增加16</w:t>
      </w:r>
      <w:r>
        <w:rPr>
          <w:rFonts w:hint="eastAsia"/>
          <w:lang w:val="en-US" w:eastAsia="zh-CN"/>
        </w:rPr>
        <w:t>3.86</w:t>
      </w:r>
      <w:r>
        <w:t>万元，主要是人员工资、保险增加；项目支出增加</w:t>
      </w:r>
      <w:r>
        <w:rPr>
          <w:rFonts w:hint="eastAsia"/>
          <w:lang w:val="en-US" w:eastAsia="zh-CN"/>
        </w:rPr>
        <w:t>5526.69</w:t>
      </w:r>
      <w:r>
        <w:t>万元，主要是由于项目调整。</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2023年机关运行经费共计安排</w:t>
      </w:r>
      <w:r>
        <w:rPr>
          <w:rFonts w:hint="eastAsia"/>
          <w:lang w:val="en-US" w:eastAsia="zh-CN"/>
        </w:rPr>
        <w:t>63.5</w:t>
      </w:r>
      <w:r>
        <w:t>万元，主要用于我部门日常办公，办公区水电费、日常维修、公车运行维护、公务交通补等日常运行支出。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2023年，我部门财政拨款“三公”经费预算安排3万元，</w:t>
      </w:r>
      <w:r>
        <w:rPr>
          <w:highlight w:val="none"/>
        </w:rPr>
        <w:t>与202</w:t>
      </w:r>
      <w:r>
        <w:rPr>
          <w:rFonts w:hint="eastAsia"/>
          <w:highlight w:val="none"/>
          <w:lang w:val="en-US" w:eastAsia="zh-CN"/>
        </w:rPr>
        <w:t>2</w:t>
      </w:r>
      <w:r>
        <w:rPr>
          <w:highlight w:val="none"/>
        </w:rPr>
        <w:t>年相比持平无增减变化</w:t>
      </w:r>
      <w:r>
        <w:rPr>
          <w:rFonts w:hint="eastAsia"/>
          <w:highlight w:val="none"/>
          <w:lang w:eastAsia="zh-CN"/>
        </w:rPr>
        <w:t>。</w:t>
      </w:r>
      <w:r>
        <w:t>其中：因公出国（境）费0万元</w:t>
      </w:r>
      <w:r>
        <w:rPr>
          <w:rFonts w:hint="eastAsia"/>
          <w:lang w:eastAsia="zh-CN"/>
        </w:rPr>
        <w:t>，与上年持平，原因为未安排</w:t>
      </w:r>
      <w:r>
        <w:t>因公出国（境）</w:t>
      </w:r>
      <w:r>
        <w:rPr>
          <w:rFonts w:hint="eastAsia"/>
          <w:lang w:eastAsia="zh-CN"/>
        </w:rPr>
        <w:t>经费</w:t>
      </w:r>
      <w:r>
        <w:t>；公务用车购置及运维费3万元（其中：公务用车购置费0万元，公务用车运行维护费3万元)</w:t>
      </w:r>
      <w:r>
        <w:rPr>
          <w:rFonts w:hint="eastAsia"/>
          <w:lang w:eastAsia="zh-CN"/>
        </w:rPr>
        <w:t>，与上年持平，</w:t>
      </w:r>
      <w:r>
        <w:rPr>
          <w:rFonts w:hint="eastAsia"/>
          <w:highlight w:val="none"/>
          <w:lang w:val="en-US" w:eastAsia="zh-CN"/>
        </w:rPr>
        <w:t>原因为严格按照公务用车相关制度执行，厉行节约</w:t>
      </w:r>
      <w: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bookmarkStart w:id="18" w:name="_GoBack"/>
      <w:bookmarkEnd w:id="18"/>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组织实施全县重点项目和稽查。每个季度对全县重点项目举行集中开工仪式，组织全县对县重点项目进行观摩，做好协调和督导工作，加强重点建设协调管理，完成市下达的计划目标；科技三费。组织实施科研项目和经济技术开发项目以及先进实用技术的推广和成果管理，开展科技创新。加大新产品试制费、中间试验费和重大科研项目补助费；价格认定费用及自收自支费用。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规划、计划及课题。对全县经济运行情况分析，加强工作调研，立足经济发展新常态，认真分析研究宏观政策，增强对宏观发展环境的研判，及时发现苗头性、倾向性问题，提出保持经济平稳较快增长的对策建议；粮食调查经费。确保夏秋粮收购政策落实到位，不出现“卖粮难”；落实国家供应政策，确保军需民用；落实粮食、食盐、食糖等储备政策，确保数量真实、质量良好、存储安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1、</w:t>
      </w:r>
      <w:r>
        <w:t>价格认定费用</w:t>
      </w:r>
    </w:p>
    <w:p>
      <w:pPr>
        <w:pStyle w:val="26"/>
      </w:pPr>
      <w:r>
        <w:t>绩效目标：推进国家价格政策落实，完善价格机制</w:t>
      </w:r>
    </w:p>
    <w:p>
      <w:pPr>
        <w:pStyle w:val="26"/>
      </w:pPr>
      <w:r>
        <w:t>绩效指标：国家、省市价格政策落实情况</w:t>
      </w:r>
    </w:p>
    <w:p>
      <w:pPr>
        <w:pStyle w:val="26"/>
      </w:pPr>
      <w:r>
        <w:rPr>
          <w:rFonts w:hint="eastAsia"/>
          <w:lang w:val="en-US" w:eastAsia="zh-CN"/>
        </w:rPr>
        <w:t>2、</w:t>
      </w:r>
      <w:r>
        <w:t>粮食调查监督检查经费</w:t>
      </w:r>
    </w:p>
    <w:p>
      <w:pPr>
        <w:pStyle w:val="26"/>
      </w:pPr>
      <w:r>
        <w:t>绩效目标：落实粮食、食盐、食糖等储备政策</w:t>
      </w:r>
    </w:p>
    <w:p>
      <w:pPr>
        <w:pStyle w:val="26"/>
      </w:pPr>
      <w:r>
        <w:t>绩效指标：储备计划落实率</w:t>
      </w:r>
    </w:p>
    <w:p>
      <w:pPr>
        <w:pStyle w:val="26"/>
      </w:pPr>
      <w:r>
        <w:rPr>
          <w:rFonts w:hint="eastAsia"/>
          <w:lang w:val="en-US" w:eastAsia="zh-CN"/>
        </w:rPr>
        <w:t>3、</w:t>
      </w:r>
      <w:r>
        <w:t>劳务派遣人员工资</w:t>
      </w:r>
    </w:p>
    <w:p>
      <w:pPr>
        <w:pStyle w:val="26"/>
      </w:pPr>
      <w:r>
        <w:t>绩效目标：完成日常工作</w:t>
      </w:r>
    </w:p>
    <w:p>
      <w:pPr>
        <w:pStyle w:val="26"/>
      </w:pPr>
      <w:r>
        <w:t>绩效指标：工资按时按量发放</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完善制度建设。制定完善预算绩效管理制度、资金管理办法、工作保障制度等，为全年预算绩效目标的实现奠定制度基础。</w:t>
      </w:r>
    </w:p>
    <w:p>
      <w:pPr>
        <w:pStyle w:val="27"/>
      </w:pPr>
      <w:r>
        <w:t>加强支出管理。通过优化支出结构、编细编实预算、加快履行政府采购手续、尽快启动项目、及时支付资金、6月底前细化代编预算、按规定及时下达资金等多种措施，确保支出进度达标。</w:t>
      </w:r>
    </w:p>
    <w:p>
      <w:pPr>
        <w:pStyle w:val="27"/>
      </w:pPr>
      <w:r>
        <w:t>加强绩效运行监控。按要求开展绩效运行监控，发现问题及时采取措施，确保绩效目标如期保质实现。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7"/>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1120" w:firstLineChars="4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1、2023粮食监督检查绩效目标表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1.夏秋粮食专项检查、储备粮的日常监管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保证储备粮数量</w:t>
            </w:r>
          </w:p>
        </w:tc>
        <w:tc>
          <w:tcPr>
            <w:tcW w:w="2835" w:type="dxa"/>
            <w:vAlign w:val="center"/>
          </w:tcPr>
          <w:p>
            <w:pPr>
              <w:pStyle w:val="16"/>
            </w:pPr>
            <w:r>
              <w:t>确保储备粮数量</w:t>
            </w:r>
          </w:p>
        </w:tc>
        <w:tc>
          <w:tcPr>
            <w:tcW w:w="2551" w:type="dxa"/>
            <w:vAlign w:val="center"/>
          </w:tcPr>
          <w:p>
            <w:pPr>
              <w:pStyle w:val="16"/>
            </w:pPr>
            <w:r>
              <w:t>1.8万吨</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没有变质</w:t>
            </w:r>
          </w:p>
        </w:tc>
        <w:tc>
          <w:tcPr>
            <w:tcW w:w="2835" w:type="dxa"/>
            <w:vAlign w:val="center"/>
          </w:tcPr>
          <w:p>
            <w:pPr>
              <w:pStyle w:val="16"/>
            </w:pPr>
            <w:r>
              <w:t>粮食储存良好不变质</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监督检查完成及时率</w:t>
            </w:r>
          </w:p>
        </w:tc>
        <w:tc>
          <w:tcPr>
            <w:tcW w:w="2835" w:type="dxa"/>
            <w:vAlign w:val="center"/>
          </w:tcPr>
          <w:p>
            <w:pPr>
              <w:pStyle w:val="16"/>
            </w:pPr>
            <w:r>
              <w:t>监督检查完成及时率</w:t>
            </w:r>
          </w:p>
        </w:tc>
        <w:tc>
          <w:tcPr>
            <w:tcW w:w="2551" w:type="dxa"/>
            <w:vAlign w:val="center"/>
          </w:tcPr>
          <w:p>
            <w:pPr>
              <w:pStyle w:val="16"/>
            </w:pPr>
            <w:r>
              <w:t>100%</w:t>
            </w:r>
          </w:p>
        </w:tc>
        <w:tc>
          <w:tcPr>
            <w:tcW w:w="2268" w:type="dxa"/>
            <w:vAlign w:val="center"/>
          </w:tcPr>
          <w:p>
            <w:pPr>
              <w:pStyle w:val="16"/>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2835" w:type="dxa"/>
            <w:vAlign w:val="center"/>
          </w:tcPr>
          <w:p>
            <w:pPr>
              <w:pStyle w:val="16"/>
            </w:pPr>
            <w:r>
              <w:t>控制在预算内</w:t>
            </w:r>
          </w:p>
        </w:tc>
        <w:tc>
          <w:tcPr>
            <w:tcW w:w="2551" w:type="dxa"/>
            <w:vAlign w:val="center"/>
          </w:tcPr>
          <w:p>
            <w:pPr>
              <w:pStyle w:val="16"/>
            </w:pPr>
            <w:r>
              <w:t>不超出项目预算数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科学储粮率</w:t>
            </w:r>
          </w:p>
        </w:tc>
        <w:tc>
          <w:tcPr>
            <w:tcW w:w="2835" w:type="dxa"/>
            <w:vAlign w:val="center"/>
          </w:tcPr>
          <w:p>
            <w:pPr>
              <w:pStyle w:val="16"/>
            </w:pPr>
            <w:r>
              <w:t>科学储粮率</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粮食流通情况</w:t>
            </w:r>
          </w:p>
        </w:tc>
        <w:tc>
          <w:tcPr>
            <w:tcW w:w="2835" w:type="dxa"/>
            <w:vAlign w:val="center"/>
          </w:tcPr>
          <w:p>
            <w:pPr>
              <w:pStyle w:val="16"/>
            </w:pPr>
            <w:r>
              <w:t>粮食流通机制健全</w:t>
            </w:r>
          </w:p>
        </w:tc>
        <w:tc>
          <w:tcPr>
            <w:tcW w:w="2551" w:type="dxa"/>
            <w:vAlign w:val="center"/>
          </w:tcPr>
          <w:p>
            <w:pPr>
              <w:pStyle w:val="16"/>
            </w:pPr>
            <w:r>
              <w:t>粮食流通无障碍</w:t>
            </w:r>
          </w:p>
        </w:tc>
        <w:tc>
          <w:tcPr>
            <w:tcW w:w="2268" w:type="dxa"/>
            <w:vAlign w:val="center"/>
          </w:tcPr>
          <w:p>
            <w:pPr>
              <w:pStyle w:val="16"/>
            </w:pPr>
            <w:r>
              <w:t>粮食流通情况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粮食安全性</w:t>
            </w:r>
          </w:p>
        </w:tc>
        <w:tc>
          <w:tcPr>
            <w:tcW w:w="2835" w:type="dxa"/>
            <w:vAlign w:val="center"/>
          </w:tcPr>
          <w:p>
            <w:pPr>
              <w:pStyle w:val="16"/>
            </w:pPr>
            <w:r>
              <w:t>储存粮食的食用安全</w:t>
            </w:r>
          </w:p>
        </w:tc>
        <w:tc>
          <w:tcPr>
            <w:tcW w:w="2551" w:type="dxa"/>
            <w:vAlign w:val="center"/>
          </w:tcPr>
          <w:p>
            <w:pPr>
              <w:pStyle w:val="16"/>
            </w:pPr>
            <w:r>
              <w:t>100%</w:t>
            </w:r>
          </w:p>
        </w:tc>
        <w:tc>
          <w:tcPr>
            <w:tcW w:w="2268" w:type="dxa"/>
            <w:vAlign w:val="center"/>
          </w:tcPr>
          <w:p>
            <w:pPr>
              <w:pStyle w:val="16"/>
            </w:pPr>
            <w:r>
              <w:t>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维护社会稳定发展</w:t>
            </w:r>
          </w:p>
        </w:tc>
        <w:tc>
          <w:tcPr>
            <w:tcW w:w="2268" w:type="dxa"/>
            <w:vAlign w:val="center"/>
          </w:tcPr>
          <w:p>
            <w:pPr>
              <w:pStyle w:val="16"/>
            </w:pPr>
            <w:r>
              <w:t>维护社会稳定发展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根据粮库满意度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w:t>
            </w:r>
          </w:p>
        </w:tc>
        <w:tc>
          <w:tcPr>
            <w:tcW w:w="2268" w:type="dxa"/>
            <w:vAlign w:val="center"/>
          </w:tcPr>
          <w:p>
            <w:pPr>
              <w:pStyle w:val="16"/>
            </w:pPr>
            <w:r>
              <w:t>粮户满意度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100%</w:t>
            </w:r>
          </w:p>
        </w:tc>
        <w:tc>
          <w:tcPr>
            <w:tcW w:w="2268" w:type="dxa"/>
            <w:vAlign w:val="center"/>
          </w:tcPr>
          <w:p>
            <w:pPr>
              <w:pStyle w:val="16"/>
            </w:pPr>
            <w:r>
              <w:t>公众对粮食价格的满意度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2、2023粮食统计检查绩效目标表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1.对粮食和食用油平衡调查、统计检查、台账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调查点数量</w:t>
            </w:r>
          </w:p>
        </w:tc>
        <w:tc>
          <w:tcPr>
            <w:tcW w:w="2835" w:type="dxa"/>
            <w:vAlign w:val="center"/>
          </w:tcPr>
          <w:p>
            <w:pPr>
              <w:pStyle w:val="16"/>
            </w:pPr>
            <w:r>
              <w:t>调查点数量</w:t>
            </w:r>
          </w:p>
        </w:tc>
        <w:tc>
          <w:tcPr>
            <w:tcW w:w="2551" w:type="dxa"/>
            <w:vAlign w:val="center"/>
          </w:tcPr>
          <w:p>
            <w:pPr>
              <w:pStyle w:val="16"/>
            </w:pPr>
            <w:r>
              <w:t>根据实际需要确定</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没有变质</w:t>
            </w:r>
          </w:p>
        </w:tc>
        <w:tc>
          <w:tcPr>
            <w:tcW w:w="2835" w:type="dxa"/>
            <w:vAlign w:val="center"/>
          </w:tcPr>
          <w:p>
            <w:pPr>
              <w:pStyle w:val="16"/>
            </w:pPr>
            <w:r>
              <w:t>粮食储存良好不变质</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监督检查完成及时率</w:t>
            </w:r>
          </w:p>
        </w:tc>
        <w:tc>
          <w:tcPr>
            <w:tcW w:w="2835" w:type="dxa"/>
            <w:vAlign w:val="center"/>
          </w:tcPr>
          <w:p>
            <w:pPr>
              <w:pStyle w:val="16"/>
            </w:pPr>
            <w:r>
              <w:t>监督检查完成及时率</w:t>
            </w:r>
          </w:p>
        </w:tc>
        <w:tc>
          <w:tcPr>
            <w:tcW w:w="2551" w:type="dxa"/>
            <w:vAlign w:val="center"/>
          </w:tcPr>
          <w:p>
            <w:pPr>
              <w:pStyle w:val="16"/>
            </w:pPr>
            <w:r>
              <w:t>100%</w:t>
            </w:r>
          </w:p>
        </w:tc>
        <w:tc>
          <w:tcPr>
            <w:tcW w:w="2268" w:type="dxa"/>
            <w:vAlign w:val="center"/>
          </w:tcPr>
          <w:p>
            <w:pPr>
              <w:pStyle w:val="16"/>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2835" w:type="dxa"/>
            <w:vAlign w:val="center"/>
          </w:tcPr>
          <w:p>
            <w:pPr>
              <w:pStyle w:val="16"/>
            </w:pPr>
            <w:r>
              <w:t>控制在预算内</w:t>
            </w:r>
          </w:p>
        </w:tc>
        <w:tc>
          <w:tcPr>
            <w:tcW w:w="2551" w:type="dxa"/>
            <w:vAlign w:val="center"/>
          </w:tcPr>
          <w:p>
            <w:pPr>
              <w:pStyle w:val="16"/>
            </w:pPr>
            <w:r>
              <w:t>不超出项目预算数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科学储粮率</w:t>
            </w:r>
          </w:p>
        </w:tc>
        <w:tc>
          <w:tcPr>
            <w:tcW w:w="2835" w:type="dxa"/>
            <w:vAlign w:val="center"/>
          </w:tcPr>
          <w:p>
            <w:pPr>
              <w:pStyle w:val="16"/>
            </w:pPr>
            <w:r>
              <w:t>科学储粮率</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粮食流通情况</w:t>
            </w:r>
          </w:p>
        </w:tc>
        <w:tc>
          <w:tcPr>
            <w:tcW w:w="2835" w:type="dxa"/>
            <w:vAlign w:val="center"/>
          </w:tcPr>
          <w:p>
            <w:pPr>
              <w:pStyle w:val="16"/>
            </w:pPr>
            <w:r>
              <w:t>粮食流通机制健全</w:t>
            </w:r>
          </w:p>
        </w:tc>
        <w:tc>
          <w:tcPr>
            <w:tcW w:w="2551" w:type="dxa"/>
            <w:vAlign w:val="center"/>
          </w:tcPr>
          <w:p>
            <w:pPr>
              <w:pStyle w:val="16"/>
            </w:pPr>
            <w:r>
              <w:t>粮食流通无障碍</w:t>
            </w:r>
          </w:p>
        </w:tc>
        <w:tc>
          <w:tcPr>
            <w:tcW w:w="2268" w:type="dxa"/>
            <w:vAlign w:val="center"/>
          </w:tcPr>
          <w:p>
            <w:pPr>
              <w:pStyle w:val="16"/>
            </w:pPr>
            <w:r>
              <w:t>粮食流通情况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粮食安全性</w:t>
            </w:r>
          </w:p>
        </w:tc>
        <w:tc>
          <w:tcPr>
            <w:tcW w:w="2835" w:type="dxa"/>
            <w:vAlign w:val="center"/>
          </w:tcPr>
          <w:p>
            <w:pPr>
              <w:pStyle w:val="16"/>
            </w:pPr>
            <w:r>
              <w:t>储存粮食的食用安全</w:t>
            </w:r>
          </w:p>
        </w:tc>
        <w:tc>
          <w:tcPr>
            <w:tcW w:w="2551" w:type="dxa"/>
            <w:vAlign w:val="center"/>
          </w:tcPr>
          <w:p>
            <w:pPr>
              <w:pStyle w:val="16"/>
            </w:pPr>
            <w:r>
              <w:t>100%</w:t>
            </w:r>
          </w:p>
        </w:tc>
        <w:tc>
          <w:tcPr>
            <w:tcW w:w="2268" w:type="dxa"/>
            <w:vAlign w:val="center"/>
          </w:tcPr>
          <w:p>
            <w:pPr>
              <w:pStyle w:val="16"/>
            </w:pPr>
            <w:r>
              <w:t>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维护社会稳定发展</w:t>
            </w:r>
          </w:p>
        </w:tc>
        <w:tc>
          <w:tcPr>
            <w:tcW w:w="2268" w:type="dxa"/>
            <w:vAlign w:val="center"/>
          </w:tcPr>
          <w:p>
            <w:pPr>
              <w:pStyle w:val="16"/>
            </w:pPr>
            <w:r>
              <w:t>维护社会稳定发展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根据粮库满意度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w:t>
            </w:r>
          </w:p>
        </w:tc>
        <w:tc>
          <w:tcPr>
            <w:tcW w:w="2268" w:type="dxa"/>
            <w:vAlign w:val="center"/>
          </w:tcPr>
          <w:p>
            <w:pPr>
              <w:pStyle w:val="16"/>
            </w:pPr>
            <w:r>
              <w:t>粮户满意度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100%</w:t>
            </w:r>
          </w:p>
        </w:tc>
        <w:tc>
          <w:tcPr>
            <w:tcW w:w="2268" w:type="dxa"/>
            <w:vAlign w:val="center"/>
          </w:tcPr>
          <w:p>
            <w:pPr>
              <w:pStyle w:val="16"/>
            </w:pPr>
            <w:r>
              <w:t>公众对粮食价格的满意度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3、2023粮油检验检测绩效目标表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1.粮食收获采样质量检测、县级粮食质检站费用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调查点数量</w:t>
            </w:r>
          </w:p>
        </w:tc>
        <w:tc>
          <w:tcPr>
            <w:tcW w:w="2835" w:type="dxa"/>
            <w:vAlign w:val="center"/>
          </w:tcPr>
          <w:p>
            <w:pPr>
              <w:pStyle w:val="16"/>
            </w:pPr>
            <w:r>
              <w:t>调查点数量</w:t>
            </w:r>
          </w:p>
        </w:tc>
        <w:tc>
          <w:tcPr>
            <w:tcW w:w="2551" w:type="dxa"/>
            <w:vAlign w:val="center"/>
          </w:tcPr>
          <w:p>
            <w:pPr>
              <w:pStyle w:val="16"/>
            </w:pPr>
            <w:r>
              <w:t>根据实际需要确定</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粮食样品</w:t>
            </w:r>
          </w:p>
        </w:tc>
        <w:tc>
          <w:tcPr>
            <w:tcW w:w="2835" w:type="dxa"/>
            <w:vAlign w:val="center"/>
          </w:tcPr>
          <w:p>
            <w:pPr>
              <w:pStyle w:val="16"/>
            </w:pPr>
            <w:r>
              <w:t>粮食样品良好不变质</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粮食采样及时率</w:t>
            </w:r>
          </w:p>
        </w:tc>
        <w:tc>
          <w:tcPr>
            <w:tcW w:w="2835" w:type="dxa"/>
            <w:vAlign w:val="center"/>
          </w:tcPr>
          <w:p>
            <w:pPr>
              <w:pStyle w:val="16"/>
            </w:pPr>
            <w:r>
              <w:t>粮食采样及时率</w:t>
            </w:r>
          </w:p>
        </w:tc>
        <w:tc>
          <w:tcPr>
            <w:tcW w:w="2551" w:type="dxa"/>
            <w:vAlign w:val="center"/>
          </w:tcPr>
          <w:p>
            <w:pPr>
              <w:pStyle w:val="16"/>
            </w:pPr>
            <w:r>
              <w:t>100%</w:t>
            </w:r>
          </w:p>
        </w:tc>
        <w:tc>
          <w:tcPr>
            <w:tcW w:w="2268" w:type="dxa"/>
            <w:vAlign w:val="center"/>
          </w:tcPr>
          <w:p>
            <w:pPr>
              <w:pStyle w:val="16"/>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2835" w:type="dxa"/>
            <w:vAlign w:val="center"/>
          </w:tcPr>
          <w:p>
            <w:pPr>
              <w:pStyle w:val="16"/>
            </w:pPr>
            <w:r>
              <w:t>控制在预算内</w:t>
            </w:r>
          </w:p>
        </w:tc>
        <w:tc>
          <w:tcPr>
            <w:tcW w:w="2551" w:type="dxa"/>
            <w:vAlign w:val="center"/>
          </w:tcPr>
          <w:p>
            <w:pPr>
              <w:pStyle w:val="16"/>
            </w:pPr>
            <w:r>
              <w:t>不超出项目预算数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科学储粮率</w:t>
            </w:r>
          </w:p>
        </w:tc>
        <w:tc>
          <w:tcPr>
            <w:tcW w:w="2835" w:type="dxa"/>
            <w:vAlign w:val="center"/>
          </w:tcPr>
          <w:p>
            <w:pPr>
              <w:pStyle w:val="16"/>
            </w:pPr>
            <w:r>
              <w:t>科学储粮率</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粮食流通情况</w:t>
            </w:r>
          </w:p>
        </w:tc>
        <w:tc>
          <w:tcPr>
            <w:tcW w:w="2835" w:type="dxa"/>
            <w:vAlign w:val="center"/>
          </w:tcPr>
          <w:p>
            <w:pPr>
              <w:pStyle w:val="16"/>
            </w:pPr>
            <w:r>
              <w:t>粮食流通机制健全</w:t>
            </w:r>
          </w:p>
        </w:tc>
        <w:tc>
          <w:tcPr>
            <w:tcW w:w="2551" w:type="dxa"/>
            <w:vAlign w:val="center"/>
          </w:tcPr>
          <w:p>
            <w:pPr>
              <w:pStyle w:val="16"/>
            </w:pPr>
            <w:r>
              <w:t>粮食流通无障碍</w:t>
            </w:r>
          </w:p>
        </w:tc>
        <w:tc>
          <w:tcPr>
            <w:tcW w:w="2268" w:type="dxa"/>
            <w:vAlign w:val="center"/>
          </w:tcPr>
          <w:p>
            <w:pPr>
              <w:pStyle w:val="16"/>
            </w:pPr>
            <w:r>
              <w:t>粮食流通情况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粮食安全性</w:t>
            </w:r>
          </w:p>
        </w:tc>
        <w:tc>
          <w:tcPr>
            <w:tcW w:w="2835" w:type="dxa"/>
            <w:vAlign w:val="center"/>
          </w:tcPr>
          <w:p>
            <w:pPr>
              <w:pStyle w:val="16"/>
            </w:pPr>
            <w:r>
              <w:t>储存粮食的食用安全</w:t>
            </w:r>
          </w:p>
        </w:tc>
        <w:tc>
          <w:tcPr>
            <w:tcW w:w="2551" w:type="dxa"/>
            <w:vAlign w:val="center"/>
          </w:tcPr>
          <w:p>
            <w:pPr>
              <w:pStyle w:val="16"/>
            </w:pPr>
            <w:r>
              <w:t>100%</w:t>
            </w:r>
          </w:p>
        </w:tc>
        <w:tc>
          <w:tcPr>
            <w:tcW w:w="2268" w:type="dxa"/>
            <w:vAlign w:val="center"/>
          </w:tcPr>
          <w:p>
            <w:pPr>
              <w:pStyle w:val="16"/>
            </w:pPr>
            <w:r>
              <w:t>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维护社会稳定发展</w:t>
            </w:r>
          </w:p>
        </w:tc>
        <w:tc>
          <w:tcPr>
            <w:tcW w:w="2268" w:type="dxa"/>
            <w:vAlign w:val="center"/>
          </w:tcPr>
          <w:p>
            <w:pPr>
              <w:pStyle w:val="16"/>
            </w:pPr>
            <w:r>
              <w:t>维护社会稳定发展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根据粮库满意度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w:t>
            </w:r>
          </w:p>
        </w:tc>
        <w:tc>
          <w:tcPr>
            <w:tcW w:w="2268" w:type="dxa"/>
            <w:vAlign w:val="center"/>
          </w:tcPr>
          <w:p>
            <w:pPr>
              <w:pStyle w:val="16"/>
            </w:pPr>
            <w:r>
              <w:t>粮户满意度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100%</w:t>
            </w:r>
          </w:p>
        </w:tc>
        <w:tc>
          <w:tcPr>
            <w:tcW w:w="2268" w:type="dxa"/>
            <w:vAlign w:val="center"/>
          </w:tcPr>
          <w:p>
            <w:pPr>
              <w:pStyle w:val="16"/>
            </w:pPr>
            <w:r>
              <w:t>公众对粮食价格的满意度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4、2023年储备粮相关费用绩效目标表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1.完成县级粮食储备任务，确保粮食安全储备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粮食损坏率</w:t>
            </w:r>
          </w:p>
        </w:tc>
        <w:tc>
          <w:tcPr>
            <w:tcW w:w="2835" w:type="dxa"/>
            <w:vAlign w:val="center"/>
          </w:tcPr>
          <w:p>
            <w:pPr>
              <w:pStyle w:val="16"/>
            </w:pPr>
            <w:r>
              <w:t>小麦储存损毁率</w:t>
            </w:r>
          </w:p>
        </w:tc>
        <w:tc>
          <w:tcPr>
            <w:tcW w:w="2551" w:type="dxa"/>
            <w:vAlign w:val="center"/>
          </w:tcPr>
          <w:p>
            <w:pPr>
              <w:pStyle w:val="16"/>
            </w:pPr>
            <w:r>
              <w:t>≤2%</w:t>
            </w:r>
          </w:p>
        </w:tc>
        <w:tc>
          <w:tcPr>
            <w:tcW w:w="2268" w:type="dxa"/>
            <w:vAlign w:val="center"/>
          </w:tcPr>
          <w:p>
            <w:pPr>
              <w:pStyle w:val="16"/>
            </w:pPr>
            <w:r>
              <w:t>储存标准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还款时间</w:t>
            </w:r>
          </w:p>
        </w:tc>
        <w:tc>
          <w:tcPr>
            <w:tcW w:w="2835" w:type="dxa"/>
            <w:vAlign w:val="center"/>
          </w:tcPr>
          <w:p>
            <w:pPr>
              <w:pStyle w:val="16"/>
            </w:pPr>
            <w:r>
              <w:t>利息还款时间</w:t>
            </w:r>
          </w:p>
        </w:tc>
        <w:tc>
          <w:tcPr>
            <w:tcW w:w="2551" w:type="dxa"/>
            <w:vAlign w:val="center"/>
          </w:tcPr>
          <w:p>
            <w:pPr>
              <w:pStyle w:val="16"/>
            </w:pPr>
            <w:r>
              <w:t>每季度</w:t>
            </w:r>
          </w:p>
        </w:tc>
        <w:tc>
          <w:tcPr>
            <w:tcW w:w="2268" w:type="dxa"/>
            <w:vAlign w:val="center"/>
          </w:tcPr>
          <w:p>
            <w:pPr>
              <w:pStyle w:val="16"/>
            </w:pPr>
            <w:r>
              <w:t>银行要求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储备数量</w:t>
            </w:r>
          </w:p>
        </w:tc>
        <w:tc>
          <w:tcPr>
            <w:tcW w:w="2835" w:type="dxa"/>
            <w:vAlign w:val="center"/>
          </w:tcPr>
          <w:p>
            <w:pPr>
              <w:pStyle w:val="16"/>
            </w:pPr>
            <w:r>
              <w:t>小麦储备数量</w:t>
            </w:r>
          </w:p>
        </w:tc>
        <w:tc>
          <w:tcPr>
            <w:tcW w:w="2551" w:type="dxa"/>
            <w:vAlign w:val="center"/>
          </w:tcPr>
          <w:p>
            <w:pPr>
              <w:pStyle w:val="16"/>
            </w:pPr>
            <w:r>
              <w:t>1.8万吨</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费用标准</w:t>
            </w:r>
          </w:p>
        </w:tc>
        <w:tc>
          <w:tcPr>
            <w:tcW w:w="2835" w:type="dxa"/>
            <w:vAlign w:val="center"/>
          </w:tcPr>
          <w:p>
            <w:pPr>
              <w:pStyle w:val="16"/>
            </w:pPr>
            <w:r>
              <w:t>费用标准</w:t>
            </w:r>
          </w:p>
        </w:tc>
        <w:tc>
          <w:tcPr>
            <w:tcW w:w="2551" w:type="dxa"/>
            <w:vAlign w:val="center"/>
          </w:tcPr>
          <w:p>
            <w:pPr>
              <w:pStyle w:val="16"/>
            </w:pPr>
            <w:r>
              <w:t>根据利率、保管费</w:t>
            </w:r>
          </w:p>
        </w:tc>
        <w:tc>
          <w:tcPr>
            <w:tcW w:w="2268" w:type="dxa"/>
            <w:vAlign w:val="center"/>
          </w:tcPr>
          <w:p>
            <w:pPr>
              <w:pStyle w:val="16"/>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科学储粮率</w:t>
            </w:r>
          </w:p>
        </w:tc>
        <w:tc>
          <w:tcPr>
            <w:tcW w:w="2835" w:type="dxa"/>
            <w:vAlign w:val="center"/>
          </w:tcPr>
          <w:p>
            <w:pPr>
              <w:pStyle w:val="16"/>
            </w:pPr>
            <w:r>
              <w:t>科学储粮率</w:t>
            </w:r>
          </w:p>
        </w:tc>
        <w:tc>
          <w:tcPr>
            <w:tcW w:w="2551" w:type="dxa"/>
            <w:vAlign w:val="center"/>
          </w:tcPr>
          <w:p>
            <w:pPr>
              <w:pStyle w:val="16"/>
            </w:pPr>
            <w:r>
              <w:t>100%</w:t>
            </w:r>
          </w:p>
        </w:tc>
        <w:tc>
          <w:tcPr>
            <w:tcW w:w="2268" w:type="dxa"/>
            <w:vAlign w:val="center"/>
          </w:tcPr>
          <w:p>
            <w:pPr>
              <w:pStyle w:val="16"/>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储备物资应急保障率</w:t>
            </w:r>
          </w:p>
        </w:tc>
        <w:tc>
          <w:tcPr>
            <w:tcW w:w="2835" w:type="dxa"/>
            <w:vAlign w:val="center"/>
          </w:tcPr>
          <w:p>
            <w:pPr>
              <w:pStyle w:val="16"/>
            </w:pPr>
            <w:r>
              <w:t>储备物资应急保障率</w:t>
            </w:r>
          </w:p>
        </w:tc>
        <w:tc>
          <w:tcPr>
            <w:tcW w:w="2551" w:type="dxa"/>
            <w:vAlign w:val="center"/>
          </w:tcPr>
          <w:p>
            <w:pPr>
              <w:pStyle w:val="16"/>
            </w:pPr>
            <w:r>
              <w:t>100万元%</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项目实施对环境的影响</w:t>
            </w:r>
          </w:p>
        </w:tc>
        <w:tc>
          <w:tcPr>
            <w:tcW w:w="2835" w:type="dxa"/>
            <w:vAlign w:val="center"/>
          </w:tcPr>
          <w:p>
            <w:pPr>
              <w:pStyle w:val="16"/>
            </w:pPr>
            <w:r>
              <w:t>项目实施对环境的影响</w:t>
            </w:r>
          </w:p>
        </w:tc>
        <w:tc>
          <w:tcPr>
            <w:tcW w:w="2551" w:type="dxa"/>
            <w:vAlign w:val="center"/>
          </w:tcPr>
          <w:p>
            <w:pPr>
              <w:pStyle w:val="16"/>
            </w:pPr>
            <w:r>
              <w:t>对环境无影响</w:t>
            </w:r>
          </w:p>
        </w:tc>
        <w:tc>
          <w:tcPr>
            <w:tcW w:w="2268" w:type="dxa"/>
            <w:vAlign w:val="center"/>
          </w:tcPr>
          <w:p>
            <w:pPr>
              <w:pStyle w:val="16"/>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维护居民生活稳定</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观众满意度</w:t>
            </w:r>
          </w:p>
        </w:tc>
        <w:tc>
          <w:tcPr>
            <w:tcW w:w="2835" w:type="dxa"/>
            <w:vAlign w:val="center"/>
          </w:tcPr>
          <w:p>
            <w:pPr>
              <w:pStyle w:val="16"/>
            </w:pPr>
            <w:r>
              <w:t>观众满意度</w:t>
            </w:r>
          </w:p>
        </w:tc>
        <w:tc>
          <w:tcPr>
            <w:tcW w:w="2551" w:type="dxa"/>
            <w:vAlign w:val="center"/>
          </w:tcPr>
          <w:p>
            <w:pPr>
              <w:pStyle w:val="16"/>
            </w:pPr>
            <w:r>
              <w:t>100%</w:t>
            </w:r>
          </w:p>
        </w:tc>
        <w:tc>
          <w:tcPr>
            <w:tcW w:w="2268" w:type="dxa"/>
            <w:vAlign w:val="center"/>
          </w:tcPr>
          <w:p>
            <w:pPr>
              <w:pStyle w:val="16"/>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100%</w:t>
            </w:r>
          </w:p>
        </w:tc>
        <w:tc>
          <w:tcPr>
            <w:tcW w:w="2268" w:type="dxa"/>
            <w:vAlign w:val="center"/>
          </w:tcPr>
          <w:p>
            <w:pPr>
              <w:pStyle w:val="16"/>
            </w:pPr>
            <w:r>
              <w:t>实际调查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5、2023年价格认定费用绩效目标表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1.完成年度涉案物资价格认定，涉案物资价格认定不收费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完成涉案物资价格认定</w:t>
            </w:r>
          </w:p>
        </w:tc>
        <w:tc>
          <w:tcPr>
            <w:tcW w:w="2835" w:type="dxa"/>
            <w:vAlign w:val="center"/>
          </w:tcPr>
          <w:p>
            <w:pPr>
              <w:pStyle w:val="16"/>
            </w:pPr>
            <w:r>
              <w:t>对当年涉案物资进行价格认定</w:t>
            </w:r>
          </w:p>
        </w:tc>
        <w:tc>
          <w:tcPr>
            <w:tcW w:w="2551" w:type="dxa"/>
            <w:vAlign w:val="center"/>
          </w:tcPr>
          <w:p>
            <w:pPr>
              <w:pStyle w:val="16"/>
            </w:pPr>
            <w:r>
              <w:t>100%</w:t>
            </w:r>
          </w:p>
        </w:tc>
        <w:tc>
          <w:tcPr>
            <w:tcW w:w="2268" w:type="dxa"/>
            <w:vAlign w:val="center"/>
          </w:tcPr>
          <w:p>
            <w:pPr>
              <w:pStyle w:val="16"/>
            </w:pPr>
            <w:r>
              <w:t>实际结案情况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价格认定准确率</w:t>
            </w:r>
          </w:p>
        </w:tc>
        <w:tc>
          <w:tcPr>
            <w:tcW w:w="2835" w:type="dxa"/>
            <w:vAlign w:val="center"/>
          </w:tcPr>
          <w:p>
            <w:pPr>
              <w:pStyle w:val="16"/>
            </w:pPr>
            <w:r>
              <w:t>确保价格认定准确</w:t>
            </w:r>
          </w:p>
        </w:tc>
        <w:tc>
          <w:tcPr>
            <w:tcW w:w="2551" w:type="dxa"/>
            <w:vAlign w:val="center"/>
          </w:tcPr>
          <w:p>
            <w:pPr>
              <w:pStyle w:val="16"/>
            </w:pPr>
            <w:r>
              <w:t>100%</w:t>
            </w:r>
          </w:p>
        </w:tc>
        <w:tc>
          <w:tcPr>
            <w:tcW w:w="2268" w:type="dxa"/>
            <w:vAlign w:val="center"/>
          </w:tcPr>
          <w:p>
            <w:pPr>
              <w:pStyle w:val="16"/>
            </w:pPr>
            <w:r>
              <w:t>实际价格情况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价格认定及时率</w:t>
            </w:r>
          </w:p>
        </w:tc>
        <w:tc>
          <w:tcPr>
            <w:tcW w:w="2835" w:type="dxa"/>
            <w:vAlign w:val="center"/>
          </w:tcPr>
          <w:p>
            <w:pPr>
              <w:pStyle w:val="16"/>
            </w:pPr>
            <w:r>
              <w:t>及时完成价格认定</w:t>
            </w:r>
          </w:p>
        </w:tc>
        <w:tc>
          <w:tcPr>
            <w:tcW w:w="2551" w:type="dxa"/>
            <w:vAlign w:val="center"/>
          </w:tcPr>
          <w:p>
            <w:pPr>
              <w:pStyle w:val="16"/>
            </w:pPr>
            <w:r>
              <w:t>100%</w:t>
            </w:r>
          </w:p>
        </w:tc>
        <w:tc>
          <w:tcPr>
            <w:tcW w:w="2268" w:type="dxa"/>
            <w:vAlign w:val="center"/>
          </w:tcPr>
          <w:p>
            <w:pPr>
              <w:pStyle w:val="16"/>
            </w:pPr>
            <w:r>
              <w:t>实际认定时间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价格认定费预算金额</w:t>
            </w:r>
          </w:p>
        </w:tc>
        <w:tc>
          <w:tcPr>
            <w:tcW w:w="2551" w:type="dxa"/>
            <w:vAlign w:val="center"/>
          </w:tcPr>
          <w:p>
            <w:pPr>
              <w:pStyle w:val="16"/>
            </w:pPr>
            <w:r>
              <w:t>及时支付价格认定费用</w:t>
            </w:r>
          </w:p>
        </w:tc>
        <w:tc>
          <w:tcPr>
            <w:tcW w:w="2268" w:type="dxa"/>
            <w:vAlign w:val="center"/>
          </w:tcPr>
          <w:p>
            <w:pPr>
              <w:pStyle w:val="16"/>
            </w:pPr>
            <w:r>
              <w:t>保障涉案物资的价格认定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确保本单位的工作正常运转</w:t>
            </w:r>
          </w:p>
        </w:tc>
        <w:tc>
          <w:tcPr>
            <w:tcW w:w="2551" w:type="dxa"/>
            <w:vAlign w:val="center"/>
          </w:tcPr>
          <w:p>
            <w:pPr>
              <w:pStyle w:val="16"/>
            </w:pPr>
            <w:r>
              <w:t>保证单位正常运转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保障涉案物资价格认定</w:t>
            </w:r>
          </w:p>
        </w:tc>
        <w:tc>
          <w:tcPr>
            <w:tcW w:w="2551" w:type="dxa"/>
            <w:vAlign w:val="center"/>
          </w:tcPr>
          <w:p>
            <w:pPr>
              <w:pStyle w:val="16"/>
            </w:pPr>
            <w:r>
              <w:t>保证工作正常开展</w:t>
            </w:r>
          </w:p>
        </w:tc>
        <w:tc>
          <w:tcPr>
            <w:tcW w:w="2268" w:type="dxa"/>
            <w:vAlign w:val="center"/>
          </w:tcPr>
          <w:p>
            <w:pPr>
              <w:pStyle w:val="16"/>
            </w:pPr>
            <w:r>
              <w:t>实际认定情况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实际受理案件数量</w:t>
            </w:r>
          </w:p>
        </w:tc>
        <w:tc>
          <w:tcPr>
            <w:tcW w:w="2835" w:type="dxa"/>
            <w:vAlign w:val="center"/>
          </w:tcPr>
          <w:p>
            <w:pPr>
              <w:pStyle w:val="16"/>
            </w:pPr>
            <w:r>
              <w:t>实际受理案件数量</w:t>
            </w:r>
          </w:p>
        </w:tc>
        <w:tc>
          <w:tcPr>
            <w:tcW w:w="2551" w:type="dxa"/>
            <w:vAlign w:val="center"/>
          </w:tcPr>
          <w:p>
            <w:pPr>
              <w:pStyle w:val="16"/>
            </w:pPr>
            <w:r>
              <w:t>100%</w:t>
            </w:r>
          </w:p>
        </w:tc>
        <w:tc>
          <w:tcPr>
            <w:tcW w:w="2268" w:type="dxa"/>
            <w:vAlign w:val="center"/>
          </w:tcPr>
          <w:p>
            <w:pPr>
              <w:pStyle w:val="16"/>
            </w:pPr>
            <w:r>
              <w:t>实际案件数量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保障机关正常运转，服务热情</w:t>
            </w:r>
          </w:p>
        </w:tc>
        <w:tc>
          <w:tcPr>
            <w:tcW w:w="2551" w:type="dxa"/>
            <w:vAlign w:val="center"/>
          </w:tcPr>
          <w:p>
            <w:pPr>
              <w:pStyle w:val="16"/>
            </w:pPr>
            <w:r>
              <w:t>100%</w:t>
            </w:r>
          </w:p>
        </w:tc>
        <w:tc>
          <w:tcPr>
            <w:tcW w:w="2268" w:type="dxa"/>
            <w:vAlign w:val="center"/>
          </w:tcPr>
          <w:p>
            <w:pPr>
              <w:pStyle w:val="16"/>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涉案机关满意度</w:t>
            </w:r>
          </w:p>
        </w:tc>
        <w:tc>
          <w:tcPr>
            <w:tcW w:w="2551" w:type="dxa"/>
            <w:vAlign w:val="center"/>
          </w:tcPr>
          <w:p>
            <w:pPr>
              <w:pStyle w:val="16"/>
            </w:pPr>
            <w:r>
              <w:t>100%</w:t>
            </w:r>
          </w:p>
        </w:tc>
        <w:tc>
          <w:tcPr>
            <w:tcW w:w="2268" w:type="dxa"/>
            <w:vAlign w:val="center"/>
          </w:tcPr>
          <w:p>
            <w:pPr>
              <w:pStyle w:val="16"/>
            </w:pPr>
            <w:r>
              <w:t>涉案机关满意度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涉案个人满意度</w:t>
            </w:r>
          </w:p>
        </w:tc>
        <w:tc>
          <w:tcPr>
            <w:tcW w:w="2551" w:type="dxa"/>
            <w:vAlign w:val="center"/>
          </w:tcPr>
          <w:p>
            <w:pPr>
              <w:pStyle w:val="16"/>
            </w:pPr>
            <w:r>
              <w:t>100%</w:t>
            </w:r>
          </w:p>
        </w:tc>
        <w:tc>
          <w:tcPr>
            <w:tcW w:w="2268" w:type="dxa"/>
            <w:vAlign w:val="center"/>
          </w:tcPr>
          <w:p>
            <w:pPr>
              <w:pStyle w:val="16"/>
            </w:pPr>
            <w:r>
              <w:t>涉案个人满意度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6、关于提前下达2023简易建筑非得通知（里城道粮油有限公司）绩效目标表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1.2023年粮食储备企业购买设备补助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设备数量</w:t>
            </w:r>
          </w:p>
        </w:tc>
        <w:tc>
          <w:tcPr>
            <w:tcW w:w="2835" w:type="dxa"/>
            <w:vAlign w:val="center"/>
          </w:tcPr>
          <w:p>
            <w:pPr>
              <w:pStyle w:val="16"/>
            </w:pPr>
            <w:r>
              <w:t>购买设备数量</w:t>
            </w:r>
          </w:p>
        </w:tc>
        <w:tc>
          <w:tcPr>
            <w:tcW w:w="2551" w:type="dxa"/>
            <w:vAlign w:val="center"/>
          </w:tcPr>
          <w:p>
            <w:pPr>
              <w:pStyle w:val="16"/>
            </w:pPr>
            <w:r>
              <w:t>15台</w:t>
            </w:r>
          </w:p>
        </w:tc>
        <w:tc>
          <w:tcPr>
            <w:tcW w:w="2268" w:type="dxa"/>
            <w:vAlign w:val="center"/>
          </w:tcPr>
          <w:p>
            <w:pPr>
              <w:pStyle w:val="16"/>
            </w:pPr>
            <w:r>
              <w:t>购买合同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设备质量</w:t>
            </w:r>
          </w:p>
        </w:tc>
        <w:tc>
          <w:tcPr>
            <w:tcW w:w="2835" w:type="dxa"/>
            <w:vAlign w:val="center"/>
          </w:tcPr>
          <w:p>
            <w:pPr>
              <w:pStyle w:val="16"/>
            </w:pPr>
            <w:r>
              <w:t>达到合同要求</w:t>
            </w:r>
          </w:p>
        </w:tc>
        <w:tc>
          <w:tcPr>
            <w:tcW w:w="2551" w:type="dxa"/>
            <w:vAlign w:val="center"/>
          </w:tcPr>
          <w:p>
            <w:pPr>
              <w:pStyle w:val="16"/>
            </w:pPr>
            <w:r>
              <w:t>符合合同要求</w:t>
            </w:r>
          </w:p>
        </w:tc>
        <w:tc>
          <w:tcPr>
            <w:tcW w:w="2268" w:type="dxa"/>
            <w:vAlign w:val="center"/>
          </w:tcPr>
          <w:p>
            <w:pPr>
              <w:pStyle w:val="16"/>
            </w:pPr>
            <w:r>
              <w:t>购买合同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完成及时率</w:t>
            </w:r>
          </w:p>
        </w:tc>
        <w:tc>
          <w:tcPr>
            <w:tcW w:w="2551" w:type="dxa"/>
            <w:vAlign w:val="center"/>
          </w:tcPr>
          <w:p>
            <w:pPr>
              <w:pStyle w:val="16"/>
            </w:pPr>
            <w:r>
              <w:t>9月底前完成</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总成本</w:t>
            </w:r>
          </w:p>
        </w:tc>
        <w:tc>
          <w:tcPr>
            <w:tcW w:w="2835" w:type="dxa"/>
            <w:vAlign w:val="center"/>
          </w:tcPr>
          <w:p>
            <w:pPr>
              <w:pStyle w:val="16"/>
            </w:pPr>
            <w:r>
              <w:t>项目完成总成本</w:t>
            </w:r>
          </w:p>
        </w:tc>
        <w:tc>
          <w:tcPr>
            <w:tcW w:w="2551" w:type="dxa"/>
            <w:vAlign w:val="center"/>
          </w:tcPr>
          <w:p>
            <w:pPr>
              <w:pStyle w:val="16"/>
            </w:pPr>
            <w:r>
              <w:t>32万</w:t>
            </w:r>
          </w:p>
        </w:tc>
        <w:tc>
          <w:tcPr>
            <w:tcW w:w="2268" w:type="dxa"/>
            <w:vAlign w:val="center"/>
          </w:tcPr>
          <w:p>
            <w:pPr>
              <w:pStyle w:val="16"/>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运行成本</w:t>
            </w:r>
          </w:p>
        </w:tc>
        <w:tc>
          <w:tcPr>
            <w:tcW w:w="2835" w:type="dxa"/>
            <w:vAlign w:val="center"/>
          </w:tcPr>
          <w:p>
            <w:pPr>
              <w:pStyle w:val="16"/>
            </w:pPr>
            <w:r>
              <w:t>运行成本</w:t>
            </w:r>
          </w:p>
        </w:tc>
        <w:tc>
          <w:tcPr>
            <w:tcW w:w="2551" w:type="dxa"/>
            <w:vAlign w:val="center"/>
          </w:tcPr>
          <w:p>
            <w:pPr>
              <w:pStyle w:val="16"/>
            </w:pPr>
            <w:r>
              <w:t>降低企业运行成本</w:t>
            </w:r>
          </w:p>
        </w:tc>
        <w:tc>
          <w:tcPr>
            <w:tcW w:w="2268" w:type="dxa"/>
            <w:vAlign w:val="center"/>
          </w:tcPr>
          <w:p>
            <w:pPr>
              <w:pStyle w:val="16"/>
            </w:pPr>
            <w:r>
              <w:t>企业运行成本降低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提供优质服务</w:t>
            </w:r>
          </w:p>
        </w:tc>
        <w:tc>
          <w:tcPr>
            <w:tcW w:w="2835" w:type="dxa"/>
            <w:vAlign w:val="center"/>
          </w:tcPr>
          <w:p>
            <w:pPr>
              <w:pStyle w:val="16"/>
            </w:pPr>
            <w:r>
              <w:t>提供优质服务</w:t>
            </w:r>
          </w:p>
        </w:tc>
        <w:tc>
          <w:tcPr>
            <w:tcW w:w="2551" w:type="dxa"/>
            <w:vAlign w:val="center"/>
          </w:tcPr>
          <w:p>
            <w:pPr>
              <w:pStyle w:val="16"/>
            </w:pPr>
            <w:r>
              <w:t>收购粮食提供方便</w:t>
            </w:r>
          </w:p>
        </w:tc>
        <w:tc>
          <w:tcPr>
            <w:tcW w:w="2268" w:type="dxa"/>
            <w:vAlign w:val="center"/>
          </w:tcPr>
          <w:p>
            <w:pPr>
              <w:pStyle w:val="16"/>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无影响</w:t>
            </w:r>
          </w:p>
        </w:tc>
        <w:tc>
          <w:tcPr>
            <w:tcW w:w="2268" w:type="dxa"/>
            <w:vAlign w:val="center"/>
          </w:tcPr>
          <w:p>
            <w:pPr>
              <w:pStyle w:val="16"/>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项目持续发挥作用期限</w:t>
            </w:r>
          </w:p>
        </w:tc>
        <w:tc>
          <w:tcPr>
            <w:tcW w:w="2835" w:type="dxa"/>
            <w:vAlign w:val="center"/>
          </w:tcPr>
          <w:p>
            <w:pPr>
              <w:pStyle w:val="16"/>
            </w:pPr>
            <w:r>
              <w:t>项目持续发挥作用期限</w:t>
            </w:r>
          </w:p>
        </w:tc>
        <w:tc>
          <w:tcPr>
            <w:tcW w:w="2551" w:type="dxa"/>
            <w:vAlign w:val="center"/>
          </w:tcPr>
          <w:p>
            <w:pPr>
              <w:pStyle w:val="16"/>
            </w:pPr>
            <w:r>
              <w:t>≥6年</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专项资金支持项目单位对政府提供服务的满意程度</w:t>
            </w:r>
          </w:p>
        </w:tc>
        <w:tc>
          <w:tcPr>
            <w:tcW w:w="2551" w:type="dxa"/>
            <w:vAlign w:val="center"/>
          </w:tcPr>
          <w:p>
            <w:pPr>
              <w:pStyle w:val="16"/>
            </w:pPr>
            <w:r>
              <w:t>100%</w:t>
            </w:r>
          </w:p>
        </w:tc>
        <w:tc>
          <w:tcPr>
            <w:tcW w:w="2268" w:type="dxa"/>
            <w:vAlign w:val="center"/>
          </w:tcPr>
          <w:p>
            <w:pPr>
              <w:pStyle w:val="16"/>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≥95%</w:t>
            </w:r>
          </w:p>
        </w:tc>
        <w:tc>
          <w:tcPr>
            <w:tcW w:w="2268" w:type="dxa"/>
            <w:vAlign w:val="center"/>
          </w:tcPr>
          <w:p>
            <w:pPr>
              <w:pStyle w:val="16"/>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主管部门满意度</w:t>
            </w:r>
          </w:p>
        </w:tc>
        <w:tc>
          <w:tcPr>
            <w:tcW w:w="2835" w:type="dxa"/>
            <w:vAlign w:val="center"/>
          </w:tcPr>
          <w:p>
            <w:pPr>
              <w:pStyle w:val="16"/>
            </w:pPr>
            <w:r>
              <w:t>主管部门满意度</w:t>
            </w:r>
          </w:p>
        </w:tc>
        <w:tc>
          <w:tcPr>
            <w:tcW w:w="2551" w:type="dxa"/>
            <w:vAlign w:val="center"/>
          </w:tcPr>
          <w:p>
            <w:pPr>
              <w:pStyle w:val="16"/>
            </w:pPr>
            <w:r>
              <w:t>100%</w:t>
            </w:r>
          </w:p>
        </w:tc>
        <w:tc>
          <w:tcPr>
            <w:tcW w:w="2268" w:type="dxa"/>
            <w:vAlign w:val="center"/>
          </w:tcPr>
          <w:p>
            <w:pPr>
              <w:pStyle w:val="16"/>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7、关于提前下达2023年省级大气污染防治（节能与循环经济）专项资金绩效目标表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1.无极县朴实新型建材有限公司年产1.2亿块蒸压砖项目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年产量</w:t>
            </w:r>
          </w:p>
        </w:tc>
        <w:tc>
          <w:tcPr>
            <w:tcW w:w="2835" w:type="dxa"/>
            <w:vAlign w:val="center"/>
          </w:tcPr>
          <w:p>
            <w:pPr>
              <w:pStyle w:val="16"/>
            </w:pPr>
            <w:r>
              <w:t>年产蒸压砖</w:t>
            </w:r>
          </w:p>
        </w:tc>
        <w:tc>
          <w:tcPr>
            <w:tcW w:w="2551" w:type="dxa"/>
            <w:vAlign w:val="center"/>
          </w:tcPr>
          <w:p>
            <w:pPr>
              <w:pStyle w:val="16"/>
            </w:pPr>
            <w:r>
              <w:t>1.2亿</w:t>
            </w:r>
          </w:p>
        </w:tc>
        <w:tc>
          <w:tcPr>
            <w:tcW w:w="2268" w:type="dxa"/>
            <w:vAlign w:val="center"/>
          </w:tcPr>
          <w:p>
            <w:pPr>
              <w:pStyle w:val="16"/>
            </w:pPr>
            <w:r>
              <w:t>企业账目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达到建筑要求</w:t>
            </w:r>
          </w:p>
        </w:tc>
        <w:tc>
          <w:tcPr>
            <w:tcW w:w="2835" w:type="dxa"/>
            <w:vAlign w:val="center"/>
          </w:tcPr>
          <w:p>
            <w:pPr>
              <w:pStyle w:val="16"/>
            </w:pPr>
            <w:r>
              <w:t>质量达到建筑要求</w:t>
            </w:r>
          </w:p>
        </w:tc>
        <w:tc>
          <w:tcPr>
            <w:tcW w:w="2551" w:type="dxa"/>
            <w:vAlign w:val="center"/>
          </w:tcPr>
          <w:p>
            <w:pPr>
              <w:pStyle w:val="16"/>
            </w:pPr>
            <w:r>
              <w:t>行业标准</w:t>
            </w:r>
          </w:p>
        </w:tc>
        <w:tc>
          <w:tcPr>
            <w:tcW w:w="2268" w:type="dxa"/>
            <w:vAlign w:val="center"/>
          </w:tcPr>
          <w:p>
            <w:pPr>
              <w:pStyle w:val="16"/>
            </w:pPr>
            <w:r>
              <w:t>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2835" w:type="dxa"/>
            <w:vAlign w:val="center"/>
          </w:tcPr>
          <w:p>
            <w:pPr>
              <w:pStyle w:val="16"/>
            </w:pPr>
            <w:r>
              <w:t>按文件规定一次性支付</w:t>
            </w:r>
          </w:p>
        </w:tc>
        <w:tc>
          <w:tcPr>
            <w:tcW w:w="2551" w:type="dxa"/>
            <w:vAlign w:val="center"/>
          </w:tcPr>
          <w:p>
            <w:pPr>
              <w:pStyle w:val="16"/>
            </w:pPr>
            <w:r>
              <w:t>及时支付</w:t>
            </w:r>
          </w:p>
        </w:tc>
        <w:tc>
          <w:tcPr>
            <w:tcW w:w="2268" w:type="dxa"/>
            <w:vAlign w:val="center"/>
          </w:tcPr>
          <w:p>
            <w:pPr>
              <w:pStyle w:val="16"/>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补助资金总量</w:t>
            </w:r>
          </w:p>
        </w:tc>
        <w:tc>
          <w:tcPr>
            <w:tcW w:w="2835" w:type="dxa"/>
            <w:vAlign w:val="center"/>
          </w:tcPr>
          <w:p>
            <w:pPr>
              <w:pStyle w:val="16"/>
            </w:pPr>
            <w:r>
              <w:t>补助资金总量</w:t>
            </w:r>
          </w:p>
        </w:tc>
        <w:tc>
          <w:tcPr>
            <w:tcW w:w="2551" w:type="dxa"/>
            <w:vAlign w:val="center"/>
          </w:tcPr>
          <w:p>
            <w:pPr>
              <w:pStyle w:val="16"/>
            </w:pPr>
            <w:r>
              <w:t>300万</w:t>
            </w:r>
          </w:p>
        </w:tc>
        <w:tc>
          <w:tcPr>
            <w:tcW w:w="2268" w:type="dxa"/>
            <w:vAlign w:val="center"/>
          </w:tcPr>
          <w:p>
            <w:pPr>
              <w:pStyle w:val="16"/>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降低成本</w:t>
            </w:r>
          </w:p>
        </w:tc>
        <w:tc>
          <w:tcPr>
            <w:tcW w:w="2835" w:type="dxa"/>
            <w:vAlign w:val="center"/>
          </w:tcPr>
          <w:p>
            <w:pPr>
              <w:pStyle w:val="16"/>
            </w:pPr>
            <w:r>
              <w:t>降低成本</w:t>
            </w:r>
          </w:p>
        </w:tc>
        <w:tc>
          <w:tcPr>
            <w:tcW w:w="2551" w:type="dxa"/>
            <w:vAlign w:val="center"/>
          </w:tcPr>
          <w:p>
            <w:pPr>
              <w:pStyle w:val="16"/>
            </w:pPr>
            <w:r>
              <w:t>降低企业成本</w:t>
            </w:r>
          </w:p>
        </w:tc>
        <w:tc>
          <w:tcPr>
            <w:tcW w:w="2268" w:type="dxa"/>
            <w:vAlign w:val="center"/>
          </w:tcPr>
          <w:p>
            <w:pPr>
              <w:pStyle w:val="16"/>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项目带动就业能力</w:t>
            </w:r>
          </w:p>
        </w:tc>
        <w:tc>
          <w:tcPr>
            <w:tcW w:w="2835" w:type="dxa"/>
            <w:vAlign w:val="center"/>
          </w:tcPr>
          <w:p>
            <w:pPr>
              <w:pStyle w:val="16"/>
            </w:pPr>
            <w:r>
              <w:t>项目带动就业能力</w:t>
            </w:r>
          </w:p>
        </w:tc>
        <w:tc>
          <w:tcPr>
            <w:tcW w:w="2551" w:type="dxa"/>
            <w:vAlign w:val="center"/>
          </w:tcPr>
          <w:p>
            <w:pPr>
              <w:pStyle w:val="16"/>
            </w:pPr>
            <w:r>
              <w:t>促进就业</w:t>
            </w:r>
          </w:p>
        </w:tc>
        <w:tc>
          <w:tcPr>
            <w:tcW w:w="2268" w:type="dxa"/>
            <w:vAlign w:val="center"/>
          </w:tcPr>
          <w:p>
            <w:pPr>
              <w:pStyle w:val="16"/>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推动环保事业发展</w:t>
            </w:r>
          </w:p>
        </w:tc>
        <w:tc>
          <w:tcPr>
            <w:tcW w:w="2835" w:type="dxa"/>
            <w:vAlign w:val="center"/>
          </w:tcPr>
          <w:p>
            <w:pPr>
              <w:pStyle w:val="16"/>
            </w:pPr>
            <w:r>
              <w:t>推动环保事业发展</w:t>
            </w:r>
          </w:p>
        </w:tc>
        <w:tc>
          <w:tcPr>
            <w:tcW w:w="2551" w:type="dxa"/>
            <w:vAlign w:val="center"/>
          </w:tcPr>
          <w:p>
            <w:pPr>
              <w:pStyle w:val="16"/>
            </w:pPr>
            <w:r>
              <w:t>能源节约利用</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持续发挥作用期限</w:t>
            </w:r>
          </w:p>
        </w:tc>
        <w:tc>
          <w:tcPr>
            <w:tcW w:w="2835" w:type="dxa"/>
            <w:vAlign w:val="center"/>
          </w:tcPr>
          <w:p>
            <w:pPr>
              <w:pStyle w:val="16"/>
            </w:pPr>
            <w:r>
              <w:t>持续发挥作用期限</w:t>
            </w:r>
          </w:p>
        </w:tc>
        <w:tc>
          <w:tcPr>
            <w:tcW w:w="2551" w:type="dxa"/>
            <w:vAlign w:val="center"/>
          </w:tcPr>
          <w:p>
            <w:pPr>
              <w:pStyle w:val="16"/>
            </w:pPr>
            <w:r>
              <w:t>≥3年</w:t>
            </w:r>
          </w:p>
        </w:tc>
        <w:tc>
          <w:tcPr>
            <w:tcW w:w="2268" w:type="dxa"/>
            <w:vAlign w:val="center"/>
          </w:tcPr>
          <w:p>
            <w:pPr>
              <w:pStyle w:val="16"/>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专项资金支持项目单位对政府提供服务的满意程度</w:t>
            </w:r>
          </w:p>
        </w:tc>
        <w:tc>
          <w:tcPr>
            <w:tcW w:w="2551" w:type="dxa"/>
            <w:vAlign w:val="center"/>
          </w:tcPr>
          <w:p>
            <w:pPr>
              <w:pStyle w:val="16"/>
            </w:pPr>
            <w:r>
              <w:t>100%</w:t>
            </w:r>
          </w:p>
        </w:tc>
        <w:tc>
          <w:tcPr>
            <w:tcW w:w="2268" w:type="dxa"/>
            <w:vAlign w:val="center"/>
          </w:tcPr>
          <w:p>
            <w:pPr>
              <w:pStyle w:val="16"/>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≥95%</w:t>
            </w:r>
          </w:p>
        </w:tc>
        <w:tc>
          <w:tcPr>
            <w:tcW w:w="2268" w:type="dxa"/>
            <w:vAlign w:val="center"/>
          </w:tcPr>
          <w:p>
            <w:pPr>
              <w:pStyle w:val="16"/>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主管部门满意度</w:t>
            </w:r>
          </w:p>
        </w:tc>
        <w:tc>
          <w:tcPr>
            <w:tcW w:w="2835" w:type="dxa"/>
            <w:vAlign w:val="center"/>
          </w:tcPr>
          <w:p>
            <w:pPr>
              <w:pStyle w:val="16"/>
            </w:pPr>
            <w:r>
              <w:t>主管部门满意度</w:t>
            </w:r>
          </w:p>
        </w:tc>
        <w:tc>
          <w:tcPr>
            <w:tcW w:w="2551" w:type="dxa"/>
            <w:vAlign w:val="center"/>
          </w:tcPr>
          <w:p>
            <w:pPr>
              <w:pStyle w:val="16"/>
            </w:pPr>
            <w:r>
              <w:t>100%</w:t>
            </w:r>
          </w:p>
        </w:tc>
        <w:tc>
          <w:tcPr>
            <w:tcW w:w="2268" w:type="dxa"/>
            <w:vAlign w:val="center"/>
          </w:tcPr>
          <w:p>
            <w:pPr>
              <w:pStyle w:val="16"/>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8、关于提前下达2023年支持市县科技创新和科学普及专项资金的通知绩效目标表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1.研发费用加计扣除后补助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奖励企业数量</w:t>
            </w:r>
          </w:p>
        </w:tc>
        <w:tc>
          <w:tcPr>
            <w:tcW w:w="2835" w:type="dxa"/>
            <w:vAlign w:val="center"/>
          </w:tcPr>
          <w:p>
            <w:pPr>
              <w:pStyle w:val="16"/>
            </w:pPr>
            <w:r>
              <w:t>高新企业数量</w:t>
            </w:r>
          </w:p>
        </w:tc>
        <w:tc>
          <w:tcPr>
            <w:tcW w:w="2551" w:type="dxa"/>
            <w:vAlign w:val="center"/>
          </w:tcPr>
          <w:p>
            <w:pPr>
              <w:pStyle w:val="16"/>
            </w:pPr>
            <w:r>
              <w:t>根据实际企业数量</w:t>
            </w:r>
          </w:p>
        </w:tc>
        <w:tc>
          <w:tcPr>
            <w:tcW w:w="2268" w:type="dxa"/>
            <w:vAlign w:val="center"/>
          </w:tcPr>
          <w:p>
            <w:pPr>
              <w:pStyle w:val="16"/>
            </w:pPr>
            <w:r>
              <w:t>省认定名单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财政拨款保障率</w:t>
            </w:r>
          </w:p>
        </w:tc>
        <w:tc>
          <w:tcPr>
            <w:tcW w:w="2835" w:type="dxa"/>
            <w:vAlign w:val="center"/>
          </w:tcPr>
          <w:p>
            <w:pPr>
              <w:pStyle w:val="16"/>
            </w:pPr>
            <w:r>
              <w:t>财政拨款保障率</w:t>
            </w:r>
          </w:p>
        </w:tc>
        <w:tc>
          <w:tcPr>
            <w:tcW w:w="2551" w:type="dxa"/>
            <w:vAlign w:val="center"/>
          </w:tcPr>
          <w:p>
            <w:pPr>
              <w:pStyle w:val="16"/>
            </w:pPr>
            <w:r>
              <w:t>100%</w:t>
            </w:r>
          </w:p>
        </w:tc>
        <w:tc>
          <w:tcPr>
            <w:tcW w:w="2268" w:type="dxa"/>
            <w:vAlign w:val="center"/>
          </w:tcPr>
          <w:p>
            <w:pPr>
              <w:pStyle w:val="16"/>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资金发放准时率</w:t>
            </w:r>
          </w:p>
        </w:tc>
        <w:tc>
          <w:tcPr>
            <w:tcW w:w="2835" w:type="dxa"/>
            <w:vAlign w:val="center"/>
          </w:tcPr>
          <w:p>
            <w:pPr>
              <w:pStyle w:val="16"/>
            </w:pPr>
            <w:r>
              <w:t>资金发放准时率</w:t>
            </w:r>
          </w:p>
        </w:tc>
        <w:tc>
          <w:tcPr>
            <w:tcW w:w="2551" w:type="dxa"/>
            <w:vAlign w:val="center"/>
          </w:tcPr>
          <w:p>
            <w:pPr>
              <w:pStyle w:val="16"/>
            </w:pPr>
            <w:r>
              <w:t>100%</w:t>
            </w:r>
          </w:p>
        </w:tc>
        <w:tc>
          <w:tcPr>
            <w:tcW w:w="2268" w:type="dxa"/>
            <w:vAlign w:val="center"/>
          </w:tcPr>
          <w:p>
            <w:pPr>
              <w:pStyle w:val="16"/>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项目资金支付率</w:t>
            </w:r>
          </w:p>
        </w:tc>
        <w:tc>
          <w:tcPr>
            <w:tcW w:w="2835" w:type="dxa"/>
            <w:vAlign w:val="center"/>
          </w:tcPr>
          <w:p>
            <w:pPr>
              <w:pStyle w:val="16"/>
            </w:pPr>
            <w:r>
              <w:t>项目资金支付率</w:t>
            </w:r>
          </w:p>
        </w:tc>
        <w:tc>
          <w:tcPr>
            <w:tcW w:w="2551" w:type="dxa"/>
            <w:vAlign w:val="center"/>
          </w:tcPr>
          <w:p>
            <w:pPr>
              <w:pStyle w:val="16"/>
            </w:pPr>
            <w:r>
              <w:t>100%</w:t>
            </w:r>
          </w:p>
        </w:tc>
        <w:tc>
          <w:tcPr>
            <w:tcW w:w="2268" w:type="dxa"/>
            <w:vAlign w:val="center"/>
          </w:tcPr>
          <w:p>
            <w:pPr>
              <w:pStyle w:val="16"/>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高新技术产业增加值占规模以上工</w:t>
            </w:r>
          </w:p>
        </w:tc>
        <w:tc>
          <w:tcPr>
            <w:tcW w:w="2835" w:type="dxa"/>
            <w:vAlign w:val="center"/>
          </w:tcPr>
          <w:p>
            <w:pPr>
              <w:pStyle w:val="16"/>
            </w:pPr>
            <w:r>
              <w:t>高新技术产业增加值占规模以上工业增加值比重</w:t>
            </w:r>
          </w:p>
        </w:tc>
        <w:tc>
          <w:tcPr>
            <w:tcW w:w="2551" w:type="dxa"/>
            <w:vAlign w:val="center"/>
          </w:tcPr>
          <w:p>
            <w:pPr>
              <w:pStyle w:val="16"/>
            </w:pPr>
            <w:r>
              <w:t>提高了高新技术企业占比</w:t>
            </w:r>
          </w:p>
        </w:tc>
        <w:tc>
          <w:tcPr>
            <w:tcW w:w="2268" w:type="dxa"/>
            <w:vAlign w:val="center"/>
          </w:tcPr>
          <w:p>
            <w:pPr>
              <w:pStyle w:val="16"/>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技术创新能力和产业科技贡献度</w:t>
            </w:r>
          </w:p>
        </w:tc>
        <w:tc>
          <w:tcPr>
            <w:tcW w:w="2835" w:type="dxa"/>
            <w:vAlign w:val="center"/>
          </w:tcPr>
          <w:p>
            <w:pPr>
              <w:pStyle w:val="16"/>
            </w:pPr>
            <w:r>
              <w:t>技术创新能力和产业科技贡献度</w:t>
            </w:r>
          </w:p>
        </w:tc>
        <w:tc>
          <w:tcPr>
            <w:tcW w:w="2551" w:type="dxa"/>
            <w:vAlign w:val="center"/>
          </w:tcPr>
          <w:p>
            <w:pPr>
              <w:pStyle w:val="16"/>
            </w:pPr>
            <w:r>
              <w:t>提高科技创新和普及</w:t>
            </w:r>
          </w:p>
        </w:tc>
        <w:tc>
          <w:tcPr>
            <w:tcW w:w="2268" w:type="dxa"/>
            <w:vAlign w:val="center"/>
          </w:tcPr>
          <w:p>
            <w:pPr>
              <w:pStyle w:val="16"/>
            </w:pPr>
            <w:r>
              <w:t>省认定企业数量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满足生态环保要求</w:t>
            </w:r>
          </w:p>
        </w:tc>
        <w:tc>
          <w:tcPr>
            <w:tcW w:w="2835" w:type="dxa"/>
            <w:vAlign w:val="center"/>
          </w:tcPr>
          <w:p>
            <w:pPr>
              <w:pStyle w:val="16"/>
            </w:pPr>
            <w:r>
              <w:t>满足生态环保要求</w:t>
            </w:r>
          </w:p>
        </w:tc>
        <w:tc>
          <w:tcPr>
            <w:tcW w:w="2551" w:type="dxa"/>
            <w:vAlign w:val="center"/>
          </w:tcPr>
          <w:p>
            <w:pPr>
              <w:pStyle w:val="16"/>
            </w:pPr>
            <w:r>
              <w:t>满足环保要求</w:t>
            </w:r>
          </w:p>
        </w:tc>
        <w:tc>
          <w:tcPr>
            <w:tcW w:w="2268" w:type="dxa"/>
            <w:vAlign w:val="center"/>
          </w:tcPr>
          <w:p>
            <w:pPr>
              <w:pStyle w:val="16"/>
            </w:pPr>
            <w:r>
              <w:t>环评数据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科技创新能力</w:t>
            </w:r>
          </w:p>
        </w:tc>
        <w:tc>
          <w:tcPr>
            <w:tcW w:w="2835" w:type="dxa"/>
            <w:vAlign w:val="center"/>
          </w:tcPr>
          <w:p>
            <w:pPr>
              <w:pStyle w:val="16"/>
            </w:pPr>
            <w:r>
              <w:t>科技创新能力</w:t>
            </w:r>
          </w:p>
        </w:tc>
        <w:tc>
          <w:tcPr>
            <w:tcW w:w="2551" w:type="dxa"/>
            <w:vAlign w:val="center"/>
          </w:tcPr>
          <w:p>
            <w:pPr>
              <w:pStyle w:val="16"/>
            </w:pPr>
            <w:r>
              <w:t>促进企业科技创新</w:t>
            </w:r>
          </w:p>
        </w:tc>
        <w:tc>
          <w:tcPr>
            <w:tcW w:w="2268" w:type="dxa"/>
            <w:vAlign w:val="center"/>
          </w:tcPr>
          <w:p>
            <w:pPr>
              <w:pStyle w:val="16"/>
            </w:pPr>
            <w:r>
              <w:t>高新技术企业数量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≥95%</w:t>
            </w:r>
          </w:p>
        </w:tc>
        <w:tc>
          <w:tcPr>
            <w:tcW w:w="2268" w:type="dxa"/>
            <w:vAlign w:val="center"/>
          </w:tcPr>
          <w:p>
            <w:pPr>
              <w:pStyle w:val="16"/>
            </w:pPr>
            <w:r>
              <w:t>执行预算管理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科研人员满意度</w:t>
            </w:r>
          </w:p>
        </w:tc>
        <w:tc>
          <w:tcPr>
            <w:tcW w:w="2835" w:type="dxa"/>
            <w:vAlign w:val="center"/>
          </w:tcPr>
          <w:p>
            <w:pPr>
              <w:pStyle w:val="16"/>
            </w:pPr>
            <w:r>
              <w:t>科研人员满意度</w:t>
            </w:r>
          </w:p>
        </w:tc>
        <w:tc>
          <w:tcPr>
            <w:tcW w:w="2551" w:type="dxa"/>
            <w:vAlign w:val="center"/>
          </w:tcPr>
          <w:p>
            <w:pPr>
              <w:pStyle w:val="16"/>
            </w:pPr>
            <w:r>
              <w:t>≥90%</w:t>
            </w:r>
          </w:p>
        </w:tc>
        <w:tc>
          <w:tcPr>
            <w:tcW w:w="2268" w:type="dxa"/>
            <w:vAlign w:val="center"/>
          </w:tcPr>
          <w:p>
            <w:pPr>
              <w:pStyle w:val="16"/>
            </w:pPr>
            <w:r>
              <w:t>科研人员调查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9、关于提前下达2023年支持市县科技创新和科学普及专项资金的通知（高新技术企业）绩效目标表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1.新认定的高新技术企业奖励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奖励数量</w:t>
            </w:r>
          </w:p>
        </w:tc>
        <w:tc>
          <w:tcPr>
            <w:tcW w:w="2835" w:type="dxa"/>
            <w:vAlign w:val="center"/>
          </w:tcPr>
          <w:p>
            <w:pPr>
              <w:pStyle w:val="16"/>
            </w:pPr>
            <w:r>
              <w:t>新认定的高新技术企业数量</w:t>
            </w:r>
          </w:p>
        </w:tc>
        <w:tc>
          <w:tcPr>
            <w:tcW w:w="2551" w:type="dxa"/>
            <w:vAlign w:val="center"/>
          </w:tcPr>
          <w:p>
            <w:pPr>
              <w:pStyle w:val="16"/>
            </w:pPr>
            <w:r>
              <w:t>7个</w:t>
            </w:r>
          </w:p>
        </w:tc>
        <w:tc>
          <w:tcPr>
            <w:tcW w:w="2268" w:type="dxa"/>
            <w:vAlign w:val="center"/>
          </w:tcPr>
          <w:p>
            <w:pPr>
              <w:pStyle w:val="16"/>
            </w:pPr>
            <w:r>
              <w:t>省认定数据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奖励发放精准率</w:t>
            </w:r>
          </w:p>
        </w:tc>
        <w:tc>
          <w:tcPr>
            <w:tcW w:w="2835" w:type="dxa"/>
            <w:vAlign w:val="center"/>
          </w:tcPr>
          <w:p>
            <w:pPr>
              <w:pStyle w:val="16"/>
            </w:pPr>
            <w:r>
              <w:t>奖励发放合规企业占奖励总数的比例</w:t>
            </w:r>
          </w:p>
        </w:tc>
        <w:tc>
          <w:tcPr>
            <w:tcW w:w="2551" w:type="dxa"/>
            <w:vAlign w:val="center"/>
          </w:tcPr>
          <w:p>
            <w:pPr>
              <w:pStyle w:val="16"/>
            </w:pPr>
            <w:r>
              <w:t>100%</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奖励发放时间</w:t>
            </w:r>
          </w:p>
        </w:tc>
        <w:tc>
          <w:tcPr>
            <w:tcW w:w="2835" w:type="dxa"/>
            <w:vAlign w:val="center"/>
          </w:tcPr>
          <w:p>
            <w:pPr>
              <w:pStyle w:val="16"/>
            </w:pPr>
            <w:r>
              <w:t>奖励发放时间</w:t>
            </w:r>
          </w:p>
        </w:tc>
        <w:tc>
          <w:tcPr>
            <w:tcW w:w="2551" w:type="dxa"/>
            <w:vAlign w:val="center"/>
          </w:tcPr>
          <w:p>
            <w:pPr>
              <w:pStyle w:val="16"/>
            </w:pPr>
            <w:r>
              <w:t>按规定时间及时发放</w:t>
            </w:r>
          </w:p>
        </w:tc>
        <w:tc>
          <w:tcPr>
            <w:tcW w:w="2268" w:type="dxa"/>
            <w:vAlign w:val="center"/>
          </w:tcPr>
          <w:p>
            <w:pPr>
              <w:pStyle w:val="16"/>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奖励标准</w:t>
            </w:r>
          </w:p>
        </w:tc>
        <w:tc>
          <w:tcPr>
            <w:tcW w:w="2835" w:type="dxa"/>
            <w:vAlign w:val="center"/>
          </w:tcPr>
          <w:p>
            <w:pPr>
              <w:pStyle w:val="16"/>
            </w:pPr>
            <w:r>
              <w:t>每个企业奖励标准</w:t>
            </w:r>
          </w:p>
        </w:tc>
        <w:tc>
          <w:tcPr>
            <w:tcW w:w="2551" w:type="dxa"/>
            <w:vAlign w:val="center"/>
          </w:tcPr>
          <w:p>
            <w:pPr>
              <w:pStyle w:val="16"/>
            </w:pPr>
            <w:r>
              <w:t>10万</w:t>
            </w:r>
          </w:p>
        </w:tc>
        <w:tc>
          <w:tcPr>
            <w:tcW w:w="2268" w:type="dxa"/>
            <w:vAlign w:val="center"/>
          </w:tcPr>
          <w:p>
            <w:pPr>
              <w:pStyle w:val="16"/>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高新技术持续影响时间</w:t>
            </w:r>
          </w:p>
        </w:tc>
        <w:tc>
          <w:tcPr>
            <w:tcW w:w="2835" w:type="dxa"/>
            <w:vAlign w:val="center"/>
          </w:tcPr>
          <w:p>
            <w:pPr>
              <w:pStyle w:val="16"/>
            </w:pPr>
            <w:r>
              <w:t>高新技术对企业持续影响时间</w:t>
            </w:r>
          </w:p>
        </w:tc>
        <w:tc>
          <w:tcPr>
            <w:tcW w:w="2551" w:type="dxa"/>
            <w:vAlign w:val="center"/>
          </w:tcPr>
          <w:p>
            <w:pPr>
              <w:pStyle w:val="16"/>
            </w:pPr>
            <w:r>
              <w:t>对企业影响时间</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企业科技水平提高程度</w:t>
            </w:r>
          </w:p>
        </w:tc>
        <w:tc>
          <w:tcPr>
            <w:tcW w:w="2835" w:type="dxa"/>
            <w:vAlign w:val="center"/>
          </w:tcPr>
          <w:p>
            <w:pPr>
              <w:pStyle w:val="16"/>
            </w:pPr>
            <w:r>
              <w:t>企业科技水平提高程度</w:t>
            </w:r>
          </w:p>
        </w:tc>
        <w:tc>
          <w:tcPr>
            <w:tcW w:w="2551" w:type="dxa"/>
            <w:vAlign w:val="center"/>
          </w:tcPr>
          <w:p>
            <w:pPr>
              <w:pStyle w:val="16"/>
            </w:pPr>
            <w:r>
              <w:t>企业技术创新能力提高</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专项资金投入产出效益</w:t>
            </w:r>
          </w:p>
        </w:tc>
        <w:tc>
          <w:tcPr>
            <w:tcW w:w="2835" w:type="dxa"/>
            <w:vAlign w:val="center"/>
          </w:tcPr>
          <w:p>
            <w:pPr>
              <w:pStyle w:val="16"/>
            </w:pPr>
            <w:r>
              <w:t>专项资金投入产出效益</w:t>
            </w:r>
          </w:p>
        </w:tc>
        <w:tc>
          <w:tcPr>
            <w:tcW w:w="2551" w:type="dxa"/>
            <w:vAlign w:val="center"/>
          </w:tcPr>
          <w:p>
            <w:pPr>
              <w:pStyle w:val="16"/>
            </w:pPr>
            <w:r>
              <w:t>产出效益越高越好</w:t>
            </w:r>
          </w:p>
        </w:tc>
        <w:tc>
          <w:tcPr>
            <w:tcW w:w="2268" w:type="dxa"/>
            <w:vAlign w:val="center"/>
          </w:tcPr>
          <w:p>
            <w:pPr>
              <w:pStyle w:val="16"/>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对生态没有影响</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提升业务经办满意度</w:t>
            </w:r>
          </w:p>
        </w:tc>
        <w:tc>
          <w:tcPr>
            <w:tcW w:w="2835" w:type="dxa"/>
            <w:vAlign w:val="center"/>
          </w:tcPr>
          <w:p>
            <w:pPr>
              <w:pStyle w:val="16"/>
            </w:pPr>
            <w:r>
              <w:t>提升业务经办满意度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100%</w:t>
            </w:r>
          </w:p>
        </w:tc>
        <w:tc>
          <w:tcPr>
            <w:tcW w:w="2268" w:type="dxa"/>
            <w:vAlign w:val="center"/>
          </w:tcPr>
          <w:p>
            <w:pPr>
              <w:pStyle w:val="16"/>
            </w:pPr>
            <w:r>
              <w:t>按文件进行奖励</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10、关于提前下达2023年支持市县科技创新和科学普及专项资金的通知（特派员工作站）绩效目标表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1.提高企业技术创新能力、科技特派员专项经费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奖励发放时间</w:t>
            </w:r>
          </w:p>
        </w:tc>
        <w:tc>
          <w:tcPr>
            <w:tcW w:w="2835" w:type="dxa"/>
            <w:vAlign w:val="center"/>
          </w:tcPr>
          <w:p>
            <w:pPr>
              <w:pStyle w:val="16"/>
            </w:pPr>
            <w:r>
              <w:t>奖励发放时间</w:t>
            </w:r>
          </w:p>
        </w:tc>
        <w:tc>
          <w:tcPr>
            <w:tcW w:w="2551" w:type="dxa"/>
            <w:vAlign w:val="center"/>
          </w:tcPr>
          <w:p>
            <w:pPr>
              <w:pStyle w:val="16"/>
            </w:pPr>
            <w:r>
              <w:t>按规定时间及时发放</w:t>
            </w:r>
          </w:p>
        </w:tc>
        <w:tc>
          <w:tcPr>
            <w:tcW w:w="2268" w:type="dxa"/>
            <w:vAlign w:val="center"/>
          </w:tcPr>
          <w:p>
            <w:pPr>
              <w:pStyle w:val="16"/>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奖励标准</w:t>
            </w:r>
          </w:p>
        </w:tc>
        <w:tc>
          <w:tcPr>
            <w:tcW w:w="2835" w:type="dxa"/>
            <w:vAlign w:val="center"/>
          </w:tcPr>
          <w:p>
            <w:pPr>
              <w:pStyle w:val="16"/>
            </w:pPr>
            <w:r>
              <w:t>每个企业奖励标准</w:t>
            </w:r>
          </w:p>
        </w:tc>
        <w:tc>
          <w:tcPr>
            <w:tcW w:w="2551" w:type="dxa"/>
            <w:vAlign w:val="center"/>
          </w:tcPr>
          <w:p>
            <w:pPr>
              <w:pStyle w:val="16"/>
            </w:pPr>
            <w:r>
              <w:t>5万</w:t>
            </w:r>
          </w:p>
        </w:tc>
        <w:tc>
          <w:tcPr>
            <w:tcW w:w="2268" w:type="dxa"/>
            <w:vAlign w:val="center"/>
          </w:tcPr>
          <w:p>
            <w:pPr>
              <w:pStyle w:val="16"/>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奖励数量</w:t>
            </w:r>
          </w:p>
        </w:tc>
        <w:tc>
          <w:tcPr>
            <w:tcW w:w="2835" w:type="dxa"/>
            <w:vAlign w:val="center"/>
          </w:tcPr>
          <w:p>
            <w:pPr>
              <w:pStyle w:val="16"/>
            </w:pPr>
            <w:r>
              <w:t>规定的乡镇数量</w:t>
            </w:r>
          </w:p>
        </w:tc>
        <w:tc>
          <w:tcPr>
            <w:tcW w:w="2551" w:type="dxa"/>
            <w:vAlign w:val="center"/>
          </w:tcPr>
          <w:p>
            <w:pPr>
              <w:pStyle w:val="16"/>
            </w:pPr>
            <w:r>
              <w:t>4个</w:t>
            </w:r>
          </w:p>
        </w:tc>
        <w:tc>
          <w:tcPr>
            <w:tcW w:w="2268" w:type="dxa"/>
            <w:vAlign w:val="center"/>
          </w:tcPr>
          <w:p>
            <w:pPr>
              <w:pStyle w:val="16"/>
            </w:pPr>
            <w:r>
              <w:t>市认定数据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奖励发放精准率</w:t>
            </w:r>
          </w:p>
        </w:tc>
        <w:tc>
          <w:tcPr>
            <w:tcW w:w="2835" w:type="dxa"/>
            <w:vAlign w:val="center"/>
          </w:tcPr>
          <w:p>
            <w:pPr>
              <w:pStyle w:val="16"/>
            </w:pPr>
            <w:r>
              <w:t>发放合规乡镇占奖励总数的比例</w:t>
            </w:r>
          </w:p>
        </w:tc>
        <w:tc>
          <w:tcPr>
            <w:tcW w:w="2551" w:type="dxa"/>
            <w:vAlign w:val="center"/>
          </w:tcPr>
          <w:p>
            <w:pPr>
              <w:pStyle w:val="16"/>
            </w:pPr>
            <w:r>
              <w:t>100%</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高新技术持续影响时间</w:t>
            </w:r>
          </w:p>
        </w:tc>
        <w:tc>
          <w:tcPr>
            <w:tcW w:w="2835" w:type="dxa"/>
            <w:vAlign w:val="center"/>
          </w:tcPr>
          <w:p>
            <w:pPr>
              <w:pStyle w:val="16"/>
            </w:pPr>
            <w:r>
              <w:t>高新技术对企业持续影响时间</w:t>
            </w:r>
          </w:p>
        </w:tc>
        <w:tc>
          <w:tcPr>
            <w:tcW w:w="2551" w:type="dxa"/>
            <w:vAlign w:val="center"/>
          </w:tcPr>
          <w:p>
            <w:pPr>
              <w:pStyle w:val="16"/>
            </w:pPr>
            <w:r>
              <w:t>对企业影响时间</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企业科技水平提高程度</w:t>
            </w:r>
          </w:p>
        </w:tc>
        <w:tc>
          <w:tcPr>
            <w:tcW w:w="2835" w:type="dxa"/>
            <w:vAlign w:val="center"/>
          </w:tcPr>
          <w:p>
            <w:pPr>
              <w:pStyle w:val="16"/>
            </w:pPr>
            <w:r>
              <w:t>企业科技水平提高程度</w:t>
            </w:r>
          </w:p>
        </w:tc>
        <w:tc>
          <w:tcPr>
            <w:tcW w:w="2551" w:type="dxa"/>
            <w:vAlign w:val="center"/>
          </w:tcPr>
          <w:p>
            <w:pPr>
              <w:pStyle w:val="16"/>
            </w:pPr>
            <w:r>
              <w:t>企业技术创新能力提高</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专项资金投入产出效益</w:t>
            </w:r>
          </w:p>
        </w:tc>
        <w:tc>
          <w:tcPr>
            <w:tcW w:w="2835" w:type="dxa"/>
            <w:vAlign w:val="center"/>
          </w:tcPr>
          <w:p>
            <w:pPr>
              <w:pStyle w:val="16"/>
            </w:pPr>
            <w:r>
              <w:t>专项资金投入产出效益</w:t>
            </w:r>
          </w:p>
        </w:tc>
        <w:tc>
          <w:tcPr>
            <w:tcW w:w="2551" w:type="dxa"/>
            <w:vAlign w:val="center"/>
          </w:tcPr>
          <w:p>
            <w:pPr>
              <w:pStyle w:val="16"/>
            </w:pPr>
            <w:r>
              <w:t>产出效益越高越好</w:t>
            </w:r>
          </w:p>
        </w:tc>
        <w:tc>
          <w:tcPr>
            <w:tcW w:w="2268" w:type="dxa"/>
            <w:vAlign w:val="center"/>
          </w:tcPr>
          <w:p>
            <w:pPr>
              <w:pStyle w:val="16"/>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对生态没有影响</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提升业务经办满意度</w:t>
            </w:r>
          </w:p>
        </w:tc>
        <w:tc>
          <w:tcPr>
            <w:tcW w:w="2835" w:type="dxa"/>
            <w:vAlign w:val="center"/>
          </w:tcPr>
          <w:p>
            <w:pPr>
              <w:pStyle w:val="16"/>
            </w:pPr>
            <w:r>
              <w:t>提升业务经办满意度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100%</w:t>
            </w:r>
          </w:p>
        </w:tc>
        <w:tc>
          <w:tcPr>
            <w:tcW w:w="2268" w:type="dxa"/>
            <w:vAlign w:val="center"/>
          </w:tcPr>
          <w:p>
            <w:pPr>
              <w:pStyle w:val="16"/>
            </w:pPr>
            <w:r>
              <w:t>按文件进行奖励</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11、提前下达2023年省级农业科技成果转化与技术推广服务补助资金绩效目标表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1.蔬菜秸杆处理与残膜分离收集一体机中试与示范；水果型甜椒新品种皇冠的中试与示范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资金发放精准率</w:t>
            </w:r>
          </w:p>
        </w:tc>
        <w:tc>
          <w:tcPr>
            <w:tcW w:w="2835" w:type="dxa"/>
            <w:vAlign w:val="center"/>
          </w:tcPr>
          <w:p>
            <w:pPr>
              <w:pStyle w:val="16"/>
            </w:pPr>
            <w:r>
              <w:t>资金发放合规企业占奖励总数的比例</w:t>
            </w:r>
          </w:p>
        </w:tc>
        <w:tc>
          <w:tcPr>
            <w:tcW w:w="2551" w:type="dxa"/>
            <w:vAlign w:val="center"/>
          </w:tcPr>
          <w:p>
            <w:pPr>
              <w:pStyle w:val="16"/>
            </w:pPr>
            <w:r>
              <w:t>100%</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资金发放时间</w:t>
            </w:r>
          </w:p>
        </w:tc>
        <w:tc>
          <w:tcPr>
            <w:tcW w:w="2835" w:type="dxa"/>
            <w:vAlign w:val="center"/>
          </w:tcPr>
          <w:p>
            <w:pPr>
              <w:pStyle w:val="16"/>
            </w:pPr>
            <w:r>
              <w:t>资金发放时间</w:t>
            </w:r>
          </w:p>
        </w:tc>
        <w:tc>
          <w:tcPr>
            <w:tcW w:w="2551" w:type="dxa"/>
            <w:vAlign w:val="center"/>
          </w:tcPr>
          <w:p>
            <w:pPr>
              <w:pStyle w:val="16"/>
            </w:pPr>
            <w:r>
              <w:t>按规定时间及时发放</w:t>
            </w:r>
          </w:p>
        </w:tc>
        <w:tc>
          <w:tcPr>
            <w:tcW w:w="2268" w:type="dxa"/>
            <w:vAlign w:val="center"/>
          </w:tcPr>
          <w:p>
            <w:pPr>
              <w:pStyle w:val="16"/>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资金标准</w:t>
            </w:r>
          </w:p>
        </w:tc>
        <w:tc>
          <w:tcPr>
            <w:tcW w:w="2835" w:type="dxa"/>
            <w:vAlign w:val="center"/>
          </w:tcPr>
          <w:p>
            <w:pPr>
              <w:pStyle w:val="16"/>
            </w:pPr>
            <w:r>
              <w:t>资金标准</w:t>
            </w:r>
          </w:p>
        </w:tc>
        <w:tc>
          <w:tcPr>
            <w:tcW w:w="2551" w:type="dxa"/>
            <w:vAlign w:val="center"/>
          </w:tcPr>
          <w:p>
            <w:pPr>
              <w:pStyle w:val="16"/>
            </w:pPr>
            <w:r>
              <w:t>120万</w:t>
            </w:r>
          </w:p>
        </w:tc>
        <w:tc>
          <w:tcPr>
            <w:tcW w:w="2268" w:type="dxa"/>
            <w:vAlign w:val="center"/>
          </w:tcPr>
          <w:p>
            <w:pPr>
              <w:pStyle w:val="16"/>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奖励数量</w:t>
            </w:r>
          </w:p>
        </w:tc>
        <w:tc>
          <w:tcPr>
            <w:tcW w:w="2835" w:type="dxa"/>
            <w:vAlign w:val="center"/>
          </w:tcPr>
          <w:p>
            <w:pPr>
              <w:pStyle w:val="16"/>
            </w:pPr>
            <w:r>
              <w:t>成果转化与技术推广企业数量</w:t>
            </w:r>
          </w:p>
        </w:tc>
        <w:tc>
          <w:tcPr>
            <w:tcW w:w="2551" w:type="dxa"/>
            <w:vAlign w:val="center"/>
          </w:tcPr>
          <w:p>
            <w:pPr>
              <w:pStyle w:val="16"/>
            </w:pPr>
            <w:r>
              <w:t>2个</w:t>
            </w:r>
          </w:p>
        </w:tc>
        <w:tc>
          <w:tcPr>
            <w:tcW w:w="2268" w:type="dxa"/>
            <w:vAlign w:val="center"/>
          </w:tcPr>
          <w:p>
            <w:pPr>
              <w:pStyle w:val="16"/>
            </w:pPr>
            <w:r>
              <w:t>省认定数据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高新技术持续影响时间</w:t>
            </w:r>
          </w:p>
        </w:tc>
        <w:tc>
          <w:tcPr>
            <w:tcW w:w="2835" w:type="dxa"/>
            <w:vAlign w:val="center"/>
          </w:tcPr>
          <w:p>
            <w:pPr>
              <w:pStyle w:val="16"/>
            </w:pPr>
            <w:r>
              <w:t>高新技术对企业持续影响时间</w:t>
            </w:r>
          </w:p>
        </w:tc>
        <w:tc>
          <w:tcPr>
            <w:tcW w:w="2551" w:type="dxa"/>
            <w:vAlign w:val="center"/>
          </w:tcPr>
          <w:p>
            <w:pPr>
              <w:pStyle w:val="16"/>
            </w:pPr>
            <w:r>
              <w:t>对企业影响时间</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企业科技水平提高程度</w:t>
            </w:r>
          </w:p>
        </w:tc>
        <w:tc>
          <w:tcPr>
            <w:tcW w:w="2835" w:type="dxa"/>
            <w:vAlign w:val="center"/>
          </w:tcPr>
          <w:p>
            <w:pPr>
              <w:pStyle w:val="16"/>
            </w:pPr>
            <w:r>
              <w:t>企业科技水平提高程度</w:t>
            </w:r>
          </w:p>
        </w:tc>
        <w:tc>
          <w:tcPr>
            <w:tcW w:w="2551" w:type="dxa"/>
            <w:vAlign w:val="center"/>
          </w:tcPr>
          <w:p>
            <w:pPr>
              <w:pStyle w:val="16"/>
            </w:pPr>
            <w:r>
              <w:t>企业技术创新能力提高</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专项资金投入产出效益</w:t>
            </w:r>
          </w:p>
        </w:tc>
        <w:tc>
          <w:tcPr>
            <w:tcW w:w="2835" w:type="dxa"/>
            <w:vAlign w:val="center"/>
          </w:tcPr>
          <w:p>
            <w:pPr>
              <w:pStyle w:val="16"/>
            </w:pPr>
            <w:r>
              <w:t>专项资金投入产出效益</w:t>
            </w:r>
          </w:p>
        </w:tc>
        <w:tc>
          <w:tcPr>
            <w:tcW w:w="2551" w:type="dxa"/>
            <w:vAlign w:val="center"/>
          </w:tcPr>
          <w:p>
            <w:pPr>
              <w:pStyle w:val="16"/>
            </w:pPr>
            <w:r>
              <w:t>产出效益越高越好</w:t>
            </w:r>
          </w:p>
        </w:tc>
        <w:tc>
          <w:tcPr>
            <w:tcW w:w="2268" w:type="dxa"/>
            <w:vAlign w:val="center"/>
          </w:tcPr>
          <w:p>
            <w:pPr>
              <w:pStyle w:val="16"/>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对生态没有影响</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提升业务经办满意度</w:t>
            </w:r>
          </w:p>
        </w:tc>
        <w:tc>
          <w:tcPr>
            <w:tcW w:w="2835" w:type="dxa"/>
            <w:vAlign w:val="center"/>
          </w:tcPr>
          <w:p>
            <w:pPr>
              <w:pStyle w:val="16"/>
            </w:pPr>
            <w:r>
              <w:t>提升业务经办满意度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100%</w:t>
            </w:r>
          </w:p>
        </w:tc>
        <w:tc>
          <w:tcPr>
            <w:tcW w:w="2268" w:type="dxa"/>
            <w:vAlign w:val="center"/>
          </w:tcPr>
          <w:p>
            <w:pPr>
              <w:pStyle w:val="16"/>
            </w:pPr>
            <w:r>
              <w:t>按文件进行奖励</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12、无极县停车场升级改造项目绩效目标表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1.在原有停车场及党政机关大院进行升级改造，建设新能源汽车充电桩。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充电站数量</w:t>
            </w:r>
          </w:p>
        </w:tc>
        <w:tc>
          <w:tcPr>
            <w:tcW w:w="2835" w:type="dxa"/>
            <w:vAlign w:val="center"/>
          </w:tcPr>
          <w:p>
            <w:pPr>
              <w:pStyle w:val="16"/>
            </w:pPr>
            <w:r>
              <w:t>新建充电站数量</w:t>
            </w:r>
          </w:p>
        </w:tc>
        <w:tc>
          <w:tcPr>
            <w:tcW w:w="2551" w:type="dxa"/>
            <w:vAlign w:val="center"/>
          </w:tcPr>
          <w:p>
            <w:pPr>
              <w:pStyle w:val="16"/>
            </w:pPr>
            <w:r>
              <w:t>30个</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检验检测设备达标率</w:t>
            </w:r>
          </w:p>
        </w:tc>
        <w:tc>
          <w:tcPr>
            <w:tcW w:w="2835" w:type="dxa"/>
            <w:vAlign w:val="center"/>
          </w:tcPr>
          <w:p>
            <w:pPr>
              <w:pStyle w:val="16"/>
            </w:pPr>
            <w:r>
              <w:t>检验检测设备达标率</w:t>
            </w:r>
          </w:p>
        </w:tc>
        <w:tc>
          <w:tcPr>
            <w:tcW w:w="2551" w:type="dxa"/>
            <w:vAlign w:val="center"/>
          </w:tcPr>
          <w:p>
            <w:pPr>
              <w:pStyle w:val="16"/>
            </w:pPr>
            <w:r>
              <w:t>100%</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工期完工时间</w:t>
            </w:r>
          </w:p>
        </w:tc>
        <w:tc>
          <w:tcPr>
            <w:tcW w:w="2835" w:type="dxa"/>
            <w:vAlign w:val="center"/>
          </w:tcPr>
          <w:p>
            <w:pPr>
              <w:pStyle w:val="16"/>
            </w:pPr>
            <w:r>
              <w:t>工期完工时间</w:t>
            </w:r>
          </w:p>
        </w:tc>
        <w:tc>
          <w:tcPr>
            <w:tcW w:w="2551" w:type="dxa"/>
            <w:vAlign w:val="center"/>
          </w:tcPr>
          <w:p>
            <w:pPr>
              <w:pStyle w:val="16"/>
            </w:pPr>
            <w:r>
              <w:t>2022年12月完工</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≤4600万</w:t>
            </w:r>
          </w:p>
        </w:tc>
        <w:tc>
          <w:tcPr>
            <w:tcW w:w="2268" w:type="dxa"/>
            <w:vAlign w:val="center"/>
          </w:tcPr>
          <w:p>
            <w:pPr>
              <w:pStyle w:val="16"/>
            </w:pPr>
            <w:r>
              <w:t>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年营业收入</w:t>
            </w:r>
          </w:p>
        </w:tc>
        <w:tc>
          <w:tcPr>
            <w:tcW w:w="2835" w:type="dxa"/>
            <w:vAlign w:val="center"/>
          </w:tcPr>
          <w:p>
            <w:pPr>
              <w:pStyle w:val="16"/>
            </w:pPr>
            <w:r>
              <w:t>年营业收入</w:t>
            </w:r>
          </w:p>
        </w:tc>
        <w:tc>
          <w:tcPr>
            <w:tcW w:w="2551" w:type="dxa"/>
            <w:vAlign w:val="center"/>
          </w:tcPr>
          <w:p>
            <w:pPr>
              <w:pStyle w:val="16"/>
            </w:pPr>
            <w:r>
              <w:t>≥900万</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提高新能源汽车的使用</w:t>
            </w:r>
          </w:p>
        </w:tc>
        <w:tc>
          <w:tcPr>
            <w:tcW w:w="2835" w:type="dxa"/>
            <w:vAlign w:val="center"/>
          </w:tcPr>
          <w:p>
            <w:pPr>
              <w:pStyle w:val="16"/>
            </w:pPr>
            <w:r>
              <w:t>提高新能源汽车的使用</w:t>
            </w:r>
          </w:p>
        </w:tc>
        <w:tc>
          <w:tcPr>
            <w:tcW w:w="2551" w:type="dxa"/>
            <w:vAlign w:val="center"/>
          </w:tcPr>
          <w:p>
            <w:pPr>
              <w:pStyle w:val="16"/>
            </w:pPr>
            <w:r>
              <w:t>为汽车充电提供方便</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项目实施对环境的影响</w:t>
            </w:r>
          </w:p>
        </w:tc>
        <w:tc>
          <w:tcPr>
            <w:tcW w:w="2835" w:type="dxa"/>
            <w:vAlign w:val="center"/>
          </w:tcPr>
          <w:p>
            <w:pPr>
              <w:pStyle w:val="16"/>
            </w:pPr>
            <w:r>
              <w:t>项目实施对环境的影响</w:t>
            </w:r>
          </w:p>
        </w:tc>
        <w:tc>
          <w:tcPr>
            <w:tcW w:w="2551" w:type="dxa"/>
            <w:vAlign w:val="center"/>
          </w:tcPr>
          <w:p>
            <w:pPr>
              <w:pStyle w:val="16"/>
            </w:pPr>
            <w:r>
              <w:t>无影响</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持续发挥作用期限</w:t>
            </w:r>
          </w:p>
        </w:tc>
        <w:tc>
          <w:tcPr>
            <w:tcW w:w="2835" w:type="dxa"/>
            <w:vAlign w:val="center"/>
          </w:tcPr>
          <w:p>
            <w:pPr>
              <w:pStyle w:val="16"/>
            </w:pPr>
            <w:r>
              <w:t>持续发挥作用期限</w:t>
            </w:r>
          </w:p>
        </w:tc>
        <w:tc>
          <w:tcPr>
            <w:tcW w:w="2551" w:type="dxa"/>
            <w:vAlign w:val="center"/>
          </w:tcPr>
          <w:p>
            <w:pPr>
              <w:pStyle w:val="16"/>
            </w:pPr>
            <w:r>
              <w:t>≥15年</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仪器使用人员满意度</w:t>
            </w:r>
          </w:p>
        </w:tc>
        <w:tc>
          <w:tcPr>
            <w:tcW w:w="2835" w:type="dxa"/>
            <w:vAlign w:val="center"/>
          </w:tcPr>
          <w:p>
            <w:pPr>
              <w:pStyle w:val="16"/>
            </w:pPr>
            <w:r>
              <w:t>仪器使用人员满意度</w:t>
            </w:r>
          </w:p>
        </w:tc>
        <w:tc>
          <w:tcPr>
            <w:tcW w:w="2551" w:type="dxa"/>
            <w:vAlign w:val="center"/>
          </w:tcPr>
          <w:p>
            <w:pPr>
              <w:pStyle w:val="16"/>
            </w:pPr>
            <w:r>
              <w:t>≥95%</w:t>
            </w:r>
          </w:p>
        </w:tc>
        <w:tc>
          <w:tcPr>
            <w:tcW w:w="2268" w:type="dxa"/>
            <w:vAlign w:val="center"/>
          </w:tcPr>
          <w:p>
            <w:pPr>
              <w:pStyle w:val="16"/>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≥95%</w:t>
            </w:r>
          </w:p>
        </w:tc>
        <w:tc>
          <w:tcPr>
            <w:tcW w:w="2268" w:type="dxa"/>
            <w:vAlign w:val="center"/>
          </w:tcPr>
          <w:p>
            <w:pPr>
              <w:pStyle w:val="16"/>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100%</w:t>
            </w:r>
          </w:p>
        </w:tc>
        <w:tc>
          <w:tcPr>
            <w:tcW w:w="2268" w:type="dxa"/>
            <w:vAlign w:val="center"/>
          </w:tcPr>
          <w:p>
            <w:pPr>
              <w:pStyle w:val="16"/>
            </w:pPr>
            <w:r>
              <w:t>实际调查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2023年，无极县发展和改革局安排政府采购预算0.00万元。具体内容见下表。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303无极县发展和改革局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无极县发展和改革局（含所属单位）上年末固定资产金额为166.56万元（详见下表）。本年度拟购置固定资产总额为0.00万元。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303无极县发展和改革局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166.56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142.28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683E84"/>
    <w:multiLevelType w:val="singleLevel"/>
    <w:tmpl w:val="E9683E84"/>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DYxNzRkOWRmODU1ODgzYTE2MzVlZTkzYWFiZDI2N2IifQ=="/>
  </w:docVars>
  <w:rsids>
    <w:rsidRoot w:val="00000000"/>
    <w:rsid w:val="05762682"/>
    <w:rsid w:val="07D32566"/>
    <w:rsid w:val="0AAB2F8F"/>
    <w:rsid w:val="0B4159DD"/>
    <w:rsid w:val="166D325A"/>
    <w:rsid w:val="17180C70"/>
    <w:rsid w:val="1ADA0E9E"/>
    <w:rsid w:val="1B0C67D6"/>
    <w:rsid w:val="1B721BF7"/>
    <w:rsid w:val="1BD85CC7"/>
    <w:rsid w:val="1EC7640D"/>
    <w:rsid w:val="22310B49"/>
    <w:rsid w:val="22461847"/>
    <w:rsid w:val="235E4892"/>
    <w:rsid w:val="26C174A2"/>
    <w:rsid w:val="27715FC1"/>
    <w:rsid w:val="28DE5231"/>
    <w:rsid w:val="2BDA267D"/>
    <w:rsid w:val="2DAA7223"/>
    <w:rsid w:val="306C20BC"/>
    <w:rsid w:val="39C6417C"/>
    <w:rsid w:val="3C2C0044"/>
    <w:rsid w:val="3DFE37C3"/>
    <w:rsid w:val="442C0A64"/>
    <w:rsid w:val="46BA557F"/>
    <w:rsid w:val="48B41258"/>
    <w:rsid w:val="48F5643E"/>
    <w:rsid w:val="4B107A68"/>
    <w:rsid w:val="4BEF2CA4"/>
    <w:rsid w:val="4F9D1B13"/>
    <w:rsid w:val="576C3C25"/>
    <w:rsid w:val="59497308"/>
    <w:rsid w:val="59E75F0D"/>
    <w:rsid w:val="5B47134C"/>
    <w:rsid w:val="5DB004C1"/>
    <w:rsid w:val="620E0D6B"/>
    <w:rsid w:val="674C600B"/>
    <w:rsid w:val="684200AD"/>
    <w:rsid w:val="689E5FCB"/>
    <w:rsid w:val="68FA6562"/>
    <w:rsid w:val="6D9D2AD2"/>
    <w:rsid w:val="6E483F2F"/>
    <w:rsid w:val="6ED616E4"/>
    <w:rsid w:val="6F092297"/>
    <w:rsid w:val="7022177F"/>
    <w:rsid w:val="74136C0B"/>
    <w:rsid w:val="755D5462"/>
    <w:rsid w:val="76D25C7C"/>
    <w:rsid w:val="76F01F83"/>
    <w:rsid w:val="774C49CB"/>
    <w:rsid w:val="7A9818CE"/>
    <w:rsid w:val="7E0376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8" Type="http://schemas.openxmlformats.org/officeDocument/2006/relationships/fontTable" Target="fontTable.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2023-05-15T13:57:54Z</dcterms:created>
  <dcterms:modified xsi:type="dcterms:W3CDTF">2023-05-15T05:57:54Z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2023-05-15T13:57:51Z</dcterms:created>
  <dcterms:modified xsi:type="dcterms:W3CDTF">2023-05-15T05:57:51Z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2023-05-15T13:57:58Z</dcterms:created>
  <dcterms:modified xsi:type="dcterms:W3CDTF">2023-05-15T05:57:58Z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2023-05-15T13:57:50Z</dcterms:created>
  <dcterms:modified xsi:type="dcterms:W3CDTF">2023-05-15T05:57:50Z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2023-05-15T13:58:02Z</dcterms:created>
  <dcterms:modified xsi:type="dcterms:W3CDTF">2023-05-15T05:58:02Z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8f523fe-4348-463c-8450-62a26f503df0}">
  <ds:schemaRefs/>
</ds:datastoreItem>
</file>

<file path=customXml/itemProps11.xml><?xml version="1.0" encoding="utf-8"?>
<ds:datastoreItem xmlns:ds="http://schemas.openxmlformats.org/officeDocument/2006/customXml" ds:itemID="{307dd735-a793-4de4-93f6-394127bda89e}">
  <ds:schemaRefs/>
</ds:datastoreItem>
</file>

<file path=customXml/itemProps12.xml><?xml version="1.0" encoding="utf-8"?>
<ds:datastoreItem xmlns:ds="http://schemas.openxmlformats.org/officeDocument/2006/customXml" ds:itemID="{d196d26f-3e17-4782-be68-aa5b04dfc6a1}">
  <ds:schemaRefs/>
</ds:datastoreItem>
</file>

<file path=customXml/itemProps13.xml><?xml version="1.0" encoding="utf-8"?>
<ds:datastoreItem xmlns:ds="http://schemas.openxmlformats.org/officeDocument/2006/customXml" ds:itemID="{3ea4bb42-bebd-4d58-9c84-374818e31c01}">
  <ds:schemaRefs/>
</ds:datastoreItem>
</file>

<file path=customXml/itemProps14.xml><?xml version="1.0" encoding="utf-8"?>
<ds:datastoreItem xmlns:ds="http://schemas.openxmlformats.org/officeDocument/2006/customXml" ds:itemID="{98559535-7d90-40ab-b72e-2a7d6d21d01a}">
  <ds:schemaRefs/>
</ds:datastoreItem>
</file>

<file path=customXml/itemProps15.xml><?xml version="1.0" encoding="utf-8"?>
<ds:datastoreItem xmlns:ds="http://schemas.openxmlformats.org/officeDocument/2006/customXml" ds:itemID="{2ecf442a-9d0b-49f0-ab44-0c997239069a}">
  <ds:schemaRefs/>
</ds:datastoreItem>
</file>

<file path=customXml/itemProps16.xml><?xml version="1.0" encoding="utf-8"?>
<ds:datastoreItem xmlns:ds="http://schemas.openxmlformats.org/officeDocument/2006/customXml" ds:itemID="{1d6eb286-a2e2-42f3-998b-90b3c49aab56}">
  <ds:schemaRefs/>
</ds:datastoreItem>
</file>

<file path=customXml/itemProps17.xml><?xml version="1.0" encoding="utf-8"?>
<ds:datastoreItem xmlns:ds="http://schemas.openxmlformats.org/officeDocument/2006/customXml" ds:itemID="{d99bdff6-2c44-444c-8448-7a68bfbbe31f}">
  <ds:schemaRefs/>
</ds:datastoreItem>
</file>

<file path=customXml/itemProps18.xml><?xml version="1.0" encoding="utf-8"?>
<ds:datastoreItem xmlns:ds="http://schemas.openxmlformats.org/officeDocument/2006/customXml" ds:itemID="{92610121-6092-4790-991c-e8205b03b907}">
  <ds:schemaRefs/>
</ds:datastoreItem>
</file>

<file path=customXml/itemProps19.xml><?xml version="1.0" encoding="utf-8"?>
<ds:datastoreItem xmlns:ds="http://schemas.openxmlformats.org/officeDocument/2006/customXml" ds:itemID="{94b53eef-987b-4e0a-a246-5d296b63bfc9}">
  <ds:schemaRefs/>
</ds:datastoreItem>
</file>

<file path=customXml/itemProps2.xml><?xml version="1.0" encoding="utf-8"?>
<ds:datastoreItem xmlns:ds="http://schemas.openxmlformats.org/officeDocument/2006/customXml" ds:itemID="{a62a244b-f435-45f2-a63f-8cf441f98140}">
  <ds:schemaRefs/>
</ds:datastoreItem>
</file>

<file path=customXml/itemProps20.xml><?xml version="1.0" encoding="utf-8"?>
<ds:datastoreItem xmlns:ds="http://schemas.openxmlformats.org/officeDocument/2006/customXml" ds:itemID="{2e779480-1009-4ca5-b2b7-577892002a49}">
  <ds:schemaRefs/>
</ds:datastoreItem>
</file>

<file path=customXml/itemProps21.xml><?xml version="1.0" encoding="utf-8"?>
<ds:datastoreItem xmlns:ds="http://schemas.openxmlformats.org/officeDocument/2006/customXml" ds:itemID="{d3d1ec87-924e-4237-b62b-f24dbd19565a}">
  <ds:schemaRefs/>
</ds:datastoreItem>
</file>

<file path=customXml/itemProps22.xml><?xml version="1.0" encoding="utf-8"?>
<ds:datastoreItem xmlns:ds="http://schemas.openxmlformats.org/officeDocument/2006/customXml" ds:itemID="{f94e118c-9d77-493d-a874-5c49af027ff2}">
  <ds:schemaRefs/>
</ds:datastoreItem>
</file>

<file path=customXml/itemProps23.xml><?xml version="1.0" encoding="utf-8"?>
<ds:datastoreItem xmlns:ds="http://schemas.openxmlformats.org/officeDocument/2006/customXml" ds:itemID="{9db66ae6-d0fe-4035-8dcc-4ad886141e5a}">
  <ds:schemaRefs/>
</ds:datastoreItem>
</file>

<file path=customXml/itemProps24.xml><?xml version="1.0" encoding="utf-8"?>
<ds:datastoreItem xmlns:ds="http://schemas.openxmlformats.org/officeDocument/2006/customXml" ds:itemID="{0ac9900a-456f-40a1-beeb-8c9642c4a51f}">
  <ds:schemaRefs/>
</ds:datastoreItem>
</file>

<file path=customXml/itemProps25.xml><?xml version="1.0" encoding="utf-8"?>
<ds:datastoreItem xmlns:ds="http://schemas.openxmlformats.org/officeDocument/2006/customXml" ds:itemID="{64c1bfac-d95c-4328-be57-f0cf513723fe}">
  <ds:schemaRefs/>
</ds:datastoreItem>
</file>

<file path=customXml/itemProps26.xml><?xml version="1.0" encoding="utf-8"?>
<ds:datastoreItem xmlns:ds="http://schemas.openxmlformats.org/officeDocument/2006/customXml" ds:itemID="{49a4fbd5-30a6-4235-b3f4-533883203a5f}">
  <ds:schemaRefs/>
</ds:datastoreItem>
</file>

<file path=customXml/itemProps27.xml><?xml version="1.0" encoding="utf-8"?>
<ds:datastoreItem xmlns:ds="http://schemas.openxmlformats.org/officeDocument/2006/customXml" ds:itemID="{77f45b63-6d28-412f-8828-12e1b477ab8e}">
  <ds:schemaRefs/>
</ds:datastoreItem>
</file>

<file path=customXml/itemProps28.xml><?xml version="1.0" encoding="utf-8"?>
<ds:datastoreItem xmlns:ds="http://schemas.openxmlformats.org/officeDocument/2006/customXml" ds:itemID="{068a35c3-ff1d-4f60-b1b9-6791c69f9d4b}">
  <ds:schemaRefs/>
</ds:datastoreItem>
</file>

<file path=customXml/itemProps29.xml><?xml version="1.0" encoding="utf-8"?>
<ds:datastoreItem xmlns:ds="http://schemas.openxmlformats.org/officeDocument/2006/customXml" ds:itemID="{d9ba37ae-f6b5-4c66-b6af-190398299dd1}">
  <ds:schemaRefs/>
</ds:datastoreItem>
</file>

<file path=customXml/itemProps3.xml><?xml version="1.0" encoding="utf-8"?>
<ds:datastoreItem xmlns:ds="http://schemas.openxmlformats.org/officeDocument/2006/customXml" ds:itemID="{cd1922b7-a250-4925-a091-8fbeec442df6}">
  <ds:schemaRefs/>
</ds:datastoreItem>
</file>

<file path=customXml/itemProps30.xml><?xml version="1.0" encoding="utf-8"?>
<ds:datastoreItem xmlns:ds="http://schemas.openxmlformats.org/officeDocument/2006/customXml" ds:itemID="{864a7606-566c-40d3-8ba5-2451a98a6daf}">
  <ds:schemaRefs/>
</ds:datastoreItem>
</file>

<file path=customXml/itemProps31.xml><?xml version="1.0" encoding="utf-8"?>
<ds:datastoreItem xmlns:ds="http://schemas.openxmlformats.org/officeDocument/2006/customXml" ds:itemID="{55254bd0-9479-45fe-b446-5d1ac6a877b9}">
  <ds:schemaRefs/>
</ds:datastoreItem>
</file>

<file path=customXml/itemProps32.xml><?xml version="1.0" encoding="utf-8"?>
<ds:datastoreItem xmlns:ds="http://schemas.openxmlformats.org/officeDocument/2006/customXml" ds:itemID="{eff36b83-36c6-455f-a076-0689872c79d5}">
  <ds:schemaRefs/>
</ds:datastoreItem>
</file>

<file path=customXml/itemProps33.xml><?xml version="1.0" encoding="utf-8"?>
<ds:datastoreItem xmlns:ds="http://schemas.openxmlformats.org/officeDocument/2006/customXml" ds:itemID="{783597d0-7b92-4e84-9076-9302a0f8ecd1}">
  <ds:schemaRefs/>
</ds:datastoreItem>
</file>

<file path=customXml/itemProps34.xml><?xml version="1.0" encoding="utf-8"?>
<ds:datastoreItem xmlns:ds="http://schemas.openxmlformats.org/officeDocument/2006/customXml" ds:itemID="{69b37bc9-f103-44d1-9341-c6541e36e7fa}">
  <ds:schemaRefs/>
</ds:datastoreItem>
</file>

<file path=customXml/itemProps35.xml><?xml version="1.0" encoding="utf-8"?>
<ds:datastoreItem xmlns:ds="http://schemas.openxmlformats.org/officeDocument/2006/customXml" ds:itemID="{9905fee4-088f-4d44-a36a-7438e659347d}">
  <ds:schemaRefs/>
</ds:datastoreItem>
</file>

<file path=customXml/itemProps36.xml><?xml version="1.0" encoding="utf-8"?>
<ds:datastoreItem xmlns:ds="http://schemas.openxmlformats.org/officeDocument/2006/customXml" ds:itemID="{9b5a22f1-356b-4921-93e8-f8646915328c}">
  <ds:schemaRefs/>
</ds:datastoreItem>
</file>

<file path=customXml/itemProps37.xml><?xml version="1.0" encoding="utf-8"?>
<ds:datastoreItem xmlns:ds="http://schemas.openxmlformats.org/officeDocument/2006/customXml" ds:itemID="{dd8213f2-d540-4604-8cf8-85bf52c34dff}">
  <ds:schemaRefs/>
</ds:datastoreItem>
</file>

<file path=customXml/itemProps38.xml><?xml version="1.0" encoding="utf-8"?>
<ds:datastoreItem xmlns:ds="http://schemas.openxmlformats.org/officeDocument/2006/customXml" ds:itemID="{9de1ed68-9b11-4378-ab64-de988472975e}">
  <ds:schemaRefs/>
</ds:datastoreItem>
</file>

<file path=customXml/itemProps39.xml><?xml version="1.0" encoding="utf-8"?>
<ds:datastoreItem xmlns:ds="http://schemas.openxmlformats.org/officeDocument/2006/customXml" ds:itemID="{f5aac3ff-4c8a-49f3-a1c7-1a6d2cfab362}">
  <ds:schemaRefs/>
</ds:datastoreItem>
</file>

<file path=customXml/itemProps4.xml><?xml version="1.0" encoding="utf-8"?>
<ds:datastoreItem xmlns:ds="http://schemas.openxmlformats.org/officeDocument/2006/customXml" ds:itemID="{b1fd5cc8-19f2-4e02-89db-4f6f9f168dd8}">
  <ds:schemaRefs/>
</ds:datastoreItem>
</file>

<file path=customXml/itemProps40.xml><?xml version="1.0" encoding="utf-8"?>
<ds:datastoreItem xmlns:ds="http://schemas.openxmlformats.org/officeDocument/2006/customXml" ds:itemID="{0188210d-071a-4f4d-b3a2-257032676fcd}">
  <ds:schemaRefs/>
</ds:datastoreItem>
</file>

<file path=customXml/itemProps41.xml><?xml version="1.0" encoding="utf-8"?>
<ds:datastoreItem xmlns:ds="http://schemas.openxmlformats.org/officeDocument/2006/customXml" ds:itemID="{a4f2845f-7a40-408c-9db1-ce1355d7f752}">
  <ds:schemaRefs/>
</ds:datastoreItem>
</file>

<file path=customXml/itemProps42.xml><?xml version="1.0" encoding="utf-8"?>
<ds:datastoreItem xmlns:ds="http://schemas.openxmlformats.org/officeDocument/2006/customXml" ds:itemID="{ba66242a-d8ca-4105-87a4-6b2e2ec4403d}">
  <ds:schemaRefs/>
</ds:datastoreItem>
</file>

<file path=customXml/itemProps43.xml><?xml version="1.0" encoding="utf-8"?>
<ds:datastoreItem xmlns:ds="http://schemas.openxmlformats.org/officeDocument/2006/customXml" ds:itemID="{2aa27149-7744-4c50-992e-34a200b76f33}">
  <ds:schemaRefs/>
</ds:datastoreItem>
</file>

<file path=customXml/itemProps44.xml><?xml version="1.0" encoding="utf-8"?>
<ds:datastoreItem xmlns:ds="http://schemas.openxmlformats.org/officeDocument/2006/customXml" ds:itemID="{529b332a-c9b9-47a6-9fe8-40be448c6ec6}">
  <ds:schemaRefs/>
</ds:datastoreItem>
</file>

<file path=customXml/itemProps45.xml><?xml version="1.0" encoding="utf-8"?>
<ds:datastoreItem xmlns:ds="http://schemas.openxmlformats.org/officeDocument/2006/customXml" ds:itemID="{34c0cb39-1c1b-4060-b700-ec50740f3e13}">
  <ds:schemaRefs/>
</ds:datastoreItem>
</file>

<file path=customXml/itemProps46.xml><?xml version="1.0" encoding="utf-8"?>
<ds:datastoreItem xmlns:ds="http://schemas.openxmlformats.org/officeDocument/2006/customXml" ds:itemID="{00cece70-4695-4015-bd10-5b20bba5a1c9}">
  <ds:schemaRefs/>
</ds:datastoreItem>
</file>

<file path=customXml/itemProps47.xml><?xml version="1.0" encoding="utf-8"?>
<ds:datastoreItem xmlns:ds="http://schemas.openxmlformats.org/officeDocument/2006/customXml" ds:itemID="{77219ded-6891-4c5f-b58f-41a0513a26d3}">
  <ds:schemaRefs/>
</ds:datastoreItem>
</file>

<file path=customXml/itemProps48.xml><?xml version="1.0" encoding="utf-8"?>
<ds:datastoreItem xmlns:ds="http://schemas.openxmlformats.org/officeDocument/2006/customXml" ds:itemID="{06c44b5e-c6ee-4fb4-927d-aa343f1c7e54}">
  <ds:schemaRefs/>
</ds:datastoreItem>
</file>

<file path=customXml/itemProps49.xml><?xml version="1.0" encoding="utf-8"?>
<ds:datastoreItem xmlns:ds="http://schemas.openxmlformats.org/officeDocument/2006/customXml" ds:itemID="{63dd5535-40a3-41df-b146-fa280b87f678}">
  <ds:schemaRefs/>
</ds:datastoreItem>
</file>

<file path=customXml/itemProps5.xml><?xml version="1.0" encoding="utf-8"?>
<ds:datastoreItem xmlns:ds="http://schemas.openxmlformats.org/officeDocument/2006/customXml" ds:itemID="{a09dbab8-3d6b-42f0-b4f5-918515b6bc02}">
  <ds:schemaRefs/>
</ds:datastoreItem>
</file>

<file path=customXml/itemProps50.xml><?xml version="1.0" encoding="utf-8"?>
<ds:datastoreItem xmlns:ds="http://schemas.openxmlformats.org/officeDocument/2006/customXml" ds:itemID="{d3887a45-3714-4a80-8140-367a304a514b}">
  <ds:schemaRefs/>
</ds:datastoreItem>
</file>

<file path=customXml/itemProps51.xml><?xml version="1.0" encoding="utf-8"?>
<ds:datastoreItem xmlns:ds="http://schemas.openxmlformats.org/officeDocument/2006/customXml" ds:itemID="{faad54fb-bef0-42a2-8575-25daa7379618}">
  <ds:schemaRefs/>
</ds:datastoreItem>
</file>

<file path=customXml/itemProps52.xml><?xml version="1.0" encoding="utf-8"?>
<ds:datastoreItem xmlns:ds="http://schemas.openxmlformats.org/officeDocument/2006/customXml" ds:itemID="{2c84cf38-bd01-4cf7-8514-922779b554ef}">
  <ds:schemaRefs/>
</ds:datastoreItem>
</file>

<file path=customXml/itemProps53.xml><?xml version="1.0" encoding="utf-8"?>
<ds:datastoreItem xmlns:ds="http://schemas.openxmlformats.org/officeDocument/2006/customXml" ds:itemID="{c9a6b756-a865-4e09-ba01-511d5d083173}">
  <ds:schemaRefs/>
</ds:datastoreItem>
</file>

<file path=customXml/itemProps54.xml><?xml version="1.0" encoding="utf-8"?>
<ds:datastoreItem xmlns:ds="http://schemas.openxmlformats.org/officeDocument/2006/customXml" ds:itemID="{550fabdf-7937-4752-8cbf-59d82ce71b02}">
  <ds:schemaRefs/>
</ds:datastoreItem>
</file>

<file path=customXml/itemProps55.xml><?xml version="1.0" encoding="utf-8"?>
<ds:datastoreItem xmlns:ds="http://schemas.openxmlformats.org/officeDocument/2006/customXml" ds:itemID="{f0d38954-5698-4b49-815a-0bd198256b1b}">
  <ds:schemaRefs/>
</ds:datastoreItem>
</file>

<file path=customXml/itemProps56.xml><?xml version="1.0" encoding="utf-8"?>
<ds:datastoreItem xmlns:ds="http://schemas.openxmlformats.org/officeDocument/2006/customXml" ds:itemID="{e6dda9d1-c088-449a-b2ba-87f966d3f55d}">
  <ds:schemaRefs/>
</ds:datastoreItem>
</file>

<file path=customXml/itemProps57.xml><?xml version="1.0" encoding="utf-8"?>
<ds:datastoreItem xmlns:ds="http://schemas.openxmlformats.org/officeDocument/2006/customXml" ds:itemID="{de160947-8514-4ea7-b816-b23bd6c1288d}">
  <ds:schemaRefs/>
</ds:datastoreItem>
</file>

<file path=customXml/itemProps58.xml><?xml version="1.0" encoding="utf-8"?>
<ds:datastoreItem xmlns:ds="http://schemas.openxmlformats.org/officeDocument/2006/customXml" ds:itemID="{5b308e8d-520b-4020-a045-bfdd5033bbbd}">
  <ds:schemaRefs/>
</ds:datastoreItem>
</file>

<file path=customXml/itemProps59.xml><?xml version="1.0" encoding="utf-8"?>
<ds:datastoreItem xmlns:ds="http://schemas.openxmlformats.org/officeDocument/2006/customXml" ds:itemID="{f27e99a0-d127-43a8-aff9-d84494f5cbdd}">
  <ds:schemaRefs/>
</ds:datastoreItem>
</file>

<file path=customXml/itemProps6.xml><?xml version="1.0" encoding="utf-8"?>
<ds:datastoreItem xmlns:ds="http://schemas.openxmlformats.org/officeDocument/2006/customXml" ds:itemID="{4fa5f765-5443-4335-aebd-97564b12e1ef}">
  <ds:schemaRefs/>
</ds:datastoreItem>
</file>

<file path=customXml/itemProps7.xml><?xml version="1.0" encoding="utf-8"?>
<ds:datastoreItem xmlns:ds="http://schemas.openxmlformats.org/officeDocument/2006/customXml" ds:itemID="{468ff880-5a1a-46b7-bceb-fac3e4db6cab}">
  <ds:schemaRefs/>
</ds:datastoreItem>
</file>

<file path=customXml/itemProps8.xml><?xml version="1.0" encoding="utf-8"?>
<ds:datastoreItem xmlns:ds="http://schemas.openxmlformats.org/officeDocument/2006/customXml" ds:itemID="{02a21135-325f-45c1-9bf4-db9188bb5740}">
  <ds:schemaRefs/>
</ds:datastoreItem>
</file>

<file path=customXml/itemProps9.xml><?xml version="1.0" encoding="utf-8"?>
<ds:datastoreItem xmlns:ds="http://schemas.openxmlformats.org/officeDocument/2006/customXml" ds:itemID="{ad0bf6ae-3a13-4d58-8786-d1c04133a710}">
  <ds:schemaRefs/>
</ds:datastoreItem>
</file>

<file path=docProps/app.xml><?xml version="1.0" encoding="utf-8"?>
<Properties xmlns="http://schemas.openxmlformats.org/officeDocument/2006/extended-properties" xmlns:vt="http://schemas.openxmlformats.org/officeDocument/2006/docPropsVTypes">
  <Pages>56</Pages>
  <Words>13163</Words>
  <Characters>15681</Characters>
  <TotalTime>0</TotalTime>
  <ScaleCrop>false</ScaleCrop>
  <LinksUpToDate>false</LinksUpToDate>
  <CharactersWithSpaces>15857</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2023-05-15T13:58:00Z</dcterms:created>
  <dc:creator>Admin</dc:creator>
  <cp:lastModifiedBy>46334</cp:lastModifiedBy>
  <cp:lastPrinted>2023-07-25T08:21:00Z</cp:lastPrinted>
  <dcterms:modified xsi:type="dcterms:W3CDTF">2023-09-01T11:02:22Z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945819752D954A379C090248B30D37D1</vt:lpwstr>
  </property>
</Properties>
</file>