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r>
        <w:rPr>
          <w:rFonts w:ascii="黑体" w:hAnsi="黑体" w:eastAsia="黑体" w:cs="黑体"/>
          <w:b/>
          <w:color w:val="000000"/>
          <w:sz w:val="44"/>
        </w:rPr>
        <w:t>2022年</w:t>
      </w:r>
      <w:r>
        <w:rPr>
          <w:rFonts w:hint="eastAsia" w:ascii="黑体" w:hAnsi="黑体" w:eastAsia="黑体" w:cs="黑体"/>
          <w:b/>
          <w:color w:val="000000"/>
          <w:sz w:val="44"/>
          <w:lang w:eastAsia="zh-CN"/>
        </w:rPr>
        <w:t>无极县科学技术协会单位本级</w:t>
      </w:r>
      <w:r>
        <w:rPr>
          <w:rFonts w:ascii="黑体" w:hAnsi="黑体" w:eastAsia="黑体" w:cs="黑体"/>
          <w:b/>
          <w:color w:val="000000"/>
          <w:sz w:val="44"/>
        </w:rPr>
        <w:t>预算信息公开目录</w:t>
      </w:r>
    </w:p>
    <w:p>
      <w:pPr>
        <w:jc w:val="center"/>
        <w:outlineLvl w:val="0"/>
        <w:rPr>
          <w:rFonts w:ascii="黑体" w:hAnsi="黑体" w:eastAsia="黑体" w:cs="黑体"/>
          <w:b/>
          <w:color w:val="000000"/>
          <w:sz w:val="44"/>
        </w:rPr>
      </w:pPr>
    </w:p>
    <w:p>
      <w:pPr>
        <w:jc w:val="left"/>
        <w:outlineLvl w:val="1"/>
        <w:rPr>
          <w:rFonts w:hint="eastAsia" w:ascii="Times New Roman" w:hAnsi="Times New Roman" w:eastAsia="方正仿宋_GBK" w:cs="Times New Roman"/>
          <w:color w:val="000000"/>
          <w:sz w:val="28"/>
          <w:szCs w:val="24"/>
          <w:lang w:val="en-US" w:eastAsia="zh-CN" w:bidi="ar-SA"/>
        </w:rPr>
      </w:pPr>
      <w:bookmarkStart w:id="0" w:name="_Toc_2_2_0000000001"/>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"_Toc_4_4_0000000019"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一、无极县科学技术协会本级收支预算</w:t>
      </w:r>
      <w:r>
        <w:rPr>
          <w:rFonts w:hint="eastAsia" w:ascii="Times New Roman" w:hAnsi="Times New Roman" w:eastAsia="方正仿宋_GBK" w:cs="Times New Roman"/>
          <w:color w:val="000000"/>
          <w:sz w:val="28"/>
          <w:szCs w:val="24"/>
          <w:lang w:val="en-US" w:eastAsia="zh-CN" w:bidi="ar-SA"/>
        </w:rPr>
        <w:t>........................................................................................................................................2</w:t>
      </w:r>
      <w:r>
        <w:rPr>
          <w:rFonts w:ascii="Times New Roman" w:hAnsi="Times New Roman" w:eastAsia="方正仿宋_GBK" w:cs="Times New Roman"/>
          <w:color w:val="000000"/>
          <w:sz w:val="28"/>
          <w:szCs w:val="24"/>
          <w:lang w:val="en-US" w:eastAsia="uk-UA" w:bidi="ar-SA"/>
        </w:rPr>
        <w:fldChar w:fldCharType="end"/>
      </w:r>
    </w:p>
    <w:p>
      <w:pPr>
        <w:jc w:val="center"/>
        <w:outlineLvl w:val="1"/>
        <w:rPr>
          <w:rFonts w:hint="eastAsia" w:ascii="Times New Roman" w:hAnsi="Times New Roman" w:eastAsia="方正仿宋_GBK" w:cs="Times New Roman"/>
          <w:color w:val="000000"/>
          <w:sz w:val="28"/>
          <w:szCs w:val="24"/>
          <w:lang w:val="en-US" w:eastAsia="zh-CN" w:bidi="ar-SA"/>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jc w:val="center"/>
        <w:outlineLvl w:val="1"/>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bookmarkEnd w:id="0"/>
    <w:p>
      <w:pPr>
        <w:jc w:val="center"/>
        <w:outlineLvl w:val="3"/>
        <w:rPr>
          <w:rFonts w:ascii="方正小标宋_GBK" w:hAnsi="方正小标宋_GBK" w:eastAsia="方正小标宋_GBK" w:cs="方正小标宋_GBK"/>
          <w:color w:val="000000"/>
          <w:sz w:val="44"/>
        </w:rPr>
      </w:pPr>
      <w:bookmarkStart w:id="1" w:name="_Toc_4_4_0000000019"/>
    </w:p>
    <w:p>
      <w:pPr>
        <w:jc w:val="center"/>
        <w:outlineLvl w:val="3"/>
        <w:rPr>
          <w:rFonts w:ascii="方正小标宋_GBK" w:hAnsi="方正小标宋_GBK" w:eastAsia="方正小标宋_GBK" w:cs="方正小标宋_GBK"/>
          <w:color w:val="000000"/>
          <w:sz w:val="44"/>
        </w:rPr>
      </w:pPr>
    </w:p>
    <w:p>
      <w:pPr>
        <w:jc w:val="center"/>
        <w:outlineLvl w:val="3"/>
      </w:pPr>
      <w:r>
        <w:rPr>
          <w:rFonts w:ascii="方正小标宋_GBK" w:hAnsi="方正小标宋_GBK" w:eastAsia="方正小标宋_GBK" w:cs="方正小标宋_GBK"/>
          <w:color w:val="000000"/>
          <w:sz w:val="44"/>
        </w:rPr>
        <w:t>一、无极县科学技术协会本级收支预算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731001无极县科学技术协会本级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84.94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77.44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pPr>
            <w:r>
              <w:t>84.94</w:t>
            </w:r>
          </w:p>
        </w:tc>
        <w:tc>
          <w:tcPr>
            <w:tcW w:w="4535" w:type="dxa"/>
            <w:vAlign w:val="center"/>
          </w:tcPr>
          <w:p>
            <w:pPr>
              <w:pStyle w:val="14"/>
            </w:pPr>
            <w:r>
              <w:t>本年支出合计</w:t>
            </w:r>
          </w:p>
        </w:tc>
        <w:tc>
          <w:tcPr>
            <w:tcW w:w="2126" w:type="dxa"/>
            <w:vAlign w:val="center"/>
          </w:tcPr>
          <w:p>
            <w:pPr>
              <w:pStyle w:val="15"/>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pPr>
            <w:r>
              <w:t>84.94</w:t>
            </w:r>
          </w:p>
        </w:tc>
        <w:tc>
          <w:tcPr>
            <w:tcW w:w="4535" w:type="dxa"/>
            <w:vAlign w:val="center"/>
          </w:tcPr>
          <w:p>
            <w:pPr>
              <w:pStyle w:val="14"/>
            </w:pPr>
            <w:r>
              <w:t>支出总计</w:t>
            </w:r>
          </w:p>
        </w:tc>
        <w:tc>
          <w:tcPr>
            <w:tcW w:w="2126" w:type="dxa"/>
            <w:vAlign w:val="center"/>
          </w:tcPr>
          <w:p>
            <w:pPr>
              <w:pStyle w:val="15"/>
            </w:pPr>
            <w:r>
              <w:t>84.94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731001无极县科学技术协会本级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84.94</w:t>
            </w:r>
          </w:p>
        </w:tc>
        <w:tc>
          <w:tcPr>
            <w:tcW w:w="1134" w:type="dxa"/>
            <w:vAlign w:val="center"/>
          </w:tcPr>
          <w:p>
            <w:pPr>
              <w:pStyle w:val="15"/>
            </w:pPr>
            <w:r>
              <w:t>84.94</w:t>
            </w:r>
          </w:p>
        </w:tc>
        <w:tc>
          <w:tcPr>
            <w:tcW w:w="1134" w:type="dxa"/>
            <w:vAlign w:val="center"/>
          </w:tcPr>
          <w:p>
            <w:pPr>
              <w:pStyle w:val="15"/>
            </w:pPr>
            <w:r>
              <w:t>84.94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77.44</w:t>
            </w:r>
          </w:p>
        </w:tc>
        <w:tc>
          <w:tcPr>
            <w:tcW w:w="1134" w:type="dxa"/>
            <w:vAlign w:val="center"/>
          </w:tcPr>
          <w:p>
            <w:pPr>
              <w:pStyle w:val="11"/>
            </w:pPr>
            <w:r>
              <w:t>77.44</w:t>
            </w:r>
          </w:p>
        </w:tc>
        <w:tc>
          <w:tcPr>
            <w:tcW w:w="1134" w:type="dxa"/>
            <w:vAlign w:val="center"/>
          </w:tcPr>
          <w:p>
            <w:pPr>
              <w:pStyle w:val="11"/>
            </w:pPr>
            <w:r>
              <w:t>77.44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20607</w:t>
            </w:r>
          </w:p>
        </w:tc>
        <w:tc>
          <w:tcPr>
            <w:tcW w:w="1559" w:type="dxa"/>
            <w:vAlign w:val="center"/>
          </w:tcPr>
          <w:p>
            <w:pPr>
              <w:pStyle w:val="12"/>
            </w:pPr>
            <w:r>
              <w:t>科学技术普及</w:t>
            </w:r>
          </w:p>
        </w:tc>
        <w:tc>
          <w:tcPr>
            <w:tcW w:w="1134" w:type="dxa"/>
            <w:vAlign w:val="center"/>
          </w:tcPr>
          <w:p>
            <w:pPr>
              <w:pStyle w:val="11"/>
            </w:pPr>
            <w:r>
              <w:t>77.44</w:t>
            </w:r>
          </w:p>
        </w:tc>
        <w:tc>
          <w:tcPr>
            <w:tcW w:w="1134" w:type="dxa"/>
            <w:vAlign w:val="center"/>
          </w:tcPr>
          <w:p>
            <w:pPr>
              <w:pStyle w:val="11"/>
            </w:pPr>
            <w:r>
              <w:t>77.44</w:t>
            </w:r>
          </w:p>
        </w:tc>
        <w:tc>
          <w:tcPr>
            <w:tcW w:w="1134" w:type="dxa"/>
            <w:vAlign w:val="center"/>
          </w:tcPr>
          <w:p>
            <w:pPr>
              <w:pStyle w:val="11"/>
            </w:pPr>
            <w:r>
              <w:t>77.44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2060701</w:t>
            </w:r>
          </w:p>
        </w:tc>
        <w:tc>
          <w:tcPr>
            <w:tcW w:w="1559" w:type="dxa"/>
            <w:vAlign w:val="center"/>
          </w:tcPr>
          <w:p>
            <w:pPr>
              <w:pStyle w:val="12"/>
            </w:pPr>
            <w:r>
              <w:t>机构运行</w:t>
            </w:r>
          </w:p>
        </w:tc>
        <w:tc>
          <w:tcPr>
            <w:tcW w:w="1134" w:type="dxa"/>
            <w:vAlign w:val="center"/>
          </w:tcPr>
          <w:p>
            <w:pPr>
              <w:pStyle w:val="11"/>
            </w:pPr>
            <w:r>
              <w:t>67.44</w:t>
            </w:r>
          </w:p>
        </w:tc>
        <w:tc>
          <w:tcPr>
            <w:tcW w:w="1134" w:type="dxa"/>
            <w:vAlign w:val="center"/>
          </w:tcPr>
          <w:p>
            <w:pPr>
              <w:pStyle w:val="11"/>
            </w:pPr>
            <w:r>
              <w:t>67.44</w:t>
            </w:r>
          </w:p>
        </w:tc>
        <w:tc>
          <w:tcPr>
            <w:tcW w:w="1134" w:type="dxa"/>
            <w:vAlign w:val="center"/>
          </w:tcPr>
          <w:p>
            <w:pPr>
              <w:pStyle w:val="11"/>
            </w:pPr>
            <w:r>
              <w:t>67.44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2060702</w:t>
            </w:r>
          </w:p>
        </w:tc>
        <w:tc>
          <w:tcPr>
            <w:tcW w:w="1559" w:type="dxa"/>
            <w:vAlign w:val="center"/>
          </w:tcPr>
          <w:p>
            <w:pPr>
              <w:pStyle w:val="12"/>
            </w:pPr>
            <w:r>
              <w:t>科普活动</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731001无极县科学技术协会本级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84.94</w:t>
            </w:r>
          </w:p>
        </w:tc>
        <w:tc>
          <w:tcPr>
            <w:tcW w:w="1361" w:type="dxa"/>
            <w:vAlign w:val="center"/>
          </w:tcPr>
          <w:p>
            <w:pPr>
              <w:pStyle w:val="15"/>
            </w:pPr>
            <w:r>
              <w:t>74.94</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6" w:type="dxa"/>
            <w:vAlign w:val="center"/>
          </w:tcPr>
          <w:p>
            <w:pPr>
              <w:pStyle w:val="12"/>
            </w:pPr>
            <w:r>
              <w:t>科学技术支出</w:t>
            </w:r>
          </w:p>
        </w:tc>
        <w:tc>
          <w:tcPr>
            <w:tcW w:w="1361" w:type="dxa"/>
            <w:vAlign w:val="center"/>
          </w:tcPr>
          <w:p>
            <w:pPr>
              <w:pStyle w:val="11"/>
            </w:pPr>
            <w:r>
              <w:t>77.44</w:t>
            </w:r>
          </w:p>
        </w:tc>
        <w:tc>
          <w:tcPr>
            <w:tcW w:w="1361" w:type="dxa"/>
            <w:vAlign w:val="center"/>
          </w:tcPr>
          <w:p>
            <w:pPr>
              <w:pStyle w:val="11"/>
            </w:pPr>
            <w:r>
              <w:t>67.44</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20607</w:t>
            </w:r>
          </w:p>
        </w:tc>
        <w:tc>
          <w:tcPr>
            <w:tcW w:w="4536" w:type="dxa"/>
            <w:vAlign w:val="center"/>
          </w:tcPr>
          <w:p>
            <w:pPr>
              <w:pStyle w:val="12"/>
            </w:pPr>
            <w:r>
              <w:t>科学技术普及</w:t>
            </w:r>
          </w:p>
        </w:tc>
        <w:tc>
          <w:tcPr>
            <w:tcW w:w="1361" w:type="dxa"/>
            <w:vAlign w:val="center"/>
          </w:tcPr>
          <w:p>
            <w:pPr>
              <w:pStyle w:val="11"/>
            </w:pPr>
            <w:r>
              <w:t>77.44</w:t>
            </w:r>
          </w:p>
        </w:tc>
        <w:tc>
          <w:tcPr>
            <w:tcW w:w="1361" w:type="dxa"/>
            <w:vAlign w:val="center"/>
          </w:tcPr>
          <w:p>
            <w:pPr>
              <w:pStyle w:val="11"/>
            </w:pPr>
            <w:r>
              <w:t>67.44</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2060701</w:t>
            </w:r>
          </w:p>
        </w:tc>
        <w:tc>
          <w:tcPr>
            <w:tcW w:w="4536" w:type="dxa"/>
            <w:vAlign w:val="center"/>
          </w:tcPr>
          <w:p>
            <w:pPr>
              <w:pStyle w:val="12"/>
            </w:pPr>
            <w:r>
              <w:t>机构运行</w:t>
            </w:r>
          </w:p>
        </w:tc>
        <w:tc>
          <w:tcPr>
            <w:tcW w:w="1361" w:type="dxa"/>
            <w:vAlign w:val="center"/>
          </w:tcPr>
          <w:p>
            <w:pPr>
              <w:pStyle w:val="11"/>
            </w:pPr>
            <w:r>
              <w:t>67.44</w:t>
            </w:r>
          </w:p>
        </w:tc>
        <w:tc>
          <w:tcPr>
            <w:tcW w:w="1361" w:type="dxa"/>
            <w:vAlign w:val="center"/>
          </w:tcPr>
          <w:p>
            <w:pPr>
              <w:pStyle w:val="11"/>
            </w:pPr>
            <w:r>
              <w:t>67.44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2060702</w:t>
            </w:r>
          </w:p>
        </w:tc>
        <w:tc>
          <w:tcPr>
            <w:tcW w:w="4536" w:type="dxa"/>
            <w:vAlign w:val="center"/>
          </w:tcPr>
          <w:p>
            <w:pPr>
              <w:pStyle w:val="12"/>
            </w:pPr>
            <w:r>
              <w:t>科普活动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4.90</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4.90</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4.90</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731001无极县科学技术协会本级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84.94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77.44</w:t>
            </w:r>
          </w:p>
        </w:tc>
        <w:tc>
          <w:tcPr>
            <w:tcW w:w="1474" w:type="dxa"/>
            <w:vAlign w:val="center"/>
          </w:tcPr>
          <w:p>
            <w:pPr>
              <w:pStyle w:val="11"/>
            </w:pPr>
            <w:r>
              <w:t>77.44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4.90</w:t>
            </w:r>
          </w:p>
        </w:tc>
        <w:tc>
          <w:tcPr>
            <w:tcW w:w="1474" w:type="dxa"/>
            <w:vAlign w:val="center"/>
          </w:tcPr>
          <w:p>
            <w:pPr>
              <w:pStyle w:val="11"/>
            </w:pPr>
            <w:r>
              <w:t>4.90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2.60</w:t>
            </w:r>
          </w:p>
        </w:tc>
        <w:tc>
          <w:tcPr>
            <w:tcW w:w="1474" w:type="dxa"/>
            <w:vAlign w:val="center"/>
          </w:tcPr>
          <w:p>
            <w:pPr>
              <w:pStyle w:val="11"/>
            </w:pPr>
            <w:r>
              <w:t>2.60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84.94</w:t>
            </w:r>
          </w:p>
        </w:tc>
        <w:tc>
          <w:tcPr>
            <w:tcW w:w="3402" w:type="dxa"/>
            <w:vAlign w:val="center"/>
          </w:tcPr>
          <w:p>
            <w:pPr>
              <w:pStyle w:val="14"/>
            </w:pPr>
            <w:r>
              <w:t>本年支出合计</w:t>
            </w:r>
          </w:p>
        </w:tc>
        <w:tc>
          <w:tcPr>
            <w:tcW w:w="1474" w:type="dxa"/>
            <w:vAlign w:val="center"/>
          </w:tcPr>
          <w:p>
            <w:pPr>
              <w:pStyle w:val="15"/>
            </w:pPr>
            <w:r>
              <w:t>84.94</w:t>
            </w:r>
          </w:p>
        </w:tc>
        <w:tc>
          <w:tcPr>
            <w:tcW w:w="1474" w:type="dxa"/>
            <w:vAlign w:val="center"/>
          </w:tcPr>
          <w:p>
            <w:pPr>
              <w:pStyle w:val="15"/>
            </w:pPr>
            <w:r>
              <w:t>84.94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84.94</w:t>
            </w:r>
          </w:p>
        </w:tc>
        <w:tc>
          <w:tcPr>
            <w:tcW w:w="3402" w:type="dxa"/>
            <w:vAlign w:val="center"/>
          </w:tcPr>
          <w:p>
            <w:pPr>
              <w:pStyle w:val="14"/>
            </w:pPr>
            <w:r>
              <w:t>支出总计</w:t>
            </w:r>
          </w:p>
        </w:tc>
        <w:tc>
          <w:tcPr>
            <w:tcW w:w="1474" w:type="dxa"/>
            <w:vAlign w:val="center"/>
          </w:tcPr>
          <w:p>
            <w:pPr>
              <w:pStyle w:val="15"/>
            </w:pPr>
            <w:r>
              <w:t>84.94</w:t>
            </w:r>
          </w:p>
        </w:tc>
        <w:tc>
          <w:tcPr>
            <w:tcW w:w="1474" w:type="dxa"/>
            <w:vAlign w:val="center"/>
          </w:tcPr>
          <w:p>
            <w:pPr>
              <w:pStyle w:val="15"/>
            </w:pPr>
            <w:r>
              <w:t>84.94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731001无极县科学技术协会本级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84.94</w:t>
            </w:r>
          </w:p>
        </w:tc>
        <w:tc>
          <w:tcPr>
            <w:tcW w:w="2551" w:type="dxa"/>
            <w:vAlign w:val="center"/>
          </w:tcPr>
          <w:p>
            <w:pPr>
              <w:pStyle w:val="15"/>
            </w:pPr>
            <w:r>
              <w:t>74.94</w:t>
            </w: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77.44</w:t>
            </w:r>
          </w:p>
        </w:tc>
        <w:tc>
          <w:tcPr>
            <w:tcW w:w="2551" w:type="dxa"/>
            <w:vAlign w:val="center"/>
          </w:tcPr>
          <w:p>
            <w:pPr>
              <w:pStyle w:val="11"/>
            </w:pPr>
            <w:r>
              <w:t>67.44</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20607</w:t>
            </w:r>
          </w:p>
        </w:tc>
        <w:tc>
          <w:tcPr>
            <w:tcW w:w="4535" w:type="dxa"/>
            <w:vAlign w:val="center"/>
          </w:tcPr>
          <w:p>
            <w:pPr>
              <w:pStyle w:val="12"/>
            </w:pPr>
            <w:r>
              <w:t>科学技术普及</w:t>
            </w:r>
          </w:p>
        </w:tc>
        <w:tc>
          <w:tcPr>
            <w:tcW w:w="2551" w:type="dxa"/>
            <w:vAlign w:val="center"/>
          </w:tcPr>
          <w:p>
            <w:pPr>
              <w:pStyle w:val="11"/>
            </w:pPr>
            <w:r>
              <w:t>77.44</w:t>
            </w:r>
          </w:p>
        </w:tc>
        <w:tc>
          <w:tcPr>
            <w:tcW w:w="2551" w:type="dxa"/>
            <w:vAlign w:val="center"/>
          </w:tcPr>
          <w:p>
            <w:pPr>
              <w:pStyle w:val="11"/>
            </w:pPr>
            <w:r>
              <w:t>67.44</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2060701</w:t>
            </w:r>
          </w:p>
        </w:tc>
        <w:tc>
          <w:tcPr>
            <w:tcW w:w="4535" w:type="dxa"/>
            <w:vAlign w:val="center"/>
          </w:tcPr>
          <w:p>
            <w:pPr>
              <w:pStyle w:val="12"/>
            </w:pPr>
            <w:r>
              <w:t>机构运行</w:t>
            </w:r>
          </w:p>
        </w:tc>
        <w:tc>
          <w:tcPr>
            <w:tcW w:w="2551" w:type="dxa"/>
            <w:vAlign w:val="center"/>
          </w:tcPr>
          <w:p>
            <w:pPr>
              <w:pStyle w:val="11"/>
            </w:pPr>
            <w:r>
              <w:t>67.44</w:t>
            </w:r>
          </w:p>
        </w:tc>
        <w:tc>
          <w:tcPr>
            <w:tcW w:w="2551" w:type="dxa"/>
            <w:vAlign w:val="center"/>
          </w:tcPr>
          <w:p>
            <w:pPr>
              <w:pStyle w:val="11"/>
            </w:pPr>
            <w:r>
              <w:t>67.44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2060702</w:t>
            </w:r>
          </w:p>
        </w:tc>
        <w:tc>
          <w:tcPr>
            <w:tcW w:w="4535" w:type="dxa"/>
            <w:vAlign w:val="center"/>
          </w:tcPr>
          <w:p>
            <w:pPr>
              <w:pStyle w:val="12"/>
            </w:pPr>
            <w:r>
              <w:t>科普活动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4.90</w:t>
            </w:r>
          </w:p>
        </w:tc>
        <w:tc>
          <w:tcPr>
            <w:tcW w:w="2551" w:type="dxa"/>
            <w:vAlign w:val="center"/>
          </w:tcPr>
          <w:p>
            <w:pPr>
              <w:pStyle w:val="11"/>
            </w:pPr>
            <w:r>
              <w:t>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4.90</w:t>
            </w:r>
          </w:p>
        </w:tc>
        <w:tc>
          <w:tcPr>
            <w:tcW w:w="2551" w:type="dxa"/>
            <w:vAlign w:val="center"/>
          </w:tcPr>
          <w:p>
            <w:pPr>
              <w:pStyle w:val="11"/>
            </w:pPr>
            <w:r>
              <w:t>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4.90</w:t>
            </w:r>
          </w:p>
        </w:tc>
        <w:tc>
          <w:tcPr>
            <w:tcW w:w="2551" w:type="dxa"/>
            <w:vAlign w:val="center"/>
          </w:tcPr>
          <w:p>
            <w:pPr>
              <w:pStyle w:val="11"/>
            </w:pPr>
            <w:r>
              <w:t>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731001无极县科学技术协会本级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74.94</w:t>
            </w:r>
          </w:p>
        </w:tc>
        <w:tc>
          <w:tcPr>
            <w:tcW w:w="2551" w:type="dxa"/>
            <w:vAlign w:val="center"/>
          </w:tcPr>
          <w:p>
            <w:pPr>
              <w:pStyle w:val="15"/>
            </w:pPr>
            <w:r>
              <w:t>65.96</w:t>
            </w:r>
          </w:p>
        </w:tc>
        <w:tc>
          <w:tcPr>
            <w:tcW w:w="2552" w:type="dxa"/>
            <w:vAlign w:val="center"/>
          </w:tcPr>
          <w:p>
            <w:pPr>
              <w:pStyle w:val="15"/>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60.76</w:t>
            </w:r>
          </w:p>
        </w:tc>
        <w:tc>
          <w:tcPr>
            <w:tcW w:w="2551" w:type="dxa"/>
            <w:vAlign w:val="center"/>
          </w:tcPr>
          <w:p>
            <w:pPr>
              <w:pStyle w:val="11"/>
            </w:pPr>
            <w:r>
              <w:t>60.76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24.20</w:t>
            </w:r>
          </w:p>
        </w:tc>
        <w:tc>
          <w:tcPr>
            <w:tcW w:w="2551" w:type="dxa"/>
            <w:vAlign w:val="center"/>
          </w:tcPr>
          <w:p>
            <w:pPr>
              <w:pStyle w:val="11"/>
            </w:pPr>
            <w:r>
              <w:t>24.20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13.00</w:t>
            </w:r>
          </w:p>
        </w:tc>
        <w:tc>
          <w:tcPr>
            <w:tcW w:w="2551" w:type="dxa"/>
            <w:vAlign w:val="center"/>
          </w:tcPr>
          <w:p>
            <w:pPr>
              <w:pStyle w:val="11"/>
            </w:pPr>
            <w:r>
              <w:t>13.00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15.90</w:t>
            </w:r>
          </w:p>
        </w:tc>
        <w:tc>
          <w:tcPr>
            <w:tcW w:w="2551" w:type="dxa"/>
            <w:vAlign w:val="center"/>
          </w:tcPr>
          <w:p>
            <w:pPr>
              <w:pStyle w:val="11"/>
            </w:pPr>
            <w:r>
              <w:t>15.90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4.90</w:t>
            </w:r>
          </w:p>
        </w:tc>
        <w:tc>
          <w:tcPr>
            <w:tcW w:w="2551" w:type="dxa"/>
            <w:vAlign w:val="center"/>
          </w:tcPr>
          <w:p>
            <w:pPr>
              <w:pStyle w:val="11"/>
            </w:pPr>
            <w:r>
              <w:t>4.90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2.60</w:t>
            </w:r>
          </w:p>
        </w:tc>
        <w:tc>
          <w:tcPr>
            <w:tcW w:w="2551" w:type="dxa"/>
            <w:vAlign w:val="center"/>
          </w:tcPr>
          <w:p>
            <w:pPr>
              <w:pStyle w:val="11"/>
            </w:pPr>
            <w:r>
              <w:t>2.60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0.16</w:t>
            </w:r>
          </w:p>
        </w:tc>
        <w:tc>
          <w:tcPr>
            <w:tcW w:w="2551" w:type="dxa"/>
            <w:vAlign w:val="center"/>
          </w:tcPr>
          <w:p>
            <w:pPr>
              <w:pStyle w:val="11"/>
            </w:pPr>
            <w:r>
              <w:t>0.16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8.98</w:t>
            </w:r>
          </w:p>
        </w:tc>
        <w:tc>
          <w:tcPr>
            <w:tcW w:w="2551" w:type="dxa"/>
            <w:vAlign w:val="center"/>
          </w:tcPr>
          <w:p>
            <w:pPr>
              <w:pStyle w:val="11"/>
            </w:pPr>
          </w:p>
        </w:tc>
        <w:tc>
          <w:tcPr>
            <w:tcW w:w="2552" w:type="dxa"/>
            <w:vAlign w:val="center"/>
          </w:tcPr>
          <w:p>
            <w:pPr>
              <w:pStyle w:val="11"/>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2.50</w:t>
            </w:r>
          </w:p>
        </w:tc>
        <w:tc>
          <w:tcPr>
            <w:tcW w:w="2551" w:type="dxa"/>
            <w:vAlign w:val="center"/>
          </w:tcPr>
          <w:p>
            <w:pPr>
              <w:pStyle w:val="11"/>
            </w:pPr>
          </w:p>
        </w:tc>
        <w:tc>
          <w:tcPr>
            <w:tcW w:w="2552"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2.46</w:t>
            </w:r>
          </w:p>
        </w:tc>
        <w:tc>
          <w:tcPr>
            <w:tcW w:w="2551" w:type="dxa"/>
            <w:vAlign w:val="center"/>
          </w:tcPr>
          <w:p>
            <w:pPr>
              <w:pStyle w:val="11"/>
            </w:pPr>
          </w:p>
        </w:tc>
        <w:tc>
          <w:tcPr>
            <w:tcW w:w="2552"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4.02</w:t>
            </w:r>
          </w:p>
        </w:tc>
        <w:tc>
          <w:tcPr>
            <w:tcW w:w="2551" w:type="dxa"/>
            <w:vAlign w:val="center"/>
          </w:tcPr>
          <w:p>
            <w:pPr>
              <w:pStyle w:val="11"/>
            </w:pPr>
          </w:p>
        </w:tc>
        <w:tc>
          <w:tcPr>
            <w:tcW w:w="2552" w:type="dxa"/>
            <w:vAlign w:val="center"/>
          </w:tcPr>
          <w:p>
            <w:pPr>
              <w:pStyle w:val="11"/>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5.20</w:t>
            </w:r>
          </w:p>
        </w:tc>
        <w:tc>
          <w:tcPr>
            <w:tcW w:w="2551" w:type="dxa"/>
            <w:vAlign w:val="center"/>
          </w:tcPr>
          <w:p>
            <w:pPr>
              <w:pStyle w:val="11"/>
            </w:pPr>
            <w:r>
              <w:t>5.20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5.20</w:t>
            </w:r>
          </w:p>
        </w:tc>
        <w:tc>
          <w:tcPr>
            <w:tcW w:w="2551" w:type="dxa"/>
            <w:vAlign w:val="center"/>
          </w:tcPr>
          <w:p>
            <w:pPr>
              <w:pStyle w:val="11"/>
            </w:pPr>
            <w:r>
              <w:t>5.20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731001无极县科学技术协会本级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731001无极县科学技术协会本级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731001无极县科学技术协会本级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无极县科学技术协会本级2022年单位预算信息公开情况说明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按照《预算法》、《地方预决算公开操作规程》和《关于进一步推进预算公开工作的实施意见》规定，现将无极县科学技术协会本级2022年单位预算公开如下：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r>
        <w:br w:type="textWrapping"/>
      </w:r>
      <w:r>
        <w:rPr>
          <w:rFonts w:ascii="Times New Roman" w:hAnsi="Times New Roman" w:eastAsia="方正仿宋_GBK" w:cs="Times New Roman"/>
          <w:sz w:val="28"/>
          <w:szCs w:val="24"/>
          <w:lang w:val="en-US" w:eastAsia="uk-UA" w:bidi="ar-SA"/>
        </w:rPr>
        <w:t xml:space="preserve">   </w:t>
      </w:r>
      <w:r>
        <w:rPr>
          <w:rFonts w:hint="eastAsia" w:ascii="Times New Roman" w:hAnsi="Times New Roman"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（一）开展学术交流，活跃学术思想；促进学科发展、知识创新。</w:t>
      </w:r>
    </w:p>
    <w:p>
      <w:pPr>
        <w:pStyle w:val="25"/>
      </w:pPr>
      <w:r>
        <w:t>（二）普及科学知识，传播科学思想和科学方法，推广先进技术，开展青少年科学技术教育普及活动。</w:t>
      </w:r>
    </w:p>
    <w:p>
      <w:pPr>
        <w:pStyle w:val="25"/>
      </w:pPr>
      <w:r>
        <w:t>（三）维护科技工作者的合法权益。反映科技工作者的意见和要求，组织科学技术工作者参与科技政策、有关地方性法规的拟定和国家事务的政治协商、科学决策、民主监督工作。完善建设“科技工作者之家”的各项举措，全心全意为科技工作者服务。</w:t>
      </w:r>
    </w:p>
    <w:p>
      <w:pPr>
        <w:pStyle w:val="25"/>
      </w:pPr>
      <w:r>
        <w:t>（四）表彰奖励优秀科学技术工作者，举荐人才。</w:t>
      </w:r>
    </w:p>
    <w:p>
      <w:pPr>
        <w:pStyle w:val="25"/>
      </w:pPr>
      <w:r>
        <w:t>（五）开展科技咨询服务工作，提出政策建议，促进科学技术成果的转化和技术创新。</w:t>
      </w:r>
    </w:p>
    <w:p>
      <w:pPr>
        <w:pStyle w:val="25"/>
      </w:pPr>
      <w:r>
        <w:t>（六）开展科技工作者的继续教育和培训工作。</w:t>
      </w:r>
    </w:p>
    <w:p>
      <w:pPr>
        <w:pStyle w:val="25"/>
      </w:pPr>
      <w:r>
        <w:t>（七）指导全县的反邪教协会工作，组织全县科协系统开展反对伪科学、反科学的活动。</w:t>
      </w:r>
    </w:p>
    <w:p>
      <w:pPr>
        <w:pStyle w:val="25"/>
      </w:pPr>
      <w:r>
        <w:t>（八）承担县委、县政府交办的有关事项。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无极县科学技术协会本级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按照预算管理有关规定，目前我县</w:t>
      </w:r>
      <w:r>
        <w:rPr>
          <w:rFonts w:hint="eastAsia"/>
          <w:lang w:eastAsia="zh-CN"/>
        </w:rPr>
        <w:t>单位</w:t>
      </w:r>
      <w:r>
        <w:t>预算的编制实行综合预算管理，即全部收入和支出都反映在预算中。</w:t>
      </w:r>
    </w:p>
    <w:p>
      <w:pPr>
        <w:pStyle w:val="26"/>
      </w:pPr>
      <w:r>
        <w:t>1、收入说明</w:t>
      </w:r>
    </w:p>
    <w:p>
      <w:pPr>
        <w:pStyle w:val="26"/>
      </w:pPr>
      <w:r>
        <w:t>反映本</w:t>
      </w:r>
      <w:r>
        <w:rPr>
          <w:rFonts w:hint="eastAsia"/>
          <w:lang w:eastAsia="zh-CN"/>
        </w:rPr>
        <w:t>单位</w:t>
      </w:r>
      <w:r>
        <w:t>当年全部收入，2022年预算收入84.94万元，其中：一般公共预算拨款84.94万元，基金预算拨款0万元，财政专户核拨0万元，其他来源收入0万元。</w:t>
      </w:r>
    </w:p>
    <w:p>
      <w:pPr>
        <w:pStyle w:val="26"/>
      </w:pPr>
      <w:r>
        <w:t>2、支出说明</w:t>
      </w:r>
    </w:p>
    <w:p>
      <w:pPr>
        <w:pStyle w:val="26"/>
      </w:pPr>
      <w:r>
        <w:t>收支预算总表支出栏、基本支出表、项目支出表按经济分类和支出功能分类科目编制，反映科协年度</w:t>
      </w:r>
      <w:r>
        <w:rPr>
          <w:rFonts w:hint="eastAsia"/>
          <w:lang w:eastAsia="zh-CN"/>
        </w:rPr>
        <w:t>单位</w:t>
      </w:r>
      <w:r>
        <w:t>预算中支出预算的总体情况。2022年</w:t>
      </w:r>
      <w:r>
        <w:rPr>
          <w:rFonts w:hint="eastAsia"/>
          <w:lang w:eastAsia="zh-CN"/>
        </w:rPr>
        <w:t>单位</w:t>
      </w:r>
      <w:r>
        <w:t>支出预算为84.94万元，其中基本支出74.94元，包括人员经费65.96万元和日常公用经费8.98万元；项目支出10万元。主要为科协人员开支和日常公用。</w:t>
      </w:r>
    </w:p>
    <w:p>
      <w:pPr>
        <w:pStyle w:val="26"/>
      </w:pPr>
      <w:r>
        <w:t>3、比上年增减情况</w:t>
      </w:r>
    </w:p>
    <w:p>
      <w:pPr>
        <w:pStyle w:val="26"/>
      </w:pPr>
      <w:r>
        <w:t>2022年</w:t>
      </w:r>
      <w:r>
        <w:rPr>
          <w:rFonts w:hint="eastAsia"/>
          <w:lang w:eastAsia="zh-CN"/>
        </w:rPr>
        <w:t>单位</w:t>
      </w:r>
      <w:r>
        <w:t>预算支出较2021年增加2.4万元，其中：基本支出增加0.39万元，主要是增加人员经费支出；项目支出增加2万元，主要是增加了科普宣传活动。</w:t>
      </w:r>
    </w:p>
    <w:p>
      <w:pPr>
        <w:spacing w:before="10" w:after="10"/>
        <w:ind w:firstLine="640"/>
        <w:outlineLvl w:val="5"/>
      </w:pPr>
      <w:r>
        <w:rPr>
          <w:rFonts w:ascii="黑体" w:hAnsi="黑体" w:eastAsia="黑体" w:cs="黑体"/>
          <w:color w:val="000000"/>
          <w:sz w:val="32"/>
        </w:rPr>
        <w:t>三、机关运行经费安排情况</w:t>
      </w:r>
    </w:p>
    <w:p>
      <w:pPr>
        <w:pStyle w:val="27"/>
      </w:pPr>
      <w:r>
        <w:t>2022年，我</w:t>
      </w:r>
      <w:r>
        <w:rPr>
          <w:rFonts w:hint="eastAsia"/>
          <w:lang w:eastAsia="zh-CN"/>
        </w:rPr>
        <w:t>单位</w:t>
      </w:r>
      <w:r>
        <w:t>机关运行经费共计安排8.98万元 ，主要用于保证机关正常运转的办公及印刷费、邮电费、差旅费、一般设备购置费、办公用房电费、日常维修费等支出。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rPr>
          <w:rFonts w:hint="eastAsia" w:eastAsia="方正仿宋_GBK"/>
          <w:lang w:eastAsia="zh-CN"/>
        </w:rPr>
      </w:pPr>
      <w:r>
        <w:t>2022年，我</w:t>
      </w:r>
      <w:r>
        <w:rPr>
          <w:rFonts w:hint="eastAsia"/>
          <w:lang w:eastAsia="zh-CN"/>
        </w:rPr>
        <w:t>单位</w:t>
      </w:r>
      <w:r>
        <w:t>财政拨款“三公”经费预算安排0万元，其中：因公出国（境）费0万元；公务用车购置及运维费0万元（其中：公务用车购置费0万元，公务用车运行维护费0万元)。其中公务接待费0万元。</w:t>
      </w:r>
      <w:r>
        <w:rPr>
          <w:rFonts w:hint="eastAsia"/>
          <w:lang w:val="en-US" w:eastAsia="zh-CN"/>
        </w:rPr>
        <w:t>本单位因今年没有安排因公出国</w:t>
      </w:r>
      <w:r>
        <w:t>（境）</w:t>
      </w:r>
      <w:r>
        <w:rPr>
          <w:rFonts w:hint="eastAsia"/>
          <w:lang w:eastAsia="zh-CN"/>
        </w:rPr>
        <w:t>，</w:t>
      </w:r>
      <w:r>
        <w:rPr>
          <w:rFonts w:hint="eastAsia"/>
          <w:lang w:val="en-US" w:eastAsia="zh-CN"/>
        </w:rPr>
        <w:t>本单位</w:t>
      </w:r>
      <w:bookmarkStart w:id="2" w:name="_GoBack"/>
      <w:bookmarkEnd w:id="2"/>
      <w:r>
        <w:rPr>
          <w:rFonts w:hint="eastAsia"/>
          <w:lang w:val="en-US" w:eastAsia="zh-CN"/>
        </w:rPr>
        <w:t>没有公车，今年也没有产生接待费，所以</w:t>
      </w:r>
      <w:r>
        <w:t xml:space="preserve">与2021年相比持平无增减变化 </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1、2022年基层科普行动计划奖补资金绩效目标表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1.用于激发基层科普典型开展科普活动的积极性。</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宣传资料印刷册数</w:t>
            </w:r>
          </w:p>
        </w:tc>
        <w:tc>
          <w:tcPr>
            <w:tcW w:w="2835" w:type="dxa"/>
            <w:vAlign w:val="center"/>
          </w:tcPr>
          <w:p>
            <w:pPr>
              <w:pStyle w:val="12"/>
            </w:pPr>
            <w:r>
              <w:t>宣传资料印刷册数</w:t>
            </w:r>
          </w:p>
        </w:tc>
        <w:tc>
          <w:tcPr>
            <w:tcW w:w="2551" w:type="dxa"/>
            <w:vAlign w:val="center"/>
          </w:tcPr>
          <w:p>
            <w:pPr>
              <w:pStyle w:val="12"/>
            </w:pPr>
            <w:r>
              <w:t>≥50000份</w:t>
            </w:r>
          </w:p>
        </w:tc>
        <w:tc>
          <w:tcPr>
            <w:tcW w:w="2268" w:type="dxa"/>
            <w:vAlign w:val="center"/>
          </w:tcPr>
          <w:p>
            <w:pPr>
              <w:pStyle w:val="12"/>
            </w:pPr>
            <w:r>
              <w:t>宣传资料印刷册数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群众科普活动参与率</w:t>
            </w:r>
          </w:p>
        </w:tc>
        <w:tc>
          <w:tcPr>
            <w:tcW w:w="2835" w:type="dxa"/>
            <w:vAlign w:val="center"/>
          </w:tcPr>
          <w:p>
            <w:pPr>
              <w:pStyle w:val="12"/>
            </w:pPr>
            <w:r>
              <w:t>群众科普活动参与率</w:t>
            </w:r>
          </w:p>
        </w:tc>
        <w:tc>
          <w:tcPr>
            <w:tcW w:w="2551" w:type="dxa"/>
            <w:vAlign w:val="center"/>
          </w:tcPr>
          <w:p>
            <w:pPr>
              <w:pStyle w:val="12"/>
            </w:pPr>
            <w:r>
              <w:t>≥80百分比</w:t>
            </w:r>
          </w:p>
        </w:tc>
        <w:tc>
          <w:tcPr>
            <w:tcW w:w="2268" w:type="dxa"/>
            <w:vAlign w:val="center"/>
          </w:tcPr>
          <w:p>
            <w:pPr>
              <w:pStyle w:val="12"/>
            </w:pPr>
            <w:r>
              <w:t>群众科普活动参与率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≥80百分比</w:t>
            </w:r>
          </w:p>
        </w:tc>
        <w:tc>
          <w:tcPr>
            <w:tcW w:w="2268" w:type="dxa"/>
            <w:vAlign w:val="center"/>
          </w:tcPr>
          <w:p>
            <w:pPr>
              <w:pStyle w:val="12"/>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2835" w:type="dxa"/>
            <w:vAlign w:val="center"/>
          </w:tcPr>
          <w:p>
            <w:pPr>
              <w:pStyle w:val="12"/>
            </w:pPr>
            <w:r>
              <w:t>按总成本控制</w:t>
            </w:r>
          </w:p>
        </w:tc>
        <w:tc>
          <w:tcPr>
            <w:tcW w:w="2551" w:type="dxa"/>
            <w:vAlign w:val="center"/>
          </w:tcPr>
          <w:p>
            <w:pPr>
              <w:pStyle w:val="12"/>
            </w:pPr>
            <w:r>
              <w:t>≥80百分比</w:t>
            </w:r>
          </w:p>
        </w:tc>
        <w:tc>
          <w:tcPr>
            <w:tcW w:w="2268" w:type="dxa"/>
            <w:vAlign w:val="center"/>
          </w:tcPr>
          <w:p>
            <w:pPr>
              <w:pStyle w:val="12"/>
            </w:pPr>
            <w:r>
              <w:t>按总成本控制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主推技术到位率</w:t>
            </w:r>
          </w:p>
        </w:tc>
        <w:tc>
          <w:tcPr>
            <w:tcW w:w="2835" w:type="dxa"/>
            <w:vAlign w:val="center"/>
          </w:tcPr>
          <w:p>
            <w:pPr>
              <w:pStyle w:val="12"/>
            </w:pPr>
            <w:r>
              <w:t>主推技术到位率</w:t>
            </w:r>
          </w:p>
        </w:tc>
        <w:tc>
          <w:tcPr>
            <w:tcW w:w="2551" w:type="dxa"/>
            <w:vAlign w:val="center"/>
          </w:tcPr>
          <w:p>
            <w:pPr>
              <w:pStyle w:val="12"/>
            </w:pPr>
            <w:r>
              <w:t>≥85百分比</w:t>
            </w:r>
          </w:p>
        </w:tc>
        <w:tc>
          <w:tcPr>
            <w:tcW w:w="2268" w:type="dxa"/>
            <w:vAlign w:val="center"/>
          </w:tcPr>
          <w:p>
            <w:pPr>
              <w:pStyle w:val="12"/>
            </w:pPr>
            <w:r>
              <w:t>主推技术到位率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2835" w:type="dxa"/>
            <w:vAlign w:val="center"/>
          </w:tcPr>
          <w:p>
            <w:pPr>
              <w:pStyle w:val="12"/>
            </w:pPr>
            <w:r>
              <w:t>不断推进专业技术人才队伍建设</w:t>
            </w:r>
          </w:p>
        </w:tc>
        <w:tc>
          <w:tcPr>
            <w:tcW w:w="2551" w:type="dxa"/>
            <w:vAlign w:val="center"/>
          </w:tcPr>
          <w:p>
            <w:pPr>
              <w:pStyle w:val="12"/>
            </w:pPr>
            <w:r>
              <w:t>≥75百分比</w:t>
            </w:r>
          </w:p>
        </w:tc>
        <w:tc>
          <w:tcPr>
            <w:tcW w:w="2268" w:type="dxa"/>
            <w:vAlign w:val="center"/>
          </w:tcPr>
          <w:p>
            <w:pPr>
              <w:pStyle w:val="12"/>
            </w:pPr>
            <w:r>
              <w:t>不断推进专业技术人才队伍建设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普及农业科技和政策</w:t>
            </w:r>
          </w:p>
        </w:tc>
        <w:tc>
          <w:tcPr>
            <w:tcW w:w="2835" w:type="dxa"/>
            <w:vAlign w:val="center"/>
          </w:tcPr>
          <w:p>
            <w:pPr>
              <w:pStyle w:val="12"/>
            </w:pPr>
            <w:r>
              <w:t>普及农业科技和政策</w:t>
            </w:r>
          </w:p>
        </w:tc>
        <w:tc>
          <w:tcPr>
            <w:tcW w:w="2551" w:type="dxa"/>
            <w:vAlign w:val="center"/>
          </w:tcPr>
          <w:p>
            <w:pPr>
              <w:pStyle w:val="12"/>
            </w:pPr>
            <w:r>
              <w:t>≥85百分比</w:t>
            </w:r>
          </w:p>
        </w:tc>
        <w:tc>
          <w:tcPr>
            <w:tcW w:w="2268" w:type="dxa"/>
            <w:vAlign w:val="center"/>
          </w:tcPr>
          <w:p>
            <w:pPr>
              <w:pStyle w:val="12"/>
            </w:pPr>
            <w:r>
              <w:t>普及农业科技和政策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≥80百分比</w:t>
            </w:r>
          </w:p>
        </w:tc>
        <w:tc>
          <w:tcPr>
            <w:tcW w:w="2268" w:type="dxa"/>
            <w:vAlign w:val="center"/>
          </w:tcPr>
          <w:p>
            <w:pPr>
              <w:pStyle w:val="12"/>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2022年，无极县科学技术协会本级安排政府采购预算0.00万元。具体内容见下表。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731001无极县科学技术协会本级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无极县科学技术协会本级上年末固定资产金额为6.77万元（详见下表）。本年度拟购置固定资产总额为0.00万元。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731001无极县科学技术协会本级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39</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39</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6.77</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方正仿宋_GBK"/>
          <w:color w:val="000000"/>
          <w:sz w:val="28"/>
          <w:lang w:eastAsia="zh-CN"/>
        </w:rPr>
        <w:t>本单位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E4MzM5MjM2NjAzNjkyNmM5OWQxN2ViNjM2MGVkZWEifQ=="/>
  </w:docVars>
  <w:rsids>
    <w:rsidRoot w:val="00101BBA"/>
    <w:rsid w:val="00101BBA"/>
    <w:rsid w:val="007715F5"/>
    <w:rsid w:val="02624B65"/>
    <w:rsid w:val="039B4674"/>
    <w:rsid w:val="073568BF"/>
    <w:rsid w:val="0A2331F6"/>
    <w:rsid w:val="0B3E7EA9"/>
    <w:rsid w:val="0F796864"/>
    <w:rsid w:val="14A074DB"/>
    <w:rsid w:val="1BC84987"/>
    <w:rsid w:val="2A4402CE"/>
    <w:rsid w:val="2EC8109A"/>
    <w:rsid w:val="305C2BFB"/>
    <w:rsid w:val="310C0805"/>
    <w:rsid w:val="48BF79B7"/>
    <w:rsid w:val="50CA7C23"/>
    <w:rsid w:val="52806B55"/>
    <w:rsid w:val="530530C9"/>
    <w:rsid w:val="5738331C"/>
    <w:rsid w:val="5D944C35"/>
    <w:rsid w:val="5FCF449E"/>
    <w:rsid w:val="62CE2EE6"/>
    <w:rsid w:val="67011EDC"/>
    <w:rsid w:val="696F3EA8"/>
    <w:rsid w:val="6E0E02BD"/>
    <w:rsid w:val="78DA4A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2022-06-22T17:13:28Z</dcterms:created>
  <dcterms:modified xsi:type="dcterms:W3CDTF">2022-06-22T09:13:28Z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2022-06-22T17:13:26Z</dcterms:created>
  <dcterms:modified xsi:type="dcterms:W3CDTF">2022-06-22T09:13:26Z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2022-06-22T17:13:26Z</dcterms:created>
  <dcterms:modified xsi:type="dcterms:W3CDTF">2022-06-22T09:13:26Z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2022-06-22T17:13:26Z</dcterms:created>
  <dcterms:modified xsi:type="dcterms:W3CDTF">2022-06-22T09:13:26Z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2022-06-22T17:13:28Z</dcterms:created>
  <dcterms:modified xsi:type="dcterms:W3CDTF">2022-06-22T09:13:28Z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2022-06-22T17:13:28Z</dcterms:created>
  <dcterms:modified xsi:type="dcterms:W3CDTF">2022-06-22T09:13:28Z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2022-06-22T17:13:26Z</dcterms:created>
  <dcterms:modified xsi:type="dcterms:W3CDTF">2022-06-22T09:13:26Z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E34DB00-BA45-4E43-AC06-889A912B41CE}">
  <ds:schemaRefs/>
</ds:datastoreItem>
</file>

<file path=customXml/itemProps10.xml><?xml version="1.0" encoding="utf-8"?>
<ds:datastoreItem xmlns:ds="http://schemas.openxmlformats.org/officeDocument/2006/customXml" ds:itemID="{DF45FC07-A0E8-49E3-910B-5D9C9B908DE2}">
  <ds:schemaRefs/>
</ds:datastoreItem>
</file>

<file path=customXml/itemProps11.xml><?xml version="1.0" encoding="utf-8"?>
<ds:datastoreItem xmlns:ds="http://schemas.openxmlformats.org/officeDocument/2006/customXml" ds:itemID="{0C02DDFF-E893-477B-BB34-D20C9D59B672}">
  <ds:schemaRefs/>
</ds:datastoreItem>
</file>

<file path=customXml/itemProps12.xml><?xml version="1.0" encoding="utf-8"?>
<ds:datastoreItem xmlns:ds="http://schemas.openxmlformats.org/officeDocument/2006/customXml" ds:itemID="{3CDFFDF1-CE02-4846-9661-DAC1D7E95052}">
  <ds:schemaRefs/>
</ds:datastoreItem>
</file>

<file path=customXml/itemProps13.xml><?xml version="1.0" encoding="utf-8"?>
<ds:datastoreItem xmlns:ds="http://schemas.openxmlformats.org/officeDocument/2006/customXml" ds:itemID="{61C4DDD6-C6BC-4208-9C86-9E40D3AF7E1E}">
  <ds:schemaRefs/>
</ds:datastoreItem>
</file>

<file path=customXml/itemProps14.xml><?xml version="1.0" encoding="utf-8"?>
<ds:datastoreItem xmlns:ds="http://schemas.openxmlformats.org/officeDocument/2006/customXml" ds:itemID="{6621CB94-7AD3-405E-A229-8719EE2DED72}">
  <ds:schemaRefs/>
</ds:datastoreItem>
</file>

<file path=customXml/itemProps2.xml><?xml version="1.0" encoding="utf-8"?>
<ds:datastoreItem xmlns:ds="http://schemas.openxmlformats.org/officeDocument/2006/customXml" ds:itemID="{34F8BFA0-4551-4E55-9C3E-AF5593785C85}">
  <ds:schemaRefs/>
</ds:datastoreItem>
</file>

<file path=customXml/itemProps3.xml><?xml version="1.0" encoding="utf-8"?>
<ds:datastoreItem xmlns:ds="http://schemas.openxmlformats.org/officeDocument/2006/customXml" ds:itemID="{D90E0EE0-8F73-41CA-9EF9-767BCF5214E2}">
  <ds:schemaRefs/>
</ds:datastoreItem>
</file>

<file path=customXml/itemProps4.xml><?xml version="1.0" encoding="utf-8"?>
<ds:datastoreItem xmlns:ds="http://schemas.openxmlformats.org/officeDocument/2006/customXml" ds:itemID="{E602F2A8-3BD9-4B94-AC25-DB264F890DBE}">
  <ds:schemaRefs/>
</ds:datastoreItem>
</file>

<file path=customXml/itemProps5.xml><?xml version="1.0" encoding="utf-8"?>
<ds:datastoreItem xmlns:ds="http://schemas.openxmlformats.org/officeDocument/2006/customXml" ds:itemID="{59294431-C0F3-4C02-9DBC-A199D2E718BA}">
  <ds:schemaRefs/>
</ds:datastoreItem>
</file>

<file path=customXml/itemProps6.xml><?xml version="1.0" encoding="utf-8"?>
<ds:datastoreItem xmlns:ds="http://schemas.openxmlformats.org/officeDocument/2006/customXml" ds:itemID="{77F835A2-04FD-41DF-A25D-987029D1DEAD}">
  <ds:schemaRefs/>
</ds:datastoreItem>
</file>

<file path=customXml/itemProps7.xml><?xml version="1.0" encoding="utf-8"?>
<ds:datastoreItem xmlns:ds="http://schemas.openxmlformats.org/officeDocument/2006/customXml" ds:itemID="{12704285-08C0-4544-A229-F94158B189A4}">
  <ds:schemaRefs/>
</ds:datastoreItem>
</file>

<file path=customXml/itemProps8.xml><?xml version="1.0" encoding="utf-8"?>
<ds:datastoreItem xmlns:ds="http://schemas.openxmlformats.org/officeDocument/2006/customXml" ds:itemID="{20BBB914-F5B6-4C9C-90D6-F318C0DCA08F}">
  <ds:schemaRefs/>
</ds:datastoreItem>
</file>

<file path=customXml/itemProps9.xml><?xml version="1.0" encoding="utf-8"?>
<ds:datastoreItem xmlns:ds="http://schemas.openxmlformats.org/officeDocument/2006/customXml" ds:itemID="{384C9056-0EC1-4ADF-9B5C-D4CA99FDBB9C}">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22</Pages>
  <Words>4915</Words>
  <Characters>5949</Characters>
  <Lines>125</Lines>
  <Paragraphs>35</Paragraphs>
  <TotalTime>0</TotalTime>
  <ScaleCrop>false</ScaleCrop>
  <LinksUpToDate>false</LinksUpToDate>
  <CharactersWithSpaces>6070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2022-06-22T09:47:00Z</dcterms:created>
  <dc:creator>Administrator</dc:creator>
  <cp:lastModifiedBy>Administrator</cp:lastModifiedBy>
  <cp:lastPrinted>2023-08-01T08:21:00Z</cp:lastPrinted>
  <dcterms:modified xsi:type="dcterms:W3CDTF">2023-08-31T04:28:40Z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C8DA930401404533BAB9D77F53855E2F_13</vt:lpwstr>
  </property>
</Properties>
</file>