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一、中国共产党无极县纪律检查委员会本级收支预算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一、中国共产党无极县纪律检查委员会本级收支预算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1227.30</w:t>
            </w:r>
          </w:p>
        </w:tc>
        <w:tc>
          <w:tcPr>
            <w:tcW w:w="4535" w:type="dxa"/>
            <w:vAlign w:val="center"/>
          </w:tcPr>
          <w:p>
            <w:pPr>
              <w:pStyle w:val="14"/>
            </w:pPr>
            <w:r>
              <w:t>一、一般公共服务支出</w:t>
            </w:r>
          </w:p>
        </w:tc>
        <w:tc>
          <w:tcPr>
            <w:tcW w:w="2126" w:type="dxa"/>
            <w:vAlign w:val="center"/>
          </w:tcPr>
          <w:p>
            <w:pPr>
              <w:pStyle w:val="13"/>
            </w:pPr>
            <w:r>
              <w:t>1019.10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1227.30</w:t>
            </w:r>
          </w:p>
        </w:tc>
        <w:tc>
          <w:tcPr>
            <w:tcW w:w="4535" w:type="dxa"/>
            <w:vAlign w:val="center"/>
          </w:tcPr>
          <w:p>
            <w:pPr>
              <w:pStyle w:val="16"/>
            </w:pPr>
            <w:r>
              <w:t>本年支出合计</w:t>
            </w:r>
          </w:p>
        </w:tc>
        <w:tc>
          <w:tcPr>
            <w:tcW w:w="2126" w:type="dxa"/>
            <w:vAlign w:val="center"/>
          </w:tcPr>
          <w:p>
            <w:pPr>
              <w:pStyle w:val="17"/>
            </w:pPr>
            <w:r>
              <w:t>1227.30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1227.30</w:t>
            </w:r>
          </w:p>
        </w:tc>
        <w:tc>
          <w:tcPr>
            <w:tcW w:w="4535" w:type="dxa"/>
            <w:vAlign w:val="center"/>
          </w:tcPr>
          <w:p>
            <w:pPr>
              <w:pStyle w:val="16"/>
            </w:pPr>
            <w:r>
              <w:t>支出总计</w:t>
            </w:r>
          </w:p>
        </w:tc>
        <w:tc>
          <w:tcPr>
            <w:tcW w:w="2126" w:type="dxa"/>
            <w:vAlign w:val="center"/>
          </w:tcPr>
          <w:p>
            <w:pPr>
              <w:pStyle w:val="17"/>
            </w:pPr>
            <w:r>
              <w:t>1227.30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1227.30</w:t>
            </w:r>
          </w:p>
        </w:tc>
        <w:tc>
          <w:tcPr>
            <w:tcW w:w="1134" w:type="dxa"/>
            <w:vAlign w:val="center"/>
          </w:tcPr>
          <w:p>
            <w:pPr>
              <w:pStyle w:val="17"/>
            </w:pPr>
            <w:r>
              <w:t>1227.30</w:t>
            </w:r>
          </w:p>
        </w:tc>
        <w:tc>
          <w:tcPr>
            <w:tcW w:w="1134" w:type="dxa"/>
            <w:vAlign w:val="center"/>
          </w:tcPr>
          <w:p>
            <w:pPr>
              <w:pStyle w:val="17"/>
            </w:pPr>
            <w:r>
              <w:t>1227.30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926.10</w:t>
            </w:r>
          </w:p>
        </w:tc>
        <w:tc>
          <w:tcPr>
            <w:tcW w:w="1134" w:type="dxa"/>
            <w:vAlign w:val="center"/>
          </w:tcPr>
          <w:p>
            <w:pPr>
              <w:pStyle w:val="13"/>
            </w:pPr>
            <w:r>
              <w:t>926.10</w:t>
            </w:r>
          </w:p>
        </w:tc>
        <w:tc>
          <w:tcPr>
            <w:tcW w:w="1134" w:type="dxa"/>
            <w:vAlign w:val="center"/>
          </w:tcPr>
          <w:p>
            <w:pPr>
              <w:pStyle w:val="13"/>
            </w:pPr>
            <w:r>
              <w:t>926.10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2011199</w:t>
            </w:r>
          </w:p>
        </w:tc>
        <w:tc>
          <w:tcPr>
            <w:tcW w:w="1559" w:type="dxa"/>
            <w:vAlign w:val="center"/>
          </w:tcPr>
          <w:p>
            <w:pPr>
              <w:pStyle w:val="14"/>
            </w:pPr>
            <w:r>
              <w:t>其他纪检监察事务支出</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23.20</w:t>
            </w:r>
          </w:p>
        </w:tc>
        <w:tc>
          <w:tcPr>
            <w:tcW w:w="1134" w:type="dxa"/>
            <w:vAlign w:val="center"/>
          </w:tcPr>
          <w:p>
            <w:pPr>
              <w:pStyle w:val="13"/>
            </w:pPr>
            <w:r>
              <w:t>23.20</w:t>
            </w:r>
          </w:p>
        </w:tc>
        <w:tc>
          <w:tcPr>
            <w:tcW w:w="1134" w:type="dxa"/>
            <w:vAlign w:val="center"/>
          </w:tcPr>
          <w:p>
            <w:pPr>
              <w:pStyle w:val="13"/>
            </w:pPr>
            <w:r>
              <w:t>23.20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1227.30</w:t>
            </w:r>
          </w:p>
        </w:tc>
        <w:tc>
          <w:tcPr>
            <w:tcW w:w="1361" w:type="dxa"/>
            <w:vAlign w:val="center"/>
          </w:tcPr>
          <w:p>
            <w:pPr>
              <w:pStyle w:val="17"/>
            </w:pPr>
            <w:r>
              <w:t>1134.30</w:t>
            </w:r>
          </w:p>
        </w:tc>
        <w:tc>
          <w:tcPr>
            <w:tcW w:w="1361" w:type="dxa"/>
            <w:vAlign w:val="center"/>
          </w:tcPr>
          <w:p>
            <w:pPr>
              <w:pStyle w:val="17"/>
            </w:pPr>
            <w:r>
              <w:t>93.00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1019.10</w:t>
            </w:r>
          </w:p>
        </w:tc>
        <w:tc>
          <w:tcPr>
            <w:tcW w:w="1361" w:type="dxa"/>
            <w:vAlign w:val="center"/>
          </w:tcPr>
          <w:p>
            <w:pPr>
              <w:pStyle w:val="13"/>
            </w:pPr>
            <w:r>
              <w:t>926.10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1019.10</w:t>
            </w:r>
          </w:p>
        </w:tc>
        <w:tc>
          <w:tcPr>
            <w:tcW w:w="1361" w:type="dxa"/>
            <w:vAlign w:val="center"/>
          </w:tcPr>
          <w:p>
            <w:pPr>
              <w:pStyle w:val="13"/>
            </w:pPr>
            <w:r>
              <w:t>926.10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926.10</w:t>
            </w:r>
          </w:p>
        </w:tc>
        <w:tc>
          <w:tcPr>
            <w:tcW w:w="1361" w:type="dxa"/>
            <w:vAlign w:val="center"/>
          </w:tcPr>
          <w:p>
            <w:pPr>
              <w:pStyle w:val="13"/>
            </w:pPr>
            <w:r>
              <w:t>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2011199</w:t>
            </w:r>
          </w:p>
        </w:tc>
        <w:tc>
          <w:tcPr>
            <w:tcW w:w="4535" w:type="dxa"/>
            <w:vAlign w:val="center"/>
          </w:tcPr>
          <w:p>
            <w:pPr>
              <w:pStyle w:val="14"/>
            </w:pPr>
            <w:r>
              <w:t>其他纪检监察事务支出</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146.20</w:t>
            </w:r>
          </w:p>
        </w:tc>
        <w:tc>
          <w:tcPr>
            <w:tcW w:w="1361" w:type="dxa"/>
            <w:vAlign w:val="center"/>
          </w:tcPr>
          <w:p>
            <w:pPr>
              <w:pStyle w:val="13"/>
            </w:pPr>
            <w:r>
              <w:t>146.20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146.20</w:t>
            </w:r>
          </w:p>
        </w:tc>
        <w:tc>
          <w:tcPr>
            <w:tcW w:w="1361" w:type="dxa"/>
            <w:vAlign w:val="center"/>
          </w:tcPr>
          <w:p>
            <w:pPr>
              <w:pStyle w:val="13"/>
            </w:pPr>
            <w:r>
              <w:t>146.20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123.00</w:t>
            </w:r>
          </w:p>
        </w:tc>
        <w:tc>
          <w:tcPr>
            <w:tcW w:w="1361" w:type="dxa"/>
            <w:vAlign w:val="center"/>
          </w:tcPr>
          <w:p>
            <w:pPr>
              <w:pStyle w:val="13"/>
            </w:pPr>
            <w:r>
              <w:t>123.00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23.20</w:t>
            </w:r>
          </w:p>
        </w:tc>
        <w:tc>
          <w:tcPr>
            <w:tcW w:w="1361" w:type="dxa"/>
            <w:vAlign w:val="center"/>
          </w:tcPr>
          <w:p>
            <w:pPr>
              <w:pStyle w:val="13"/>
            </w:pPr>
            <w:r>
              <w:t>23.20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1227.30</w:t>
            </w:r>
          </w:p>
        </w:tc>
        <w:tc>
          <w:tcPr>
            <w:tcW w:w="3402" w:type="dxa"/>
            <w:vAlign w:val="center"/>
          </w:tcPr>
          <w:p>
            <w:pPr>
              <w:pStyle w:val="14"/>
            </w:pPr>
            <w:r>
              <w:t>一、一般公共服务支出</w:t>
            </w:r>
          </w:p>
        </w:tc>
        <w:tc>
          <w:tcPr>
            <w:tcW w:w="1474" w:type="dxa"/>
            <w:vAlign w:val="center"/>
          </w:tcPr>
          <w:p>
            <w:pPr>
              <w:pStyle w:val="13"/>
            </w:pPr>
            <w:r>
              <w:t>1019.10</w:t>
            </w:r>
          </w:p>
        </w:tc>
        <w:tc>
          <w:tcPr>
            <w:tcW w:w="1474" w:type="dxa"/>
            <w:vAlign w:val="center"/>
          </w:tcPr>
          <w:p>
            <w:pPr>
              <w:pStyle w:val="13"/>
            </w:pPr>
            <w:r>
              <w:t>1019.10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146.20</w:t>
            </w:r>
          </w:p>
        </w:tc>
        <w:tc>
          <w:tcPr>
            <w:tcW w:w="1474" w:type="dxa"/>
            <w:vAlign w:val="center"/>
          </w:tcPr>
          <w:p>
            <w:pPr>
              <w:pStyle w:val="13"/>
            </w:pPr>
            <w:r>
              <w:t>146.20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62.00</w:t>
            </w:r>
          </w:p>
        </w:tc>
        <w:tc>
          <w:tcPr>
            <w:tcW w:w="1474" w:type="dxa"/>
            <w:vAlign w:val="center"/>
          </w:tcPr>
          <w:p>
            <w:pPr>
              <w:pStyle w:val="13"/>
            </w:pPr>
            <w:r>
              <w:t>62.00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1227.30</w:t>
            </w:r>
          </w:p>
        </w:tc>
        <w:tc>
          <w:tcPr>
            <w:tcW w:w="3402" w:type="dxa"/>
            <w:vAlign w:val="center"/>
          </w:tcPr>
          <w:p>
            <w:pPr>
              <w:pStyle w:val="16"/>
            </w:pPr>
            <w:r>
              <w:t>本年支出合计</w:t>
            </w:r>
          </w:p>
        </w:tc>
        <w:tc>
          <w:tcPr>
            <w:tcW w:w="1474" w:type="dxa"/>
            <w:vAlign w:val="center"/>
          </w:tcPr>
          <w:p>
            <w:pPr>
              <w:pStyle w:val="17"/>
            </w:pPr>
            <w:r>
              <w:t>1227.30</w:t>
            </w:r>
          </w:p>
        </w:tc>
        <w:tc>
          <w:tcPr>
            <w:tcW w:w="1474" w:type="dxa"/>
            <w:vAlign w:val="center"/>
          </w:tcPr>
          <w:p>
            <w:pPr>
              <w:pStyle w:val="17"/>
            </w:pPr>
            <w:r>
              <w:t>1227.30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1227.30</w:t>
            </w:r>
          </w:p>
        </w:tc>
        <w:tc>
          <w:tcPr>
            <w:tcW w:w="3402" w:type="dxa"/>
            <w:vAlign w:val="center"/>
          </w:tcPr>
          <w:p>
            <w:pPr>
              <w:pStyle w:val="16"/>
            </w:pPr>
            <w:r>
              <w:t>支出总计</w:t>
            </w:r>
          </w:p>
        </w:tc>
        <w:tc>
          <w:tcPr>
            <w:tcW w:w="1474" w:type="dxa"/>
            <w:vAlign w:val="center"/>
          </w:tcPr>
          <w:p>
            <w:pPr>
              <w:pStyle w:val="17"/>
            </w:pPr>
            <w:r>
              <w:t>1227.30</w:t>
            </w:r>
          </w:p>
        </w:tc>
        <w:tc>
          <w:tcPr>
            <w:tcW w:w="1474" w:type="dxa"/>
            <w:vAlign w:val="center"/>
          </w:tcPr>
          <w:p>
            <w:pPr>
              <w:pStyle w:val="17"/>
            </w:pPr>
            <w:r>
              <w:t>1227.30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1227.30</w:t>
            </w:r>
          </w:p>
        </w:tc>
        <w:tc>
          <w:tcPr>
            <w:tcW w:w="2551" w:type="dxa"/>
            <w:vAlign w:val="center"/>
          </w:tcPr>
          <w:p>
            <w:pPr>
              <w:pStyle w:val="17"/>
            </w:pPr>
            <w:r>
              <w:t>1134.30</w:t>
            </w:r>
          </w:p>
        </w:tc>
        <w:tc>
          <w:tcPr>
            <w:tcW w:w="2551" w:type="dxa"/>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1019.10</w:t>
            </w:r>
          </w:p>
        </w:tc>
        <w:tc>
          <w:tcPr>
            <w:tcW w:w="2551" w:type="dxa"/>
            <w:vAlign w:val="center"/>
          </w:tcPr>
          <w:p>
            <w:pPr>
              <w:pStyle w:val="13"/>
            </w:pPr>
            <w:r>
              <w:t>926.10</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1019.10</w:t>
            </w:r>
          </w:p>
        </w:tc>
        <w:tc>
          <w:tcPr>
            <w:tcW w:w="2551" w:type="dxa"/>
            <w:vAlign w:val="center"/>
          </w:tcPr>
          <w:p>
            <w:pPr>
              <w:pStyle w:val="13"/>
            </w:pPr>
            <w:r>
              <w:t>926.10</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926.10</w:t>
            </w:r>
          </w:p>
        </w:tc>
        <w:tc>
          <w:tcPr>
            <w:tcW w:w="2551" w:type="dxa"/>
            <w:vAlign w:val="center"/>
          </w:tcPr>
          <w:p>
            <w:pPr>
              <w:pStyle w:val="13"/>
            </w:pPr>
            <w:r>
              <w:t>926.10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2011199</w:t>
            </w:r>
          </w:p>
        </w:tc>
        <w:tc>
          <w:tcPr>
            <w:tcW w:w="4535" w:type="dxa"/>
            <w:vAlign w:val="center"/>
          </w:tcPr>
          <w:p>
            <w:pPr>
              <w:pStyle w:val="14"/>
            </w:pPr>
            <w:r>
              <w:t>其他纪检监察事务支出</w:t>
            </w:r>
          </w:p>
        </w:tc>
        <w:tc>
          <w:tcPr>
            <w:tcW w:w="2551" w:type="dxa"/>
            <w:vAlign w:val="center"/>
          </w:tcPr>
          <w:p>
            <w:pPr>
              <w:pStyle w:val="13"/>
            </w:pPr>
            <w:r>
              <w:t>93.00</w:t>
            </w:r>
          </w:p>
        </w:tc>
        <w:tc>
          <w:tcPr>
            <w:tcW w:w="2551" w:type="dxa"/>
            <w:vAlign w:val="center"/>
          </w:tcPr>
          <w:p>
            <w:pPr>
              <w:pStyle w:val="13"/>
            </w:pP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146.20</w:t>
            </w:r>
          </w:p>
        </w:tc>
        <w:tc>
          <w:tcPr>
            <w:tcW w:w="2551" w:type="dxa"/>
            <w:vAlign w:val="center"/>
          </w:tcPr>
          <w:p>
            <w:pPr>
              <w:pStyle w:val="13"/>
            </w:pPr>
            <w:r>
              <w:t>146.20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146.20</w:t>
            </w:r>
          </w:p>
        </w:tc>
        <w:tc>
          <w:tcPr>
            <w:tcW w:w="2551" w:type="dxa"/>
            <w:vAlign w:val="center"/>
          </w:tcPr>
          <w:p>
            <w:pPr>
              <w:pStyle w:val="13"/>
            </w:pPr>
            <w:r>
              <w:t>146.20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23.20</w:t>
            </w:r>
          </w:p>
        </w:tc>
        <w:tc>
          <w:tcPr>
            <w:tcW w:w="2551" w:type="dxa"/>
            <w:vAlign w:val="center"/>
          </w:tcPr>
          <w:p>
            <w:pPr>
              <w:pStyle w:val="13"/>
            </w:pPr>
            <w:r>
              <w:t>23.20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1134.30</w:t>
            </w:r>
          </w:p>
        </w:tc>
        <w:tc>
          <w:tcPr>
            <w:tcW w:w="2551" w:type="dxa"/>
            <w:vAlign w:val="center"/>
          </w:tcPr>
          <w:p>
            <w:pPr>
              <w:pStyle w:val="17"/>
            </w:pPr>
            <w:r>
              <w:t>918.30</w:t>
            </w:r>
          </w:p>
        </w:tc>
        <w:tc>
          <w:tcPr>
            <w:tcW w:w="2551" w:type="dxa"/>
            <w:vAlign w:val="center"/>
          </w:tcPr>
          <w:p>
            <w:pPr>
              <w:pStyle w:val="17"/>
            </w:pPr>
            <w:r>
              <w:t>216.00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871.30</w:t>
            </w:r>
          </w:p>
        </w:tc>
        <w:tc>
          <w:tcPr>
            <w:tcW w:w="2551" w:type="dxa"/>
            <w:vAlign w:val="center"/>
          </w:tcPr>
          <w:p>
            <w:pPr>
              <w:pStyle w:val="13"/>
            </w:pPr>
            <w:r>
              <w:t>871.30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312.00</w:t>
            </w:r>
          </w:p>
        </w:tc>
        <w:tc>
          <w:tcPr>
            <w:tcW w:w="2551" w:type="dxa"/>
            <w:vAlign w:val="center"/>
          </w:tcPr>
          <w:p>
            <w:pPr>
              <w:pStyle w:val="13"/>
            </w:pPr>
            <w:r>
              <w:t>312.00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177.20</w:t>
            </w:r>
          </w:p>
        </w:tc>
        <w:tc>
          <w:tcPr>
            <w:tcW w:w="2551" w:type="dxa"/>
            <w:vAlign w:val="center"/>
          </w:tcPr>
          <w:p>
            <w:pPr>
              <w:pStyle w:val="13"/>
            </w:pPr>
            <w:r>
              <w:t>177.20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170.60</w:t>
            </w:r>
          </w:p>
        </w:tc>
        <w:tc>
          <w:tcPr>
            <w:tcW w:w="2551" w:type="dxa"/>
            <w:vAlign w:val="center"/>
          </w:tcPr>
          <w:p>
            <w:pPr>
              <w:pStyle w:val="13"/>
            </w:pPr>
            <w:r>
              <w:t>170.60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23.20</w:t>
            </w:r>
          </w:p>
        </w:tc>
        <w:tc>
          <w:tcPr>
            <w:tcW w:w="2551" w:type="dxa"/>
            <w:vAlign w:val="center"/>
          </w:tcPr>
          <w:p>
            <w:pPr>
              <w:pStyle w:val="13"/>
            </w:pPr>
            <w:r>
              <w:t>23.20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3.30</w:t>
            </w:r>
          </w:p>
        </w:tc>
        <w:tc>
          <w:tcPr>
            <w:tcW w:w="2551" w:type="dxa"/>
            <w:vAlign w:val="center"/>
          </w:tcPr>
          <w:p>
            <w:pPr>
              <w:pStyle w:val="13"/>
            </w:pPr>
            <w:r>
              <w:t>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216.00</w:t>
            </w:r>
          </w:p>
        </w:tc>
        <w:tc>
          <w:tcPr>
            <w:tcW w:w="2551" w:type="dxa"/>
            <w:vAlign w:val="center"/>
          </w:tcPr>
          <w:p>
            <w:pPr>
              <w:pStyle w:val="13"/>
            </w:pPr>
          </w:p>
        </w:tc>
        <w:tc>
          <w:tcPr>
            <w:tcW w:w="2551" w:type="dxa"/>
            <w:vAlign w:val="center"/>
          </w:tcPr>
          <w:p>
            <w:pPr>
              <w:pStyle w:val="13"/>
            </w:pPr>
            <w:r>
              <w:t>216.00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97.00</w:t>
            </w:r>
          </w:p>
        </w:tc>
        <w:tc>
          <w:tcPr>
            <w:tcW w:w="2551" w:type="dxa"/>
            <w:vAlign w:val="center"/>
          </w:tcPr>
          <w:p>
            <w:pPr>
              <w:pStyle w:val="13"/>
            </w:pPr>
          </w:p>
        </w:tc>
        <w:tc>
          <w:tcPr>
            <w:tcW w:w="2551" w:type="dxa"/>
            <w:vAlign w:val="center"/>
          </w:tcPr>
          <w:p>
            <w:pPr>
              <w:pStyle w:val="13"/>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28.00</w:t>
            </w:r>
          </w:p>
        </w:tc>
        <w:tc>
          <w:tcPr>
            <w:tcW w:w="2551" w:type="dxa"/>
            <w:vAlign w:val="center"/>
          </w:tcPr>
          <w:p>
            <w:pPr>
              <w:pStyle w:val="13"/>
            </w:pPr>
          </w:p>
        </w:tc>
        <w:tc>
          <w:tcPr>
            <w:tcW w:w="2551"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48.00</w:t>
            </w:r>
          </w:p>
        </w:tc>
        <w:tc>
          <w:tcPr>
            <w:tcW w:w="2551" w:type="dxa"/>
            <w:vAlign w:val="center"/>
          </w:tcPr>
          <w:p>
            <w:pPr>
              <w:pStyle w:val="13"/>
            </w:pPr>
          </w:p>
        </w:tc>
        <w:tc>
          <w:tcPr>
            <w:tcW w:w="2551"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29.50</w:t>
            </w:r>
          </w:p>
        </w:tc>
        <w:tc>
          <w:tcPr>
            <w:tcW w:w="2381" w:type="dxa"/>
            <w:vAlign w:val="center"/>
          </w:tcPr>
          <w:p>
            <w:pPr>
              <w:pStyle w:val="17"/>
              <w:rPr>
                <w:rFonts w:hint="default" w:eastAsia="方正书宋_GBK"/>
                <w:lang w:val="en-US" w:eastAsia="zh-CN"/>
              </w:rPr>
            </w:pPr>
            <w:r>
              <w:rPr>
                <w:rFonts w:hint="eastAsia"/>
                <w:lang w:val="en-US" w:eastAsia="zh-CN"/>
              </w:rPr>
              <w:t>29.50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28.00</w:t>
            </w:r>
          </w:p>
        </w:tc>
        <w:tc>
          <w:tcPr>
            <w:tcW w:w="2381" w:type="dxa"/>
            <w:vAlign w:val="center"/>
          </w:tcPr>
          <w:p>
            <w:pPr>
              <w:pStyle w:val="13"/>
            </w:pPr>
            <w:r>
              <w:t>28.00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bookmarkStart w:id="1" w:name="_GoBack"/>
      <w:bookmarkEnd w:id="1"/>
    </w:p>
    <w:p>
      <w:pPr>
        <w:jc w:val="center"/>
        <w:outlineLvl w:val="4"/>
      </w:pPr>
      <w:r>
        <w:rPr>
          <w:rFonts w:ascii="方正小标宋_GBK" w:hAnsi="方正小标宋_GBK" w:eastAsia="方正小标宋_GBK" w:cs="方正小标宋_GBK"/>
          <w:color w:val="000000"/>
          <w:sz w:val="44"/>
        </w:rPr>
        <w:t>中国共产党无极县纪律检查委员会本级2023年单位预算信息公开情况说明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按照《预算法》、《地方预决算公开操作规程》和《关于进一步推进预算公开工作的实施意见》规定，现将中国共产党无极县纪律检查委员会本级2023年单位预算公开如下：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中国共产党无极县纪律检查委员会本级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县单位</w:t>
      </w:r>
      <w:r>
        <w:t>预算的编制实行综合预算管理，即全部收入和支出都反映在</w:t>
      </w:r>
      <w:r>
        <w:rPr>
          <w:rFonts w:hint="eastAsia"/>
          <w:lang w:val="en-US" w:eastAsia="zh-CN"/>
        </w:rPr>
        <w:t>单位</w:t>
      </w:r>
      <w:r>
        <w:t>预算中。</w:t>
      </w:r>
    </w:p>
    <w:p>
      <w:pPr>
        <w:pStyle w:val="20"/>
      </w:pPr>
      <w:r>
        <w:t>1、收入说明</w:t>
      </w:r>
    </w:p>
    <w:p>
      <w:pPr>
        <w:pStyle w:val="20"/>
      </w:pPr>
      <w:r>
        <w:t>反映</w:t>
      </w:r>
      <w:r>
        <w:rPr>
          <w:rFonts w:hint="eastAsia"/>
          <w:lang w:eastAsia="zh-CN"/>
        </w:rPr>
        <w:t>单位</w:t>
      </w:r>
      <w:r>
        <w:t>当年全部收入，2023年</w:t>
      </w:r>
      <w:r>
        <w:rPr>
          <w:rFonts w:hint="eastAsia"/>
          <w:lang w:val="en-US" w:eastAsia="zh-CN"/>
        </w:rPr>
        <w:t>单位</w:t>
      </w:r>
      <w:r>
        <w:t>预算收入总计</w:t>
      </w:r>
      <w:r>
        <w:rPr>
          <w:rFonts w:hint="eastAsia"/>
          <w:lang w:eastAsia="zh-CN"/>
        </w:rPr>
        <w:t>1227.3</w:t>
      </w:r>
      <w:r>
        <w:t>万元。其中，财政拨款收入</w:t>
      </w:r>
      <w:r>
        <w:rPr>
          <w:rFonts w:hint="eastAsia"/>
          <w:lang w:eastAsia="zh-CN"/>
        </w:rPr>
        <w:t>1227.3</w:t>
      </w:r>
      <w:r>
        <w:t>万元、政府性基金收入0万元、国有资本经营预算收入0万元、财政专户核拨收入0万元，其他来源收入0万元。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w:t>
      </w:r>
      <w:r>
        <w:rPr>
          <w:rFonts w:hint="eastAsia"/>
          <w:lang w:val="en-US" w:eastAsia="zh-CN"/>
        </w:rPr>
        <w:t>单位</w:t>
      </w:r>
      <w:r>
        <w:t>年度</w:t>
      </w:r>
      <w:r>
        <w:rPr>
          <w:rFonts w:hint="eastAsia"/>
          <w:lang w:eastAsia="zh-CN"/>
        </w:rPr>
        <w:t>单位</w:t>
      </w:r>
      <w:r>
        <w:t>预算中支出预算的总体情况。2023年</w:t>
      </w:r>
      <w:r>
        <w:rPr>
          <w:rFonts w:hint="eastAsia"/>
          <w:lang w:val="en-US" w:eastAsia="zh-CN"/>
        </w:rPr>
        <w:t>单位</w:t>
      </w:r>
      <w:r>
        <w:t>预算支出</w:t>
      </w:r>
      <w:r>
        <w:rPr>
          <w:rFonts w:hint="eastAsia"/>
          <w:lang w:eastAsia="zh-CN"/>
        </w:rPr>
        <w:t>1227.3</w:t>
      </w:r>
      <w:r>
        <w:t>万元。其中基本支出</w:t>
      </w:r>
      <w:r>
        <w:rPr>
          <w:rFonts w:hint="eastAsia"/>
          <w:lang w:eastAsia="zh-CN"/>
        </w:rPr>
        <w:t>1134.3</w:t>
      </w:r>
      <w:r>
        <w:t>万元，包括人员经费</w:t>
      </w:r>
      <w:r>
        <w:rPr>
          <w:rFonts w:hint="eastAsia"/>
          <w:lang w:eastAsia="zh-CN"/>
        </w:rPr>
        <w:t>918.3</w:t>
      </w:r>
      <w:r>
        <w:t>万元和日常公用经费216万元；项目支出93万元，</w:t>
      </w:r>
      <w:r>
        <w:rPr>
          <w:rFonts w:hint="eastAsia"/>
          <w:lang w:val="en-US" w:eastAsia="zh-CN"/>
        </w:rPr>
        <w:t>其中包括巡察经费60万元，乡镇纪委经费33万元。</w:t>
      </w:r>
      <w:r>
        <w:t>其他支出0万元。</w:t>
      </w:r>
    </w:p>
    <w:p>
      <w:pPr>
        <w:pStyle w:val="20"/>
      </w:pPr>
      <w:r>
        <w:t>3、比上年增减情况</w:t>
      </w:r>
    </w:p>
    <w:p>
      <w:pPr>
        <w:pStyle w:val="20"/>
      </w:pPr>
      <w:r>
        <w:t>2023年</w:t>
      </w:r>
      <w:r>
        <w:rPr>
          <w:rFonts w:hint="eastAsia"/>
          <w:lang w:val="en-US" w:eastAsia="zh-CN"/>
        </w:rPr>
        <w:t>单位</w:t>
      </w:r>
      <w:r>
        <w:t>预算收支安排</w:t>
      </w:r>
      <w:r>
        <w:rPr>
          <w:rFonts w:hint="eastAsia"/>
          <w:lang w:eastAsia="zh-CN"/>
        </w:rPr>
        <w:t>1227.3</w:t>
      </w:r>
      <w:r>
        <w:t>万元，较2022年增加</w:t>
      </w:r>
      <w:r>
        <w:rPr>
          <w:rFonts w:hint="eastAsia"/>
          <w:lang w:val="en-US" w:eastAsia="zh-CN"/>
        </w:rPr>
        <w:t>299.75</w:t>
      </w:r>
      <w:r>
        <w:t>万元，其中：基本支出增加</w:t>
      </w:r>
      <w:r>
        <w:rPr>
          <w:rFonts w:hint="eastAsia"/>
          <w:lang w:val="en-US" w:eastAsia="zh-CN"/>
        </w:rPr>
        <w:t>206.75</w:t>
      </w:r>
      <w:r>
        <w:t>万元，主要是人员变更</w:t>
      </w:r>
      <w:r>
        <w:rPr>
          <w:rFonts w:hint="eastAsia"/>
          <w:lang w:val="en-US" w:eastAsia="zh-CN"/>
        </w:rPr>
        <w:t>及办公费增加</w:t>
      </w:r>
      <w:r>
        <w:t>；项目支出</w:t>
      </w:r>
      <w:r>
        <w:rPr>
          <w:rFonts w:hint="eastAsia"/>
          <w:lang w:val="en-US" w:eastAsia="zh-CN"/>
        </w:rPr>
        <w:t>增加93万元，主要是上年无项目支出</w:t>
      </w:r>
      <w:r>
        <w:t>。</w:t>
      </w:r>
    </w:p>
    <w:p>
      <w:pPr>
        <w:spacing w:before="10" w:after="10"/>
        <w:ind w:firstLine="640"/>
        <w:outlineLvl w:val="5"/>
      </w:pPr>
      <w:r>
        <w:rPr>
          <w:rFonts w:ascii="黑体" w:hAnsi="黑体" w:eastAsia="黑体" w:cs="黑体"/>
          <w:color w:val="000000"/>
          <w:sz w:val="32"/>
        </w:rPr>
        <w:t>三、机关运行经费安排情况</w:t>
      </w:r>
    </w:p>
    <w:p>
      <w:pPr>
        <w:pStyle w:val="29"/>
      </w:pPr>
      <w:r>
        <w:t>2023年，我</w:t>
      </w:r>
      <w:r>
        <w:rPr>
          <w:rFonts w:hint="eastAsia"/>
          <w:lang w:val="en-US" w:eastAsia="zh-CN"/>
        </w:rPr>
        <w:t>单位</w:t>
      </w:r>
      <w:r>
        <w:t>机关运行经费共计安排216万元，主要用于保证机关正常运转的办公及印刷费、邮电费、差旅费、会议费、福利费、专用材料及一般设备购置费、办公用房水电费、办公用房取暖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2023年，我</w:t>
      </w:r>
      <w:r>
        <w:rPr>
          <w:rFonts w:hint="eastAsia"/>
          <w:lang w:val="en-US" w:eastAsia="zh-CN"/>
        </w:rPr>
        <w:t>单位</w:t>
      </w:r>
      <w:r>
        <w:t>财政拨款“三公”经费预算安排</w:t>
      </w:r>
      <w:r>
        <w:rPr>
          <w:rFonts w:hint="eastAsia"/>
          <w:lang w:eastAsia="zh-CN"/>
        </w:rPr>
        <w:t>29.5</w:t>
      </w:r>
      <w:r>
        <w:t>万元，其中：因公出国（境）费0万元；公务用车购置及运维费</w:t>
      </w:r>
      <w:r>
        <w:rPr>
          <w:rFonts w:hint="eastAsia"/>
          <w:lang w:eastAsia="zh-CN"/>
        </w:rPr>
        <w:t>28</w:t>
      </w:r>
      <w:r>
        <w:t>万元（其中：公务用车购置费0万元，公务用车运行维护费</w:t>
      </w:r>
      <w:r>
        <w:rPr>
          <w:rFonts w:hint="eastAsia"/>
          <w:lang w:eastAsia="zh-CN"/>
        </w:rPr>
        <w:t>28</w:t>
      </w:r>
      <w:r>
        <w:t>万元)；公务接待费1.5万元。“三公”经费</w:t>
      </w:r>
      <w:r>
        <w:rPr>
          <w:rFonts w:hint="eastAsia"/>
          <w:lang w:eastAsia="zh-CN"/>
        </w:rPr>
        <w:t>比</w:t>
      </w:r>
      <w:r>
        <w:t>上年</w:t>
      </w:r>
      <w:r>
        <w:rPr>
          <w:rFonts w:hint="eastAsia"/>
          <w:lang w:eastAsia="zh-CN"/>
        </w:rPr>
        <w:t>增加2</w:t>
      </w:r>
      <w:r>
        <w:rPr>
          <w:rFonts w:hint="eastAsia"/>
          <w:lang w:val="en-US" w:eastAsia="zh-CN"/>
        </w:rPr>
        <w:t>6.5</w:t>
      </w:r>
      <w:r>
        <w:rPr>
          <w:rFonts w:hint="eastAsia"/>
          <w:lang w:eastAsia="zh-CN"/>
        </w:rPr>
        <w:t>万元</w:t>
      </w:r>
      <w:r>
        <w:t>，</w:t>
      </w:r>
      <w:r>
        <w:rPr>
          <w:rFonts w:hint="eastAsia"/>
          <w:lang w:eastAsia="zh-CN"/>
        </w:rPr>
        <w:t>主要是因为公车运行保养维修经费增加</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目标内容</w:t>
            </w:r>
            <w:r>
              <w:rPr>
                <w:rFonts w:hint="eastAsia"/>
                <w:lang w:eastAsia="zh-CN"/>
              </w:rPr>
              <w:t>: 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全县监督监察工作实现全覆盖。</w:t>
            </w:r>
          </w:p>
        </w:tc>
        <w:tc>
          <w:tcPr>
            <w:tcW w:w="2268" w:type="dxa"/>
            <w:vAlign w:val="center"/>
          </w:tcPr>
          <w:p>
            <w:pPr>
              <w:pStyle w:val="14"/>
              <w:rPr>
                <w:rFonts w:hint="eastAsia"/>
                <w:lang w:eastAsia="zh-CN"/>
              </w:rPr>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优良率</w:t>
            </w:r>
          </w:p>
        </w:tc>
        <w:tc>
          <w:tcPr>
            <w:tcW w:w="2551" w:type="dxa"/>
            <w:vAlign w:val="center"/>
          </w:tcPr>
          <w:p>
            <w:pPr>
              <w:pStyle w:val="14"/>
            </w:pPr>
            <w:r>
              <w:t>成果运用率</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按时按要求完成各项监督任务。</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控制成本</w:t>
            </w:r>
          </w:p>
        </w:tc>
        <w:tc>
          <w:tcPr>
            <w:tcW w:w="2551" w:type="dxa"/>
            <w:vAlign w:val="center"/>
          </w:tcPr>
          <w:p>
            <w:pPr>
              <w:pStyle w:val="14"/>
            </w:pPr>
            <w:r>
              <w:t>控制各项工作成本</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带动相关领域及行业效益水平提高</w:t>
            </w:r>
          </w:p>
        </w:tc>
        <w:tc>
          <w:tcPr>
            <w:tcW w:w="2835" w:type="dxa"/>
            <w:vAlign w:val="center"/>
          </w:tcPr>
          <w:p>
            <w:pPr>
              <w:pStyle w:val="14"/>
            </w:pPr>
            <w:r>
              <w:t>带动相关领域及行业效益水平提高情况</w:t>
            </w:r>
          </w:p>
        </w:tc>
        <w:tc>
          <w:tcPr>
            <w:tcW w:w="2551" w:type="dxa"/>
            <w:vAlign w:val="center"/>
          </w:tcPr>
          <w:p>
            <w:pPr>
              <w:pStyle w:val="14"/>
            </w:pPr>
            <w:r>
              <w:t>带动相关领域及行业效益水平提高情况</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提高巡察工作社会影响力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增强纪律监督巡察监督工作影响力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对巡察反馈工作的满意度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对成果运用的满意度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基层群众对纪委工作的满意度</w:t>
            </w:r>
          </w:p>
        </w:tc>
        <w:tc>
          <w:tcPr>
            <w:tcW w:w="2268" w:type="dxa"/>
            <w:vAlign w:val="center"/>
          </w:tcPr>
          <w:p>
            <w:pPr>
              <w:pStyle w:val="14"/>
            </w:pPr>
            <w:r>
              <w:rPr>
                <w:rFonts w:hint="eastAsia"/>
                <w:lang w:eastAsia="zh-CN"/>
              </w:rPr>
              <w:t>政府批示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2、乡镇纪委经费绩效目标表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目标内容</w:t>
            </w:r>
            <w:r>
              <w:rPr>
                <w:rFonts w:hint="eastAsia"/>
                <w:lang w:eastAsia="zh-CN"/>
              </w:rPr>
              <w:t>: 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全县监督监察工作实现全覆盖。</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优良率</w:t>
            </w:r>
          </w:p>
        </w:tc>
        <w:tc>
          <w:tcPr>
            <w:tcW w:w="2551" w:type="dxa"/>
            <w:vAlign w:val="center"/>
          </w:tcPr>
          <w:p>
            <w:pPr>
              <w:pStyle w:val="14"/>
            </w:pPr>
            <w:r>
              <w:t>成果运用率</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按时按要求完成各项监督任务。</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控制成本</w:t>
            </w:r>
          </w:p>
        </w:tc>
        <w:tc>
          <w:tcPr>
            <w:tcW w:w="2551" w:type="dxa"/>
            <w:vAlign w:val="center"/>
          </w:tcPr>
          <w:p>
            <w:pPr>
              <w:pStyle w:val="14"/>
            </w:pPr>
            <w:r>
              <w:t>控制各项工作成本</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带动相关领域及行业效益水平提高</w:t>
            </w:r>
          </w:p>
        </w:tc>
        <w:tc>
          <w:tcPr>
            <w:tcW w:w="2835" w:type="dxa"/>
            <w:vAlign w:val="center"/>
          </w:tcPr>
          <w:p>
            <w:pPr>
              <w:pStyle w:val="14"/>
            </w:pPr>
            <w:r>
              <w:t>带动相关领域及行业效益水平提高情况</w:t>
            </w:r>
          </w:p>
        </w:tc>
        <w:tc>
          <w:tcPr>
            <w:tcW w:w="2551" w:type="dxa"/>
            <w:vAlign w:val="center"/>
          </w:tcPr>
          <w:p>
            <w:pPr>
              <w:pStyle w:val="14"/>
            </w:pPr>
            <w:r>
              <w:t>带动相关领域及行业效益水平提高情况</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提高巡察工作社会影响力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增强纪律监督巡察监督工作影响力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对巡察反馈工作的满意度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对成果运用的满意度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基层群众对纪委工作的满意度</w:t>
            </w:r>
          </w:p>
        </w:tc>
        <w:tc>
          <w:tcPr>
            <w:tcW w:w="2268" w:type="dxa"/>
            <w:vAlign w:val="center"/>
          </w:tcPr>
          <w:p>
            <w:pPr>
              <w:pStyle w:val="14"/>
            </w:pPr>
            <w:r>
              <w:rPr>
                <w:rFonts w:hint="eastAsia"/>
                <w:lang w:eastAsia="zh-CN"/>
              </w:rPr>
              <w:t>政府批示</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2023年，中国共产党无极县纪律检查委员会本级安排政府采购预算0.00万元。具体内容见下表。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lang w:eastAsia="zh-CN"/>
        </w:rPr>
      </w:pPr>
      <w:r>
        <w:rPr>
          <w:rFonts w:eastAsia="方正仿宋_GBK" w:cs="Times New Roman"/>
          <w:color w:val="000000"/>
          <w:sz w:val="28"/>
        </w:rPr>
        <w:t>中国共产党无极县纪律检查委员会本级上年末固定资产金额为0.00万元（详见下表）</w:t>
      </w:r>
      <w:r>
        <w:rPr>
          <w:rFonts w:hint="eastAsia" w:eastAsia="方正仿宋_GBK" w:cs="Times New Roman"/>
          <w:color w:val="000000"/>
          <w:sz w:val="28"/>
          <w:lang w:eastAsia="zh-CN"/>
        </w:rPr>
        <w:t>，</w:t>
      </w:r>
      <w:r>
        <w:rPr>
          <w:rFonts w:hint="eastAsia" w:eastAsia="方正仿宋_GBK" w:cs="Times New Roman"/>
          <w:color w:val="000000"/>
          <w:sz w:val="28"/>
          <w:lang w:val="en-US" w:eastAsia="zh-CN"/>
        </w:rPr>
        <w:t>原因是我单位无固定资产占用情况。</w:t>
      </w:r>
      <w:r>
        <w:rPr>
          <w:rFonts w:eastAsia="方正仿宋_GBK" w:cs="Times New Roman"/>
          <w:color w:val="000000"/>
          <w:sz w:val="28"/>
        </w:rPr>
        <w:t>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222001中国共产党无极县纪律检查委员会本级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czMzY0YmZhZjk2OTQwNTY2ZTllOTYxZGYwYmI4MmYifQ=="/>
  </w:docVars>
  <w:rsids>
    <w:rsidRoot w:val="008747BA"/>
    <w:rsid w:val="004A0637"/>
    <w:rsid w:val="008747BA"/>
    <w:rsid w:val="00AD5637"/>
    <w:rsid w:val="00ED3523"/>
    <w:rsid w:val="098825E1"/>
    <w:rsid w:val="0CAA532C"/>
    <w:rsid w:val="0FF758CC"/>
    <w:rsid w:val="10964ACD"/>
    <w:rsid w:val="173B7126"/>
    <w:rsid w:val="23503AF3"/>
    <w:rsid w:val="26987F85"/>
    <w:rsid w:val="283B5C35"/>
    <w:rsid w:val="29D47CDA"/>
    <w:rsid w:val="2AB11D3B"/>
    <w:rsid w:val="3C107950"/>
    <w:rsid w:val="3DC329FC"/>
    <w:rsid w:val="40F96AD0"/>
    <w:rsid w:val="45BA1B91"/>
    <w:rsid w:val="46404C78"/>
    <w:rsid w:val="46B80F79"/>
    <w:rsid w:val="52365CC3"/>
    <w:rsid w:val="56D85106"/>
    <w:rsid w:val="56DB758F"/>
    <w:rsid w:val="58531FDE"/>
    <w:rsid w:val="5D9A1BF0"/>
    <w:rsid w:val="63255637"/>
    <w:rsid w:val="63823700"/>
    <w:rsid w:val="6BB51ECF"/>
    <w:rsid w:val="6F255DD7"/>
    <w:rsid w:val="73850A93"/>
    <w:rsid w:val="745D4CA2"/>
    <w:rsid w:val="7DD80338"/>
    <w:rsid w:val="7EB71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2023-05-15T13:57:11Z</dcterms:created>
  <dcterms:modified xsi:type="dcterms:W3CDTF">2023-05-15T05:57:11Z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2023-05-15T13:57:17Z</dcterms:created>
  <dcterms:modified xsi:type="dcterms:W3CDTF">2023-05-15T05:57:17Z</dcterms:modified>
</cp:coreProperties>
</file>

<file path=customXml/itemProps1.xml><?xml version="1.0" encoding="utf-8"?>
<ds:datastoreItem xmlns:ds="http://schemas.openxmlformats.org/officeDocument/2006/customXml" ds:itemID="{3C675C07-9DAB-4A88-A1A6-A03D5752B050}">
  <ds:schemaRefs/>
</ds:datastoreItem>
</file>

<file path=customXml/itemProps10.xml><?xml version="1.0" encoding="utf-8"?>
<ds:datastoreItem xmlns:ds="http://schemas.openxmlformats.org/officeDocument/2006/customXml" ds:itemID="{01DDB528-EA82-4EE6-908F-7F9C1CC99E83}">
  <ds:schemaRefs/>
</ds:datastoreItem>
</file>

<file path=customXml/itemProps11.xml><?xml version="1.0" encoding="utf-8"?>
<ds:datastoreItem xmlns:ds="http://schemas.openxmlformats.org/officeDocument/2006/customXml" ds:itemID="{FE7EE62F-8329-4EA2-998A-131DCED4B39D}">
  <ds:schemaRefs/>
</ds:datastoreItem>
</file>

<file path=customXml/itemProps12.xml><?xml version="1.0" encoding="utf-8"?>
<ds:datastoreItem xmlns:ds="http://schemas.openxmlformats.org/officeDocument/2006/customXml" ds:itemID="{26FD067E-5EFD-475F-89E8-1B721CC4302D}">
  <ds:schemaRefs/>
</ds:datastoreItem>
</file>

<file path=customXml/itemProps13.xml><?xml version="1.0" encoding="utf-8"?>
<ds:datastoreItem xmlns:ds="http://schemas.openxmlformats.org/officeDocument/2006/customXml" ds:itemID="{8BF8D825-5C11-4DD1-A742-C1C9971D19E5}">
  <ds:schemaRefs/>
</ds:datastoreItem>
</file>

<file path=customXml/itemProps14.xml><?xml version="1.0" encoding="utf-8"?>
<ds:datastoreItem xmlns:ds="http://schemas.openxmlformats.org/officeDocument/2006/customXml" ds:itemID="{F5A01B7C-1FD1-450B-B9DC-3B9C971779A6}">
  <ds:schemaRefs/>
</ds:datastoreItem>
</file>

<file path=customXml/itemProps15.xml><?xml version="1.0" encoding="utf-8"?>
<ds:datastoreItem xmlns:ds="http://schemas.openxmlformats.org/officeDocument/2006/customXml" ds:itemID="{7E9C438A-0404-47E5-AA01-B3C0021017E2}">
  <ds:schemaRefs/>
</ds:datastoreItem>
</file>

<file path=customXml/itemProps16.xml><?xml version="1.0" encoding="utf-8"?>
<ds:datastoreItem xmlns:ds="http://schemas.openxmlformats.org/officeDocument/2006/customXml" ds:itemID="{E50893A6-AFD9-43A0-A9EE-9165ACF7F77E}">
  <ds:schemaRefs/>
</ds:datastoreItem>
</file>

<file path=customXml/itemProps17.xml><?xml version="1.0" encoding="utf-8"?>
<ds:datastoreItem xmlns:ds="http://schemas.openxmlformats.org/officeDocument/2006/customXml" ds:itemID="{A8FEC252-FA60-4EDE-AABA-655749222C13}">
  <ds:schemaRefs/>
</ds:datastoreItem>
</file>

<file path=customXml/itemProps18.xml><?xml version="1.0" encoding="utf-8"?>
<ds:datastoreItem xmlns:ds="http://schemas.openxmlformats.org/officeDocument/2006/customXml" ds:itemID="{7B8D29A8-5B63-4162-A961-97C8467AD6A6}">
  <ds:schemaRefs/>
</ds:datastoreItem>
</file>

<file path=customXml/itemProps2.xml><?xml version="1.0" encoding="utf-8"?>
<ds:datastoreItem xmlns:ds="http://schemas.openxmlformats.org/officeDocument/2006/customXml" ds:itemID="{CB7C4EB0-7A9A-47D4-9637-36665CB09776}">
  <ds:schemaRefs/>
</ds:datastoreItem>
</file>

<file path=customXml/itemProps3.xml><?xml version="1.0" encoding="utf-8"?>
<ds:datastoreItem xmlns:ds="http://schemas.openxmlformats.org/officeDocument/2006/customXml" ds:itemID="{0EF79C2D-32AD-4D50-9BB7-475AF786E3AC}">
  <ds:schemaRefs/>
</ds:datastoreItem>
</file>

<file path=customXml/itemProps4.xml><?xml version="1.0" encoding="utf-8"?>
<ds:datastoreItem xmlns:ds="http://schemas.openxmlformats.org/officeDocument/2006/customXml" ds:itemID="{0052EFDA-89EF-4DA1-AD21-8CB5123EED07}">
  <ds:schemaRefs/>
</ds:datastoreItem>
</file>

<file path=customXml/itemProps5.xml><?xml version="1.0" encoding="utf-8"?>
<ds:datastoreItem xmlns:ds="http://schemas.openxmlformats.org/officeDocument/2006/customXml" ds:itemID="{56C09B76-1C6B-419C-B41C-3CB354E09CDF}">
  <ds:schemaRefs/>
</ds:datastoreItem>
</file>

<file path=customXml/itemProps6.xml><?xml version="1.0" encoding="utf-8"?>
<ds:datastoreItem xmlns:ds="http://schemas.openxmlformats.org/officeDocument/2006/customXml" ds:itemID="{586D50EC-3DE2-4A5E-931D-5EE70349DE0A}">
  <ds:schemaRefs/>
</ds:datastoreItem>
</file>

<file path=customXml/itemProps7.xml><?xml version="1.0" encoding="utf-8"?>
<ds:datastoreItem xmlns:ds="http://schemas.openxmlformats.org/officeDocument/2006/customXml" ds:itemID="{66E6CCFA-6C59-4330-90C8-7B43F63EE9B7}">
  <ds:schemaRefs/>
</ds:datastoreItem>
</file>

<file path=customXml/itemProps8.xml><?xml version="1.0" encoding="utf-8"?>
<ds:datastoreItem xmlns:ds="http://schemas.openxmlformats.org/officeDocument/2006/customXml" ds:itemID="{8E81138A-1CF2-4268-9148-873644E61190}">
  <ds:schemaRefs/>
</ds:datastoreItem>
</file>

<file path=customXml/itemProps9.xml><?xml version="1.0" encoding="utf-8"?>
<ds:datastoreItem xmlns:ds="http://schemas.openxmlformats.org/officeDocument/2006/customXml" ds:itemID="{11E61A56-3D9A-4417-9C9F-7808F2496B79}">
  <ds:schemaRefs/>
</ds:datastoreItem>
</file>

<file path=docProps/app.xml><?xml version="1.0" encoding="utf-8"?>
<Properties xmlns="http://schemas.openxmlformats.org/officeDocument/2006/extended-properties" xmlns:vt="http://schemas.openxmlformats.org/officeDocument/2006/docPropsVTypes">
  <Template>Normal</Template>
  <Pages>46</Pages>
  <Words>3010</Words>
  <Characters>17159</Characters>
  <Lines>142</Lines>
  <Paragraphs>40</Paragraphs>
  <TotalTime>4</TotalTime>
  <ScaleCrop>false</ScaleCrop>
  <LinksUpToDate>false</LinksUpToDate>
  <CharactersWithSpaces>20129</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2023-07-28T10:11:00Z</dcterms:created>
  <dc:creator>aaaaa</dc:creator>
  <cp:lastModifiedBy>李润泽</cp:lastModifiedBy>
  <dcterms:modified xsi:type="dcterms:W3CDTF">2023-09-11T00:50:25Z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CB60B9CE566E4B9BB1E53CCBCA699A7A_12</vt:lpwstr>
  </property>
</Properties>
</file>