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val="en-US" w:eastAsia="zh-CN"/>
        </w:rPr>
        <w:t>部门</w:t>
      </w:r>
      <w:bookmarkStart w:id="1" w:name="_GoBack"/>
      <w:bookmarkEnd w:id="1"/>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一、无极县行政审批局本级收支预算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pPr>
    </w:p>
    <w:p>
      <w:pPr>
        <w:jc w:val="center"/>
        <w:outlineLvl w:val="3"/>
      </w:pPr>
      <w:bookmarkStart w:id="0" w:name="_Toc_4_4_0000000019"/>
      <w:r>
        <w:rPr>
          <w:rFonts w:ascii="方正小标宋_GBK" w:hAnsi="方正小标宋_GBK" w:eastAsia="方正小标宋_GBK" w:cs="方正小标宋_GBK"/>
          <w:color w:val="000000"/>
          <w:sz w:val="44"/>
        </w:rPr>
        <w:t>一、无极县行政审批局本级收支预算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431001无极县行政审批局本级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946.60</w:t>
            </w:r>
          </w:p>
        </w:tc>
        <w:tc>
          <w:tcPr>
            <w:tcW w:w="4535" w:type="dxa"/>
            <w:vAlign w:val="center"/>
          </w:tcPr>
          <w:p>
            <w:pPr>
              <w:pStyle w:val="12"/>
            </w:pPr>
            <w:r>
              <w:t>一、一般公共服务支出</w:t>
            </w:r>
          </w:p>
        </w:tc>
        <w:tc>
          <w:tcPr>
            <w:tcW w:w="2126" w:type="dxa"/>
            <w:vAlign w:val="center"/>
          </w:tcPr>
          <w:p>
            <w:pPr>
              <w:pStyle w:val="11"/>
            </w:pPr>
            <w:r>
              <w:t>868.60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946.60</w:t>
            </w:r>
          </w:p>
        </w:tc>
        <w:tc>
          <w:tcPr>
            <w:tcW w:w="4535" w:type="dxa"/>
            <w:vAlign w:val="center"/>
          </w:tcPr>
          <w:p>
            <w:pPr>
              <w:pStyle w:val="14"/>
            </w:pPr>
            <w:r>
              <w:t>本年支出合计</w:t>
            </w:r>
          </w:p>
        </w:tc>
        <w:tc>
          <w:tcPr>
            <w:tcW w:w="2126" w:type="dxa"/>
            <w:vAlign w:val="center"/>
          </w:tcPr>
          <w:p>
            <w:pPr>
              <w:pStyle w:val="15"/>
            </w:pPr>
            <w:r>
              <w:t>946.60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946.60</w:t>
            </w:r>
          </w:p>
        </w:tc>
        <w:tc>
          <w:tcPr>
            <w:tcW w:w="4535" w:type="dxa"/>
            <w:vAlign w:val="center"/>
          </w:tcPr>
          <w:p>
            <w:pPr>
              <w:pStyle w:val="14"/>
            </w:pPr>
            <w:r>
              <w:t>支出总计</w:t>
            </w:r>
          </w:p>
        </w:tc>
        <w:tc>
          <w:tcPr>
            <w:tcW w:w="2126" w:type="dxa"/>
            <w:vAlign w:val="center"/>
          </w:tcPr>
          <w:p>
            <w:pPr>
              <w:pStyle w:val="15"/>
            </w:pPr>
            <w:r>
              <w:t>946.60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431001无极县行政审批局本级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946.60</w:t>
            </w:r>
          </w:p>
        </w:tc>
        <w:tc>
          <w:tcPr>
            <w:tcW w:w="1134" w:type="dxa"/>
            <w:vAlign w:val="center"/>
          </w:tcPr>
          <w:p>
            <w:pPr>
              <w:pStyle w:val="15"/>
            </w:pPr>
            <w:r>
              <w:t>946.60</w:t>
            </w:r>
          </w:p>
        </w:tc>
        <w:tc>
          <w:tcPr>
            <w:tcW w:w="1134" w:type="dxa"/>
            <w:vAlign w:val="center"/>
          </w:tcPr>
          <w:p>
            <w:pPr>
              <w:pStyle w:val="15"/>
            </w:pPr>
            <w:r>
              <w:t>946.60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868.60</w:t>
            </w:r>
          </w:p>
        </w:tc>
        <w:tc>
          <w:tcPr>
            <w:tcW w:w="1134" w:type="dxa"/>
            <w:vAlign w:val="center"/>
          </w:tcPr>
          <w:p>
            <w:pPr>
              <w:pStyle w:val="11"/>
            </w:pPr>
            <w:r>
              <w:t>868.60</w:t>
            </w:r>
          </w:p>
        </w:tc>
        <w:tc>
          <w:tcPr>
            <w:tcW w:w="1134" w:type="dxa"/>
            <w:vAlign w:val="center"/>
          </w:tcPr>
          <w:p>
            <w:pPr>
              <w:pStyle w:val="11"/>
            </w:pPr>
            <w:r>
              <w:t>868.60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868.60</w:t>
            </w:r>
          </w:p>
        </w:tc>
        <w:tc>
          <w:tcPr>
            <w:tcW w:w="1134" w:type="dxa"/>
            <w:vAlign w:val="center"/>
          </w:tcPr>
          <w:p>
            <w:pPr>
              <w:pStyle w:val="11"/>
            </w:pPr>
            <w:r>
              <w:t>868.60</w:t>
            </w:r>
          </w:p>
        </w:tc>
        <w:tc>
          <w:tcPr>
            <w:tcW w:w="1134" w:type="dxa"/>
            <w:vAlign w:val="center"/>
          </w:tcPr>
          <w:p>
            <w:pPr>
              <w:pStyle w:val="11"/>
            </w:pPr>
            <w:r>
              <w:t>868.60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2010306</w:t>
            </w:r>
          </w:p>
        </w:tc>
        <w:tc>
          <w:tcPr>
            <w:tcW w:w="1559" w:type="dxa"/>
            <w:vAlign w:val="center"/>
          </w:tcPr>
          <w:p>
            <w:pPr>
              <w:pStyle w:val="12"/>
            </w:pPr>
            <w:r>
              <w:t>政务公开审批</w:t>
            </w:r>
          </w:p>
        </w:tc>
        <w:tc>
          <w:tcPr>
            <w:tcW w:w="1134" w:type="dxa"/>
            <w:vAlign w:val="center"/>
          </w:tcPr>
          <w:p>
            <w:pPr>
              <w:pStyle w:val="11"/>
            </w:pPr>
            <w:r>
              <w:t>868.60</w:t>
            </w:r>
          </w:p>
        </w:tc>
        <w:tc>
          <w:tcPr>
            <w:tcW w:w="1134" w:type="dxa"/>
            <w:vAlign w:val="center"/>
          </w:tcPr>
          <w:p>
            <w:pPr>
              <w:pStyle w:val="11"/>
            </w:pPr>
            <w:r>
              <w:t>868.60</w:t>
            </w:r>
          </w:p>
        </w:tc>
        <w:tc>
          <w:tcPr>
            <w:tcW w:w="1134" w:type="dxa"/>
            <w:vAlign w:val="center"/>
          </w:tcPr>
          <w:p>
            <w:pPr>
              <w:pStyle w:val="11"/>
            </w:pPr>
            <w:r>
              <w:t>868.60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431001无极县行政审批局本级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946.60</w:t>
            </w:r>
          </w:p>
        </w:tc>
        <w:tc>
          <w:tcPr>
            <w:tcW w:w="1361" w:type="dxa"/>
            <w:vAlign w:val="center"/>
          </w:tcPr>
          <w:p>
            <w:pPr>
              <w:pStyle w:val="15"/>
            </w:pPr>
            <w:r>
              <w:t>696.40</w:t>
            </w:r>
          </w:p>
        </w:tc>
        <w:tc>
          <w:tcPr>
            <w:tcW w:w="1361" w:type="dxa"/>
            <w:vAlign w:val="center"/>
          </w:tcPr>
          <w:p>
            <w:pPr>
              <w:pStyle w:val="15"/>
            </w:pPr>
            <w:r>
              <w:t>250.20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868.60</w:t>
            </w:r>
          </w:p>
        </w:tc>
        <w:tc>
          <w:tcPr>
            <w:tcW w:w="1361" w:type="dxa"/>
            <w:vAlign w:val="center"/>
          </w:tcPr>
          <w:p>
            <w:pPr>
              <w:pStyle w:val="11"/>
            </w:pPr>
            <w:r>
              <w:t>618.40</w:t>
            </w:r>
          </w:p>
        </w:tc>
        <w:tc>
          <w:tcPr>
            <w:tcW w:w="1361" w:type="dxa"/>
            <w:vAlign w:val="center"/>
          </w:tcPr>
          <w:p>
            <w:pPr>
              <w:pStyle w:val="11"/>
            </w:pPr>
            <w:r>
              <w:t>250.20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868.60</w:t>
            </w:r>
          </w:p>
        </w:tc>
        <w:tc>
          <w:tcPr>
            <w:tcW w:w="1361" w:type="dxa"/>
            <w:vAlign w:val="center"/>
          </w:tcPr>
          <w:p>
            <w:pPr>
              <w:pStyle w:val="11"/>
            </w:pPr>
            <w:r>
              <w:t>618.40</w:t>
            </w:r>
          </w:p>
        </w:tc>
        <w:tc>
          <w:tcPr>
            <w:tcW w:w="1361" w:type="dxa"/>
            <w:vAlign w:val="center"/>
          </w:tcPr>
          <w:p>
            <w:pPr>
              <w:pStyle w:val="11"/>
            </w:pPr>
            <w:r>
              <w:t>250.20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2010306</w:t>
            </w:r>
          </w:p>
        </w:tc>
        <w:tc>
          <w:tcPr>
            <w:tcW w:w="4535" w:type="dxa"/>
            <w:vAlign w:val="center"/>
          </w:tcPr>
          <w:p>
            <w:pPr>
              <w:pStyle w:val="12"/>
            </w:pPr>
            <w:r>
              <w:t>政务公开审批</w:t>
            </w:r>
          </w:p>
        </w:tc>
        <w:tc>
          <w:tcPr>
            <w:tcW w:w="1361" w:type="dxa"/>
            <w:vAlign w:val="center"/>
          </w:tcPr>
          <w:p>
            <w:pPr>
              <w:pStyle w:val="11"/>
            </w:pPr>
            <w:r>
              <w:t>868.60</w:t>
            </w:r>
          </w:p>
        </w:tc>
        <w:tc>
          <w:tcPr>
            <w:tcW w:w="1361" w:type="dxa"/>
            <w:vAlign w:val="center"/>
          </w:tcPr>
          <w:p>
            <w:pPr>
              <w:pStyle w:val="11"/>
            </w:pPr>
            <w:r>
              <w:t>618.40</w:t>
            </w:r>
          </w:p>
        </w:tc>
        <w:tc>
          <w:tcPr>
            <w:tcW w:w="1361" w:type="dxa"/>
            <w:vAlign w:val="center"/>
          </w:tcPr>
          <w:p>
            <w:pPr>
              <w:pStyle w:val="11"/>
            </w:pPr>
            <w:r>
              <w:t>250.20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54.00</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54.00</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54.00</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431001无极县行政审批局本级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946.60</w:t>
            </w:r>
          </w:p>
        </w:tc>
        <w:tc>
          <w:tcPr>
            <w:tcW w:w="3402" w:type="dxa"/>
            <w:vAlign w:val="center"/>
          </w:tcPr>
          <w:p>
            <w:pPr>
              <w:pStyle w:val="12"/>
            </w:pPr>
            <w:r>
              <w:t>一、一般公共服务支出</w:t>
            </w:r>
          </w:p>
        </w:tc>
        <w:tc>
          <w:tcPr>
            <w:tcW w:w="1474" w:type="dxa"/>
            <w:vAlign w:val="center"/>
          </w:tcPr>
          <w:p>
            <w:pPr>
              <w:pStyle w:val="11"/>
            </w:pPr>
            <w:r>
              <w:t>868.60</w:t>
            </w:r>
          </w:p>
        </w:tc>
        <w:tc>
          <w:tcPr>
            <w:tcW w:w="1474" w:type="dxa"/>
            <w:vAlign w:val="center"/>
          </w:tcPr>
          <w:p>
            <w:pPr>
              <w:pStyle w:val="11"/>
            </w:pPr>
            <w:r>
              <w:t>868.60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54.00</w:t>
            </w:r>
          </w:p>
        </w:tc>
        <w:tc>
          <w:tcPr>
            <w:tcW w:w="1474" w:type="dxa"/>
            <w:vAlign w:val="center"/>
          </w:tcPr>
          <w:p>
            <w:pPr>
              <w:pStyle w:val="11"/>
            </w:pPr>
            <w:r>
              <w:t>54.00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24.00</w:t>
            </w:r>
          </w:p>
        </w:tc>
        <w:tc>
          <w:tcPr>
            <w:tcW w:w="1474" w:type="dxa"/>
            <w:vAlign w:val="center"/>
          </w:tcPr>
          <w:p>
            <w:pPr>
              <w:pStyle w:val="11"/>
            </w:pPr>
            <w:r>
              <w:t>24.00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946.60</w:t>
            </w:r>
          </w:p>
        </w:tc>
        <w:tc>
          <w:tcPr>
            <w:tcW w:w="3402" w:type="dxa"/>
            <w:vAlign w:val="center"/>
          </w:tcPr>
          <w:p>
            <w:pPr>
              <w:pStyle w:val="14"/>
            </w:pPr>
            <w:r>
              <w:t>本年支出合计</w:t>
            </w:r>
          </w:p>
        </w:tc>
        <w:tc>
          <w:tcPr>
            <w:tcW w:w="1474" w:type="dxa"/>
            <w:vAlign w:val="center"/>
          </w:tcPr>
          <w:p>
            <w:pPr>
              <w:pStyle w:val="15"/>
            </w:pPr>
            <w:r>
              <w:t>946.60</w:t>
            </w:r>
          </w:p>
        </w:tc>
        <w:tc>
          <w:tcPr>
            <w:tcW w:w="1474" w:type="dxa"/>
            <w:vAlign w:val="center"/>
          </w:tcPr>
          <w:p>
            <w:pPr>
              <w:pStyle w:val="15"/>
            </w:pPr>
            <w:r>
              <w:t>946.60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946.60</w:t>
            </w:r>
          </w:p>
        </w:tc>
        <w:tc>
          <w:tcPr>
            <w:tcW w:w="3402" w:type="dxa"/>
            <w:vAlign w:val="center"/>
          </w:tcPr>
          <w:p>
            <w:pPr>
              <w:pStyle w:val="14"/>
            </w:pPr>
            <w:r>
              <w:t>支出总计</w:t>
            </w:r>
          </w:p>
        </w:tc>
        <w:tc>
          <w:tcPr>
            <w:tcW w:w="1474" w:type="dxa"/>
            <w:vAlign w:val="center"/>
          </w:tcPr>
          <w:p>
            <w:pPr>
              <w:pStyle w:val="15"/>
            </w:pPr>
            <w:r>
              <w:t>946.60</w:t>
            </w:r>
          </w:p>
        </w:tc>
        <w:tc>
          <w:tcPr>
            <w:tcW w:w="1474" w:type="dxa"/>
            <w:vAlign w:val="center"/>
          </w:tcPr>
          <w:p>
            <w:pPr>
              <w:pStyle w:val="15"/>
            </w:pPr>
            <w:r>
              <w:t>946.60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431001无极县行政审批局本级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946.60</w:t>
            </w:r>
          </w:p>
        </w:tc>
        <w:tc>
          <w:tcPr>
            <w:tcW w:w="2551" w:type="dxa"/>
            <w:vAlign w:val="center"/>
          </w:tcPr>
          <w:p>
            <w:pPr>
              <w:pStyle w:val="15"/>
            </w:pPr>
            <w:r>
              <w:t>696.40</w:t>
            </w:r>
          </w:p>
        </w:tc>
        <w:tc>
          <w:tcPr>
            <w:tcW w:w="2551" w:type="dxa"/>
            <w:vAlign w:val="center"/>
          </w:tcPr>
          <w:p>
            <w:pPr>
              <w:pStyle w:val="15"/>
            </w:pPr>
            <w:r>
              <w:t>250.20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868.60</w:t>
            </w:r>
          </w:p>
        </w:tc>
        <w:tc>
          <w:tcPr>
            <w:tcW w:w="2551" w:type="dxa"/>
            <w:vAlign w:val="center"/>
          </w:tcPr>
          <w:p>
            <w:pPr>
              <w:pStyle w:val="11"/>
            </w:pPr>
            <w:r>
              <w:t>618.40</w:t>
            </w:r>
          </w:p>
        </w:tc>
        <w:tc>
          <w:tcPr>
            <w:tcW w:w="2551" w:type="dxa"/>
            <w:vAlign w:val="center"/>
          </w:tcPr>
          <w:p>
            <w:pPr>
              <w:pStyle w:val="11"/>
            </w:pPr>
            <w:r>
              <w:t>250.20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868.60</w:t>
            </w:r>
          </w:p>
        </w:tc>
        <w:tc>
          <w:tcPr>
            <w:tcW w:w="2551" w:type="dxa"/>
            <w:vAlign w:val="center"/>
          </w:tcPr>
          <w:p>
            <w:pPr>
              <w:pStyle w:val="11"/>
            </w:pPr>
            <w:r>
              <w:t>618.40</w:t>
            </w:r>
          </w:p>
        </w:tc>
        <w:tc>
          <w:tcPr>
            <w:tcW w:w="2551" w:type="dxa"/>
            <w:vAlign w:val="center"/>
          </w:tcPr>
          <w:p>
            <w:pPr>
              <w:pStyle w:val="11"/>
            </w:pPr>
            <w:r>
              <w:t>250.20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2010306</w:t>
            </w:r>
          </w:p>
        </w:tc>
        <w:tc>
          <w:tcPr>
            <w:tcW w:w="4535" w:type="dxa"/>
            <w:vAlign w:val="center"/>
          </w:tcPr>
          <w:p>
            <w:pPr>
              <w:pStyle w:val="12"/>
            </w:pPr>
            <w:r>
              <w:t>政务公开审批</w:t>
            </w:r>
          </w:p>
        </w:tc>
        <w:tc>
          <w:tcPr>
            <w:tcW w:w="2551" w:type="dxa"/>
            <w:vAlign w:val="center"/>
          </w:tcPr>
          <w:p>
            <w:pPr>
              <w:pStyle w:val="11"/>
            </w:pPr>
            <w:r>
              <w:t>868.60</w:t>
            </w:r>
          </w:p>
        </w:tc>
        <w:tc>
          <w:tcPr>
            <w:tcW w:w="2551" w:type="dxa"/>
            <w:vAlign w:val="center"/>
          </w:tcPr>
          <w:p>
            <w:pPr>
              <w:pStyle w:val="11"/>
            </w:pPr>
            <w:r>
              <w:t>618.40</w:t>
            </w:r>
          </w:p>
        </w:tc>
        <w:tc>
          <w:tcPr>
            <w:tcW w:w="2551" w:type="dxa"/>
            <w:vAlign w:val="center"/>
          </w:tcPr>
          <w:p>
            <w:pPr>
              <w:pStyle w:val="11"/>
            </w:pPr>
            <w:r>
              <w:t>250.20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431001无极县行政审批局本级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val="en-US"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696.40</w:t>
            </w:r>
          </w:p>
        </w:tc>
        <w:tc>
          <w:tcPr>
            <w:tcW w:w="2551" w:type="dxa"/>
            <w:vAlign w:val="center"/>
          </w:tcPr>
          <w:p>
            <w:pPr>
              <w:pStyle w:val="15"/>
            </w:pPr>
            <w:r>
              <w:t>634.90</w:t>
            </w:r>
          </w:p>
        </w:tc>
        <w:tc>
          <w:tcPr>
            <w:tcW w:w="2551" w:type="dxa"/>
            <w:vAlign w:val="center"/>
          </w:tcPr>
          <w:p>
            <w:pPr>
              <w:pStyle w:val="15"/>
            </w:pPr>
            <w:r>
              <w:t>61.50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633.30</w:t>
            </w:r>
          </w:p>
        </w:tc>
        <w:tc>
          <w:tcPr>
            <w:tcW w:w="2551" w:type="dxa"/>
            <w:vAlign w:val="center"/>
          </w:tcPr>
          <w:p>
            <w:pPr>
              <w:pStyle w:val="11"/>
            </w:pPr>
            <w:r>
              <w:t>633.30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320.00</w:t>
            </w:r>
          </w:p>
        </w:tc>
        <w:tc>
          <w:tcPr>
            <w:tcW w:w="2551" w:type="dxa"/>
            <w:vAlign w:val="center"/>
          </w:tcPr>
          <w:p>
            <w:pPr>
              <w:pStyle w:val="11"/>
            </w:pPr>
            <w:r>
              <w:t>320.00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86.00</w:t>
            </w:r>
          </w:p>
        </w:tc>
        <w:tc>
          <w:tcPr>
            <w:tcW w:w="2551" w:type="dxa"/>
            <w:vAlign w:val="center"/>
          </w:tcPr>
          <w:p>
            <w:pPr>
              <w:pStyle w:val="11"/>
            </w:pPr>
            <w:r>
              <w:t>86.00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84.30</w:t>
            </w:r>
          </w:p>
        </w:tc>
        <w:tc>
          <w:tcPr>
            <w:tcW w:w="2551" w:type="dxa"/>
            <w:vAlign w:val="center"/>
          </w:tcPr>
          <w:p>
            <w:pPr>
              <w:pStyle w:val="11"/>
            </w:pPr>
            <w:r>
              <w:t>84.30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61.50</w:t>
            </w:r>
          </w:p>
        </w:tc>
        <w:tc>
          <w:tcPr>
            <w:tcW w:w="2551" w:type="dxa"/>
            <w:vAlign w:val="center"/>
          </w:tcPr>
          <w:p>
            <w:pPr>
              <w:pStyle w:val="11"/>
            </w:pPr>
          </w:p>
        </w:tc>
        <w:tc>
          <w:tcPr>
            <w:tcW w:w="2551" w:type="dxa"/>
            <w:vAlign w:val="center"/>
          </w:tcPr>
          <w:p>
            <w:pPr>
              <w:pStyle w:val="11"/>
            </w:pPr>
            <w:r>
              <w:t>61.50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30.50</w:t>
            </w:r>
          </w:p>
        </w:tc>
        <w:tc>
          <w:tcPr>
            <w:tcW w:w="2551" w:type="dxa"/>
            <w:vAlign w:val="center"/>
          </w:tcPr>
          <w:p>
            <w:pPr>
              <w:pStyle w:val="11"/>
            </w:pPr>
          </w:p>
        </w:tc>
        <w:tc>
          <w:tcPr>
            <w:tcW w:w="2551" w:type="dxa"/>
            <w:vAlign w:val="center"/>
          </w:tcPr>
          <w:p>
            <w:pPr>
              <w:pStyle w:val="11"/>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431001无极县行政审批局本级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431001无极县行政审批局本级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431001无极县行政审批局本级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default" w:eastAsia="方正书宋_GBK"/>
                <w:b w:val="0"/>
                <w:bCs/>
                <w:lang w:val="en-US" w:eastAsia="zh-CN"/>
              </w:rPr>
            </w:pPr>
            <w:r>
              <w:rPr>
                <w:rFonts w:hint="eastAsia"/>
                <w:b w:val="0"/>
                <w:bCs/>
                <w:lang w:val="en-US" w:eastAsia="zh-CN"/>
              </w:rPr>
              <w:t>3.00</w:t>
            </w:r>
          </w:p>
        </w:tc>
        <w:tc>
          <w:tcPr>
            <w:tcW w:w="2381" w:type="dxa"/>
            <w:vAlign w:val="center"/>
          </w:tcPr>
          <w:p>
            <w:pPr>
              <w:pStyle w:val="15"/>
              <w:rPr>
                <w:rFonts w:hint="default" w:eastAsia="方正书宋_GBK"/>
                <w:b w:val="0"/>
                <w:bCs/>
                <w:lang w:val="en-US" w:eastAsia="zh-CN"/>
              </w:rPr>
            </w:pPr>
            <w:r>
              <w:rPr>
                <w:rFonts w:hint="eastAsia"/>
                <w:b w:val="0"/>
                <w:bCs/>
                <w:lang w:val="en-US" w:eastAsia="zh-CN"/>
              </w:rPr>
              <w:t>3.00</w:t>
            </w:r>
          </w:p>
        </w:tc>
        <w:tc>
          <w:tcPr>
            <w:tcW w:w="2381" w:type="dxa"/>
            <w:vAlign w:val="center"/>
          </w:tcPr>
          <w:p>
            <w:pPr>
              <w:pStyle w:val="15"/>
              <w:rPr>
                <w:b w:val="0"/>
                <w:bCs/>
              </w:rPr>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无极县行政审批局本级2022年单位预算信息公开情况说明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按照《预算法》、《地方预决算公开操作规程》和《关于进一步推进预算公开工作的实施意见》规定，现将无极县行政审批局本级2022年单位预算公开如下：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一）贯彻落实党中央、国务院和省委省政府，市委市政府，县委县政府关于推进政府职能转变和“放管服”改革、行政审批制度改革、政务服务管理、公共资源交易管理、社会信用体系建设有关方针政策和法律法规。承担县推进政府职能转变改革协调小组办公室和“放管服”改革日常工作。</w:t>
      </w:r>
    </w:p>
    <w:p>
      <w:pPr>
        <w:pStyle w:val="25"/>
      </w:pPr>
      <w:r>
        <w:t>（二）负责规范全县行政审批行为，创新和完善相关工作体制机制。推进简政放权，清理和规范各类行政许可等管理事项；承担县行政审批制度改革领导小组办公室日常工作。</w:t>
      </w:r>
    </w:p>
    <w:p>
      <w:pPr>
        <w:pStyle w:val="25"/>
      </w:pPr>
      <w:r>
        <w:t>（三）负责公共资源交易监督管理工作。拟订全县公共资源交易管理制度和规则并组织实施，编制公共资源交易目录，建设、管理公共资源交易电子服务系统，推进公共资源交易领域信用体系建设；负责监督县本级公共资源交易项目进场交易，并对场内交易活动进行监督，将发现的违法违规问题移送有关</w:t>
      </w:r>
      <w:r>
        <w:rPr>
          <w:rFonts w:hint="eastAsia"/>
          <w:lang w:val="en-US" w:eastAsia="zh-CN"/>
        </w:rPr>
        <w:t>单位</w:t>
      </w:r>
      <w:r>
        <w:t>处理；协调开展县本级公共资源交易活动的联动执法。</w:t>
      </w:r>
    </w:p>
    <w:p>
      <w:pPr>
        <w:pStyle w:val="25"/>
      </w:pPr>
      <w:r>
        <w:t>（四）负责投资项目、商事登记、市场服务、文教体卫、社会事务、住建交通、生态环境、安全生产、农林畜水、经贸商务、城市管理等方面行政审批事项的办理及相关行政性收费，并承担相应的法律责任。</w:t>
      </w:r>
    </w:p>
    <w:p>
      <w:pPr>
        <w:pStyle w:val="25"/>
      </w:pPr>
      <w:r>
        <w:t>（五）负责协调派驻</w:t>
      </w:r>
      <w:r>
        <w:rPr>
          <w:rFonts w:hint="eastAsia"/>
          <w:lang w:val="en-US" w:eastAsia="zh-CN"/>
        </w:rPr>
        <w:t>单位</w:t>
      </w:r>
      <w:r>
        <w:t>行政审批事项的办理工作，规范、管理和监督派驻</w:t>
      </w:r>
      <w:r>
        <w:rPr>
          <w:rFonts w:hint="eastAsia"/>
          <w:lang w:val="en-US" w:eastAsia="zh-CN"/>
        </w:rPr>
        <w:t>单位</w:t>
      </w:r>
      <w:r>
        <w:t>行政审批行为。</w:t>
      </w:r>
    </w:p>
    <w:p>
      <w:pPr>
        <w:pStyle w:val="25"/>
      </w:pPr>
      <w:r>
        <w:t>（六）负责对行政审批、政务服务事项流程进行规范和优化，推进审批服务便民化、标准化建设。</w:t>
      </w:r>
    </w:p>
    <w:p>
      <w:pPr>
        <w:pStyle w:val="25"/>
      </w:pPr>
      <w:r>
        <w:t>（七）会同有关</w:t>
      </w:r>
      <w:r>
        <w:rPr>
          <w:rFonts w:hint="eastAsia"/>
          <w:lang w:val="en-US" w:eastAsia="zh-CN"/>
        </w:rPr>
        <w:t>单位</w:t>
      </w:r>
      <w:r>
        <w:t>，做好行政审批、政务服务、公共资源交易监督、政务服务平台建设，推行政务服务事项网上办理，协同推进政务服务同一事项，同一编码，同一网上技术规范，形成管理机构、实体大厅、网上平台“三位一体”的政务服务管理模式。</w:t>
      </w:r>
    </w:p>
    <w:p>
      <w:pPr>
        <w:pStyle w:val="25"/>
      </w:pPr>
      <w:r>
        <w:t>（八）负责对行政审批、政务服务行为进行监督检查、日常管理、教育培训和考评考核，负责对有关单位派驻县政务服务大厅窗口人员的协调服务及后勤保障工作。</w:t>
      </w:r>
    </w:p>
    <w:p>
      <w:pPr>
        <w:pStyle w:val="25"/>
      </w:pPr>
      <w:r>
        <w:t>（九）负责已划转行政许可事项涉及的现场勘验、审图、联合验收等工作。</w:t>
      </w:r>
    </w:p>
    <w:p>
      <w:pPr>
        <w:pStyle w:val="25"/>
      </w:pPr>
      <w:r>
        <w:t>（十）负责行政审批信息化工作，以及行政审批信息资料的保管、整理、统计、编目和定期检查工作。</w:t>
      </w:r>
    </w:p>
    <w:p>
      <w:pPr>
        <w:pStyle w:val="25"/>
      </w:pPr>
      <w:r>
        <w:t>（十一）完成县委县政府交办的其他任务。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无极县行政审批局本级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单位预算的编制实行综合预算管理，即全部收入和支出都反映在预算中。</w:t>
      </w:r>
    </w:p>
    <w:p>
      <w:pPr>
        <w:pStyle w:val="26"/>
      </w:pPr>
      <w:r>
        <w:t>1、收入说明</w:t>
      </w:r>
    </w:p>
    <w:p>
      <w:pPr>
        <w:pStyle w:val="26"/>
      </w:pPr>
      <w:r>
        <w:t>反映本</w:t>
      </w:r>
      <w:r>
        <w:rPr>
          <w:rFonts w:hint="eastAsia"/>
          <w:lang w:val="en-US" w:eastAsia="zh-CN"/>
        </w:rPr>
        <w:t>单位</w:t>
      </w:r>
      <w:r>
        <w:t>当年全部收入。2022年预算收入1035.498万元，其中：一般公共预算收入1035.498万元，基金预算收入0万元，财政专户核拨收入0万元，其他来源收入0万元。</w:t>
      </w:r>
    </w:p>
    <w:p>
      <w:pPr>
        <w:pStyle w:val="26"/>
      </w:pPr>
      <w:r>
        <w:t>2、支出说明</w:t>
      </w:r>
    </w:p>
    <w:p>
      <w:pPr>
        <w:pStyle w:val="26"/>
      </w:pPr>
      <w:r>
        <w:t>收支预算总表支出栏、基本支出表、项目支出表按经济分类和支出功能分类科目编制，反映无极县行政审批局年度</w:t>
      </w:r>
      <w:r>
        <w:rPr>
          <w:rFonts w:hint="eastAsia"/>
          <w:lang w:val="en-US" w:eastAsia="zh-CN"/>
        </w:rPr>
        <w:t>单位</w:t>
      </w:r>
      <w:r>
        <w:t>预算中支出预算的总体情况。2022年</w:t>
      </w:r>
      <w:r>
        <w:rPr>
          <w:rFonts w:hint="eastAsia"/>
          <w:lang w:val="en-US" w:eastAsia="zh-CN"/>
        </w:rPr>
        <w:t>单位</w:t>
      </w:r>
      <w:r>
        <w:t>支出预算为1035.498万元，其中基本支出701.74万元，包括人员经费626.7万元和日常公用经费75.04万元；项目支出 333.758万元。</w:t>
      </w:r>
    </w:p>
    <w:p>
      <w:pPr>
        <w:pStyle w:val="26"/>
      </w:pPr>
      <w:r>
        <w:t>3、比上年增加情况</w:t>
      </w:r>
    </w:p>
    <w:p>
      <w:pPr>
        <w:pStyle w:val="26"/>
      </w:pPr>
      <w:r>
        <w:t>2022年</w:t>
      </w:r>
      <w:r>
        <w:rPr>
          <w:rFonts w:hint="eastAsia"/>
          <w:lang w:val="en-US" w:eastAsia="zh-CN"/>
        </w:rPr>
        <w:t>单位</w:t>
      </w:r>
      <w:r>
        <w:t>预算收支安排1035.498万元，较2021年减少230.362元，其中：基本支出减少11.7万元，主要是增加调走和退休人员相应人员经费减少；项目支出减少218.662万元，主要是减少综合服务中心1-3层政务大厅改造工程款支出；其他支出无增减变化。</w:t>
      </w:r>
    </w:p>
    <w:p>
      <w:pPr>
        <w:spacing w:before="10" w:after="10"/>
        <w:ind w:firstLine="640"/>
        <w:outlineLvl w:val="5"/>
      </w:pPr>
      <w:r>
        <w:rPr>
          <w:rFonts w:ascii="黑体" w:hAnsi="黑体" w:eastAsia="黑体" w:cs="黑体"/>
          <w:color w:val="000000"/>
          <w:sz w:val="32"/>
        </w:rPr>
        <w:t>三、机关运行经费安排情况</w:t>
      </w:r>
    </w:p>
    <w:p>
      <w:pPr>
        <w:pStyle w:val="27"/>
      </w:pPr>
      <w:r>
        <w:t>2022年，我</w:t>
      </w:r>
      <w:r>
        <w:rPr>
          <w:rFonts w:hint="eastAsia"/>
          <w:lang w:val="en-US" w:eastAsia="zh-CN"/>
        </w:rPr>
        <w:t>单位</w:t>
      </w:r>
      <w:r>
        <w:t>运行经费共计安排75.04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2022年，我</w:t>
      </w:r>
      <w:r>
        <w:rPr>
          <w:rFonts w:hint="eastAsia"/>
          <w:lang w:val="en-US" w:eastAsia="zh-CN"/>
        </w:rPr>
        <w:t>单位</w:t>
      </w:r>
      <w:r>
        <w:t>财政拨款“三公”经费预算安排</w:t>
      </w:r>
      <w:r>
        <w:rPr>
          <w:rFonts w:hint="eastAsia"/>
          <w:lang w:val="en-US" w:eastAsia="zh-CN"/>
        </w:rPr>
        <w:t>3</w:t>
      </w:r>
      <w:r>
        <w:t>万元，其中：因公出国（境）费0元；公务用车购置及运维费</w:t>
      </w:r>
      <w:r>
        <w:rPr>
          <w:rFonts w:hint="eastAsia"/>
          <w:lang w:val="en-US" w:eastAsia="zh-CN"/>
        </w:rPr>
        <w:t>3</w:t>
      </w:r>
      <w:r>
        <w:t>万元（其中：公务用车购置费0万元，公务用车运行费</w:t>
      </w:r>
      <w:r>
        <w:rPr>
          <w:rFonts w:hint="eastAsia"/>
          <w:lang w:val="en-US" w:eastAsia="zh-CN"/>
        </w:rPr>
        <w:t>3</w:t>
      </w:r>
      <w:r>
        <w:t>万元)；公务接待费0万元，与2021年相比持平</w:t>
      </w:r>
      <w:r>
        <w:rPr>
          <w:rFonts w:hint="eastAsia"/>
          <w:lang w:eastAsia="zh-CN"/>
        </w:rPr>
        <w:t>，</w:t>
      </w:r>
      <w:r>
        <w:rPr>
          <w:rFonts w:hint="eastAsia"/>
          <w:lang w:val="en-US" w:eastAsia="zh-CN"/>
        </w:rPr>
        <w:t>能保证单位正常运行，</w:t>
      </w:r>
      <w:r>
        <w:t>无</w:t>
      </w:r>
      <w:r>
        <w:rPr>
          <w:rFonts w:hint="eastAsia"/>
          <w:lang w:val="en-US" w:eastAsia="zh-CN"/>
        </w:rPr>
        <w:t>需</w:t>
      </w:r>
      <w:r>
        <w:t>增减</w:t>
      </w:r>
      <w:r>
        <w:rPr>
          <w:rFonts w:hint="eastAsia"/>
          <w:lang w:val="en-US" w:eastAsia="zh-CN"/>
        </w:rPr>
        <w:t xml:space="preserve"> </w:t>
      </w:r>
      <w:r>
        <w:t>。</w:t>
      </w:r>
    </w:p>
    <w:p>
      <w:pPr>
        <w:pStyle w:val="20"/>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1、2022专线费用绩效目标表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1.保障单位日常工作顺利开展</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按时支付专线等费用</w:t>
            </w:r>
          </w:p>
        </w:tc>
        <w:tc>
          <w:tcPr>
            <w:tcW w:w="2835" w:type="dxa"/>
            <w:vAlign w:val="center"/>
          </w:tcPr>
          <w:p>
            <w:pPr>
              <w:pStyle w:val="12"/>
            </w:pPr>
            <w:r>
              <w:t>支付专线等费用是否及时</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w:t>
            </w:r>
            <w:r>
              <w:rPr>
                <w:rFonts w:hint="eastAsia"/>
                <w:lang w:val="en-US" w:eastAsia="zh-CN"/>
              </w:rPr>
              <w:t>单位</w:t>
            </w:r>
            <w:r>
              <w:t>批评次数</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系统使用满意情况</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2、保安工资绩效目标表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1.保障单位日常工作顺利开展</w:t>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按时支付大厅秩序等费用</w:t>
            </w:r>
          </w:p>
        </w:tc>
        <w:tc>
          <w:tcPr>
            <w:tcW w:w="2835" w:type="dxa"/>
            <w:vAlign w:val="center"/>
          </w:tcPr>
          <w:p>
            <w:pPr>
              <w:pStyle w:val="12"/>
            </w:pPr>
            <w:r>
              <w:t>按时支付大厅秩序等日常费用</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w:t>
            </w:r>
            <w:r>
              <w:rPr>
                <w:rFonts w:hint="eastAsia"/>
                <w:lang w:val="en-US" w:eastAsia="zh-CN"/>
              </w:rPr>
              <w:t>单位</w:t>
            </w:r>
            <w:r>
              <w:t>批评次数</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系统使用满意情况</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3、各审批事项技术评估专家评审费用绩效目标表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1.及时完成日常工作</w:t>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按时支付论证评审等费用</w:t>
            </w:r>
          </w:p>
        </w:tc>
        <w:tc>
          <w:tcPr>
            <w:tcW w:w="2835" w:type="dxa"/>
            <w:vAlign w:val="center"/>
          </w:tcPr>
          <w:p>
            <w:pPr>
              <w:pStyle w:val="12"/>
            </w:pPr>
            <w:r>
              <w:t>按时支付论证评审等费用</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w:t>
            </w:r>
            <w:r>
              <w:rPr>
                <w:rFonts w:hint="eastAsia"/>
                <w:lang w:val="en-US" w:eastAsia="zh-CN"/>
              </w:rPr>
              <w:t>单位</w:t>
            </w:r>
            <w:r>
              <w:t>批评次数</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保证单位正常运转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系统使用满意情况</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4、公共资源交易中心电子平台运行维护经费绩效目标表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1.保障单位日常工作顺利开展</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按时支付电子平台维修维护等日常费用</w:t>
            </w:r>
          </w:p>
        </w:tc>
        <w:tc>
          <w:tcPr>
            <w:tcW w:w="2835" w:type="dxa"/>
            <w:vAlign w:val="center"/>
          </w:tcPr>
          <w:p>
            <w:pPr>
              <w:pStyle w:val="12"/>
            </w:pPr>
            <w:r>
              <w:t>按时支付电子平台维修维护等日常费用</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w:t>
            </w:r>
            <w:r>
              <w:rPr>
                <w:rFonts w:hint="eastAsia"/>
                <w:lang w:val="en-US" w:eastAsia="zh-CN"/>
              </w:rPr>
              <w:t>单位</w:t>
            </w:r>
            <w:r>
              <w:t>批评次数</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系统使用满意情况</w:t>
            </w:r>
          </w:p>
        </w:tc>
        <w:tc>
          <w:tcPr>
            <w:tcW w:w="2551" w:type="dxa"/>
            <w:vAlign w:val="center"/>
          </w:tcPr>
          <w:p>
            <w:pPr>
              <w:pStyle w:val="12"/>
            </w:pPr>
            <w:r>
              <w:t>95%</w:t>
            </w:r>
          </w:p>
        </w:tc>
        <w:tc>
          <w:tcPr>
            <w:tcW w:w="2268"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2835" w:type="dxa"/>
            <w:vAlign w:val="center"/>
          </w:tcPr>
          <w:p>
            <w:pPr>
              <w:pStyle w:val="12"/>
            </w:pPr>
            <w:r>
              <w:t>保障机关工作正常运转，服务到位</w:t>
            </w:r>
          </w:p>
        </w:tc>
        <w:tc>
          <w:tcPr>
            <w:tcW w:w="2551" w:type="dxa"/>
            <w:vAlign w:val="center"/>
          </w:tcPr>
          <w:p>
            <w:pPr>
              <w:pStyle w:val="12"/>
            </w:pPr>
            <w:r>
              <w:t>95%</w:t>
            </w:r>
          </w:p>
        </w:tc>
        <w:tc>
          <w:tcPr>
            <w:tcW w:w="2268"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2835" w:type="dxa"/>
            <w:vAlign w:val="center"/>
          </w:tcPr>
          <w:p>
            <w:pPr>
              <w:pStyle w:val="12"/>
            </w:pPr>
            <w:r>
              <w:t>调查中机关单位人员对单位环境和设施满意和较满意的人数占调查总人数的比率</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5、公共资源交易中心水电费及卫生绩效目标表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1.保障单位日常工作顺利开展</w:t>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按时支付水电费等费用</w:t>
            </w:r>
          </w:p>
        </w:tc>
        <w:tc>
          <w:tcPr>
            <w:tcW w:w="2835" w:type="dxa"/>
            <w:vAlign w:val="center"/>
          </w:tcPr>
          <w:p>
            <w:pPr>
              <w:pStyle w:val="12"/>
            </w:pPr>
            <w:r>
              <w:t>按时支付水电费等日常费用</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w:t>
            </w:r>
            <w:r>
              <w:rPr>
                <w:rFonts w:hint="eastAsia"/>
                <w:lang w:val="en-US" w:eastAsia="zh-CN"/>
              </w:rPr>
              <w:t>单位</w:t>
            </w:r>
            <w:r>
              <w:t>批评次数</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系统使用满意情况</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6、全局及大厅电脑、网络维修维护绩效目标表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1.及时完成日常工作</w:t>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按时支付电脑维修维护等日常费用</w:t>
            </w:r>
          </w:p>
        </w:tc>
        <w:tc>
          <w:tcPr>
            <w:tcW w:w="2835" w:type="dxa"/>
            <w:vAlign w:val="center"/>
          </w:tcPr>
          <w:p>
            <w:pPr>
              <w:pStyle w:val="12"/>
            </w:pPr>
            <w:r>
              <w:t>支付电脑维修维护等日常费用是否及时</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w:t>
            </w:r>
            <w:r>
              <w:rPr>
                <w:rFonts w:hint="eastAsia"/>
                <w:lang w:val="en-US" w:eastAsia="zh-CN"/>
              </w:rPr>
              <w:t>单位</w:t>
            </w:r>
            <w:r>
              <w:t>批评次数</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系统使用满意情况</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8、审批局（政务办）大厅运行费绩效目标表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1.及时完成日常工作</w:t>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2835" w:type="dxa"/>
            <w:vAlign w:val="center"/>
          </w:tcPr>
          <w:p>
            <w:pPr>
              <w:pStyle w:val="12"/>
            </w:pPr>
            <w:r>
              <w:t>按时支付水电暖等日常费用</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2835" w:type="dxa"/>
            <w:vAlign w:val="center"/>
          </w:tcPr>
          <w:p>
            <w:pPr>
              <w:pStyle w:val="12"/>
            </w:pPr>
            <w:r>
              <w:t>机关运行质量</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2835" w:type="dxa"/>
            <w:vAlign w:val="center"/>
          </w:tcPr>
          <w:p>
            <w:pPr>
              <w:pStyle w:val="12"/>
            </w:pPr>
            <w:r>
              <w:t>完成日常工作</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2835" w:type="dxa"/>
            <w:vAlign w:val="center"/>
          </w:tcPr>
          <w:p>
            <w:pPr>
              <w:pStyle w:val="12"/>
            </w:pPr>
            <w:r>
              <w:t>不超出各项目预算数</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满足正常办公需求</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2835" w:type="dxa"/>
            <w:vAlign w:val="center"/>
          </w:tcPr>
          <w:p>
            <w:pPr>
              <w:pStyle w:val="12"/>
            </w:pPr>
            <w:r>
              <w:t>保障机关单位正常运转</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无纸化办公节约率</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2835" w:type="dxa"/>
            <w:vAlign w:val="center"/>
          </w:tcPr>
          <w:p>
            <w:pPr>
              <w:pStyle w:val="12"/>
            </w:pPr>
            <w:r>
              <w:t>保证单位正常运转</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使用人员满意度</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8、审批局（政务办）大厅运行费绩效目标表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1.及时完成日常工作</w:t>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2835" w:type="dxa"/>
            <w:vAlign w:val="center"/>
          </w:tcPr>
          <w:p>
            <w:pPr>
              <w:pStyle w:val="12"/>
            </w:pPr>
            <w:r>
              <w:t>按时支付水电暖等日常费用</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2835" w:type="dxa"/>
            <w:vAlign w:val="center"/>
          </w:tcPr>
          <w:p>
            <w:pPr>
              <w:pStyle w:val="12"/>
            </w:pPr>
            <w:r>
              <w:t>机关运行质量</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2835" w:type="dxa"/>
            <w:vAlign w:val="center"/>
          </w:tcPr>
          <w:p>
            <w:pPr>
              <w:pStyle w:val="12"/>
            </w:pPr>
            <w:r>
              <w:t>完成日常工作</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2835" w:type="dxa"/>
            <w:vAlign w:val="center"/>
          </w:tcPr>
          <w:p>
            <w:pPr>
              <w:pStyle w:val="12"/>
            </w:pPr>
            <w:r>
              <w:t>不超出各项目预算数</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满足正常办公需求</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2835" w:type="dxa"/>
            <w:vAlign w:val="center"/>
          </w:tcPr>
          <w:p>
            <w:pPr>
              <w:pStyle w:val="12"/>
            </w:pPr>
            <w:r>
              <w:t>保障机关单位正常运转</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无纸化办公节约率</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2835" w:type="dxa"/>
            <w:vAlign w:val="center"/>
          </w:tcPr>
          <w:p>
            <w:pPr>
              <w:pStyle w:val="12"/>
            </w:pPr>
            <w:r>
              <w:t>保证单位正常运转</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使用人员满意度</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2022年，无极县行政审批局本级安排政府采购预算0.00万元。具体内容见下表。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431001无极县行政审批局本级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w:t>
            </w:r>
            <w:r>
              <w:rPr>
                <w:rFonts w:hint="eastAsia"/>
                <w:lang w:val="en-US" w:eastAsia="zh-CN"/>
              </w:rPr>
              <w:t>单位</w:t>
            </w:r>
            <w:r>
              <w:t>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无极县行政审批局本级上年末固定资产金额为0.00万元（详见下表）。本年度拟购置固定资产总额为0.00万元。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431001无极县行政审批局本级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IzNTkxMDYyN2RkOWRjMzRmMjM2ODEyYjYzODMzNWUifQ=="/>
  </w:docVars>
  <w:rsids>
    <w:rsidRoot w:val="008701B5"/>
    <w:rsid w:val="000D10B6"/>
    <w:rsid w:val="003A4C92"/>
    <w:rsid w:val="00802F37"/>
    <w:rsid w:val="008701B5"/>
    <w:rsid w:val="00DC52AD"/>
    <w:rsid w:val="00EE56B6"/>
    <w:rsid w:val="0B9E2B0C"/>
    <w:rsid w:val="0BE70283"/>
    <w:rsid w:val="11711270"/>
    <w:rsid w:val="13281359"/>
    <w:rsid w:val="148B558A"/>
    <w:rsid w:val="1AB5578E"/>
    <w:rsid w:val="1B173A7E"/>
    <w:rsid w:val="1D6F2734"/>
    <w:rsid w:val="21D16D64"/>
    <w:rsid w:val="3C8F7DB5"/>
    <w:rsid w:val="48DB420F"/>
    <w:rsid w:val="4B0239CA"/>
    <w:rsid w:val="4D9B46AB"/>
    <w:rsid w:val="63056A22"/>
    <w:rsid w:val="67C9562E"/>
    <w:rsid w:val="69A15422"/>
    <w:rsid w:val="70086524"/>
    <w:rsid w:val="740A6B02"/>
    <w:rsid w:val="772758AF"/>
    <w:rsid w:val="7D3B3E62"/>
    <w:rsid w:val="7F4D57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0" Type="http://schemas.openxmlformats.org/officeDocument/2006/relationships/fontTable" Target="fontTable.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2022-06-17T09:35:09Z</dcterms:created>
  <dcterms:modified xsi:type="dcterms:W3CDTF">2022-06-17T01:35:09Z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2022-06-17T09:35:09Z</dcterms:created>
  <dcterms:modified xsi:type="dcterms:W3CDTF">2022-06-17T01:35:09Z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2022-06-17T09:35:09Z</dcterms:created>
  <dcterms:modified xsi:type="dcterms:W3CDTF">2022-06-17T01:35:09Z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2022-06-17T09:35:14Z</dcterms:created>
  <dcterms:modified xsi:type="dcterms:W3CDTF">2022-06-17T01:35:14Z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2022-06-17T09:35:09Z</dcterms:created>
  <dcterms:modified xsi:type="dcterms:W3CDTF">2022-06-17T01:35:09Z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2022-06-17T09:35:15Z</dcterms:created>
  <dcterms:modified xsi:type="dcterms:W3CDTF">2022-06-17T01:35:14Z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2022-06-17T09:35:11Z</dcterms:created>
  <dcterms:modified xsi:type="dcterms:W3CDTF">2022-06-17T01:35:11Z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2022-06-17T09:35:08Z</dcterms:created>
  <dcterms:modified xsi:type="dcterms:W3CDTF">2022-06-17T01:35:08Z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2022-06-17T09:35:09Z</dcterms:created>
  <dcterms:modified xsi:type="dcterms:W3CDTF">2022-06-17T01:35:09Z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2022-06-17T09:35:08Z</dcterms:created>
  <dcterms:modified xsi:type="dcterms:W3CDTF">2022-06-17T01:35:08Z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2022-06-17T09:35:09Z</dcterms:created>
  <dcterms:modified xsi:type="dcterms:W3CDTF">2022-06-17T01:35:09Z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2022-06-17T09:35:09Z</dcterms:created>
  <dcterms:modified xsi:type="dcterms:W3CDTF">2022-06-17T01:35:09Z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2022-06-17T09:35:09Z</dcterms:created>
  <dcterms:modified xsi:type="dcterms:W3CDTF">2022-06-17T01:35:09Z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F3BEDEF-56BC-4A82-B65C-88E5A3C5BD4B}">
  <ds:schemaRefs/>
</ds:datastoreItem>
</file>

<file path=customXml/itemProps10.xml><?xml version="1.0" encoding="utf-8"?>
<ds:datastoreItem xmlns:ds="http://schemas.openxmlformats.org/officeDocument/2006/customXml" ds:itemID="{32FCD005-C684-4C5A-87F4-5B1D10CAF560}">
  <ds:schemaRefs/>
</ds:datastoreItem>
</file>

<file path=customXml/itemProps11.xml><?xml version="1.0" encoding="utf-8"?>
<ds:datastoreItem xmlns:ds="http://schemas.openxmlformats.org/officeDocument/2006/customXml" ds:itemID="{856A11B1-7E7A-4C13-9963-493E4BDE3B6E}">
  <ds:schemaRefs/>
</ds:datastoreItem>
</file>

<file path=customXml/itemProps12.xml><?xml version="1.0" encoding="utf-8"?>
<ds:datastoreItem xmlns:ds="http://schemas.openxmlformats.org/officeDocument/2006/customXml" ds:itemID="{1515382A-CCC6-486E-8AED-F2D380F39C61}">
  <ds:schemaRefs/>
</ds:datastoreItem>
</file>

<file path=customXml/itemProps13.xml><?xml version="1.0" encoding="utf-8"?>
<ds:datastoreItem xmlns:ds="http://schemas.openxmlformats.org/officeDocument/2006/customXml" ds:itemID="{9A035F52-17BC-4B5E-A074-4E44AE7837F9}">
  <ds:schemaRefs/>
</ds:datastoreItem>
</file>

<file path=customXml/itemProps14.xml><?xml version="1.0" encoding="utf-8"?>
<ds:datastoreItem xmlns:ds="http://schemas.openxmlformats.org/officeDocument/2006/customXml" ds:itemID="{ACE7A894-5878-41BE-B5B0-7B4664C5BD44}">
  <ds:schemaRefs/>
</ds:datastoreItem>
</file>

<file path=customXml/itemProps15.xml><?xml version="1.0" encoding="utf-8"?>
<ds:datastoreItem xmlns:ds="http://schemas.openxmlformats.org/officeDocument/2006/customXml" ds:itemID="{72DBEBE2-A43A-41B6-97E7-08F53FD51443}">
  <ds:schemaRefs/>
</ds:datastoreItem>
</file>

<file path=customXml/itemProps16.xml><?xml version="1.0" encoding="utf-8"?>
<ds:datastoreItem xmlns:ds="http://schemas.openxmlformats.org/officeDocument/2006/customXml" ds:itemID="{D37FEA56-E52F-4C6A-9CF0-092EA8385ACD}">
  <ds:schemaRefs/>
</ds:datastoreItem>
</file>

<file path=customXml/itemProps17.xml><?xml version="1.0" encoding="utf-8"?>
<ds:datastoreItem xmlns:ds="http://schemas.openxmlformats.org/officeDocument/2006/customXml" ds:itemID="{15787EC0-9885-42F9-AF83-BDE1EC618957}">
  <ds:schemaRefs/>
</ds:datastoreItem>
</file>

<file path=customXml/itemProps18.xml><?xml version="1.0" encoding="utf-8"?>
<ds:datastoreItem xmlns:ds="http://schemas.openxmlformats.org/officeDocument/2006/customXml" ds:itemID="{D700C89D-7178-48FC-93B1-F0FD66DB8D8A}">
  <ds:schemaRefs/>
</ds:datastoreItem>
</file>

<file path=customXml/itemProps19.xml><?xml version="1.0" encoding="utf-8"?>
<ds:datastoreItem xmlns:ds="http://schemas.openxmlformats.org/officeDocument/2006/customXml" ds:itemID="{0902669C-E365-4778-8B66-BA5D43560693}">
  <ds:schemaRefs/>
</ds:datastoreItem>
</file>

<file path=customXml/itemProps2.xml><?xml version="1.0" encoding="utf-8"?>
<ds:datastoreItem xmlns:ds="http://schemas.openxmlformats.org/officeDocument/2006/customXml" ds:itemID="{37AABBC6-8086-4ACF-988C-1BF368460BC7}">
  <ds:schemaRefs/>
</ds:datastoreItem>
</file>

<file path=customXml/itemProps20.xml><?xml version="1.0" encoding="utf-8"?>
<ds:datastoreItem xmlns:ds="http://schemas.openxmlformats.org/officeDocument/2006/customXml" ds:itemID="{7E8AC27E-4B74-4BDA-A8B0-101A10ACEE64}">
  <ds:schemaRefs/>
</ds:datastoreItem>
</file>

<file path=customXml/itemProps21.xml><?xml version="1.0" encoding="utf-8"?>
<ds:datastoreItem xmlns:ds="http://schemas.openxmlformats.org/officeDocument/2006/customXml" ds:itemID="{F1542F65-3E06-4654-8CDA-4FE2A9C97B55}">
  <ds:schemaRefs/>
</ds:datastoreItem>
</file>

<file path=customXml/itemProps22.xml><?xml version="1.0" encoding="utf-8"?>
<ds:datastoreItem xmlns:ds="http://schemas.openxmlformats.org/officeDocument/2006/customXml" ds:itemID="{6E32D4B2-12F3-48B5-9392-F753448726CB}">
  <ds:schemaRefs/>
</ds:datastoreItem>
</file>

<file path=customXml/itemProps23.xml><?xml version="1.0" encoding="utf-8"?>
<ds:datastoreItem xmlns:ds="http://schemas.openxmlformats.org/officeDocument/2006/customXml" ds:itemID="{6B44002E-10C5-42D8-82A7-F77487D5DCFA}">
  <ds:schemaRefs/>
</ds:datastoreItem>
</file>

<file path=customXml/itemProps24.xml><?xml version="1.0" encoding="utf-8"?>
<ds:datastoreItem xmlns:ds="http://schemas.openxmlformats.org/officeDocument/2006/customXml" ds:itemID="{F57BDCF8-AF9B-4EA7-B424-88BA11FFC20A}">
  <ds:schemaRefs/>
</ds:datastoreItem>
</file>

<file path=customXml/itemProps25.xml><?xml version="1.0" encoding="utf-8"?>
<ds:datastoreItem xmlns:ds="http://schemas.openxmlformats.org/officeDocument/2006/customXml" ds:itemID="{1E395B1C-73B2-4ECB-83C1-43ED3B510E11}">
  <ds:schemaRefs/>
</ds:datastoreItem>
</file>

<file path=customXml/itemProps26.xml><?xml version="1.0" encoding="utf-8"?>
<ds:datastoreItem xmlns:ds="http://schemas.openxmlformats.org/officeDocument/2006/customXml" ds:itemID="{23EF5E77-708A-47D3-B113-D9D1B8570B99}">
  <ds:schemaRefs/>
</ds:datastoreItem>
</file>

<file path=customXml/itemProps27.xml><?xml version="1.0" encoding="utf-8"?>
<ds:datastoreItem xmlns:ds="http://schemas.openxmlformats.org/officeDocument/2006/customXml" ds:itemID="{292C597C-EB0A-4221-812B-1022DD5F011D}">
  <ds:schemaRefs/>
</ds:datastoreItem>
</file>

<file path=customXml/itemProps28.xml><?xml version="1.0" encoding="utf-8"?>
<ds:datastoreItem xmlns:ds="http://schemas.openxmlformats.org/officeDocument/2006/customXml" ds:itemID="{A4864349-C49F-4C9E-B034-8D015C32A456}">
  <ds:schemaRefs/>
</ds:datastoreItem>
</file>

<file path=customXml/itemProps29.xml><?xml version="1.0" encoding="utf-8"?>
<ds:datastoreItem xmlns:ds="http://schemas.openxmlformats.org/officeDocument/2006/customXml" ds:itemID="{CD097226-0B5C-4A6C-A95E-9871D1514676}">
  <ds:schemaRefs/>
</ds:datastoreItem>
</file>

<file path=customXml/itemProps3.xml><?xml version="1.0" encoding="utf-8"?>
<ds:datastoreItem xmlns:ds="http://schemas.openxmlformats.org/officeDocument/2006/customXml" ds:itemID="{4254A8CA-5101-4BA6-9B32-32D1DC4362E2}">
  <ds:schemaRefs/>
</ds:datastoreItem>
</file>

<file path=customXml/itemProps30.xml><?xml version="1.0" encoding="utf-8"?>
<ds:datastoreItem xmlns:ds="http://schemas.openxmlformats.org/officeDocument/2006/customXml" ds:itemID="{742D8053-F2CA-49ED-B6EC-05277B59A8AD}">
  <ds:schemaRefs/>
</ds:datastoreItem>
</file>

<file path=customXml/itemProps31.xml><?xml version="1.0" encoding="utf-8"?>
<ds:datastoreItem xmlns:ds="http://schemas.openxmlformats.org/officeDocument/2006/customXml" ds:itemID="{F153B120-D623-4B76-B119-B6D1E3762D2C}">
  <ds:schemaRefs/>
</ds:datastoreItem>
</file>

<file path=customXml/itemProps32.xml><?xml version="1.0" encoding="utf-8"?>
<ds:datastoreItem xmlns:ds="http://schemas.openxmlformats.org/officeDocument/2006/customXml" ds:itemID="{E9B76737-0B9B-43E6-AB5E-F9B737129759}">
  <ds:schemaRefs/>
</ds:datastoreItem>
</file>

<file path=customXml/itemProps33.xml><?xml version="1.0" encoding="utf-8"?>
<ds:datastoreItem xmlns:ds="http://schemas.openxmlformats.org/officeDocument/2006/customXml" ds:itemID="{675C4128-B4F7-41DD-8838-406AB1C1E20A}">
  <ds:schemaRefs/>
</ds:datastoreItem>
</file>

<file path=customXml/itemProps34.xml><?xml version="1.0" encoding="utf-8"?>
<ds:datastoreItem xmlns:ds="http://schemas.openxmlformats.org/officeDocument/2006/customXml" ds:itemID="{3E3DFD1B-A031-433A-8532-34D7189DBE07}">
  <ds:schemaRefs/>
</ds:datastoreItem>
</file>

<file path=customXml/itemProps35.xml><?xml version="1.0" encoding="utf-8"?>
<ds:datastoreItem xmlns:ds="http://schemas.openxmlformats.org/officeDocument/2006/customXml" ds:itemID="{3058C414-E15C-4827-8211-0D318DF1EADB}">
  <ds:schemaRefs/>
</ds:datastoreItem>
</file>

<file path=customXml/itemProps36.xml><?xml version="1.0" encoding="utf-8"?>
<ds:datastoreItem xmlns:ds="http://schemas.openxmlformats.org/officeDocument/2006/customXml" ds:itemID="{3169EBD6-E7BC-4548-86C5-6A14B87D4ABF}">
  <ds:schemaRefs/>
</ds:datastoreItem>
</file>

<file path=customXml/itemProps37.xml><?xml version="1.0" encoding="utf-8"?>
<ds:datastoreItem xmlns:ds="http://schemas.openxmlformats.org/officeDocument/2006/customXml" ds:itemID="{EC08753B-6B21-4CF1-8368-85E2DDAB5A89}">
  <ds:schemaRefs/>
</ds:datastoreItem>
</file>

<file path=customXml/itemProps38.xml><?xml version="1.0" encoding="utf-8"?>
<ds:datastoreItem xmlns:ds="http://schemas.openxmlformats.org/officeDocument/2006/customXml" ds:itemID="{3B42CAF2-7D69-4A88-96DF-764FB3AC4652}">
  <ds:schemaRefs/>
</ds:datastoreItem>
</file>

<file path=customXml/itemProps39.xml><?xml version="1.0" encoding="utf-8"?>
<ds:datastoreItem xmlns:ds="http://schemas.openxmlformats.org/officeDocument/2006/customXml" ds:itemID="{CE2B66EA-8617-4EB5-8072-0E3AAF2CA4CE}">
  <ds:schemaRefs/>
</ds:datastoreItem>
</file>

<file path=customXml/itemProps4.xml><?xml version="1.0" encoding="utf-8"?>
<ds:datastoreItem xmlns:ds="http://schemas.openxmlformats.org/officeDocument/2006/customXml" ds:itemID="{FBDF4764-BF98-47CA-B973-0B97CE420FAA}">
  <ds:schemaRefs/>
</ds:datastoreItem>
</file>

<file path=customXml/itemProps40.xml><?xml version="1.0" encoding="utf-8"?>
<ds:datastoreItem xmlns:ds="http://schemas.openxmlformats.org/officeDocument/2006/customXml" ds:itemID="{C00085B3-C7E7-4607-B1CB-872807D40939}">
  <ds:schemaRefs/>
</ds:datastoreItem>
</file>

<file path=customXml/itemProps41.xml><?xml version="1.0" encoding="utf-8"?>
<ds:datastoreItem xmlns:ds="http://schemas.openxmlformats.org/officeDocument/2006/customXml" ds:itemID="{A0E69F5E-761B-48D6-89AA-7DDBAC351160}">
  <ds:schemaRefs/>
</ds:datastoreItem>
</file>

<file path=customXml/itemProps42.xml><?xml version="1.0" encoding="utf-8"?>
<ds:datastoreItem xmlns:ds="http://schemas.openxmlformats.org/officeDocument/2006/customXml" ds:itemID="{70ED8A5E-1581-4735-9E69-619BC478BB2F}">
  <ds:schemaRefs/>
</ds:datastoreItem>
</file>

<file path=customXml/itemProps43.xml><?xml version="1.0" encoding="utf-8"?>
<ds:datastoreItem xmlns:ds="http://schemas.openxmlformats.org/officeDocument/2006/customXml" ds:itemID="{FBBF9351-F86B-49DD-B56E-127701362875}">
  <ds:schemaRefs/>
</ds:datastoreItem>
</file>

<file path=customXml/itemProps44.xml><?xml version="1.0" encoding="utf-8"?>
<ds:datastoreItem xmlns:ds="http://schemas.openxmlformats.org/officeDocument/2006/customXml" ds:itemID="{90B3A30E-B368-417E-8CD9-2A2E64D7BB7E}">
  <ds:schemaRefs/>
</ds:datastoreItem>
</file>

<file path=customXml/itemProps5.xml><?xml version="1.0" encoding="utf-8"?>
<ds:datastoreItem xmlns:ds="http://schemas.openxmlformats.org/officeDocument/2006/customXml" ds:itemID="{24E69BCE-2C6C-4E2C-A046-AEE560B3F1DE}">
  <ds:schemaRefs/>
</ds:datastoreItem>
</file>

<file path=customXml/itemProps6.xml><?xml version="1.0" encoding="utf-8"?>
<ds:datastoreItem xmlns:ds="http://schemas.openxmlformats.org/officeDocument/2006/customXml" ds:itemID="{5153DE7B-B25D-4205-90E8-E76EE014224B}">
  <ds:schemaRefs/>
</ds:datastoreItem>
</file>

<file path=customXml/itemProps7.xml><?xml version="1.0" encoding="utf-8"?>
<ds:datastoreItem xmlns:ds="http://schemas.openxmlformats.org/officeDocument/2006/customXml" ds:itemID="{812F8ABB-9786-4799-8880-ED09E9BB2B0F}">
  <ds:schemaRefs/>
</ds:datastoreItem>
</file>

<file path=customXml/itemProps8.xml><?xml version="1.0" encoding="utf-8"?>
<ds:datastoreItem xmlns:ds="http://schemas.openxmlformats.org/officeDocument/2006/customXml" ds:itemID="{5C52D0E0-403F-4B36-955B-813EF953DF02}">
  <ds:schemaRefs/>
</ds:datastoreItem>
</file>

<file path=customXml/itemProps9.xml><?xml version="1.0" encoding="utf-8"?>
<ds:datastoreItem xmlns:ds="http://schemas.openxmlformats.org/officeDocument/2006/customXml" ds:itemID="{E7502B38-D52E-4C03-8C47-8F69AE45FD63}">
  <ds:schemaRefs/>
</ds:datastoreItem>
</file>

<file path=docProps/app.xml><?xml version="1.0" encoding="utf-8"?>
<Properties xmlns="http://schemas.openxmlformats.org/officeDocument/2006/extended-properties" xmlns:vt="http://schemas.openxmlformats.org/officeDocument/2006/docPropsVTypes">
  <Template>Normal.dotm</Template>
  <Pages>28</Pages>
  <Words>8538</Words>
  <Characters>9589</Characters>
  <Lines>218</Lines>
  <Paragraphs>61</Paragraphs>
  <TotalTime>21</TotalTime>
  <ScaleCrop>false</ScaleCrop>
  <LinksUpToDate>false</LinksUpToDate>
  <CharactersWithSpaces>9760</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2022-06-21T10:27:00Z</dcterms:created>
  <dc:creator>Administrator</dc:creator>
  <cp:lastModifiedBy>李润泽</cp:lastModifiedBy>
  <dcterms:modified xsi:type="dcterms:W3CDTF">2023-09-08T03:03:33Z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4DEC8F3351B642018007A07FD6FFF716_13</vt:lpwstr>
  </property>
</Properties>
</file>