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思源黑体 CN Bold" w:hAnsi="思源黑体 CN Bold" w:eastAsia="思源黑体 CN Bold"/>
          <w:b/>
          <w:bCs/>
          <w:color w:val="002060"/>
          <w:kern w:val="0"/>
          <w:sz w:val="24"/>
          <w:szCs w:val="24"/>
        </w:rPr>
      </w:pPr>
      <w:r>
        <w:rPr>
          <w:rFonts w:hint="eastAsia"/>
        </w:rPr>
        <w:drawing>
          <wp:anchor distT="0" distB="0" distL="0" distR="0" simplePos="0" relativeHeight="251660288"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5"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7456"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noFill/>
                        <a:ln>
                          <a:noFill/>
                        </a:ln>
                        <a:effectLst/>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二〇二二年九月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67456;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xDvEfbAAAA&#10;DQEAAA8AAAAAAAAAAQAgAAAAIgAAAGRycy9kb3ducmV2LnhtbFBLAQIUABQAAAAIAIdO4kAOtjZG&#10;4QEAALwDAAAOAAAAAAAAAAEAIAAAACoBAABkcnMvZTJvRG9jLnhtbFBLBQYAAAAABgAGAFkBAAB9&#10;BQAAAAA=&#10;">
                <v:fill on="f" focussize="0,0"/>
                <v:stroke on="f"/>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二〇二二年九月</w:t>
                      </w:r>
                    </w:p>
                  </w:txbxContent>
                </v:textbox>
              </v:rect>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noFill/>
                        <a:ln>
                          <a:noFill/>
                        </a:ln>
                        <a:effectLst/>
                      </wps:spPr>
                      <wps:txb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：1</w:t>
                            </w:r>
                            <w:r>
                              <w:rPr>
                                <w:rFonts w:hint="eastAsia" w:ascii="楷体_GB2312" w:hAnsi="楷体_GB2312" w:eastAsia="楷体_GB2312" w:cs="楷体_GB2312"/>
                                <w:color w:val="000000"/>
                                <w:sz w:val="40"/>
                                <w:szCs w:val="40"/>
                                <w:lang w:val="en-US" w:eastAsia="zh-CN"/>
                              </w:rPr>
                              <w:t>3</w:t>
                            </w:r>
                            <w:r>
                              <w:rPr>
                                <w:rFonts w:hint="eastAsia" w:ascii="楷体_GB2312" w:hAnsi="楷体_GB2312" w:eastAsia="楷体_GB2312" w:cs="楷体_GB2312"/>
                                <w:color w:val="000000"/>
                                <w:sz w:val="40"/>
                                <w:szCs w:val="40"/>
                              </w:rPr>
                              <w:t>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：中国人民政治协商会议无极县委员会</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68480;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QpzVdsA&#10;AAAMAQAADwAAAAAAAAABACAAAAAiAAAAZHJzL2Rvd25yZXYueG1sUEsBAhQAFAAAAAgAh07iQNK4&#10;niXjAQAAvQMAAA4AAAAAAAAAAQAgAAAAKgEAAGRycy9lMm9Eb2MueG1sUEsFBgAAAAAGAAYAWQEA&#10;AH8FAAAAAA==&#10;">
                <v:fill on="f" focussize="0,0"/>
                <v:stroke on="f"/>
                <v:imagedata o:title=""/>
                <o:lock v:ext="edit" aspectratio="f"/>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：1</w:t>
                      </w:r>
                      <w:r>
                        <w:rPr>
                          <w:rFonts w:hint="eastAsia" w:ascii="楷体_GB2312" w:hAnsi="楷体_GB2312" w:eastAsia="楷体_GB2312" w:cs="楷体_GB2312"/>
                          <w:color w:val="000000"/>
                          <w:sz w:val="40"/>
                          <w:szCs w:val="40"/>
                          <w:lang w:val="en-US" w:eastAsia="zh-CN"/>
                        </w:rPr>
                        <w:t>3</w:t>
                      </w:r>
                      <w:r>
                        <w:rPr>
                          <w:rFonts w:hint="eastAsia" w:ascii="楷体_GB2312" w:hAnsi="楷体_GB2312" w:eastAsia="楷体_GB2312" w:cs="楷体_GB2312"/>
                          <w:color w:val="000000"/>
                          <w:sz w:val="40"/>
                          <w:szCs w:val="40"/>
                        </w:rPr>
                        <w:t>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：中国人民政治协商会议无极县委员会</w:t>
                      </w:r>
                    </w:p>
                  </w:txbxContent>
                </v:textbox>
              </v:rect>
            </w:pict>
          </mc:Fallback>
        </mc:AlternateContent>
      </w:r>
      <w:r>
        <mc:AlternateContent>
          <mc:Choice Requires="wpg">
            <w:drawing>
              <wp:anchor distT="0" distB="0" distL="114300" distR="114300" simplePos="0" relativeHeight="251673600"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029" name="组合 11"/>
                <wp:cNvGraphicFramePr/>
                <a:graphic xmlns:a="http://schemas.openxmlformats.org/drawingml/2006/main">
                  <a:graphicData uri="http://schemas.microsoft.com/office/word/2010/wordprocessingGroup">
                    <wpg:wgp>
                      <wpg:cNvGrpSpPr/>
                      <wpg:grpSpPr>
                        <a:xfrm rot="0">
                          <a:off x="0" y="0"/>
                          <a:ext cx="7793355" cy="3491865"/>
                          <a:chOff x="5240" y="6098"/>
                          <a:chExt cx="12273" cy="5499"/>
                        </a:xfrm>
                        <a:effectLst/>
                      </wpg:grpSpPr>
                      <wps:wsp>
                        <wps:cNvPr id="7" name="矩形 1"/>
                        <wps:cNvSpPr/>
                        <wps:spPr>
                          <a:xfrm>
                            <a:off x="15245" y="6099"/>
                            <a:ext cx="2268" cy="5499"/>
                          </a:xfrm>
                          <a:prstGeom prst="rect">
                            <a:avLst/>
                          </a:prstGeom>
                          <a:solidFill>
                            <a:srgbClr val="2E75B5"/>
                          </a:solidFill>
                          <a:ln>
                            <a:noFill/>
                          </a:ln>
                          <a:effectLst/>
                        </wps:spPr>
                        <wps:txbx>
                          <w:txbxContent>
                            <w:p>
                              <w:pPr>
                                <w:jc w:val="center"/>
                              </w:pPr>
                            </w:p>
                          </w:txbxContent>
                        </wps:txbx>
                        <wps:bodyPr vert="horz" wrap="square" lIns="91440" tIns="45720" rIns="91440" bIns="45720" anchor="ctr" anchorCtr="0">
                          <a:noAutofit/>
                        </wps:bodyPr>
                      </wps:wsp>
                      <pic:pic xmlns:pic="http://schemas.openxmlformats.org/drawingml/2006/picture">
                        <pic:nvPicPr>
                          <pic:cNvPr id="8" name="Image"/>
                          <pic:cNvPicPr/>
                        </pic:nvPicPr>
                        <pic:blipFill>
                          <a:blip r:embed="rId16" cstate="print"/>
                          <a:srcRect/>
                          <a:stretch>
                            <a:fillRect/>
                          </a:stretch>
                        </pic:blipFill>
                        <pic:spPr>
                          <a:xfrm>
                            <a:off x="5240" y="6098"/>
                            <a:ext cx="10027" cy="5499"/>
                          </a:xfrm>
                          <a:prstGeom prst="rect">
                            <a:avLst/>
                          </a:prstGeom>
                          <a:noFill/>
                          <a:ln>
                            <a:noFill/>
                          </a:ln>
                          <a:effectLst/>
                        </pic:spPr>
                      </pic:pic>
                    </wpg:wgp>
                  </a:graphicData>
                </a:graphic>
              </wp:anchor>
            </w:drawing>
          </mc:Choice>
          <mc:Fallback>
            <w:pict>
              <v:group id="组合 11" o:spid="_x0000_s1026" o:spt="203" style="position:absolute;left:0pt;margin-left:-83pt;margin-top:196.75pt;height:274.95pt;width:613.65pt;z-index:251673600;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0uZ28+X5m++e/vTd7f3m/Olm/18v++386ZXsLY8dvUdvb+8350b2/vN+dNoph&#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P//Z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">
                <o:lock v:ext="edit" aspectratio="f"/>
                <v:rect id="矩形 1" o:spid="_x0000_s1026" o:spt="1" style="position:absolute;left:15245;top:6099;height:5499;width:2268;v-text-anchor:middle;" fillcolor="#2E75B5" filled="t" stroked="f" coordsize="21600,21600" o:gfxdata="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iC3Dl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f5GU1LgAAADa&#10;AAAADwAAAGRycy9kb3ducmV2LnhtbEVPPWvDMBDdC/kP4grdGsltCcWxbKjTQoYsSZP9kK62qXUy&#10;kpo4/z4aChkf77tqZjeKM4U4eNZQLBUIYuPtwJ2G4/fX8zuImJAtjp5Jw5UiNPXiocLS+gvv6XxI&#10;ncghHEvU0Kc0lVJG05PDuPQTceZ+fHCYMgydtAEvOdyN8kWplXQ4cG7ocaK2J/N7+HMa1OZDhsKc&#10;Wvn6ed0d6W01mx1q/fRYqDWIRHO6i//dW6shb81X8g2Q9Q1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5GU1LgAAADaAAAA&#10;DwAAAAAAAAABACAAAAAiAAAAZHJzL2Rvd25yZXYueG1sUEsBAhQAFAAAAAgAh07iQDMvBZ47AAAA&#10;OQAAABAAAAAAAAAAAQAgAAAABwEAAGRycy9zaGFwZXhtbC54bWxQSwUGAAAAAAYABgBbAQAAsQMA&#10;AAAA&#10;">
                  <v:fill on="f" focussize="0,0"/>
                  <v:stroke on="f"/>
                  <v:imagedata r:id="rId16" o:title=""/>
                  <o:lock v:ext="edit" aspectratio="f"/>
                </v:shape>
              </v:group>
            </w:pict>
          </mc:Fallback>
        </mc:AlternateContent>
      </w:r>
      <w:r>
        <mc:AlternateContent>
          <mc:Choice Requires="wpg">
            <w:drawing>
              <wp:anchor distT="0" distB="0" distL="114300" distR="114300" simplePos="0" relativeHeight="251670528"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1033" name="组合 6"/>
                <wp:cNvGraphicFramePr/>
                <a:graphic xmlns:a="http://schemas.openxmlformats.org/drawingml/2006/main">
                  <a:graphicData uri="http://schemas.microsoft.com/office/word/2010/wordprocessingGroup">
                    <wpg:wgp>
                      <wpg:cNvGrpSpPr/>
                      <wpg:grpSpPr>
                        <a:xfrm rot="0">
                          <a:off x="0" y="0"/>
                          <a:ext cx="5736590" cy="871855"/>
                          <a:chOff x="6119" y="3077"/>
                          <a:chExt cx="9034" cy="1373"/>
                        </a:xfrm>
                        <a:effectLst/>
                      </wpg:grpSpPr>
                      <wps:wsp>
                        <wps:cNvPr id="9" name="矩形 3"/>
                        <wps:cNvSpPr/>
                        <wps:spPr>
                          <a:xfrm>
                            <a:off x="6119" y="3077"/>
                            <a:ext cx="9034" cy="1187"/>
                          </a:xfrm>
                          <a:prstGeom prst="rect">
                            <a:avLst/>
                          </a:prstGeom>
                          <a:noFill/>
                          <a:ln>
                            <a:noFill/>
                          </a:ln>
                          <a:effectLst/>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a:noAutofit/>
                        </wps:bodyPr>
                      </wps:wsp>
                      <wps:wsp>
                        <wps:cNvPr id="10" name="直接连接符 4"/>
                        <wps:cNvCnPr/>
                        <wps:spPr>
                          <a:xfrm>
                            <a:off x="6226" y="4450"/>
                            <a:ext cx="8700" cy="0"/>
                          </a:xfrm>
                          <a:prstGeom prst="line">
                            <a:avLst/>
                          </a:prstGeom>
                          <a:ln w="28575" cap="flat" cmpd="sng">
                            <a:solidFill>
                              <a:srgbClr val="42719B"/>
                            </a:solidFill>
                            <a:prstDash val="sysDot"/>
                            <a:miter/>
                          </a:ln>
                          <a:effectLst/>
                        </wps:spPr>
                        <wps:bodyPr/>
                      </wps:wsp>
                    </wpg:wgp>
                  </a:graphicData>
                </a:graphic>
              </wp:anchor>
            </w:drawing>
          </mc:Choice>
          <mc:Fallback>
            <w:pict>
              <v:group id="组合 6" o:spid="_x0000_s1026" o:spt="203" style="position:absolute;left:0pt;margin-left:-22.1pt;margin-top:55.15pt;height:68.65pt;width:451.7pt;z-index:251670528;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6/QE&#10;q9sAAAALAQAADwAAAAAAAAABACAAAAAiAAAAZHJzL2Rvd25yZXYueG1sUEsBAhQAFAAAAAgAh07i&#10;QA0F7GzKAgAAeQYAAA4AAAAAAAAAAQAgAAAAKgEAAGRycy9lMm9Eb2MueG1sUEsFBgAAAAAGAAYA&#10;WQEAAGYGAAAAAA==&#10;">
                <o:lock v:ext="edit" aspectratio="f"/>
                <v:rect id="矩形 3" o:spid="_x0000_s1026" o:spt="1" style="position:absolute;left:6119;top:3077;height:1187;width:9034;" filled="f" stroked="f" coordsize="21600,21600" o:gfxdata="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TiVL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直接连接符 4" o:spid="_x0000_s1026" o:spt="20" style="position:absolute;left:6226;top:4450;height:0;width:8700;" filled="f" stroked="t" coordsize="21600,21600" o:gfxdata="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TjzjvQAA&#10;ANs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a:noFill/>
                        <a:ln>
                          <a:noFill/>
                        </a:ln>
                        <a:effectLst/>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lang w:eastAsia="zh-CN"/>
                              </w:rPr>
                              <w:t>2022</w:t>
                            </w:r>
                            <w:r>
                              <w:rPr>
                                <w:rFonts w:hint="eastAsia" w:ascii="方正魏碑简体" w:hAnsi="Arial" w:eastAsia="方正魏碑简体" w:cs="Arial"/>
                                <w:b/>
                                <w:bCs/>
                                <w:color w:val="002060"/>
                                <w:spacing w:val="60"/>
                                <w:kern w:val="24"/>
                                <w:sz w:val="72"/>
                                <w:szCs w:val="72"/>
                              </w:rPr>
                              <w:t>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71552;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J5IEMLbAAAACQEAAA8AAAAAAAAAAQAgAAAAIgAAAGRycy9kb3ducmV2Lnht&#10;bFBLAQIUABQAAAAIAIdO4kB4kn3vvQEAAHIDAAAOAAAAAAAAAAEAIAAAACoBAABkcnMvZTJvRG9j&#10;LnhtbFBLBQYAAAAABgAGAFkBAABZBQ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lang w:eastAsia="zh-CN"/>
                        </w:rPr>
                        <w:t>2022</w:t>
                      </w:r>
                      <w:r>
                        <w:rPr>
                          <w:rFonts w:hint="eastAsia" w:ascii="方正魏碑简体" w:hAnsi="Arial" w:eastAsia="方正魏碑简体" w:cs="Arial"/>
                          <w:b/>
                          <w:bCs/>
                          <w:color w:val="002060"/>
                          <w:spacing w:val="60"/>
                          <w:kern w:val="24"/>
                          <w:sz w:val="72"/>
                          <w:szCs w:val="72"/>
                        </w:rPr>
                        <w:t>年度</w:t>
                      </w:r>
                    </w:p>
                  </w:txbxContent>
                </v:textbox>
              </v:rect>
            </w:pict>
          </mc:Fallback>
        </mc:AlternateContent>
      </w:r>
      <w:r>
        <w:rPr>
          <w:rFonts w:hint="eastAsia" w:ascii="思源黑体 CN Bold" w:hAnsi="思源黑体 CN Bold" w:eastAsia="思源黑体 CN Bold"/>
          <w:b/>
          <w:bCs/>
          <w:color w:val="002060"/>
          <w:spacing w:val="60"/>
          <w:kern w:val="24"/>
          <w:sz w:val="96"/>
          <w:szCs w:val="96"/>
        </w:rPr>
        <w:t>部门决算公开文本</w:t>
      </w:r>
    </w:p>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p>
      <w:pPr>
        <w:widowControl/>
        <w:jc w:val="left"/>
      </w:pPr>
      <w:r>
        <mc:AlternateContent>
          <mc:Choice Requires="wpg">
            <w:drawing>
              <wp:anchor distT="0" distB="0" distL="114300" distR="114300" simplePos="0" relativeHeight="251659264" behindDoc="0" locked="0" layoutInCell="1" allowOverlap="1">
                <wp:simplePos x="0" y="0"/>
                <wp:positionH relativeFrom="column">
                  <wp:posOffset>-901700</wp:posOffset>
                </wp:positionH>
                <wp:positionV relativeFrom="paragraph">
                  <wp:posOffset>1066165</wp:posOffset>
                </wp:positionV>
                <wp:extent cx="7793355" cy="3491865"/>
                <wp:effectExtent l="0" t="0" r="17145" b="13335"/>
                <wp:wrapNone/>
                <wp:docPr id="11" name="组合 14"/>
                <wp:cNvGraphicFramePr/>
                <a:graphic xmlns:a="http://schemas.openxmlformats.org/drawingml/2006/main">
                  <a:graphicData uri="http://schemas.microsoft.com/office/word/2010/wordprocessingGroup">
                    <wpg:wgp>
                      <wpg:cNvGrpSpPr/>
                      <wpg:grpSpPr>
                        <a:xfrm rot="0">
                          <a:off x="0" y="0"/>
                          <a:ext cx="7793355" cy="3491865"/>
                          <a:chOff x="5240" y="6098"/>
                          <a:chExt cx="12273" cy="5499"/>
                        </a:xfrm>
                        <a:effectLst/>
                      </wpg:grpSpPr>
                      <wps:wsp>
                        <wps:cNvPr id="12" name="矩形 1"/>
                        <wps:cNvSpPr/>
                        <wps:spPr>
                          <a:xfrm>
                            <a:off x="15245" y="6099"/>
                            <a:ext cx="2268" cy="5499"/>
                          </a:xfrm>
                          <a:prstGeom prst="rect">
                            <a:avLst/>
                          </a:prstGeom>
                          <a:solidFill>
                            <a:srgbClr val="2E75B5"/>
                          </a:solidFill>
                          <a:ln>
                            <a:noFill/>
                          </a:ln>
                          <a:effectLst/>
                        </wps:spPr>
                        <wps:txbx>
                          <w:txbxContent>
                            <w:p>
                              <w:pPr>
                                <w:jc w:val="center"/>
                              </w:pPr>
                            </w:p>
                          </w:txbxContent>
                        </wps:txbx>
                        <wps:bodyPr vert="horz" wrap="square" lIns="91440" tIns="45720" rIns="91440" bIns="45720" anchor="ctr" anchorCtr="0">
                          <a:noAutofit/>
                        </wps:bodyPr>
                      </wps:wsp>
                      <pic:pic xmlns:pic="http://schemas.openxmlformats.org/drawingml/2006/picture">
                        <pic:nvPicPr>
                          <pic:cNvPr id="13" name="Image"/>
                          <pic:cNvPicPr/>
                        </pic:nvPicPr>
                        <pic:blipFill>
                          <a:blip r:embed="rId16" cstate="print"/>
                          <a:srcRect/>
                          <a:stretch>
                            <a:fillRect/>
                          </a:stretch>
                        </pic:blipFill>
                        <pic:spPr>
                          <a:xfrm>
                            <a:off x="5240" y="6098"/>
                            <a:ext cx="10027" cy="5499"/>
                          </a:xfrm>
                          <a:prstGeom prst="rect">
                            <a:avLst/>
                          </a:prstGeom>
                          <a:noFill/>
                          <a:ln>
                            <a:noFill/>
                          </a:ln>
                          <a:effectLst/>
                        </pic:spPr>
                      </pic:pic>
                    </wpg:wgp>
                  </a:graphicData>
                </a:graphic>
              </wp:anchor>
            </w:drawing>
          </mc:Choice>
          <mc:Fallback>
            <w:pict>
              <v:group id="组合 14" o:spid="_x0000_s1026" o:spt="203" style="position:absolute;left:0pt;margin-left:-71pt;margin-top:83.95pt;height:274.95pt;width:613.65pt;z-index:251659264;mso-width-relative:page;mso-height-relative:page;" coordorigin="5240,6098" coordsize="12273,5499" o:gfxdata="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0uZ28+X5m++e/vTd7f3m/Olm/18v++386ZXsLY8dvUdvb+8350b2/vN+dNoph&#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P//Z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">
                <o:lock v:ext="edit" aspectratio="f"/>
                <v:rect id="矩形 1" o:spid="_x0000_s1026" o:spt="1" style="position:absolute;left:15245;top:6099;height:5499;width:2268;v-text-anchor:middle;" fillcolor="#2E75B5" filled="t" stroked="f" coordsize="21600,21600" o:gfxdata="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KgSAugAAANs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l7hesrgAAADb&#10;AAAADwAAAGRycy9kb3ducmV2LnhtbEVPS2sCMRC+C/6HMAVvmmwVkdUoVFvw4KU+7kMy3V26mSxJ&#10;quu/N4LQ23x8z1lteteKK4XYeNZQTBQIYuNtw5WG8+lrvAARE7LF1jNpuFOEzXo4WGFp/Y2/6XpM&#10;lcghHEvUUKfUlVJGU5PDOPEdceZ+fHCYMgyVtAFvOdy18l2puXTYcG6osaNtTeb3+Oc0qN2HDIW5&#10;bOX0834402zemwNqPXor1BJEoj79i1/uvc3zp/D8JR8g1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7hesrgAAADbAAAA&#10;DwAAAAAAAAABACAAAAAiAAAAZHJzL2Rvd25yZXYueG1sUEsBAhQAFAAAAAgAh07iQDMvBZ47AAAA&#10;OQAAABAAAAAAAAAAAQAgAAAABwEAAGRycy9zaGFwZXhtbC54bWxQSwUGAAAAAAYABgBbAQAAsQMA&#10;AAAA&#10;">
                  <v:fill on="f" focussize="0,0"/>
                  <v:stroke on="f"/>
                  <v:imagedata r:id="rId16" o:title=""/>
                  <o:lock v:ext="edit" aspectratio="f"/>
                </v:shape>
              </v:group>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-253365</wp:posOffset>
                </wp:positionH>
                <wp:positionV relativeFrom="paragraph">
                  <wp:posOffset>26670</wp:posOffset>
                </wp:positionV>
                <wp:extent cx="5494020" cy="89027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a:noFill/>
                        <a:ln>
                          <a:noFill/>
                        </a:ln>
                        <a:effectLst/>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p>
                            <w:pPr>
                              <w:rPr>
                                <w:szCs w:val="40"/>
                              </w:rPr>
                            </w:pPr>
                          </w:p>
                        </w:txbxContent>
                      </wps:txbx>
                      <wps:bodyPr wrap="square">
                        <a:noAutofit/>
                      </wps:bodyPr>
                    </wps:wsp>
                  </a:graphicData>
                </a:graphic>
              </wp:anchor>
            </w:drawing>
          </mc:Choice>
          <mc:Fallback>
            <w:pict>
              <v:rect id="文本框 33" o:spid="_x0000_s1026" o:spt="1" style="position:absolute;left:0pt;margin-left:-19.95pt;margin-top:2.1pt;height:70.1pt;width:432.6pt;z-index:251669504;mso-width-relative:page;mso-height-relative:page;" filled="f" stroked="f" coordsize="21600,21600" o:gfxdata="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CeOaq7aAAAACQEAAA8AAAAAAAAAAQAgAAAAIgAAAGRycy9kb3ducmV2Lnht&#10;bFBLAQIUABQAAAAIAIdO4kC2juYMvgEAAHIDAAAOAAAAAAAAAAEAIAAAACkBAABkcnMvZTJvRG9j&#10;LnhtbFBLBQYAAAAABgAGAFkBAABZBQ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p>
                      <w:pPr>
                        <w:rPr>
                          <w:szCs w:val="40"/>
                        </w:rPr>
                      </w:pPr>
                    </w:p>
                  </w:txbxContent>
                </v:textbox>
              </v:rect>
            </w:pict>
          </mc:Fallback>
        </mc:AlternateContent>
      </w:r>
      <w:r>
        <w:drawing>
          <wp:anchor distT="0" distB="0" distL="0" distR="0" simplePos="0" relativeHeight="251661312" behindDoc="0" locked="0" layoutInCell="1" allowOverlap="1">
            <wp:simplePos x="0" y="0"/>
            <wp:positionH relativeFrom="margin">
              <wp:posOffset>-2810510</wp:posOffset>
            </wp:positionH>
            <wp:positionV relativeFrom="margin">
              <wp:posOffset>304165</wp:posOffset>
            </wp:positionV>
            <wp:extent cx="11083290" cy="7844790"/>
            <wp:effectExtent l="0" t="1847850" r="0" b="183261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17" cstate="print"/>
                    <a:srcRect/>
                    <a:stretch>
                      <a:fillRect/>
                    </a:stretch>
                  </pic:blipFill>
                  <pic:spPr>
                    <a:xfrm rot="16200000">
                      <a:off x="0" y="0"/>
                      <a:ext cx="11083290" cy="7844790"/>
                    </a:xfrm>
                    <a:prstGeom prst="rect">
                      <a:avLst/>
                    </a:prstGeom>
                    <a:ln w="228600" cap="sq" cmpd="thickThin">
                      <a:solidFill>
                        <a:srgbClr val="000000"/>
                      </a:solidFill>
                      <a:prstDash val="solid"/>
                      <a:miter lim="800000"/>
                      <a:headEnd/>
                      <a:tailEnd/>
                    </a:ln>
                    <a:effectLst>
                      <a:innerShdw blurRad="76200">
                        <a:srgbClr val="000000"/>
                      </a:innerShdw>
                    </a:effectLst>
                  </pic:spPr>
                </pic:pic>
              </a:graphicData>
            </a:graphic>
          </wp:anchor>
        </w:drawing>
      </w:r>
      <w:r>
        <w:br w:type="page"/>
      </w:r>
    </w:p>
    <w:p>
      <w:pPr>
        <w:jc w:val="center"/>
        <w:rPr>
          <w:rFonts w:ascii="黑体" w:hAnsi="黑体" w:eastAsia="黑体" w:cs="黑体"/>
          <w:sz w:val="56"/>
          <w:szCs w:val="72"/>
        </w:rPr>
        <w:sectPr>
          <w:headerReference r:id="rId5" w:type="first"/>
          <w:footerReference r:id="rId8" w:type="first"/>
          <w:headerReference r:id="rId3" w:type="default"/>
          <w:footerReference r:id="rId6" w:type="default"/>
          <w:headerReference r:id="rId4" w:type="even"/>
          <w:footerReference r:id="rId7" w:type="even"/>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62336"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8" cstate="print"/>
                    <a:srcRect/>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度部门决算报表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部分名词解释</w:t>
      </w: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r>
        <w:rPr>
          <w:sz w:val="32"/>
        </w:rPr>
        <w:drawing>
          <wp:anchor distT="0" distB="0" distL="0" distR="0" simplePos="0" relativeHeight="251663360"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9" cstate="print"/>
                    <a:srcRect/>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960" w:firstLineChars="300"/>
        <w:jc w:val="left"/>
        <w:outlineLvl w:val="0"/>
        <w:rPr>
          <w:rFonts w:ascii="仿宋" w:hAnsi="仿宋" w:eastAsia="仿宋" w:cs="仿宋"/>
          <w:sz w:val="32"/>
          <w:szCs w:val="32"/>
        </w:rPr>
      </w:pPr>
      <w:r>
        <w:rPr>
          <w:rFonts w:hint="eastAsia" w:ascii="仿宋" w:hAnsi="仿宋" w:eastAsia="仿宋" w:cs="仿宋"/>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
      <w:pPr>
        <w:keepNext/>
        <w:keepLines/>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w:t>
      </w:r>
      <w:r>
        <w:rPr>
          <w:rFonts w:hint="eastAsia" w:ascii="仿宋_GB2312" w:eastAsia="仿宋_GB2312" w:cs="ArialUnicodeMS"/>
          <w:kern w:val="0"/>
          <w:sz w:val="32"/>
          <w:szCs w:val="32"/>
          <w:lang w:eastAsia="zh-CN"/>
        </w:rPr>
        <w:t>2022</w:t>
      </w:r>
      <w:r>
        <w:rPr>
          <w:rFonts w:hint="eastAsia" w:ascii="仿宋_GB2312" w:eastAsia="仿宋_GB2312" w:cs="ArialUnicodeMS"/>
          <w:kern w:val="0"/>
          <w:sz w:val="32"/>
          <w:szCs w:val="32"/>
        </w:rPr>
        <w:t>年度本部门决算汇编范围的独立核算单位（以下简称“单位”）共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Pr>
          <w:p>
            <w:pPr>
              <w:spacing w:line="560" w:lineRule="exact"/>
              <w:rPr>
                <w:rFonts w:ascii="仿宋_GB2312" w:eastAsia="仿宋_GB2312" w:cs="Arial Black"/>
                <w:kern w:val="0"/>
                <w:sz w:val="28"/>
                <w:szCs w:val="28"/>
              </w:rPr>
            </w:pPr>
            <w:r>
              <w:rPr>
                <w:rFonts w:hint="eastAsia" w:ascii="仿宋_GB2312" w:hAnsi="Cambria" w:eastAsia="仿宋_GB2312" w:cs="ArialUnicodeMS"/>
                <w:kern w:val="0"/>
                <w:sz w:val="28"/>
                <w:szCs w:val="28"/>
              </w:rPr>
              <w:t>中国人民政治协商会议无极县委员会办公室</w:t>
            </w:r>
          </w:p>
        </w:tc>
        <w:tc>
          <w:tcPr>
            <w:tcW w:w="244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 xml:space="preserve">行政单位 </w:t>
            </w:r>
          </w:p>
        </w:tc>
        <w:tc>
          <w:tcPr>
            <w:tcW w:w="266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eastAsia="仿宋_GB2312" w:cs="ArialUnicodeMS"/>
                <w:kern w:val="0"/>
                <w:sz w:val="28"/>
                <w:szCs w:val="28"/>
              </w:rPr>
            </w:pPr>
            <w:r>
              <w:rPr>
                <w:rFonts w:hint="eastAsia" w:ascii="仿宋_GB2312"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eastAsia="仿宋_GB2312" w:cs="ArialUnicodeMS"/>
                <w:kern w:val="0"/>
                <w:sz w:val="28"/>
                <w:szCs w:val="28"/>
              </w:rPr>
            </w:pPr>
            <w:r>
              <w:rPr>
                <w:rFonts w:hint="eastAsia" w:ascii="仿宋_GB2312" w:eastAsia="仿宋_GB2312" w:cs="ArialUnicodeMS"/>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640" w:firstLineChars="200"/>
        <w:rPr>
          <w:rFonts w:ascii="黑体" w:hAnsi="黑体" w:eastAsia="黑体" w:cs="黑体"/>
          <w:color w:val="000000"/>
          <w:sz w:val="44"/>
          <w:szCs w:val="44"/>
        </w:rPr>
      </w:pPr>
      <w:r>
        <w:rPr>
          <w:rFonts w:hint="eastAsia" w:ascii="Times New Roman" w:hAnsi="Times New Roman" w:eastAsia="黑体" w:cs="Times New Roman"/>
          <w:sz w:val="32"/>
          <w:szCs w:val="32"/>
        </w:rPr>
        <w:drawing>
          <wp:anchor distT="0" distB="0" distL="0" distR="0" simplePos="0" relativeHeight="251664384"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20" cstate="print"/>
                    <a:srcRect/>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sz w:val="44"/>
          <w:szCs w:val="44"/>
        </w:rPr>
        <w:sectPr>
          <w:headerReference r:id="rId13"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rPr>
        <w:t xml:space="preserve">    第二部分  </w:t>
      </w:r>
      <w:r>
        <w:rPr>
          <w:rFonts w:hint="eastAsia" w:ascii="黑体" w:hAnsi="黑体" w:eastAsia="黑体" w:cs="黑体"/>
          <w:color w:val="000000"/>
          <w:sz w:val="44"/>
          <w:szCs w:val="44"/>
          <w:lang w:eastAsia="zh-CN"/>
        </w:rPr>
        <w:t>2022</w:t>
      </w:r>
      <w:r>
        <w:rPr>
          <w:rFonts w:hint="eastAsia" w:ascii="黑体" w:hAnsi="黑体" w:eastAsia="黑体" w:cs="黑体"/>
          <w:color w:val="000000"/>
          <w:sz w:val="44"/>
          <w:szCs w:val="44"/>
        </w:rPr>
        <w:t>年度部门决算表</w:t>
      </w:r>
    </w:p>
    <w:tbl>
      <w:tblPr>
        <w:tblStyle w:val="7"/>
        <w:tblpPr w:leftFromText="180" w:rightFromText="180" w:vertAnchor="text" w:horzAnchor="page" w:tblpXSpec="center" w:tblpY="31"/>
        <w:tblOverlap w:val="never"/>
        <w:tblW w:w="9434" w:type="dxa"/>
        <w:jc w:val="center"/>
        <w:tblLayout w:type="fixed"/>
        <w:tblCellMar>
          <w:top w:w="0" w:type="dxa"/>
          <w:left w:w="0" w:type="dxa"/>
          <w:bottom w:w="0" w:type="dxa"/>
          <w:right w:w="0" w:type="dxa"/>
        </w:tblCellMar>
      </w:tblPr>
      <w:tblGrid>
        <w:gridCol w:w="3207"/>
        <w:gridCol w:w="724"/>
        <w:gridCol w:w="684"/>
        <w:gridCol w:w="4819"/>
      </w:tblGrid>
      <w:tr>
        <w:tblPrEx>
          <w:tblCellMar>
            <w:top w:w="0" w:type="dxa"/>
            <w:left w:w="0" w:type="dxa"/>
            <w:bottom w:w="0" w:type="dxa"/>
            <w:right w:w="0" w:type="dxa"/>
          </w:tblCellMar>
        </w:tblPrEx>
        <w:trPr>
          <w:trHeight w:val="499" w:hRule="atLeast"/>
          <w:jc w:val="center"/>
        </w:trPr>
        <w:tc>
          <w:tcPr>
            <w:tcW w:w="9434" w:type="dxa"/>
            <w:gridSpan w:val="4"/>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09" w:hRule="atLeast"/>
          <w:jc w:val="center"/>
        </w:trPr>
        <w:tc>
          <w:tcPr>
            <w:tcW w:w="320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724"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84"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4819"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8"/>
                <w:szCs w:val="18"/>
              </w:rPr>
            </w:pPr>
            <w:r>
              <w:rPr>
                <w:rFonts w:hint="eastAsia" w:ascii="宋体" w:hAnsi="宋体"/>
                <w:color w:val="000000"/>
                <w:kern w:val="0"/>
                <w:sz w:val="18"/>
                <w:szCs w:val="18"/>
              </w:rPr>
              <w:t>公开01表</w:t>
            </w:r>
          </w:p>
        </w:tc>
      </w:tr>
      <w:tr>
        <w:tblPrEx>
          <w:tblCellMar>
            <w:top w:w="0" w:type="dxa"/>
            <w:left w:w="0" w:type="dxa"/>
            <w:bottom w:w="0" w:type="dxa"/>
            <w:right w:w="0" w:type="dxa"/>
          </w:tblCellMar>
        </w:tblPrEx>
        <w:trPr>
          <w:trHeight w:val="430" w:hRule="atLeast"/>
          <w:jc w:val="center"/>
        </w:trPr>
        <w:tc>
          <w:tcPr>
            <w:tcW w:w="4615" w:type="dxa"/>
            <w:gridSpan w:val="3"/>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color w:val="000000"/>
                <w:kern w:val="0"/>
                <w:sz w:val="18"/>
                <w:szCs w:val="18"/>
              </w:rPr>
              <w:t>部门：中国人民政治协商会议无极县委员会</w:t>
            </w:r>
          </w:p>
        </w:tc>
        <w:tc>
          <w:tcPr>
            <w:tcW w:w="4819"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bl>
    <w:tbl>
      <w:tblPr>
        <w:tblStyle w:val="7"/>
        <w:tblW w:w="10435" w:type="dxa"/>
        <w:tblInd w:w="0" w:type="dxa"/>
        <w:tblLayout w:type="fixed"/>
        <w:tblCellMar>
          <w:top w:w="0" w:type="dxa"/>
          <w:left w:w="108" w:type="dxa"/>
          <w:bottom w:w="0" w:type="dxa"/>
          <w:right w:w="108" w:type="dxa"/>
        </w:tblCellMar>
      </w:tblPr>
      <w:tblGrid>
        <w:gridCol w:w="902"/>
        <w:gridCol w:w="51"/>
        <w:gridCol w:w="51"/>
        <w:gridCol w:w="2335"/>
        <w:gridCol w:w="1425"/>
        <w:gridCol w:w="962"/>
        <w:gridCol w:w="488"/>
        <w:gridCol w:w="1011"/>
        <w:gridCol w:w="1011"/>
        <w:gridCol w:w="948"/>
        <w:gridCol w:w="447"/>
        <w:gridCol w:w="574"/>
        <w:gridCol w:w="92"/>
        <w:gridCol w:w="138"/>
      </w:tblGrid>
      <w:tr>
        <w:tblPrEx>
          <w:tblCellMar>
            <w:top w:w="0" w:type="dxa"/>
            <w:left w:w="108" w:type="dxa"/>
            <w:bottom w:w="0" w:type="dxa"/>
            <w:right w:w="108" w:type="dxa"/>
          </w:tblCellMar>
        </w:tblPrEx>
        <w:trPr>
          <w:gridAfter w:val="1"/>
          <w:wAfter w:w="138" w:type="dxa"/>
          <w:trHeight w:val="572" w:hRule="atLeast"/>
        </w:trPr>
        <w:tc>
          <w:tcPr>
            <w:tcW w:w="5726"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收入</w:t>
            </w:r>
          </w:p>
        </w:tc>
        <w:tc>
          <w:tcPr>
            <w:tcW w:w="4571" w:type="dxa"/>
            <w:gridSpan w:val="7"/>
            <w:tcBorders>
              <w:top w:val="single" w:color="000000" w:sz="4" w:space="0"/>
              <w:left w:val="nil"/>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支出</w:t>
            </w:r>
          </w:p>
        </w:tc>
      </w:tr>
      <w:tr>
        <w:tblPrEx>
          <w:tblCellMar>
            <w:top w:w="0" w:type="dxa"/>
            <w:left w:w="108" w:type="dxa"/>
            <w:bottom w:w="0" w:type="dxa"/>
            <w:right w:w="108" w:type="dxa"/>
          </w:tblCellMar>
        </w:tblPrEx>
        <w:trPr>
          <w:gridAfter w:val="1"/>
          <w:wAfter w:w="138" w:type="dxa"/>
          <w:trHeight w:val="308" w:hRule="atLeas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项目</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行次</w:t>
            </w:r>
          </w:p>
        </w:tc>
        <w:tc>
          <w:tcPr>
            <w:tcW w:w="962"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金额</w:t>
            </w:r>
          </w:p>
        </w:tc>
        <w:tc>
          <w:tcPr>
            <w:tcW w:w="3458" w:type="dxa"/>
            <w:gridSpan w:val="4"/>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项目</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行次</w:t>
            </w:r>
          </w:p>
        </w:tc>
        <w:tc>
          <w:tcPr>
            <w:tcW w:w="66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22"/>
              </w:rPr>
            </w:pPr>
            <w:r>
              <w:rPr>
                <w:rFonts w:hint="eastAsia" w:cs="Arial"/>
                <w:color w:val="000000"/>
                <w:sz w:val="22"/>
              </w:rPr>
              <w:t>金额</w:t>
            </w: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栏次</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　</w:t>
            </w:r>
          </w:p>
        </w:tc>
        <w:tc>
          <w:tcPr>
            <w:tcW w:w="962"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w:t>
            </w:r>
          </w:p>
        </w:tc>
        <w:tc>
          <w:tcPr>
            <w:tcW w:w="3458" w:type="dxa"/>
            <w:gridSpan w:val="4"/>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栏次</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　</w:t>
            </w:r>
          </w:p>
        </w:tc>
        <w:tc>
          <w:tcPr>
            <w:tcW w:w="666" w:type="dxa"/>
            <w:gridSpan w:val="2"/>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w:t>
            </w:r>
          </w:p>
        </w:tc>
      </w:tr>
      <w:tr>
        <w:tblPrEx>
          <w:tblCellMar>
            <w:top w:w="0" w:type="dxa"/>
            <w:left w:w="108" w:type="dxa"/>
            <w:bottom w:w="0" w:type="dxa"/>
            <w:right w:w="108" w:type="dxa"/>
          </w:tblCellMar>
        </w:tblPrEx>
        <w:trPr>
          <w:gridAfter w:val="1"/>
          <w:wAfter w:w="138" w:type="dxa"/>
          <w:trHeight w:val="295"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一、一般公共预算财政拨款收入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w:t>
            </w:r>
          </w:p>
        </w:tc>
        <w:tc>
          <w:tcPr>
            <w:tcW w:w="96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579.82</w:t>
            </w: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一、一般公共服务支出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32</w:t>
            </w:r>
          </w:p>
        </w:tc>
        <w:tc>
          <w:tcPr>
            <w:tcW w:w="66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528.44</w:t>
            </w: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二、政府性基金预算财政拨款收入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二、外交支出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33</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三、国有资本经营预算财政拨款收入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三、国防支出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34</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四、上级补助收入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四、公共安全支出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35</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五、事业收入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五、教育支出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36</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六、经营收入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6</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六、科学技术支出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37</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七、附属单位上缴收入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7</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七、文化旅游体育与传媒支出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38</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八、其他收入</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8</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八、社会保障和就业支出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39</w:t>
            </w:r>
          </w:p>
        </w:tc>
        <w:tc>
          <w:tcPr>
            <w:tcW w:w="66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31.50</w:t>
            </w: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9</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九、卫生健康支出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40</w:t>
            </w:r>
          </w:p>
        </w:tc>
        <w:tc>
          <w:tcPr>
            <w:tcW w:w="66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18.64</w:t>
            </w: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10</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十、节能环保支出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41</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11</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十一、城乡社区支出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42</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12</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十二、农林水支出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43</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13</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十三、交通运输支出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44</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14</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十四、资源勘探工业信息等支出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45</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15</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十五、商业服务业等支出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46</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16</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十六、金融支出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47</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17</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十七、援助其他地区支出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48</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18</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十八、自然资源海洋气象等支出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49</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19</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十九、住房保障支出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50</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20</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二十、粮油物资储备支出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51</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21</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二十一、国有资本经营预算支出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52</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22</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二十二、灾害防治及应急管理支出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53</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23</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二十三、其他支出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54</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hAnsi="宋体" w:cs="Arial"/>
                <w:b/>
                <w:bCs/>
                <w:color w:val="000000"/>
                <w:sz w:val="15"/>
                <w:szCs w:val="15"/>
              </w:rPr>
            </w:pPr>
            <w:r>
              <w:rPr>
                <w:rFonts w:hint="eastAsia" w:cs="Arial"/>
                <w:b/>
                <w:bCs/>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24</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二十四、债务还本支出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55</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25</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二十五、债务付息支出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56</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26</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二十六、抗疫特别国债安排的支出</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57</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hAnsi="宋体" w:cs="Arial"/>
                <w:b/>
                <w:bCs/>
                <w:color w:val="000000"/>
                <w:sz w:val="15"/>
                <w:szCs w:val="15"/>
              </w:rPr>
            </w:pPr>
            <w:r>
              <w:rPr>
                <w:rFonts w:hint="eastAsia" w:cs="Arial"/>
                <w:b/>
                <w:bCs/>
                <w:color w:val="000000"/>
                <w:sz w:val="15"/>
                <w:szCs w:val="15"/>
              </w:rPr>
              <w:t>本年收入合计</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27</w:t>
            </w:r>
          </w:p>
        </w:tc>
        <w:tc>
          <w:tcPr>
            <w:tcW w:w="96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579.82</w:t>
            </w:r>
          </w:p>
        </w:tc>
        <w:tc>
          <w:tcPr>
            <w:tcW w:w="3458" w:type="dxa"/>
            <w:gridSpan w:val="4"/>
            <w:tcBorders>
              <w:top w:val="nil"/>
              <w:left w:val="nil"/>
              <w:bottom w:val="single" w:color="000000" w:sz="4" w:space="0"/>
              <w:right w:val="single" w:color="000000" w:sz="4" w:space="0"/>
            </w:tcBorders>
            <w:shd w:val="clear" w:color="FFFFFF" w:fill="C0C0C0"/>
            <w:vAlign w:val="center"/>
          </w:tcPr>
          <w:p>
            <w:pPr>
              <w:jc w:val="center"/>
              <w:rPr>
                <w:rFonts w:ascii="宋体" w:hAnsi="宋体" w:cs="Arial"/>
                <w:b/>
                <w:bCs/>
                <w:color w:val="000000"/>
                <w:sz w:val="15"/>
                <w:szCs w:val="15"/>
              </w:rPr>
            </w:pPr>
            <w:r>
              <w:rPr>
                <w:rFonts w:hint="eastAsia" w:cs="Arial"/>
                <w:b/>
                <w:bCs/>
                <w:color w:val="000000"/>
                <w:sz w:val="15"/>
                <w:szCs w:val="15"/>
              </w:rPr>
              <w:t>本年支出合计</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58</w:t>
            </w:r>
          </w:p>
        </w:tc>
        <w:tc>
          <w:tcPr>
            <w:tcW w:w="66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cs="Arial"/>
                <w:color w:val="000000"/>
                <w:sz w:val="15"/>
                <w:szCs w:val="15"/>
                <w:lang w:val="en-US"/>
              </w:rPr>
            </w:pPr>
            <w:r>
              <w:rPr>
                <w:rFonts w:hint="eastAsia" w:ascii="宋体" w:hAnsi="宋体" w:eastAsia="宋体" w:cs="宋体"/>
                <w:i w:val="0"/>
                <w:iCs w:val="0"/>
                <w:color w:val="000000"/>
                <w:kern w:val="0"/>
                <w:sz w:val="15"/>
                <w:szCs w:val="15"/>
                <w:u w:val="none"/>
                <w:lang w:val="en-US" w:eastAsia="zh-CN" w:bidi="ar"/>
              </w:rPr>
              <w:t>578.5</w:t>
            </w:r>
            <w:r>
              <w:rPr>
                <w:rFonts w:hint="eastAsia" w:ascii="宋体" w:hAnsi="宋体" w:cs="宋体"/>
                <w:i w:val="0"/>
                <w:iCs w:val="0"/>
                <w:color w:val="000000"/>
                <w:kern w:val="0"/>
                <w:sz w:val="15"/>
                <w:szCs w:val="15"/>
                <w:u w:val="none"/>
                <w:lang w:val="en-US" w:eastAsia="zh-CN" w:bidi="ar"/>
              </w:rPr>
              <w:t>8</w:t>
            </w: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使用非财政拨款结余</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28</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结余分配</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59</w:t>
            </w:r>
          </w:p>
        </w:tc>
        <w:tc>
          <w:tcPr>
            <w:tcW w:w="666" w:type="dxa"/>
            <w:gridSpan w:val="2"/>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年初结转和结余</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29</w:t>
            </w:r>
          </w:p>
        </w:tc>
        <w:tc>
          <w:tcPr>
            <w:tcW w:w="96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0.31</w:t>
            </w: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年末结转和结余</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60</w:t>
            </w:r>
          </w:p>
        </w:tc>
        <w:tc>
          <w:tcPr>
            <w:tcW w:w="66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1.54</w:t>
            </w: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1425"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30</w:t>
            </w:r>
          </w:p>
        </w:tc>
        <w:tc>
          <w:tcPr>
            <w:tcW w:w="962"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3458" w:type="dxa"/>
            <w:gridSpan w:val="4"/>
            <w:tcBorders>
              <w:top w:val="nil"/>
              <w:left w:val="nil"/>
              <w:bottom w:val="single" w:color="000000" w:sz="4" w:space="0"/>
              <w:right w:val="single" w:color="000000" w:sz="4" w:space="0"/>
            </w:tcBorders>
            <w:shd w:val="clear" w:color="FFFFFF" w:fill="C0C0C0"/>
            <w:vAlign w:val="center"/>
          </w:tcPr>
          <w:p>
            <w:pPr>
              <w:rPr>
                <w:rFonts w:ascii="宋体" w:hAnsi="宋体" w:cs="Arial"/>
                <w:color w:val="000000"/>
                <w:sz w:val="15"/>
                <w:szCs w:val="15"/>
              </w:rPr>
            </w:pPr>
            <w:r>
              <w:rPr>
                <w:rFonts w:hint="eastAsia" w:cs="Arial"/>
                <w:color w:val="000000"/>
                <w:sz w:val="15"/>
                <w:szCs w:val="15"/>
              </w:rPr>
              <w:t>　</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61</w:t>
            </w:r>
          </w:p>
        </w:tc>
        <w:tc>
          <w:tcPr>
            <w:tcW w:w="666" w:type="dxa"/>
            <w:gridSpan w:val="2"/>
            <w:tcBorders>
              <w:top w:val="nil"/>
              <w:left w:val="nil"/>
              <w:bottom w:val="single" w:color="000000" w:sz="4" w:space="0"/>
              <w:right w:val="single" w:color="000000" w:sz="4" w:space="0"/>
            </w:tcBorders>
            <w:shd w:val="clear" w:color="auto" w:fill="auto"/>
            <w:vAlign w:val="center"/>
          </w:tcPr>
          <w:p>
            <w:pPr>
              <w:jc w:val="left"/>
              <w:rPr>
                <w:rFonts w:ascii="宋体" w:hAnsi="宋体" w:cs="Arial"/>
                <w:color w:val="000000"/>
                <w:sz w:val="15"/>
                <w:szCs w:val="15"/>
              </w:rPr>
            </w:pPr>
          </w:p>
        </w:tc>
      </w:tr>
      <w:tr>
        <w:tblPrEx>
          <w:tblCellMar>
            <w:top w:w="0" w:type="dxa"/>
            <w:left w:w="108" w:type="dxa"/>
            <w:bottom w:w="0" w:type="dxa"/>
            <w:right w:w="108" w:type="dxa"/>
          </w:tblCellMar>
        </w:tblPrEx>
        <w:trPr>
          <w:gridAfter w:val="1"/>
          <w:wAfter w:w="138" w:type="dxa"/>
          <w:trHeight w:val="284" w:hRule="exact"/>
        </w:trPr>
        <w:tc>
          <w:tcPr>
            <w:tcW w:w="3339" w:type="dxa"/>
            <w:gridSpan w:val="4"/>
            <w:tcBorders>
              <w:top w:val="nil"/>
              <w:left w:val="single" w:color="000000" w:sz="4" w:space="0"/>
              <w:bottom w:val="single" w:color="000000" w:sz="4" w:space="0"/>
              <w:right w:val="single" w:color="000000" w:sz="4" w:space="0"/>
            </w:tcBorders>
            <w:shd w:val="clear" w:color="FFFFFF" w:fill="C0C0C0"/>
            <w:vAlign w:val="center"/>
          </w:tcPr>
          <w:p>
            <w:pPr>
              <w:jc w:val="center"/>
              <w:rPr>
                <w:rFonts w:ascii="宋体" w:hAnsi="宋体" w:cs="Arial"/>
                <w:b/>
                <w:bCs/>
                <w:color w:val="000000"/>
                <w:sz w:val="15"/>
                <w:szCs w:val="15"/>
              </w:rPr>
            </w:pPr>
            <w:r>
              <w:rPr>
                <w:rFonts w:hint="eastAsia" w:cs="Arial"/>
                <w:b/>
                <w:bCs/>
                <w:color w:val="000000"/>
                <w:sz w:val="15"/>
                <w:szCs w:val="15"/>
              </w:rPr>
              <w:t>总计</w:t>
            </w:r>
          </w:p>
        </w:tc>
        <w:tc>
          <w:tcPr>
            <w:tcW w:w="1425" w:type="dxa"/>
            <w:tcBorders>
              <w:top w:val="nil"/>
              <w:left w:val="nil"/>
              <w:bottom w:val="single" w:color="000000" w:sz="8"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31</w:t>
            </w:r>
          </w:p>
        </w:tc>
        <w:tc>
          <w:tcPr>
            <w:tcW w:w="96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580.13</w:t>
            </w:r>
          </w:p>
        </w:tc>
        <w:tc>
          <w:tcPr>
            <w:tcW w:w="3458" w:type="dxa"/>
            <w:gridSpan w:val="4"/>
            <w:tcBorders>
              <w:top w:val="nil"/>
              <w:left w:val="nil"/>
              <w:bottom w:val="single" w:color="000000" w:sz="4" w:space="0"/>
              <w:right w:val="single" w:color="000000" w:sz="4" w:space="0"/>
            </w:tcBorders>
            <w:shd w:val="clear" w:color="FFFFFF" w:fill="C0C0C0"/>
            <w:vAlign w:val="center"/>
          </w:tcPr>
          <w:p>
            <w:pPr>
              <w:jc w:val="center"/>
              <w:rPr>
                <w:rFonts w:ascii="宋体" w:hAnsi="宋体" w:cs="Arial"/>
                <w:b/>
                <w:bCs/>
                <w:color w:val="000000"/>
                <w:sz w:val="15"/>
                <w:szCs w:val="15"/>
              </w:rPr>
            </w:pPr>
            <w:r>
              <w:rPr>
                <w:rFonts w:hint="eastAsia" w:cs="Arial"/>
                <w:b/>
                <w:bCs/>
                <w:color w:val="000000"/>
                <w:sz w:val="15"/>
                <w:szCs w:val="15"/>
              </w:rPr>
              <w:t>总计</w:t>
            </w:r>
          </w:p>
        </w:tc>
        <w:tc>
          <w:tcPr>
            <w:tcW w:w="447" w:type="dxa"/>
            <w:tcBorders>
              <w:top w:val="nil"/>
              <w:left w:val="nil"/>
              <w:bottom w:val="single" w:color="000000" w:sz="4" w:space="0"/>
              <w:right w:val="single" w:color="000000" w:sz="4" w:space="0"/>
            </w:tcBorders>
            <w:shd w:val="clear" w:color="FFFFFF" w:fill="C0C0C0"/>
            <w:vAlign w:val="center"/>
          </w:tcPr>
          <w:p>
            <w:pPr>
              <w:jc w:val="center"/>
              <w:rPr>
                <w:rFonts w:ascii="宋体" w:hAnsi="宋体" w:cs="Arial"/>
                <w:color w:val="000000"/>
                <w:sz w:val="15"/>
                <w:szCs w:val="15"/>
              </w:rPr>
            </w:pPr>
            <w:r>
              <w:rPr>
                <w:rFonts w:hint="eastAsia" w:cs="Arial"/>
                <w:color w:val="000000"/>
                <w:sz w:val="15"/>
                <w:szCs w:val="15"/>
              </w:rPr>
              <w:t>62</w:t>
            </w:r>
          </w:p>
        </w:tc>
        <w:tc>
          <w:tcPr>
            <w:tcW w:w="66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580.13</w:t>
            </w:r>
          </w:p>
        </w:tc>
      </w:tr>
      <w:tr>
        <w:tblPrEx>
          <w:tblCellMar>
            <w:top w:w="0" w:type="dxa"/>
            <w:left w:w="108" w:type="dxa"/>
            <w:bottom w:w="0" w:type="dxa"/>
            <w:right w:w="108" w:type="dxa"/>
          </w:tblCellMar>
        </w:tblPrEx>
        <w:trPr>
          <w:gridAfter w:val="1"/>
          <w:wAfter w:w="138" w:type="dxa"/>
          <w:trHeight w:val="308" w:hRule="atLeast"/>
        </w:trPr>
        <w:tc>
          <w:tcPr>
            <w:tcW w:w="10297" w:type="dxa"/>
            <w:gridSpan w:val="13"/>
            <w:tcBorders>
              <w:top w:val="nil"/>
              <w:left w:val="nil"/>
              <w:bottom w:val="nil"/>
              <w:right w:val="nil"/>
            </w:tcBorders>
            <w:shd w:val="clear" w:color="auto" w:fill="auto"/>
            <w:vAlign w:val="center"/>
          </w:tcPr>
          <w:p>
            <w:pPr>
              <w:rPr>
                <w:rFonts w:ascii="宋体" w:hAnsi="宋体" w:cs="Arial"/>
                <w:color w:val="000000"/>
                <w:sz w:val="22"/>
              </w:rPr>
            </w:pPr>
            <w:r>
              <w:rPr>
                <w:rFonts w:hint="eastAsia" w:cs="Arial"/>
                <w:color w:val="000000"/>
                <w:sz w:val="22"/>
              </w:rPr>
              <w:t>注：本表反映部门本年度的总收支和年末结转结余情况。本套报表金额单位转换时可能存在尾数误差。</w:t>
            </w:r>
          </w:p>
        </w:tc>
      </w:tr>
      <w:tr>
        <w:tblPrEx>
          <w:tblCellMar>
            <w:top w:w="0" w:type="dxa"/>
            <w:left w:w="0" w:type="dxa"/>
            <w:bottom w:w="0" w:type="dxa"/>
            <w:right w:w="0" w:type="dxa"/>
          </w:tblCellMar>
        </w:tblPrEx>
        <w:trPr>
          <w:trHeight w:val="670" w:hRule="atLeast"/>
          <w:jc w:val="center"/>
        </w:trPr>
        <w:tc>
          <w:tcPr>
            <w:tcW w:w="10435" w:type="dxa"/>
            <w:gridSpan w:val="14"/>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28"/>
                <w:szCs w:val="28"/>
              </w:rPr>
            </w:pPr>
          </w:p>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收入决算表</w:t>
            </w:r>
          </w:p>
        </w:tc>
      </w:tr>
      <w:tr>
        <w:tblPrEx>
          <w:tblCellMar>
            <w:top w:w="0" w:type="dxa"/>
            <w:left w:w="0" w:type="dxa"/>
            <w:bottom w:w="0" w:type="dxa"/>
            <w:right w:w="0" w:type="dxa"/>
          </w:tblCellMar>
        </w:tblPrEx>
        <w:trPr>
          <w:trHeight w:val="357" w:hRule="atLeast"/>
          <w:jc w:val="center"/>
        </w:trPr>
        <w:tc>
          <w:tcPr>
            <w:tcW w:w="90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51"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4764"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color w:val="000000"/>
                <w:kern w:val="0"/>
                <w:sz w:val="20"/>
                <w:szCs w:val="20"/>
              </w:rPr>
              <w:t>部门：</w:t>
            </w:r>
            <w:r>
              <w:rPr>
                <w:rFonts w:hint="eastAsia" w:ascii="宋体" w:hAnsi="宋体"/>
                <w:color w:val="000000"/>
                <w:kern w:val="0"/>
                <w:sz w:val="18"/>
                <w:szCs w:val="18"/>
              </w:rPr>
              <w:t>中国人民政治协商会议无极县委员会</w:t>
            </w:r>
          </w:p>
        </w:tc>
        <w:tc>
          <w:tcPr>
            <w:tcW w:w="145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199" w:type="dxa"/>
            <w:gridSpan w:val="5"/>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333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项目</w:t>
            </w:r>
          </w:p>
        </w:tc>
        <w:tc>
          <w:tcPr>
            <w:tcW w:w="14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本年收入合计</w:t>
            </w:r>
          </w:p>
        </w:tc>
        <w:tc>
          <w:tcPr>
            <w:tcW w:w="145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财政拨款收入</w:t>
            </w:r>
          </w:p>
        </w:tc>
        <w:tc>
          <w:tcPr>
            <w:tcW w:w="10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上级补助收入</w:t>
            </w:r>
          </w:p>
        </w:tc>
        <w:tc>
          <w:tcPr>
            <w:tcW w:w="10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事业收入</w:t>
            </w:r>
          </w:p>
        </w:tc>
        <w:tc>
          <w:tcPr>
            <w:tcW w:w="94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经营收入</w:t>
            </w:r>
          </w:p>
        </w:tc>
        <w:tc>
          <w:tcPr>
            <w:tcW w:w="102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附属单位上缴收入</w:t>
            </w:r>
          </w:p>
        </w:tc>
        <w:tc>
          <w:tcPr>
            <w:tcW w:w="23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其他收入</w:t>
            </w:r>
          </w:p>
        </w:tc>
      </w:tr>
      <w:tr>
        <w:tblPrEx>
          <w:tblCellMar>
            <w:top w:w="0" w:type="dxa"/>
            <w:left w:w="0" w:type="dxa"/>
            <w:bottom w:w="0" w:type="dxa"/>
            <w:right w:w="0" w:type="dxa"/>
          </w:tblCellMar>
        </w:tblPrEx>
        <w:trPr>
          <w:trHeight w:val="380" w:hRule="atLeast"/>
          <w:jc w:val="center"/>
        </w:trPr>
        <w:tc>
          <w:tcPr>
            <w:tcW w:w="100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功能分类科目编码</w:t>
            </w:r>
          </w:p>
        </w:tc>
        <w:tc>
          <w:tcPr>
            <w:tcW w:w="23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科目名称</w:t>
            </w:r>
          </w:p>
        </w:tc>
        <w:tc>
          <w:tcPr>
            <w:tcW w:w="14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c>
          <w:tcPr>
            <w:tcW w:w="14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c>
          <w:tcPr>
            <w:tcW w:w="10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c>
          <w:tcPr>
            <w:tcW w:w="10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c>
          <w:tcPr>
            <w:tcW w:w="9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c>
          <w:tcPr>
            <w:tcW w:w="102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c>
          <w:tcPr>
            <w:tcW w:w="23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1"/>
              </w:rPr>
            </w:pPr>
          </w:p>
        </w:tc>
      </w:tr>
      <w:tr>
        <w:tblPrEx>
          <w:tblCellMar>
            <w:top w:w="0" w:type="dxa"/>
            <w:left w:w="0" w:type="dxa"/>
            <w:bottom w:w="0" w:type="dxa"/>
            <w:right w:w="0" w:type="dxa"/>
          </w:tblCellMar>
        </w:tblPrEx>
        <w:trPr>
          <w:trHeight w:val="380" w:hRule="atLeast"/>
          <w:jc w:val="center"/>
        </w:trPr>
        <w:tc>
          <w:tcPr>
            <w:tcW w:w="100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23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4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4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0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0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02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23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380" w:hRule="atLeast"/>
          <w:jc w:val="center"/>
        </w:trPr>
        <w:tc>
          <w:tcPr>
            <w:tcW w:w="100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23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4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4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0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0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02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23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385" w:hRule="atLeast"/>
          <w:jc w:val="center"/>
        </w:trPr>
        <w:tc>
          <w:tcPr>
            <w:tcW w:w="333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2</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3</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4</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5</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6</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7</w:t>
            </w:r>
          </w:p>
        </w:tc>
      </w:tr>
      <w:tr>
        <w:tblPrEx>
          <w:tblCellMar>
            <w:top w:w="0" w:type="dxa"/>
            <w:left w:w="0" w:type="dxa"/>
            <w:bottom w:w="0" w:type="dxa"/>
            <w:right w:w="0" w:type="dxa"/>
          </w:tblCellMar>
        </w:tblPrEx>
        <w:trPr>
          <w:trHeight w:val="385" w:hRule="atLeast"/>
          <w:jc w:val="center"/>
        </w:trPr>
        <w:tc>
          <w:tcPr>
            <w:tcW w:w="333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b/>
                <w:color w:val="000000"/>
                <w:sz w:val="22"/>
              </w:rPr>
            </w:pPr>
            <w:r>
              <w:rPr>
                <w:rFonts w:hint="eastAsia" w:ascii="宋体" w:hAnsi="宋体" w:eastAsia="宋体" w:cs="宋体"/>
                <w:b/>
                <w:bCs/>
                <w:i w:val="0"/>
                <w:iCs w:val="0"/>
                <w:color w:val="000000"/>
                <w:kern w:val="0"/>
                <w:sz w:val="22"/>
                <w:szCs w:val="22"/>
                <w:u w:val="none"/>
                <w:lang w:val="en-US" w:eastAsia="zh-CN" w:bidi="ar"/>
              </w:rPr>
              <w:t>579.82</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b/>
                <w:color w:val="000000"/>
                <w:sz w:val="22"/>
              </w:rPr>
            </w:pPr>
            <w:r>
              <w:rPr>
                <w:rFonts w:hint="eastAsia" w:ascii="宋体" w:hAnsi="宋体" w:eastAsia="宋体" w:cs="宋体"/>
                <w:b/>
                <w:bCs/>
                <w:i w:val="0"/>
                <w:iCs w:val="0"/>
                <w:color w:val="000000"/>
                <w:kern w:val="0"/>
                <w:sz w:val="22"/>
                <w:szCs w:val="22"/>
                <w:u w:val="none"/>
                <w:lang w:val="en-US" w:eastAsia="zh-CN" w:bidi="ar"/>
              </w:rPr>
              <w:t>579.82</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一般公共服务支出</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529.68</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529.68</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政协事务</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529.68</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529.68</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460.54</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460.54</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2010204</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政协会议</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46.47</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46.47</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2010299</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其他政协事务支出</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22.67</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22.67</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208</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20805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2080505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210</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卫生健康支出</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21011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行政事业单位医疗</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2101101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69" w:hRule="atLeast"/>
          <w:jc w:val="center"/>
        </w:trPr>
        <w:tc>
          <w:tcPr>
            <w:tcW w:w="10435" w:type="dxa"/>
            <w:gridSpan w:val="1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olor w:val="000000"/>
                <w:sz w:val="22"/>
              </w:rPr>
            </w:pPr>
            <w:r>
              <w:rPr>
                <w:rFonts w:hint="eastAsia" w:ascii="宋体" w:hAnsi="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公开03表</w:t>
            </w:r>
          </w:p>
        </w:tc>
      </w:tr>
      <w:tr>
        <w:tblPrEx>
          <w:tblCellMar>
            <w:top w:w="0" w:type="dxa"/>
            <w:left w:w="0" w:type="dxa"/>
            <w:bottom w:w="0" w:type="dxa"/>
            <w:right w:w="0" w:type="dxa"/>
          </w:tblCellMar>
        </w:tblPrEx>
        <w:trPr>
          <w:trHeight w:val="313" w:hRule="atLeast"/>
          <w:jc w:val="center"/>
        </w:trPr>
        <w:tc>
          <w:tcPr>
            <w:tcW w:w="4786"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r>
              <w:rPr>
                <w:rFonts w:hint="eastAsia" w:ascii="宋体" w:hAnsi="宋体"/>
                <w:color w:val="000000"/>
                <w:kern w:val="0"/>
                <w:sz w:val="18"/>
                <w:szCs w:val="18"/>
              </w:rPr>
              <w:t>部门：中国人民政治协商会议无极县委员会</w:t>
            </w: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sz w:val="20"/>
                <w:szCs w:val="20"/>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r>
      <w:tr>
        <w:tblPrEx>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b/>
                <w:color w:val="000000"/>
                <w:sz w:val="18"/>
                <w:szCs w:val="18"/>
              </w:rPr>
            </w:pPr>
            <w:r>
              <w:rPr>
                <w:rFonts w:hint="eastAsia" w:ascii="宋体" w:hAnsi="宋体" w:eastAsia="宋体" w:cs="宋体"/>
                <w:b/>
                <w:bCs/>
                <w:i w:val="0"/>
                <w:iCs w:val="0"/>
                <w:color w:val="000000"/>
                <w:kern w:val="0"/>
                <w:sz w:val="22"/>
                <w:szCs w:val="22"/>
                <w:u w:val="none"/>
                <w:lang w:val="en-US" w:eastAsia="zh-CN" w:bidi="ar"/>
              </w:rPr>
              <w:t>578.58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b/>
                <w:color w:val="000000"/>
                <w:sz w:val="18"/>
                <w:szCs w:val="18"/>
              </w:rPr>
            </w:pPr>
            <w:r>
              <w:rPr>
                <w:rFonts w:hint="eastAsia" w:ascii="宋体" w:hAnsi="宋体" w:eastAsia="宋体" w:cs="宋体"/>
                <w:b/>
                <w:bCs/>
                <w:i w:val="0"/>
                <w:iCs w:val="0"/>
                <w:color w:val="000000"/>
                <w:kern w:val="0"/>
                <w:sz w:val="22"/>
                <w:szCs w:val="22"/>
                <w:u w:val="none"/>
                <w:lang w:val="en-US" w:eastAsia="zh-CN" w:bidi="ar"/>
              </w:rPr>
              <w:t>509.45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b/>
                <w:color w:val="000000"/>
                <w:sz w:val="18"/>
                <w:szCs w:val="18"/>
              </w:rPr>
            </w:pPr>
            <w:r>
              <w:rPr>
                <w:rFonts w:hint="eastAsia" w:ascii="宋体" w:hAnsi="宋体" w:eastAsia="宋体" w:cs="宋体"/>
                <w:b/>
                <w:bCs/>
                <w:i w:val="0"/>
                <w:iCs w:val="0"/>
                <w:color w:val="000000"/>
                <w:kern w:val="0"/>
                <w:sz w:val="22"/>
                <w:szCs w:val="22"/>
                <w:u w:val="none"/>
                <w:lang w:val="en-US" w:eastAsia="zh-CN" w:bidi="ar"/>
              </w:rPr>
              <w:t>69.14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528.44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69.14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政协事务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528.44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69.14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2010201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2010204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  政协会议</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46.47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46.47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2010299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  其他政协事务支出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行政事业单位养老支出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2101101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  行政单位医疗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olor w:val="000000"/>
                <w:sz w:val="18"/>
                <w:szCs w:val="18"/>
              </w:rPr>
            </w:pPr>
            <w:r>
              <w:rPr>
                <w:rFonts w:hint="eastAsia" w:ascii="宋体" w:hAnsi="宋体"/>
                <w:color w:val="000000"/>
                <w:kern w:val="0"/>
                <w:sz w:val="18"/>
                <w:szCs w:val="18"/>
              </w:rPr>
              <w:t>注：本表反映部门本年度各项支出情况。</w:t>
            </w:r>
          </w:p>
        </w:tc>
      </w:tr>
    </w:tbl>
    <w:p>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1859"/>
        <w:gridCol w:w="470"/>
      </w:tblGrid>
      <w:tr>
        <w:tblPrEx>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Style w:val="7"/>
              <w:tblW w:w="9736" w:type="dxa"/>
              <w:tblInd w:w="0" w:type="dxa"/>
              <w:tblLayout w:type="fixed"/>
              <w:tblCellMar>
                <w:top w:w="0" w:type="dxa"/>
                <w:left w:w="108" w:type="dxa"/>
                <w:bottom w:w="0" w:type="dxa"/>
                <w:right w:w="108" w:type="dxa"/>
              </w:tblCellMar>
            </w:tblPr>
            <w:tblGrid>
              <w:gridCol w:w="2317"/>
              <w:gridCol w:w="465"/>
              <w:gridCol w:w="748"/>
              <w:gridCol w:w="2456"/>
              <w:gridCol w:w="411"/>
              <w:gridCol w:w="750"/>
              <w:gridCol w:w="707"/>
              <w:gridCol w:w="777"/>
              <w:gridCol w:w="853"/>
              <w:gridCol w:w="252"/>
            </w:tblGrid>
            <w:tr>
              <w:tblPrEx>
                <w:tblCellMar>
                  <w:top w:w="0" w:type="dxa"/>
                  <w:left w:w="108" w:type="dxa"/>
                  <w:bottom w:w="0" w:type="dxa"/>
                  <w:right w:w="108" w:type="dxa"/>
                </w:tblCellMar>
              </w:tblPrEx>
              <w:trPr>
                <w:gridAfter w:val="1"/>
                <w:wAfter w:w="252" w:type="dxa"/>
                <w:trHeight w:val="90" w:hRule="atLeast"/>
              </w:trPr>
              <w:tc>
                <w:tcPr>
                  <w:tcW w:w="3530" w:type="dxa"/>
                  <w:gridSpan w:val="3"/>
                  <w:vMerge w:val="restart"/>
                  <w:tcBorders>
                    <w:top w:val="nil"/>
                    <w:left w:val="nil"/>
                    <w:right w:val="nil"/>
                  </w:tcBorders>
                  <w:shd w:val="clear" w:color="auto" w:fill="auto"/>
                  <w:vAlign w:val="bottom"/>
                </w:tcPr>
                <w:p>
                  <w:pPr>
                    <w:spacing w:line="240" w:lineRule="exact"/>
                    <w:jc w:val="left"/>
                    <w:rPr>
                      <w:rFonts w:ascii="Times New Roman" w:hAnsi="Times New Roman" w:eastAsia="Times New Roman" w:cs="Times New Roman"/>
                      <w:kern w:val="0"/>
                      <w:sz w:val="15"/>
                      <w:szCs w:val="15"/>
                    </w:rPr>
                  </w:pPr>
                  <w:r>
                    <w:rPr>
                      <w:rFonts w:hint="eastAsia" w:ascii="宋体" w:hAnsi="宋体" w:cs="Arial"/>
                      <w:color w:val="000000"/>
                      <w:kern w:val="0"/>
                      <w:sz w:val="15"/>
                      <w:szCs w:val="15"/>
                    </w:rPr>
                    <w:t>部门：</w:t>
                  </w:r>
                  <w:r>
                    <w:rPr>
                      <w:rFonts w:hint="eastAsia" w:ascii="宋体" w:hAnsi="宋体"/>
                      <w:color w:val="000000"/>
                      <w:kern w:val="0"/>
                      <w:sz w:val="18"/>
                      <w:szCs w:val="18"/>
                    </w:rPr>
                    <w:t>中国人民政治协商会议无极县委员会</w:t>
                  </w: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11"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50"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337" w:type="dxa"/>
                  <w:gridSpan w:val="3"/>
                  <w:tcBorders>
                    <w:top w:val="nil"/>
                    <w:left w:val="nil"/>
                    <w:bottom w:val="nil"/>
                    <w:right w:val="nil"/>
                  </w:tcBorders>
                  <w:shd w:val="clear" w:color="auto" w:fill="auto"/>
                  <w:vAlign w:val="bottom"/>
                </w:tcPr>
                <w:p>
                  <w:pPr>
                    <w:widowControl/>
                    <w:spacing w:line="240" w:lineRule="exact"/>
                    <w:ind w:right="300"/>
                    <w:jc w:val="right"/>
                    <w:rPr>
                      <w:rFonts w:ascii="宋体" w:hAnsi="宋体" w:cs="Arial"/>
                      <w:color w:val="000000"/>
                      <w:kern w:val="0"/>
                      <w:sz w:val="15"/>
                      <w:szCs w:val="15"/>
                    </w:rPr>
                  </w:pPr>
                  <w:r>
                    <w:rPr>
                      <w:rFonts w:hint="eastAsia" w:ascii="宋体" w:hAnsi="宋体" w:cs="Arial"/>
                      <w:color w:val="000000"/>
                      <w:kern w:val="0"/>
                      <w:sz w:val="15"/>
                      <w:szCs w:val="15"/>
                    </w:rPr>
                    <w:t>公开04表</w:t>
                  </w:r>
                </w:p>
              </w:tc>
            </w:tr>
            <w:tr>
              <w:tblPrEx>
                <w:tblCellMar>
                  <w:top w:w="0" w:type="dxa"/>
                  <w:left w:w="108" w:type="dxa"/>
                  <w:bottom w:w="0" w:type="dxa"/>
                  <w:right w:w="108" w:type="dxa"/>
                </w:tblCellMar>
              </w:tblPrEx>
              <w:trPr>
                <w:gridAfter w:val="1"/>
                <w:wAfter w:w="252" w:type="dxa"/>
                <w:trHeight w:val="90" w:hRule="atLeast"/>
              </w:trPr>
              <w:tc>
                <w:tcPr>
                  <w:tcW w:w="3530" w:type="dxa"/>
                  <w:gridSpan w:val="3"/>
                  <w:vMerge w:val="continue"/>
                  <w:tcBorders>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11"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50"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07"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1630" w:type="dxa"/>
                  <w:gridSpan w:val="2"/>
                  <w:tcBorders>
                    <w:top w:val="nil"/>
                    <w:left w:val="nil"/>
                    <w:bottom w:val="nil"/>
                    <w:right w:val="nil"/>
                  </w:tcBorders>
                  <w:shd w:val="clear" w:color="auto" w:fill="auto"/>
                  <w:vAlign w:val="bottom"/>
                </w:tcPr>
                <w:p>
                  <w:pPr>
                    <w:widowControl/>
                    <w:spacing w:line="240" w:lineRule="exact"/>
                    <w:jc w:val="center"/>
                    <w:rPr>
                      <w:rFonts w:ascii="宋体" w:hAnsi="宋体" w:cs="Arial"/>
                      <w:color w:val="000000"/>
                      <w:kern w:val="0"/>
                      <w:sz w:val="15"/>
                      <w:szCs w:val="15"/>
                    </w:rPr>
                  </w:pPr>
                  <w:r>
                    <w:rPr>
                      <w:rFonts w:hint="eastAsia" w:ascii="宋体" w:hAnsi="宋体" w:cs="Arial"/>
                      <w:color w:val="000000"/>
                      <w:kern w:val="0"/>
                      <w:sz w:val="15"/>
                      <w:szCs w:val="15"/>
                    </w:rPr>
                    <w:t>金额单位：万元</w:t>
                  </w:r>
                </w:p>
              </w:tc>
            </w:tr>
            <w:tr>
              <w:tblPrEx>
                <w:tblCellMar>
                  <w:top w:w="0" w:type="dxa"/>
                  <w:left w:w="108" w:type="dxa"/>
                  <w:bottom w:w="0" w:type="dxa"/>
                  <w:right w:w="108" w:type="dxa"/>
                </w:tblCellMar>
              </w:tblPrEx>
              <w:trPr>
                <w:gridAfter w:val="1"/>
                <w:wAfter w:w="252" w:type="dxa"/>
                <w:trHeight w:val="90" w:hRule="atLeast"/>
              </w:trPr>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收入</w:t>
                  </w:r>
                </w:p>
              </w:tc>
              <w:tc>
                <w:tcPr>
                  <w:tcW w:w="5954" w:type="dxa"/>
                  <w:gridSpan w:val="6"/>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支出</w:t>
                  </w:r>
                </w:p>
              </w:tc>
            </w:tr>
            <w:tr>
              <w:tblPrEx>
                <w:tblCellMar>
                  <w:top w:w="0" w:type="dxa"/>
                  <w:left w:w="108" w:type="dxa"/>
                  <w:bottom w:w="0" w:type="dxa"/>
                  <w:right w:w="108" w:type="dxa"/>
                </w:tblCellMar>
              </w:tblPrEx>
              <w:trPr>
                <w:gridAfter w:val="1"/>
                <w:wAfter w:w="252" w:type="dxa"/>
                <w:trHeight w:val="312" w:hRule="atLeast"/>
              </w:trPr>
              <w:tc>
                <w:tcPr>
                  <w:tcW w:w="231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65"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8"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45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11"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50"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707"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777"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853"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tblPrEx>
                <w:tblCellMar>
                  <w:top w:w="0" w:type="dxa"/>
                  <w:left w:w="108" w:type="dxa"/>
                  <w:bottom w:w="0" w:type="dxa"/>
                  <w:right w:w="108" w:type="dxa"/>
                </w:tblCellMar>
              </w:tblPrEx>
              <w:trPr>
                <w:trHeight w:val="90" w:hRule="atLeast"/>
              </w:trPr>
              <w:tc>
                <w:tcPr>
                  <w:tcW w:w="2317" w:type="dxa"/>
                  <w:vMerge w:val="continue"/>
                  <w:tcBorders>
                    <w:top w:val="nil"/>
                    <w:left w:val="single" w:color="000000" w:sz="4" w:space="0"/>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465"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748"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245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411"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750"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707"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777"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853"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cs="Arial"/>
                      <w:color w:val="000000"/>
                      <w:kern w:val="0"/>
                      <w:sz w:val="15"/>
                      <w:szCs w:val="15"/>
                    </w:rPr>
                  </w:pPr>
                </w:p>
              </w:tc>
              <w:tc>
                <w:tcPr>
                  <w:tcW w:w="252" w:type="dxa"/>
                  <w:tcBorders>
                    <w:top w:val="nil"/>
                    <w:left w:val="nil"/>
                    <w:bottom w:val="nil"/>
                    <w:right w:val="nil"/>
                  </w:tcBorders>
                  <w:shd w:val="clear" w:color="auto" w:fill="auto"/>
                  <w:vAlign w:val="bottom"/>
                </w:tcPr>
                <w:p>
                  <w:pPr>
                    <w:widowControl/>
                    <w:jc w:val="center"/>
                    <w:rPr>
                      <w:rFonts w:ascii="宋体" w:hAnsi="宋体" w:cs="Arial"/>
                      <w:color w:val="000000"/>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栏次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1</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栏次</w:t>
                  </w:r>
                </w:p>
              </w:tc>
              <w:tc>
                <w:tcPr>
                  <w:tcW w:w="41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p>
              </w:tc>
              <w:tc>
                <w:tcPr>
                  <w:tcW w:w="750"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2</w:t>
                  </w:r>
                </w:p>
              </w:tc>
              <w:tc>
                <w:tcPr>
                  <w:tcW w:w="707"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3</w:t>
                  </w:r>
                </w:p>
              </w:tc>
              <w:tc>
                <w:tcPr>
                  <w:tcW w:w="777"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4</w:t>
                  </w: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cs="Arial"/>
                      <w:color w:val="000000"/>
                      <w:kern w:val="0"/>
                      <w:sz w:val="15"/>
                      <w:szCs w:val="15"/>
                    </w:rPr>
                  </w:pPr>
                  <w:r>
                    <w:rPr>
                      <w:rFonts w:hint="eastAsia" w:ascii="宋体" w:hAnsi="宋体" w:cs="Arial"/>
                      <w:color w:val="000000"/>
                      <w:kern w:val="0"/>
                      <w:sz w:val="15"/>
                      <w:szCs w:val="15"/>
                    </w:rPr>
                    <w:t>5</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一、一般公共预算财政拨款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579.82</w:t>
                  </w: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一、一般公共服务支出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33</w:t>
                  </w:r>
                </w:p>
              </w:tc>
              <w:tc>
                <w:tcPr>
                  <w:tcW w:w="7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528.44</w:t>
                  </w:r>
                </w:p>
              </w:tc>
              <w:tc>
                <w:tcPr>
                  <w:tcW w:w="70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528.44</w:t>
                  </w: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二、外交支出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34</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三、国有资本经营财政拨款</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三、国防支出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35</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四、公共安全支出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36</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五、教育支出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37</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6</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六、科学技术支出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38</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7</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七、文化旅游体育与传媒支出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39</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8</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八、社会保障和就业支出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40</w:t>
                  </w:r>
                </w:p>
              </w:tc>
              <w:tc>
                <w:tcPr>
                  <w:tcW w:w="7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31.50</w:t>
                  </w:r>
                </w:p>
              </w:tc>
              <w:tc>
                <w:tcPr>
                  <w:tcW w:w="70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31.50</w:t>
                  </w: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9</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九、卫生健康支出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41</w:t>
                  </w:r>
                </w:p>
              </w:tc>
              <w:tc>
                <w:tcPr>
                  <w:tcW w:w="7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18.64</w:t>
                  </w:r>
                </w:p>
              </w:tc>
              <w:tc>
                <w:tcPr>
                  <w:tcW w:w="70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18.64</w:t>
                  </w: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10</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十、节能环保支出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42</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11</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十一、城乡社区支出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43</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12</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十二、农林水支出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44</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13</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十三、交通运输支出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45</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14</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十四、资源勘探工业信息等支出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46</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15</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十五、商业服务业等支出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47</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16</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十六、金融支出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48</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17</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十七、援助其他地区支出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49</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18</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十八、自然资源海洋气象等支出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50</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19</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十九、住房保障支出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51</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20</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二十、粮油物资储备支出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52</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21</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二十一、国有资本经营预算支出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53</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22</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二十二、灾害防治及应急管理支出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54</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23</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二十三、其他支出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55</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jc w:val="center"/>
                    <w:rPr>
                      <w:rFonts w:ascii="宋体" w:hAnsi="宋体" w:cs="Arial"/>
                      <w:b/>
                      <w:bCs/>
                      <w:color w:val="000000"/>
                      <w:sz w:val="16"/>
                      <w:szCs w:val="16"/>
                    </w:rPr>
                  </w:pPr>
                  <w:r>
                    <w:rPr>
                      <w:rFonts w:hint="eastAsia" w:cs="Arial"/>
                      <w:b/>
                      <w:bCs/>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24</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二十四、债务还本支出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56</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25</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二十五、债务付息支出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57</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26</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二十六、抗疫特别国债安排的支出</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58</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jc w:val="center"/>
                    <w:rPr>
                      <w:rFonts w:ascii="宋体" w:hAnsi="宋体" w:cs="Arial"/>
                      <w:b/>
                      <w:bCs/>
                      <w:color w:val="000000"/>
                      <w:sz w:val="16"/>
                      <w:szCs w:val="16"/>
                    </w:rPr>
                  </w:pPr>
                  <w:r>
                    <w:rPr>
                      <w:rFonts w:hint="eastAsia" w:cs="Arial"/>
                      <w:b/>
                      <w:bCs/>
                      <w:color w:val="000000"/>
                      <w:sz w:val="16"/>
                      <w:szCs w:val="16"/>
                    </w:rPr>
                    <w:t>本年收入合计</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27</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579.82</w:t>
                  </w:r>
                </w:p>
              </w:tc>
              <w:tc>
                <w:tcPr>
                  <w:tcW w:w="2456"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b/>
                      <w:bCs/>
                      <w:color w:val="000000"/>
                      <w:sz w:val="16"/>
                      <w:szCs w:val="16"/>
                    </w:rPr>
                  </w:pPr>
                  <w:r>
                    <w:rPr>
                      <w:rFonts w:hint="eastAsia" w:cs="Arial"/>
                      <w:b/>
                      <w:bCs/>
                      <w:color w:val="000000"/>
                      <w:sz w:val="16"/>
                      <w:szCs w:val="16"/>
                    </w:rPr>
                    <w:t>本年支出合计</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59</w:t>
                  </w:r>
                </w:p>
              </w:tc>
              <w:tc>
                <w:tcPr>
                  <w:tcW w:w="7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578.58</w:t>
                  </w:r>
                </w:p>
              </w:tc>
              <w:tc>
                <w:tcPr>
                  <w:tcW w:w="70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578.58</w:t>
                  </w: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年初财政拨款结转和结余</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28</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0.31</w:t>
                  </w: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年末财政拨款结转和结余</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60</w:t>
                  </w:r>
                </w:p>
              </w:tc>
              <w:tc>
                <w:tcPr>
                  <w:tcW w:w="7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1.54</w:t>
                  </w:r>
                </w:p>
              </w:tc>
              <w:tc>
                <w:tcPr>
                  <w:tcW w:w="70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1.54</w:t>
                  </w: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xml:space="preserve">  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29</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cs="Arial"/>
                      <w:color w:val="000000"/>
                      <w:sz w:val="15"/>
                      <w:szCs w:val="15"/>
                    </w:rPr>
                  </w:pPr>
                  <w:r>
                    <w:rPr>
                      <w:rFonts w:hint="eastAsia" w:ascii="宋体" w:hAnsi="宋体" w:eastAsia="宋体" w:cs="宋体"/>
                      <w:i w:val="0"/>
                      <w:iCs w:val="0"/>
                      <w:color w:val="000000"/>
                      <w:kern w:val="0"/>
                      <w:sz w:val="15"/>
                      <w:szCs w:val="15"/>
                      <w:u w:val="none"/>
                      <w:lang w:val="en-US" w:eastAsia="zh-CN" w:bidi="ar"/>
                    </w:rPr>
                    <w:t>0.31</w:t>
                  </w: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61</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xml:space="preserve">  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30</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62</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xml:space="preserve">  国有资本经营预算财政拨款</w:t>
                  </w:r>
                </w:p>
              </w:tc>
              <w:tc>
                <w:tcPr>
                  <w:tcW w:w="465" w:type="dxa"/>
                  <w:tcBorders>
                    <w:top w:val="nil"/>
                    <w:left w:val="nil"/>
                    <w:bottom w:val="single" w:color="000000" w:sz="8"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31</w:t>
                  </w:r>
                </w:p>
              </w:tc>
              <w:tc>
                <w:tcPr>
                  <w:tcW w:w="748"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16"/>
                      <w:szCs w:val="16"/>
                    </w:rPr>
                  </w:pPr>
                  <w:r>
                    <w:rPr>
                      <w:rFonts w:hint="eastAsia" w:cs="Arial"/>
                      <w:color w:val="000000"/>
                      <w:sz w:val="16"/>
                      <w:szCs w:val="16"/>
                    </w:rPr>
                    <w:t>　</w:t>
                  </w:r>
                </w:p>
              </w:tc>
              <w:tc>
                <w:tcPr>
                  <w:tcW w:w="411" w:type="dxa"/>
                  <w:tcBorders>
                    <w:top w:val="nil"/>
                    <w:left w:val="nil"/>
                    <w:bottom w:val="single" w:color="000000" w:sz="4" w:space="0"/>
                    <w:right w:val="single" w:color="000000" w:sz="4" w:space="0"/>
                  </w:tcBorders>
                  <w:shd w:val="clear" w:color="auto" w:fill="auto"/>
                  <w:vAlign w:val="center"/>
                </w:tcPr>
                <w:p>
                  <w:pPr>
                    <w:jc w:val="center"/>
                    <w:rPr>
                      <w:rFonts w:ascii="宋体" w:hAnsi="宋体" w:cs="Arial"/>
                      <w:color w:val="000000"/>
                      <w:sz w:val="16"/>
                      <w:szCs w:val="16"/>
                    </w:rPr>
                  </w:pPr>
                  <w:r>
                    <w:rPr>
                      <w:rFonts w:hint="eastAsia" w:cs="Arial"/>
                      <w:color w:val="000000"/>
                      <w:sz w:val="16"/>
                      <w:szCs w:val="16"/>
                    </w:rPr>
                    <w:t>63</w:t>
                  </w:r>
                </w:p>
              </w:tc>
              <w:tc>
                <w:tcPr>
                  <w:tcW w:w="750"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0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5"/>
                      <w:szCs w:val="15"/>
                    </w:rPr>
                  </w:pPr>
                </w:p>
              </w:tc>
              <w:tc>
                <w:tcPr>
                  <w:tcW w:w="777"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853" w:type="dxa"/>
                  <w:tcBorders>
                    <w:top w:val="nil"/>
                    <w:left w:val="nil"/>
                    <w:bottom w:val="single" w:color="000000" w:sz="4" w:space="0"/>
                    <w:right w:val="single" w:color="000000" w:sz="4" w:space="0"/>
                  </w:tcBorders>
                  <w:shd w:val="clear" w:color="auto" w:fill="auto"/>
                  <w:vAlign w:val="center"/>
                </w:tcPr>
                <w:p>
                  <w:pPr>
                    <w:jc w:val="right"/>
                    <w:rPr>
                      <w:rFonts w:ascii="宋体" w:hAnsi="宋体" w:cs="Arial"/>
                      <w:color w:val="000000"/>
                      <w:sz w:val="16"/>
                      <w:szCs w:val="16"/>
                    </w:rPr>
                  </w:pPr>
                  <w:r>
                    <w:rPr>
                      <w:rFonts w:hint="eastAsia" w:cs="Arial"/>
                      <w:color w:val="000000"/>
                      <w:sz w:val="16"/>
                      <w:szCs w:val="16"/>
                    </w:rPr>
                    <w:t>　</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284" w:hRule="exact"/>
              </w:trPr>
              <w:tc>
                <w:tcPr>
                  <w:tcW w:w="2317"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eastAsia="宋体" w:cs="Arial"/>
                      <w:color w:val="000000"/>
                      <w:sz w:val="16"/>
                      <w:szCs w:val="16"/>
                      <w:lang w:eastAsia="zh-CN"/>
                    </w:rPr>
                  </w:pPr>
                  <w:r>
                    <w:rPr>
                      <w:rFonts w:hint="eastAsia" w:cs="Arial"/>
                      <w:color w:val="000000"/>
                      <w:sz w:val="16"/>
                      <w:szCs w:val="16"/>
                      <w:lang w:eastAsia="zh-CN"/>
                    </w:rPr>
                    <w:t>总计</w:t>
                  </w:r>
                </w:p>
              </w:tc>
              <w:tc>
                <w:tcPr>
                  <w:tcW w:w="465" w:type="dxa"/>
                  <w:tcBorders>
                    <w:top w:val="nil"/>
                    <w:left w:val="nil"/>
                    <w:bottom w:val="single" w:color="000000" w:sz="8" w:space="0"/>
                    <w:right w:val="single" w:color="000000" w:sz="4" w:space="0"/>
                  </w:tcBorders>
                  <w:shd w:val="clear" w:color="auto" w:fill="auto"/>
                  <w:vAlign w:val="center"/>
                </w:tcPr>
                <w:p>
                  <w:pPr>
                    <w:jc w:val="center"/>
                    <w:rPr>
                      <w:rFonts w:hint="eastAsia" w:cs="Arial"/>
                      <w:color w:val="000000"/>
                      <w:sz w:val="16"/>
                      <w:szCs w:val="16"/>
                    </w:rPr>
                  </w:pPr>
                </w:p>
              </w:tc>
              <w:tc>
                <w:tcPr>
                  <w:tcW w:w="748" w:type="dxa"/>
                  <w:tcBorders>
                    <w:top w:val="nil"/>
                    <w:left w:val="nil"/>
                    <w:bottom w:val="single" w:color="000000" w:sz="4" w:space="0"/>
                    <w:right w:val="single" w:color="000000" w:sz="4" w:space="0"/>
                  </w:tcBorders>
                  <w:shd w:val="clear" w:color="auto" w:fill="auto"/>
                  <w:vAlign w:val="center"/>
                </w:tcPr>
                <w:p>
                  <w:pPr>
                    <w:jc w:val="center"/>
                    <w:rPr>
                      <w:rFonts w:hint="default" w:ascii="宋体" w:hAnsi="宋体" w:eastAsia="宋体" w:cs="Arial"/>
                      <w:color w:val="000000"/>
                      <w:sz w:val="15"/>
                      <w:szCs w:val="15"/>
                      <w:lang w:val="en-US" w:eastAsia="zh-CN"/>
                    </w:rPr>
                  </w:pPr>
                  <w:r>
                    <w:rPr>
                      <w:rFonts w:hint="eastAsia" w:ascii="宋体" w:hAnsi="宋体" w:cs="Arial"/>
                      <w:color w:val="000000"/>
                      <w:sz w:val="15"/>
                      <w:szCs w:val="15"/>
                      <w:lang w:val="en-US" w:eastAsia="zh-CN"/>
                    </w:rPr>
                    <w:t>580.13</w:t>
                  </w:r>
                </w:p>
              </w:tc>
              <w:tc>
                <w:tcPr>
                  <w:tcW w:w="2456" w:type="dxa"/>
                  <w:tcBorders>
                    <w:top w:val="nil"/>
                    <w:left w:val="nil"/>
                    <w:bottom w:val="single" w:color="000000" w:sz="4" w:space="0"/>
                    <w:right w:val="single" w:color="000000" w:sz="4" w:space="0"/>
                  </w:tcBorders>
                  <w:shd w:val="clear" w:color="auto" w:fill="auto"/>
                  <w:vAlign w:val="center"/>
                </w:tcPr>
                <w:p>
                  <w:pPr>
                    <w:jc w:val="center"/>
                    <w:rPr>
                      <w:rFonts w:hint="eastAsia" w:eastAsia="宋体" w:cs="Arial"/>
                      <w:color w:val="000000"/>
                      <w:sz w:val="16"/>
                      <w:szCs w:val="16"/>
                      <w:lang w:eastAsia="zh-CN"/>
                    </w:rPr>
                  </w:pPr>
                  <w:r>
                    <w:rPr>
                      <w:rFonts w:hint="eastAsia" w:cs="Arial"/>
                      <w:color w:val="000000"/>
                      <w:sz w:val="16"/>
                      <w:szCs w:val="16"/>
                      <w:lang w:eastAsia="zh-CN"/>
                    </w:rPr>
                    <w:t>总计</w:t>
                  </w:r>
                </w:p>
              </w:tc>
              <w:tc>
                <w:tcPr>
                  <w:tcW w:w="411" w:type="dxa"/>
                  <w:tcBorders>
                    <w:top w:val="nil"/>
                    <w:left w:val="nil"/>
                    <w:bottom w:val="single" w:color="000000" w:sz="4" w:space="0"/>
                    <w:right w:val="single" w:color="000000" w:sz="4" w:space="0"/>
                  </w:tcBorders>
                  <w:shd w:val="clear" w:color="auto" w:fill="auto"/>
                  <w:vAlign w:val="center"/>
                </w:tcPr>
                <w:p>
                  <w:pPr>
                    <w:jc w:val="center"/>
                    <w:rPr>
                      <w:rFonts w:hint="eastAsia" w:cs="Arial"/>
                      <w:color w:val="000000"/>
                      <w:sz w:val="16"/>
                      <w:szCs w:val="16"/>
                    </w:rPr>
                  </w:pPr>
                </w:p>
              </w:tc>
              <w:tc>
                <w:tcPr>
                  <w:tcW w:w="7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cs="Arial"/>
                      <w:color w:val="000000"/>
                      <w:sz w:val="15"/>
                      <w:szCs w:val="15"/>
                    </w:rPr>
                  </w:pPr>
                  <w:r>
                    <w:rPr>
                      <w:rFonts w:hint="eastAsia" w:ascii="宋体" w:hAnsi="宋体" w:eastAsia="宋体" w:cs="宋体"/>
                      <w:i w:val="0"/>
                      <w:iCs w:val="0"/>
                      <w:color w:val="000000"/>
                      <w:kern w:val="0"/>
                      <w:sz w:val="15"/>
                      <w:szCs w:val="15"/>
                      <w:u w:val="none"/>
                      <w:lang w:val="en-US" w:eastAsia="zh-CN" w:bidi="ar"/>
                    </w:rPr>
                    <w:t>580.13</w:t>
                  </w:r>
                </w:p>
              </w:tc>
              <w:tc>
                <w:tcPr>
                  <w:tcW w:w="70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cs="Arial"/>
                      <w:color w:val="000000"/>
                      <w:sz w:val="15"/>
                      <w:szCs w:val="15"/>
                    </w:rPr>
                  </w:pPr>
                  <w:r>
                    <w:rPr>
                      <w:rFonts w:hint="eastAsia" w:ascii="宋体" w:hAnsi="宋体" w:eastAsia="宋体" w:cs="宋体"/>
                      <w:i w:val="0"/>
                      <w:iCs w:val="0"/>
                      <w:color w:val="000000"/>
                      <w:kern w:val="0"/>
                      <w:sz w:val="15"/>
                      <w:szCs w:val="15"/>
                      <w:u w:val="none"/>
                      <w:lang w:val="en-US" w:eastAsia="zh-CN" w:bidi="ar"/>
                    </w:rPr>
                    <w:t>580.13</w:t>
                  </w:r>
                </w:p>
              </w:tc>
              <w:tc>
                <w:tcPr>
                  <w:tcW w:w="777" w:type="dxa"/>
                  <w:tcBorders>
                    <w:top w:val="nil"/>
                    <w:left w:val="nil"/>
                    <w:bottom w:val="single" w:color="000000" w:sz="4" w:space="0"/>
                    <w:right w:val="single" w:color="000000" w:sz="4" w:space="0"/>
                  </w:tcBorders>
                  <w:shd w:val="clear" w:color="auto" w:fill="auto"/>
                  <w:vAlign w:val="center"/>
                </w:tcPr>
                <w:p>
                  <w:pPr>
                    <w:jc w:val="right"/>
                    <w:rPr>
                      <w:rFonts w:hint="eastAsia" w:cs="Arial"/>
                      <w:color w:val="000000"/>
                      <w:sz w:val="16"/>
                      <w:szCs w:val="16"/>
                    </w:rPr>
                  </w:pPr>
                </w:p>
              </w:tc>
              <w:tc>
                <w:tcPr>
                  <w:tcW w:w="853" w:type="dxa"/>
                  <w:tcBorders>
                    <w:top w:val="nil"/>
                    <w:left w:val="nil"/>
                    <w:bottom w:val="single" w:color="000000" w:sz="4" w:space="0"/>
                    <w:right w:val="single" w:color="000000" w:sz="4" w:space="0"/>
                  </w:tcBorders>
                  <w:shd w:val="clear" w:color="auto" w:fill="auto"/>
                  <w:vAlign w:val="center"/>
                </w:tcPr>
                <w:p>
                  <w:pPr>
                    <w:jc w:val="right"/>
                    <w:rPr>
                      <w:rFonts w:hint="eastAsia" w:cs="Arial"/>
                      <w:color w:val="000000"/>
                      <w:sz w:val="16"/>
                      <w:szCs w:val="16"/>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single" w:color="000000" w:sz="4" w:space="0"/>
                  </w:tcBorders>
                  <w:shd w:val="clear" w:color="auto" w:fill="auto"/>
                  <w:vAlign w:val="center"/>
                </w:tcPr>
                <w:p>
                  <w:pPr>
                    <w:widowControl/>
                    <w:spacing w:line="200" w:lineRule="exact"/>
                    <w:jc w:val="left"/>
                    <w:rPr>
                      <w:rFonts w:ascii="Times New Roman" w:hAnsi="Times New Roman" w:eastAsia="Times New Roman" w:cs="Times New Roman"/>
                      <w:kern w:val="0"/>
                      <w:sz w:val="15"/>
                      <w:szCs w:val="15"/>
                    </w:rPr>
                  </w:pPr>
                  <w:r>
                    <w:rPr>
                      <w:rFonts w:hint="eastAsia" w:ascii="宋体" w:hAnsi="宋体" w:cs="Arial"/>
                      <w:color w:val="000000"/>
                      <w:kern w:val="0"/>
                      <w:sz w:val="15"/>
                      <w:szCs w:val="15"/>
                    </w:rPr>
                    <w:t>注：本表反映部门本年度一般公共预算财政拨款、政府性基金预算财政拨款和国有资本经营预算财政拨款的总收支和年末结转结余情况。</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nil"/>
                  </w:tcBorders>
                  <w:shd w:val="clear" w:color="auto" w:fill="auto"/>
                  <w:vAlign w:val="center"/>
                </w:tcPr>
                <w:p>
                  <w:pPr>
                    <w:widowControl/>
                    <w:spacing w:line="240" w:lineRule="exact"/>
                    <w:jc w:val="left"/>
                    <w:rPr>
                      <w:rFonts w:ascii="宋体" w:hAnsi="宋体" w:cs="Arial"/>
                      <w:color w:val="000000"/>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bl>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公开05表</w:t>
            </w:r>
          </w:p>
        </w:tc>
      </w:tr>
      <w:tr>
        <w:tblPrEx>
          <w:tblCellMar>
            <w:top w:w="0" w:type="dxa"/>
            <w:left w:w="0" w:type="dxa"/>
            <w:bottom w:w="0" w:type="dxa"/>
            <w:right w:w="0" w:type="dxa"/>
          </w:tblCellMar>
        </w:tblPrEx>
        <w:trPr>
          <w:trHeight w:val="255" w:hRule="atLeast"/>
          <w:jc w:val="center"/>
        </w:trPr>
        <w:tc>
          <w:tcPr>
            <w:tcW w:w="5332"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r>
              <w:rPr>
                <w:rFonts w:hint="eastAsia" w:ascii="宋体" w:hAnsi="宋体"/>
                <w:color w:val="000000"/>
                <w:kern w:val="0"/>
                <w:sz w:val="18"/>
                <w:szCs w:val="18"/>
              </w:rPr>
              <w:t>部门：中国人民政治协商会议无极县委员会</w:t>
            </w: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基本支出</w:t>
            </w:r>
          </w:p>
        </w:tc>
        <w:tc>
          <w:tcPr>
            <w:tcW w:w="23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0"/>
              </w:rPr>
            </w:pPr>
            <w:r>
              <w:rPr>
                <w:rFonts w:hint="eastAsia" w:ascii="黑体" w:hAnsi="黑体" w:eastAsia="黑体"/>
                <w:color w:val="000000"/>
                <w:kern w:val="0"/>
                <w:sz w:val="20"/>
                <w:szCs w:val="20"/>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18"/>
                <w:szCs w:val="18"/>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18"/>
                <w:szCs w:val="18"/>
              </w:rPr>
            </w:pPr>
            <w:r>
              <w:rPr>
                <w:rFonts w:hint="eastAsia" w:ascii="宋体" w:hAnsi="宋体"/>
                <w:color w:val="000000"/>
                <w:kern w:val="0"/>
                <w:sz w:val="18"/>
                <w:szCs w:val="18"/>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b/>
                <w:bCs/>
                <w:color w:val="000000"/>
                <w:sz w:val="16"/>
                <w:szCs w:val="16"/>
              </w:rPr>
            </w:pPr>
            <w:r>
              <w:rPr>
                <w:rFonts w:hint="eastAsia" w:ascii="宋体" w:hAnsi="宋体" w:eastAsia="宋体" w:cs="宋体"/>
                <w:b/>
                <w:bCs/>
                <w:i w:val="0"/>
                <w:iCs w:val="0"/>
                <w:color w:val="000000"/>
                <w:kern w:val="0"/>
                <w:sz w:val="22"/>
                <w:szCs w:val="22"/>
                <w:u w:val="none"/>
                <w:lang w:val="en-US" w:eastAsia="zh-CN" w:bidi="ar"/>
              </w:rPr>
              <w:t>578.58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b/>
                <w:bCs/>
                <w:color w:val="000000"/>
                <w:sz w:val="16"/>
                <w:szCs w:val="16"/>
              </w:rPr>
            </w:pPr>
            <w:r>
              <w:rPr>
                <w:rFonts w:hint="eastAsia" w:ascii="宋体" w:hAnsi="宋体" w:eastAsia="宋体" w:cs="宋体"/>
                <w:b/>
                <w:bCs/>
                <w:i w:val="0"/>
                <w:iCs w:val="0"/>
                <w:color w:val="000000"/>
                <w:kern w:val="0"/>
                <w:sz w:val="22"/>
                <w:szCs w:val="22"/>
                <w:u w:val="none"/>
                <w:lang w:val="en-US" w:eastAsia="zh-CN" w:bidi="ar"/>
              </w:rPr>
              <w:t>509.45</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b/>
                <w:bCs/>
                <w:color w:val="000000"/>
                <w:sz w:val="16"/>
                <w:szCs w:val="16"/>
              </w:rPr>
            </w:pPr>
            <w:r>
              <w:rPr>
                <w:rFonts w:hint="eastAsia" w:ascii="宋体" w:hAnsi="宋体" w:eastAsia="宋体" w:cs="宋体"/>
                <w:b/>
                <w:bCs/>
                <w:i w:val="0"/>
                <w:iCs w:val="0"/>
                <w:color w:val="000000"/>
                <w:kern w:val="0"/>
                <w:sz w:val="22"/>
                <w:szCs w:val="22"/>
                <w:u w:val="none"/>
                <w:lang w:val="en-US" w:eastAsia="zh-CN" w:bidi="ar"/>
              </w:rPr>
              <w:t>69.14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528.44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69.14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政协事务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528.44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69.14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459.31</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2010204</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政协会议</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46.47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46.47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2010299</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其他政协事务支出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22.67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20805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2080505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31.50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210</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卫生健康支出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21011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行政事业单位医疗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2101101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Arial"/>
                <w:color w:val="000000"/>
                <w:sz w:val="16"/>
                <w:szCs w:val="16"/>
              </w:rPr>
            </w:pPr>
            <w:r>
              <w:rPr>
                <w:rFonts w:hint="eastAsia" w:cs="Arial"/>
                <w:color w:val="000000"/>
                <w:sz w:val="16"/>
                <w:szCs w:val="16"/>
              </w:rPr>
              <w:t>　</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Arial"/>
                <w:color w:val="000000"/>
                <w:sz w:val="16"/>
                <w:szCs w:val="16"/>
              </w:rPr>
            </w:pPr>
            <w:r>
              <w:rPr>
                <w:rFonts w:hint="eastAsia" w:cs="Arial"/>
                <w:color w:val="000000"/>
                <w:sz w:val="16"/>
                <w:szCs w:val="16"/>
              </w:rPr>
              <w:t>　</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bl>
    <w:p>
      <w:pPr>
        <w:widowControl/>
        <w:rPr>
          <w:rFonts w:ascii="宋体" w:hAnsi="宋体" w:cs="Arial"/>
          <w:color w:val="000000"/>
          <w:kern w:val="0"/>
          <w:sz w:val="22"/>
        </w:rPr>
      </w:pPr>
      <w:r>
        <w:rPr>
          <w:rFonts w:hint="eastAsia" w:ascii="宋体" w:hAnsi="宋体" w:cs="Arial"/>
          <w:color w:val="000000"/>
          <w:kern w:val="0"/>
          <w:sz w:val="22"/>
        </w:rPr>
        <w:t>注：本表反映部门本年度一般公共预算财政拨款支出情况。</w:t>
      </w:r>
    </w:p>
    <w:p>
      <w:r>
        <w:br w:type="page"/>
      </w:r>
    </w:p>
    <w:p>
      <w:pPr>
        <w:widowControl/>
        <w:jc w:val="center"/>
        <w:textAlignment w:val="center"/>
        <w:rPr>
          <w:rFonts w:ascii="黑体" w:hAnsi="宋体" w:eastAsia="黑体" w:cs="黑体"/>
          <w:color w:val="000000"/>
          <w:kern w:val="0"/>
          <w:sz w:val="28"/>
          <w:szCs w:val="28"/>
        </w:rPr>
        <w:sectPr>
          <w:pgSz w:w="11906" w:h="16838"/>
          <w:pgMar w:top="2098" w:right="1531" w:bottom="1984" w:left="1531" w:header="851" w:footer="992" w:gutter="0"/>
          <w:cols w:space="425" w:num="1"/>
          <w:docGrid w:type="lines" w:linePitch="312" w:charSpace="0"/>
        </w:sectPr>
      </w:pPr>
    </w:p>
    <w:tbl>
      <w:tblPr>
        <w:tblStyle w:val="7"/>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tblPrEx>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rPr>
              <w:t>一般公共预算财政拨款基本支出决算表</w:t>
            </w:r>
          </w:p>
        </w:tc>
      </w:tr>
      <w:tr>
        <w:tblPrEx>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6"/>
                <w:szCs w:val="16"/>
              </w:rPr>
            </w:pPr>
            <w:r>
              <w:rPr>
                <w:rFonts w:hint="eastAsia" w:ascii="宋体" w:hAnsi="宋体"/>
                <w:color w:val="000000"/>
                <w:kern w:val="0"/>
                <w:sz w:val="16"/>
                <w:szCs w:val="16"/>
              </w:rPr>
              <w:t>公开06表</w:t>
            </w:r>
          </w:p>
        </w:tc>
      </w:tr>
      <w:tr>
        <w:tblPrEx>
          <w:tblCellMar>
            <w:top w:w="0" w:type="dxa"/>
            <w:left w:w="0" w:type="dxa"/>
            <w:bottom w:w="0" w:type="dxa"/>
            <w:right w:w="0" w:type="dxa"/>
          </w:tblCellMar>
        </w:tblPrEx>
        <w:trPr>
          <w:trHeight w:val="69" w:hRule="atLeast"/>
          <w:jc w:val="center"/>
        </w:trPr>
        <w:tc>
          <w:tcPr>
            <w:tcW w:w="5045" w:type="dxa"/>
            <w:gridSpan w:val="3"/>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r>
              <w:rPr>
                <w:rFonts w:hint="eastAsia" w:ascii="宋体" w:hAnsi="宋体"/>
                <w:color w:val="000000"/>
                <w:kern w:val="0"/>
                <w:sz w:val="16"/>
                <w:szCs w:val="16"/>
              </w:rPr>
              <w:t>部门：</w:t>
            </w:r>
            <w:r>
              <w:rPr>
                <w:rFonts w:hint="eastAsia" w:ascii="宋体" w:hAnsi="宋体"/>
                <w:color w:val="000000"/>
                <w:kern w:val="0"/>
                <w:sz w:val="18"/>
                <w:szCs w:val="18"/>
              </w:rPr>
              <w:t>中国人民政治协商会议无极县委员会</w:t>
            </w:r>
          </w:p>
        </w:tc>
        <w:tc>
          <w:tcPr>
            <w:tcW w:w="91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6"/>
                <w:szCs w:val="16"/>
              </w:rPr>
            </w:pPr>
            <w:r>
              <w:rPr>
                <w:rFonts w:hint="eastAsia" w:ascii="宋体" w:hAnsi="宋体"/>
                <w:color w:val="000000"/>
                <w:kern w:val="0"/>
                <w:sz w:val="16"/>
                <w:szCs w:val="16"/>
              </w:rPr>
              <w:t>金额单位：万元</w:t>
            </w:r>
          </w:p>
        </w:tc>
      </w:tr>
      <w:tr>
        <w:tblPrEx>
          <w:tblCellMar>
            <w:top w:w="0" w:type="dxa"/>
            <w:left w:w="0" w:type="dxa"/>
            <w:bottom w:w="0" w:type="dxa"/>
            <w:right w:w="0" w:type="dxa"/>
          </w:tblCellMar>
        </w:tblPrEx>
        <w:trPr>
          <w:trHeight w:val="165"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16"/>
                <w:szCs w:val="16"/>
              </w:rPr>
            </w:pPr>
            <w:r>
              <w:rPr>
                <w:rFonts w:hint="eastAsia" w:ascii="黑体" w:hAnsi="黑体" w:eastAsia="黑体"/>
                <w:color w:val="000000"/>
                <w:kern w:val="0"/>
                <w:sz w:val="16"/>
                <w:szCs w:val="16"/>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16"/>
                <w:szCs w:val="16"/>
              </w:rPr>
            </w:pPr>
            <w:r>
              <w:rPr>
                <w:rFonts w:hint="eastAsia" w:ascii="黑体" w:hAnsi="黑体" w:eastAsia="黑体"/>
                <w:color w:val="000000"/>
                <w:kern w:val="0"/>
                <w:sz w:val="16"/>
                <w:szCs w:val="16"/>
              </w:rPr>
              <w:t>公用经费</w:t>
            </w:r>
          </w:p>
        </w:tc>
      </w:tr>
      <w:tr>
        <w:tblPrEx>
          <w:tblCellMar>
            <w:top w:w="0" w:type="dxa"/>
            <w:left w:w="0" w:type="dxa"/>
            <w:bottom w:w="0" w:type="dxa"/>
            <w:right w:w="0" w:type="dxa"/>
          </w:tblCellMar>
        </w:tblPrEx>
        <w:trPr>
          <w:trHeight w:val="255" w:hRule="exac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left"/>
              <w:textAlignment w:val="center"/>
              <w:rPr>
                <w:rFonts w:ascii="黑体" w:hAnsi="黑体" w:eastAsia="黑体"/>
                <w:color w:val="000000"/>
                <w:sz w:val="16"/>
                <w:szCs w:val="16"/>
              </w:rPr>
            </w:pPr>
            <w:r>
              <w:rPr>
                <w:rFonts w:hint="eastAsia" w:ascii="黑体" w:hAnsi="黑体" w:eastAsia="黑体"/>
                <w:color w:val="000000"/>
                <w:kern w:val="0"/>
                <w:sz w:val="16"/>
                <w:szCs w:val="16"/>
              </w:rPr>
              <w:t>决算数</w:t>
            </w:r>
          </w:p>
        </w:tc>
      </w:tr>
      <w:tr>
        <w:tblPrEx>
          <w:tblCellMar>
            <w:top w:w="0" w:type="dxa"/>
            <w:left w:w="0" w:type="dxa"/>
            <w:bottom w:w="0" w:type="dxa"/>
            <w:right w:w="0" w:type="dxa"/>
          </w:tblCellMar>
        </w:tblPrEx>
        <w:trPr>
          <w:trHeight w:val="99" w:hRule="exac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410.12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89.37</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债务利息及费用支出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基本工资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220.85</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办公费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33.96</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国内债务付息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津贴补贴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37.05</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印刷费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国外债务付息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奖金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57.59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咨询费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伙食补助费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手续费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房屋建筑物购建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绩效工资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39.78</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水费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办公设备购置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机关事业单位基本养老保险缴费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35.20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专用设备购置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职业年金缴费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邮电费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17.31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基础设施建设</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职工基本医疗保险缴费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18.64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取暖费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大型修缮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公务员医疗补助缴费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物业管理费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信息网络及软件购置更新</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其他社会保障缴费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1.01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差旅费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1.95</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物资储备</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住房公积金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因公出国（境）费用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土地补偿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医疗费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维修（护）费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安置补助</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租赁费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地上附着物和青苗补偿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9.96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会议费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4.16</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拆迁补偿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离休费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培训费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公务用车购置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退休费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公务接待费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其他交通工具购置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退职（役）费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专用材料费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文物和陈列品购置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抚恤金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被装购置费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无形资产购置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生活补助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9.96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专用燃料费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救济费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劳务费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医疗费补助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委托业务费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赠与</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助学金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工会经费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4.80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国家赔偿费用支出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奖励金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福利费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2.43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个人农业生产补贴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公务用车运行维护费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4.14</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代缴社会保险费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其他交通费用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Arial"/>
                <w:color w:val="000000"/>
                <w:sz w:val="16"/>
                <w:szCs w:val="16"/>
              </w:rPr>
            </w:pPr>
            <w:r>
              <w:rPr>
                <w:rFonts w:hint="eastAsia" w:ascii="宋体" w:hAnsi="宋体" w:eastAsia="宋体" w:cs="宋体"/>
                <w:i w:val="0"/>
                <w:iCs w:val="0"/>
                <w:color w:val="000000"/>
                <w:kern w:val="0"/>
                <w:sz w:val="22"/>
                <w:szCs w:val="22"/>
                <w:u w:val="none"/>
                <w:lang w:val="en-US" w:eastAsia="zh-CN" w:bidi="ar"/>
              </w:rPr>
              <w:t>20.63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税金及附加费用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r>
              <w:rPr>
                <w:rFonts w:hint="eastAsia" w:cs="Arial"/>
                <w:color w:val="000000"/>
                <w:sz w:val="16"/>
                <w:szCs w:val="16"/>
              </w:rPr>
              <w:t>其他商品和服务支出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Arial"/>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Arial"/>
                <w:color w:val="000000"/>
                <w:sz w:val="16"/>
                <w:szCs w:val="16"/>
              </w:rPr>
            </w:pPr>
          </w:p>
        </w:tc>
      </w:tr>
      <w:tr>
        <w:tblPrEx>
          <w:tblCellMar>
            <w:top w:w="0" w:type="dxa"/>
            <w:left w:w="0" w:type="dxa"/>
            <w:bottom w:w="0" w:type="dxa"/>
            <w:right w:w="0" w:type="dxa"/>
          </w:tblCellMar>
        </w:tblPrEx>
        <w:trPr>
          <w:trHeight w:val="255" w:hRule="exact"/>
          <w:jc w:val="center"/>
        </w:trPr>
        <w:tc>
          <w:tcPr>
            <w:tcW w:w="37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16"/>
                <w:szCs w:val="16"/>
              </w:rPr>
            </w:pPr>
            <w:r>
              <w:rPr>
                <w:rFonts w:hint="eastAsia" w:ascii="宋体" w:hAnsi="宋体"/>
                <w:color w:val="000000"/>
                <w:kern w:val="0"/>
                <w:sz w:val="16"/>
                <w:szCs w:val="16"/>
              </w:rPr>
              <w:t>人员经费合计</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olor w:val="000000"/>
                <w:sz w:val="16"/>
                <w:szCs w:val="16"/>
              </w:rPr>
            </w:pPr>
            <w:r>
              <w:rPr>
                <w:rFonts w:hint="eastAsia" w:ascii="宋体" w:hAnsi="宋体" w:eastAsia="宋体" w:cs="宋体"/>
                <w:i w:val="0"/>
                <w:iCs w:val="0"/>
                <w:color w:val="000000"/>
                <w:kern w:val="0"/>
                <w:sz w:val="22"/>
                <w:szCs w:val="22"/>
                <w:u w:val="none"/>
                <w:lang w:val="en-US" w:eastAsia="zh-CN" w:bidi="ar"/>
              </w:rPr>
              <w:t>420.07</w:t>
            </w:r>
          </w:p>
        </w:tc>
        <w:tc>
          <w:tcPr>
            <w:tcW w:w="823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16"/>
                <w:szCs w:val="16"/>
              </w:rPr>
            </w:pPr>
            <w:r>
              <w:rPr>
                <w:rFonts w:hint="eastAsia" w:ascii="宋体" w:hAnsi="宋体"/>
                <w:color w:val="000000"/>
                <w:kern w:val="0"/>
                <w:sz w:val="16"/>
                <w:szCs w:val="16"/>
              </w:rPr>
              <w:t>公用经费合计</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left"/>
              <w:rPr>
                <w:rFonts w:hint="default" w:ascii="宋体" w:hAnsi="宋体" w:eastAsia="宋体"/>
                <w:color w:val="000000"/>
                <w:sz w:val="16"/>
                <w:szCs w:val="16"/>
                <w:lang w:val="en-US" w:eastAsia="zh-CN"/>
              </w:rPr>
            </w:pPr>
            <w:r>
              <w:rPr>
                <w:rFonts w:hint="eastAsia" w:ascii="宋体" w:hAnsi="宋体"/>
                <w:color w:val="000000"/>
                <w:sz w:val="16"/>
                <w:szCs w:val="16"/>
                <w:lang w:val="en-US" w:eastAsia="zh-CN"/>
              </w:rPr>
              <w:t>89.37</w:t>
            </w:r>
          </w:p>
        </w:tc>
      </w:tr>
    </w:tbl>
    <w:p>
      <w:pPr>
        <w:widowControl/>
        <w:jc w:val="left"/>
        <w:textAlignment w:val="center"/>
        <w:sectPr>
          <w:pgSz w:w="16838" w:h="11906" w:orient="landscape"/>
          <w:pgMar w:top="1247" w:right="2098" w:bottom="1247" w:left="1985" w:header="851" w:footer="992" w:gutter="0"/>
          <w:cols w:space="425" w:num="1"/>
          <w:docGrid w:type="lines" w:linePitch="312" w:charSpace="0"/>
        </w:sectPr>
      </w:pPr>
      <w:r>
        <w:rPr>
          <w:rFonts w:hint="eastAsia"/>
        </w:rPr>
        <w:t>注：本表反映部门本年度一般公共预算财政拨款基本支出明细情况。</w:t>
      </w:r>
    </w:p>
    <w:p/>
    <w:tbl>
      <w:tblPr>
        <w:tblStyle w:val="7"/>
        <w:tblW w:w="9510" w:type="dxa"/>
        <w:jc w:val="center"/>
        <w:tblLayout w:type="fixed"/>
        <w:tblCellMar>
          <w:top w:w="0" w:type="dxa"/>
          <w:left w:w="0" w:type="dxa"/>
          <w:bottom w:w="0" w:type="dxa"/>
          <w:right w:w="0" w:type="dxa"/>
        </w:tblCellMar>
      </w:tblPr>
      <w:tblGrid>
        <w:gridCol w:w="966"/>
        <w:gridCol w:w="61"/>
        <w:gridCol w:w="61"/>
        <w:gridCol w:w="1407"/>
        <w:gridCol w:w="1169"/>
        <w:gridCol w:w="1169"/>
        <w:gridCol w:w="1169"/>
        <w:gridCol w:w="1169"/>
        <w:gridCol w:w="1169"/>
        <w:gridCol w:w="117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tblPrEx>
          <w:tblCellMar>
            <w:top w:w="0" w:type="dxa"/>
            <w:left w:w="0" w:type="dxa"/>
            <w:bottom w:w="0" w:type="dxa"/>
            <w:right w:w="0" w:type="dxa"/>
          </w:tblCellMar>
        </w:tblPrEx>
        <w:trPr>
          <w:trHeight w:val="255" w:hRule="atLeast"/>
          <w:jc w:val="center"/>
        </w:trPr>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2339"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8"/>
                <w:szCs w:val="18"/>
              </w:rPr>
            </w:pPr>
            <w:r>
              <w:rPr>
                <w:rFonts w:hint="eastAsia" w:ascii="宋体" w:hAnsi="宋体"/>
                <w:color w:val="000000"/>
                <w:kern w:val="0"/>
                <w:sz w:val="18"/>
                <w:szCs w:val="18"/>
              </w:rPr>
              <w:t>公开0</w:t>
            </w:r>
            <w:r>
              <w:rPr>
                <w:rFonts w:hint="eastAsia" w:ascii="宋体" w:hAnsi="宋体"/>
                <w:color w:val="000000"/>
                <w:kern w:val="0"/>
                <w:sz w:val="18"/>
                <w:szCs w:val="18"/>
                <w:lang w:val="en-US" w:eastAsia="zh-CN"/>
              </w:rPr>
              <w:t>7</w:t>
            </w:r>
            <w:r>
              <w:rPr>
                <w:rFonts w:hint="eastAsia" w:ascii="宋体" w:hAnsi="宋体"/>
                <w:color w:val="000000"/>
                <w:kern w:val="0"/>
                <w:sz w:val="18"/>
                <w:szCs w:val="18"/>
              </w:rPr>
              <w:t>表</w:t>
            </w:r>
          </w:p>
        </w:tc>
      </w:tr>
      <w:tr>
        <w:tblPrEx>
          <w:tblCellMar>
            <w:top w:w="0" w:type="dxa"/>
            <w:left w:w="0" w:type="dxa"/>
            <w:bottom w:w="0" w:type="dxa"/>
            <w:right w:w="0" w:type="dxa"/>
          </w:tblCellMar>
        </w:tblPrEx>
        <w:trPr>
          <w:trHeight w:val="255" w:hRule="atLeast"/>
          <w:jc w:val="center"/>
        </w:trPr>
        <w:tc>
          <w:tcPr>
            <w:tcW w:w="4833" w:type="dxa"/>
            <w:gridSpan w:val="6"/>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color w:val="000000"/>
                <w:kern w:val="0"/>
                <w:sz w:val="18"/>
                <w:szCs w:val="18"/>
              </w:rPr>
              <w:t>部门：中国人民政治协商会议无极县委员会</w:t>
            </w: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2339"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tblPrEx>
          <w:tblCellMar>
            <w:top w:w="0" w:type="dxa"/>
            <w:left w:w="0" w:type="dxa"/>
            <w:bottom w:w="0" w:type="dxa"/>
            <w:right w:w="0" w:type="dxa"/>
          </w:tblCellMar>
        </w:tblPrEx>
        <w:trPr>
          <w:trHeight w:val="308" w:hRule="atLeast"/>
          <w:jc w:val="center"/>
        </w:trPr>
        <w:tc>
          <w:tcPr>
            <w:tcW w:w="24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项目</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年初结转和结余</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本年收入</w:t>
            </w:r>
          </w:p>
        </w:tc>
        <w:tc>
          <w:tcPr>
            <w:tcW w:w="35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年末结转和结余</w:t>
            </w:r>
          </w:p>
        </w:tc>
      </w:tr>
      <w:tr>
        <w:tblPrEx>
          <w:tblCellMar>
            <w:top w:w="0" w:type="dxa"/>
            <w:left w:w="0" w:type="dxa"/>
            <w:bottom w:w="0" w:type="dxa"/>
            <w:right w:w="0" w:type="dxa"/>
          </w:tblCellMar>
        </w:tblPrEx>
        <w:trPr>
          <w:trHeight w:val="312" w:hRule="atLeast"/>
          <w:jc w:val="center"/>
        </w:trPr>
        <w:tc>
          <w:tcPr>
            <w:tcW w:w="108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功能分类科目编码</w:t>
            </w:r>
          </w:p>
        </w:tc>
        <w:tc>
          <w:tcPr>
            <w:tcW w:w="14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科目名称</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小计</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基本支出</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r>
      <w:tr>
        <w:tblPrEx>
          <w:tblCellMar>
            <w:top w:w="0" w:type="dxa"/>
            <w:left w:w="0" w:type="dxa"/>
            <w:bottom w:w="0" w:type="dxa"/>
            <w:right w:w="0" w:type="dxa"/>
          </w:tblCellMar>
        </w:tblPrEx>
        <w:trPr>
          <w:trHeight w:val="312" w:hRule="atLeast"/>
          <w:jc w:val="center"/>
        </w:trPr>
        <w:tc>
          <w:tcPr>
            <w:tcW w:w="108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r>
      <w:tr>
        <w:tblPrEx>
          <w:tblCellMar>
            <w:top w:w="0" w:type="dxa"/>
            <w:left w:w="0" w:type="dxa"/>
            <w:bottom w:w="0" w:type="dxa"/>
            <w:right w:w="0" w:type="dxa"/>
          </w:tblCellMar>
        </w:tblPrEx>
        <w:trPr>
          <w:trHeight w:val="312" w:hRule="atLeast"/>
          <w:jc w:val="center"/>
        </w:trPr>
        <w:tc>
          <w:tcPr>
            <w:tcW w:w="108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r>
      <w:tr>
        <w:tblPrEx>
          <w:tblCellMar>
            <w:top w:w="0" w:type="dxa"/>
            <w:left w:w="0" w:type="dxa"/>
            <w:bottom w:w="0" w:type="dxa"/>
            <w:right w:w="0" w:type="dxa"/>
          </w:tblCellMar>
        </w:tblPrEx>
        <w:trPr>
          <w:trHeight w:val="308" w:hRule="atLeast"/>
          <w:jc w:val="center"/>
        </w:trPr>
        <w:tc>
          <w:tcPr>
            <w:tcW w:w="249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栏次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5</w:t>
            </w: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6</w:t>
            </w:r>
          </w:p>
        </w:tc>
      </w:tr>
      <w:tr>
        <w:tblPrEx>
          <w:tblCellMar>
            <w:top w:w="0" w:type="dxa"/>
            <w:left w:w="0" w:type="dxa"/>
            <w:bottom w:w="0" w:type="dxa"/>
            <w:right w:w="0" w:type="dxa"/>
          </w:tblCellMar>
        </w:tblPrEx>
        <w:trPr>
          <w:trHeight w:val="308" w:hRule="atLeast"/>
          <w:jc w:val="center"/>
        </w:trPr>
        <w:tc>
          <w:tcPr>
            <w:tcW w:w="249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合计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rPr>
            </w:pP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rPr>
            </w:pPr>
          </w:p>
        </w:tc>
      </w:tr>
      <w:tr>
        <w:tblPrEx>
          <w:tblCellMar>
            <w:top w:w="0" w:type="dxa"/>
            <w:left w:w="0" w:type="dxa"/>
            <w:bottom w:w="0" w:type="dxa"/>
            <w:right w:w="0" w:type="dxa"/>
          </w:tblCellMar>
        </w:tblPrEx>
        <w:trPr>
          <w:trHeight w:val="308" w:hRule="atLeast"/>
          <w:jc w:val="center"/>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r>
      <w:tr>
        <w:tblPrEx>
          <w:tblCellMar>
            <w:top w:w="0" w:type="dxa"/>
            <w:left w:w="0" w:type="dxa"/>
            <w:bottom w:w="0" w:type="dxa"/>
            <w:right w:w="0" w:type="dxa"/>
          </w:tblCellMar>
        </w:tblPrEx>
        <w:trPr>
          <w:trHeight w:val="308" w:hRule="atLeast"/>
          <w:jc w:val="center"/>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r>
      <w:tr>
        <w:tblPrEx>
          <w:tblCellMar>
            <w:top w:w="0" w:type="dxa"/>
            <w:left w:w="0" w:type="dxa"/>
            <w:bottom w:w="0" w:type="dxa"/>
            <w:right w:w="0" w:type="dxa"/>
          </w:tblCellMar>
        </w:tblPrEx>
        <w:trPr>
          <w:trHeight w:val="308" w:hRule="atLeast"/>
          <w:jc w:val="center"/>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r>
      <w:tr>
        <w:tblPrEx>
          <w:tblCellMar>
            <w:top w:w="0" w:type="dxa"/>
            <w:left w:w="0" w:type="dxa"/>
            <w:bottom w:w="0" w:type="dxa"/>
            <w:right w:w="0" w:type="dxa"/>
          </w:tblCellMar>
        </w:tblPrEx>
        <w:trPr>
          <w:trHeight w:val="308" w:hRule="atLeast"/>
          <w:jc w:val="center"/>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r>
      <w:tr>
        <w:tblPrEx>
          <w:tblCellMar>
            <w:top w:w="0" w:type="dxa"/>
            <w:left w:w="0" w:type="dxa"/>
            <w:bottom w:w="0" w:type="dxa"/>
            <w:right w:w="0" w:type="dxa"/>
          </w:tblCellMar>
        </w:tblPrEx>
        <w:trPr>
          <w:trHeight w:val="308" w:hRule="atLeast"/>
          <w:jc w:val="center"/>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r>
    </w:tbl>
    <w:p>
      <w:pPr>
        <w:rPr>
          <w:rFonts w:ascii="宋体" w:hAnsi="宋体"/>
          <w:b/>
          <w:sz w:val="20"/>
          <w:highlight w:val="yellow"/>
        </w:rPr>
      </w:pPr>
      <w:r>
        <w:rPr>
          <w:rFonts w:hint="eastAsia" w:ascii="宋体" w:hAnsi="宋体"/>
          <w:sz w:val="20"/>
        </w:rPr>
        <w:t>注：本表反映部门本年度政府性基金预算财政拨款收入、支出及结转结余情况。</w:t>
      </w:r>
    </w:p>
    <w:p>
      <w:pPr>
        <w:rPr>
          <w:sz w:val="20"/>
        </w:rPr>
      </w:pPr>
      <w:r>
        <w:rPr>
          <w:rFonts w:hint="eastAsia" w:ascii="宋体" w:hAnsi="宋体"/>
          <w:sz w:val="20"/>
        </w:rPr>
        <w:t>本单位本年无政府性基金预算拨款收入、支出及结余情况，按要求空表列示</w:t>
      </w:r>
    </w:p>
    <w:tbl>
      <w:tblPr>
        <w:tblStyle w:val="7"/>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kern w:val="0"/>
                <w:sz w:val="28"/>
                <w:szCs w:val="28"/>
              </w:rPr>
            </w:pPr>
          </w:p>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国有资本经营预算财政拨款支出决算表</w:t>
            </w:r>
          </w:p>
        </w:tc>
      </w:tr>
      <w:tr>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pPr>
              <w:widowControl/>
              <w:ind w:firstLine="1800" w:firstLineChars="900"/>
              <w:jc w:val="left"/>
              <w:textAlignment w:val="bottom"/>
              <w:rPr>
                <w:rFonts w:ascii="宋体" w:hAnsi="宋体"/>
                <w:color w:val="000000"/>
                <w:sz w:val="20"/>
                <w:szCs w:val="20"/>
              </w:rPr>
            </w:pPr>
            <w:r>
              <w:rPr>
                <w:rFonts w:hint="eastAsia" w:ascii="宋体" w:hAnsi="宋体"/>
                <w:color w:val="000000"/>
                <w:kern w:val="0"/>
                <w:sz w:val="20"/>
                <w:szCs w:val="20"/>
              </w:rPr>
              <w:t>公开0</w:t>
            </w:r>
            <w:r>
              <w:rPr>
                <w:rFonts w:hint="eastAsia" w:ascii="宋体" w:hAnsi="宋体"/>
                <w:color w:val="000000"/>
                <w:kern w:val="0"/>
                <w:sz w:val="20"/>
                <w:szCs w:val="20"/>
                <w:lang w:val="en-US" w:eastAsia="zh-CN"/>
              </w:rPr>
              <w:t>8</w:t>
            </w:r>
            <w:r>
              <w:rPr>
                <w:rFonts w:hint="eastAsia" w:ascii="宋体" w:hAnsi="宋体"/>
                <w:color w:val="000000"/>
                <w:kern w:val="0"/>
                <w:sz w:val="20"/>
                <w:szCs w:val="20"/>
              </w:rPr>
              <w:t>表</w:t>
            </w:r>
          </w:p>
          <w:p>
            <w:pPr>
              <w:ind w:right="400" w:firstLine="1300" w:firstLineChars="650"/>
              <w:textAlignment w:val="bottom"/>
              <w:rPr>
                <w:rFonts w:ascii="宋体" w:hAnsi="宋体"/>
                <w:color w:val="000000"/>
                <w:sz w:val="20"/>
                <w:szCs w:val="20"/>
              </w:rPr>
            </w:pPr>
            <w:r>
              <w:rPr>
                <w:rFonts w:hint="eastAsia" w:ascii="宋体" w:hAnsi="宋体"/>
                <w:color w:val="000000"/>
                <w:kern w:val="0"/>
                <w:sz w:val="20"/>
                <w:szCs w:val="20"/>
              </w:rPr>
              <w:t>金额单位：万元</w:t>
            </w:r>
          </w:p>
        </w:tc>
      </w:tr>
      <w:tr>
        <w:tblPrEx>
          <w:tblCellMar>
            <w:top w:w="0" w:type="dxa"/>
            <w:left w:w="0" w:type="dxa"/>
            <w:bottom w:w="0" w:type="dxa"/>
            <w:right w:w="0" w:type="dxa"/>
          </w:tblCellMar>
        </w:tblPrEx>
        <w:trPr>
          <w:trHeight w:val="250" w:hRule="atLeast"/>
        </w:trPr>
        <w:tc>
          <w:tcPr>
            <w:tcW w:w="5386"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color w:val="000000"/>
                <w:kern w:val="0"/>
                <w:sz w:val="20"/>
                <w:szCs w:val="20"/>
              </w:rPr>
              <w:t>部门：</w:t>
            </w:r>
            <w:r>
              <w:rPr>
                <w:rFonts w:hint="eastAsia" w:ascii="宋体" w:hAnsi="宋体"/>
                <w:color w:val="000000"/>
                <w:kern w:val="0"/>
                <w:sz w:val="18"/>
                <w:szCs w:val="18"/>
              </w:rPr>
              <w:t>中国人民政治协商会议无极县委员会</w:t>
            </w:r>
          </w:p>
        </w:tc>
        <w:tc>
          <w:tcPr>
            <w:tcW w:w="3678" w:type="dxa"/>
            <w:gridSpan w:val="4"/>
            <w:vMerge w:val="continue"/>
            <w:tcBorders>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科目</w:t>
            </w:r>
          </w:p>
        </w:tc>
        <w:tc>
          <w:tcPr>
            <w:tcW w:w="427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本年支出</w:t>
            </w:r>
          </w:p>
        </w:tc>
      </w:tr>
      <w:tr>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功能分类科目编码</w:t>
            </w: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科目名称</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小计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基本支出</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项目支出</w:t>
            </w: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3</w:t>
            </w: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bl>
    <w:p>
      <w:pPr>
        <w:rPr>
          <w:rFonts w:ascii="宋体" w:hAnsi="宋体"/>
        </w:rPr>
      </w:pPr>
      <w:r>
        <w:rPr>
          <w:rFonts w:hint="eastAsia" w:ascii="宋体" w:hAnsi="宋体"/>
        </w:rPr>
        <w:t>注：本表反映部门本年度国有资本经营预算财政拨款收入、支出及结转结余情况。</w:t>
      </w:r>
    </w:p>
    <w:p>
      <w:pPr>
        <w:rPr>
          <w:rFonts w:ascii="黑体" w:hAnsi="黑体" w:eastAsia="黑体" w:cs="黑体"/>
          <w:sz w:val="56"/>
          <w:szCs w:val="72"/>
        </w:rPr>
      </w:pPr>
      <w:r>
        <w:rPr>
          <w:rFonts w:hint="eastAsia" w:ascii="宋体" w:hAnsi="宋体"/>
        </w:rPr>
        <w:t>本年度无国有资本经营预算财政拨款收入、支出及结余情况，按要求以空表列示</w:t>
      </w: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p>
      <w:pPr>
        <w:widowControl/>
        <w:spacing w:after="160" w:line="580" w:lineRule="exact"/>
        <w:ind w:firstLine="1011" w:firstLineChars="316"/>
        <w:rPr>
          <w:rFonts w:ascii="Times New Roman" w:hAnsi="Times New Roman" w:eastAsia="黑体" w:cs="Times New Roman"/>
          <w:sz w:val="32"/>
          <w:szCs w:val="32"/>
        </w:rPr>
      </w:pP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8"/>
                <w:szCs w:val="18"/>
              </w:rPr>
            </w:pPr>
            <w:r>
              <w:rPr>
                <w:rFonts w:hint="eastAsia" w:ascii="宋体" w:hAnsi="宋体"/>
                <w:color w:val="000000"/>
                <w:kern w:val="0"/>
                <w:sz w:val="18"/>
                <w:szCs w:val="18"/>
              </w:rPr>
              <w:t>公开0</w:t>
            </w:r>
            <w:r>
              <w:rPr>
                <w:rFonts w:hint="eastAsia" w:ascii="宋体" w:hAnsi="宋体"/>
                <w:color w:val="000000"/>
                <w:kern w:val="0"/>
                <w:sz w:val="18"/>
                <w:szCs w:val="18"/>
                <w:lang w:val="en-US" w:eastAsia="zh-CN"/>
              </w:rPr>
              <w:t>9</w:t>
            </w:r>
            <w:r>
              <w:rPr>
                <w:rFonts w:hint="eastAsia" w:ascii="宋体" w:hAnsi="宋体"/>
                <w:color w:val="000000"/>
                <w:kern w:val="0"/>
                <w:sz w:val="18"/>
                <w:szCs w:val="18"/>
              </w:rPr>
              <w:t>表</w:t>
            </w:r>
          </w:p>
        </w:tc>
      </w:tr>
      <w:tr>
        <w:tblPrEx>
          <w:tblCellMar>
            <w:top w:w="0" w:type="dxa"/>
            <w:left w:w="0" w:type="dxa"/>
            <w:bottom w:w="0" w:type="dxa"/>
            <w:right w:w="0" w:type="dxa"/>
          </w:tblCellMar>
        </w:tblPrEx>
        <w:trPr>
          <w:trHeight w:val="360" w:hRule="atLeast"/>
          <w:jc w:val="center"/>
        </w:trPr>
        <w:tc>
          <w:tcPr>
            <w:tcW w:w="6083" w:type="dxa"/>
            <w:gridSpan w:val="4"/>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color w:val="000000"/>
                <w:kern w:val="0"/>
                <w:sz w:val="18"/>
                <w:szCs w:val="18"/>
              </w:rPr>
              <w:t>部门：中国人民政治协商会议无极县委员会</w:t>
            </w: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rPr>
            </w:pPr>
            <w:r>
              <w:rPr>
                <w:rFonts w:hint="eastAsia" w:ascii="黑体" w:hAnsi="黑体" w:eastAsia="黑体"/>
                <w:color w:val="000000"/>
                <w:kern w:val="0"/>
                <w:sz w:val="20"/>
                <w:szCs w:val="21"/>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olor w:val="00000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黑体" w:hAnsi="黑体" w:eastAsia="黑体"/>
                <w:color w:val="000000"/>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r>
              <w:rPr>
                <w:rFonts w:hint="eastAsia" w:ascii="宋体" w:hAnsi="宋体"/>
                <w:color w:val="000000"/>
              </w:rPr>
              <w:t>16</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r>
              <w:rPr>
                <w:rFonts w:hint="eastAsia" w:ascii="宋体" w:hAnsi="宋体"/>
                <w:color w:val="000000"/>
              </w:rPr>
              <w:t>16</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r>
              <w:rPr>
                <w:rFonts w:hint="eastAsia" w:ascii="宋体" w:hAnsi="宋体"/>
                <w:color w:val="000000"/>
              </w:rPr>
              <w:t>16</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color w:val="000000"/>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sz w:val="20"/>
                <w:szCs w:val="21"/>
              </w:rPr>
            </w:pPr>
            <w:r>
              <w:rPr>
                <w:rFonts w:hint="eastAsia" w:ascii="黑体" w:hAnsi="黑体" w:eastAsia="黑体"/>
                <w:color w:val="000000"/>
                <w:kern w:val="0"/>
                <w:sz w:val="20"/>
                <w:szCs w:val="21"/>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rPr>
            </w:pPr>
            <w:r>
              <w:rPr>
                <w:rFonts w:hint="eastAsia" w:ascii="黑体" w:hAnsi="黑体" w:eastAsia="黑体"/>
                <w:color w:val="000000"/>
                <w:kern w:val="0"/>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rPr>
            </w:pPr>
            <w:r>
              <w:rPr>
                <w:rFonts w:hint="eastAsia" w:ascii="黑体" w:hAnsi="黑体" w:eastAsia="黑体"/>
                <w:color w:val="000000"/>
                <w:kern w:val="0"/>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olor w:val="000000"/>
              </w:rPr>
            </w:pPr>
            <w:r>
              <w:rPr>
                <w:rFonts w:hint="eastAsia" w:ascii="黑体" w:hAnsi="黑体" w:eastAsia="黑体"/>
                <w:color w:val="000000"/>
                <w:kern w:val="0"/>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color w:val="000000"/>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rPr>
            </w:pPr>
            <w:r>
              <w:rPr>
                <w:rFonts w:hint="eastAsia" w:ascii="宋体" w:hAnsi="宋体"/>
                <w:color w:val="000000"/>
                <w:kern w:val="0"/>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r>
              <w:rPr>
                <w:rFonts w:hint="eastAsia" w:ascii="宋体" w:hAnsi="宋体"/>
                <w:color w:val="000000"/>
                <w:lang w:val="en-US" w:eastAsia="zh-CN"/>
              </w:rPr>
              <w:t>4.14</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olor w:val="000000"/>
                <w:lang w:val="en-US" w:eastAsia="zh-CN"/>
              </w:rPr>
            </w:pPr>
            <w:r>
              <w:rPr>
                <w:rFonts w:hint="eastAsia" w:ascii="宋体" w:hAnsi="宋体"/>
                <w:color w:val="000000"/>
                <w:lang w:val="en-US" w:eastAsia="zh-CN"/>
              </w:rPr>
              <w:t>4.14</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color w:val="000000"/>
                <w:lang w:val="en-US"/>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olor w:val="000000"/>
                <w:lang w:val="en-US" w:eastAsia="zh-CN"/>
              </w:rPr>
            </w:pPr>
            <w:r>
              <w:rPr>
                <w:rFonts w:hint="eastAsia" w:ascii="宋体" w:hAnsi="宋体"/>
                <w:color w:val="000000"/>
                <w:lang w:val="en-US" w:eastAsia="zh-CN"/>
              </w:rPr>
              <w:t>4.14</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color w:val="000000"/>
              </w:rPr>
            </w:pPr>
          </w:p>
        </w:tc>
      </w:tr>
    </w:tbl>
    <w:p>
      <w:pPr>
        <w:widowControl/>
        <w:spacing w:after="160" w:line="580" w:lineRule="exact"/>
        <w:ind w:firstLine="632"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rFonts w:hint="eastAsia" w:ascii="宋体" w:hAnsi="宋体"/>
          <w:sz w:val="20"/>
        </w:rPr>
        <w:t>注：本表反映部门本年度“三公”经费支出预决算情况。其中：预算数为“三公”经费</w:t>
      </w:r>
      <w:r>
        <w:rPr>
          <w:rFonts w:hint="eastAsia" w:ascii="宋体" w:hAnsi="宋体"/>
          <w:b/>
          <w:sz w:val="20"/>
        </w:rPr>
        <w:t>全年预算数</w:t>
      </w:r>
      <w:r>
        <w:rPr>
          <w:rFonts w:hint="eastAsia" w:ascii="宋体" w:hAnsi="宋体"/>
          <w:sz w:val="20"/>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rPr>
        <w:tab/>
      </w:r>
      <w:r>
        <w:rPr>
          <w:sz w:val="20"/>
        </w:rPr>
        <w:tab/>
      </w:r>
      <w:r>
        <w:tab/>
      </w:r>
      <w:r>
        <w:tab/>
      </w:r>
      <w:r>
        <w:tab/>
      </w:r>
      <w:r>
        <w:tab/>
      </w:r>
      <w:r>
        <w:tab/>
      </w:r>
      <w:r>
        <w:tab/>
      </w:r>
      <w:r>
        <w:tab/>
      </w:r>
      <w:r>
        <w:tab/>
      </w:r>
      <w:r>
        <w:tab/>
      </w:r>
      <w:r>
        <w:rPr>
          <w:sz w:val="72"/>
        </w:rPr>
        <mc:AlternateContent>
          <mc:Choice Requires="wps">
            <w:drawing>
              <wp:anchor distT="0" distB="0" distL="114300" distR="114300" simplePos="0" relativeHeight="25167257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41"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a:effectLst/>
                      </wps:spPr>
                      <wps:txbx>
                        <w:txbxContent>
                          <w:p>
                            <w:pPr>
                              <w:widowControl/>
                              <w:jc w:val="both"/>
                              <w:rPr>
                                <w:rFonts w:ascii="黑体" w:hAnsi="黑体" w:eastAsia="黑体" w:cs="黑体"/>
                                <w:color w:val="000000"/>
                                <w:sz w:val="96"/>
                                <w:szCs w:val="96"/>
                              </w:rPr>
                            </w:pPr>
                          </w:p>
                        </w:txbxContent>
                      </wps:txbx>
                      <wps:bodyPr vert="horz" wrap="square" lIns="91440" tIns="45720" rIns="91440" bIns="45720" anchor="t">
                        <a:noAutofit/>
                      </wps:bodyPr>
                    </wps:wsp>
                  </a:graphicData>
                </a:graphic>
              </wp:anchor>
            </w:drawing>
          </mc:Choice>
          <mc:Fallback>
            <w:pict>
              <v:rect id="文本框 151" o:spid="_x0000_s1026" o:spt="1" style="position:absolute;left:0pt;margin-left:-85.7pt;margin-top:238.15pt;height:173.25pt;width:613.65pt;z-index:251672576;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zi7G&#10;Ed4AAAANAQAADwAAAAAAAAABACAAAAAiAAAAZHJzL2Rvd25yZXYueG1sUEsBAhQAFAAAAAgAh07i&#10;QEc/JpbjAQAAvwMAAA4AAAAAAAAAAQAgAAAALQEAAGRycy9lMm9Eb2MueG1sUEsFBgAAAAAGAAYA&#10;WQEAAIIFAAAAAA==&#10;">
                <v:fill on="f" focussize="0,0"/>
                <v:stroke on="f"/>
                <v:imagedata o:title=""/>
                <o:lock v:ext="edit" aspectratio="f"/>
                <v:textbox>
                  <w:txbxContent>
                    <w:p>
                      <w:pPr>
                        <w:widowControl/>
                        <w:jc w:val="both"/>
                        <w:rPr>
                          <w:rFonts w:ascii="黑体" w:hAnsi="黑体" w:eastAsia="黑体" w:cs="黑体"/>
                          <w:color w:val="000000"/>
                          <w:sz w:val="96"/>
                          <w:szCs w:val="96"/>
                        </w:rPr>
                      </w:pPr>
                    </w:p>
                  </w:txbxContent>
                </v:textbox>
              </v:rect>
            </w:pict>
          </mc:Fallback>
        </mc:AlternateContent>
      </w:r>
    </w:p>
    <w:p>
      <w:pPr>
        <w:widowControl/>
        <w:spacing w:line="580" w:lineRule="exact"/>
        <w:ind w:firstLine="640" w:firstLineChars="200"/>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hint="eastAsia" w:eastAsia="黑体"/>
          <w:sz w:val="32"/>
          <w:szCs w:val="32"/>
        </w:rPr>
        <w:drawing>
          <wp:anchor distT="0" distB="0" distL="0" distR="0" simplePos="0" relativeHeight="251665408"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21" cstate="print"/>
                    <a:srcRect/>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 xml:space="preserve">    第三部分 </w:t>
      </w:r>
      <w:r>
        <w:rPr>
          <w:rFonts w:hint="eastAsia" w:ascii="黑体" w:hAnsi="黑体" w:eastAsia="黑体" w:cs="黑体"/>
          <w:color w:val="000000"/>
          <w:sz w:val="44"/>
          <w:szCs w:val="44"/>
          <w:lang w:eastAsia="zh-CN"/>
        </w:rPr>
        <w:t>2022</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r>
        <w:rPr>
          <w:rFonts w:hint="eastAsia" w:ascii="黑体" w:hAnsi="黑体" w:eastAsia="黑体" w:cs="黑体"/>
          <w:color w:val="000000"/>
          <w:sz w:val="44"/>
          <w:szCs w:val="44"/>
        </w:rPr>
        <w:br w:type="page"/>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一、收入</w:t>
      </w:r>
      <w:r>
        <w:rPr>
          <w:rFonts w:hint="eastAsia" w:ascii="黑体" w:hAnsi="Cambria" w:eastAsia="黑体" w:cs="黑体"/>
          <w:kern w:val="0"/>
          <w:sz w:val="32"/>
          <w:szCs w:val="32"/>
        </w:rPr>
        <w:t>支出</w:t>
      </w:r>
      <w:r>
        <w:rPr>
          <w:rFonts w:hint="eastAsia" w:ascii="黑体"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年度收、支总计（含结转和结余）</w:t>
      </w:r>
      <w:r>
        <w:rPr>
          <w:rFonts w:hint="eastAsia" w:ascii="仿宋_GB2312" w:hAnsi="Times New Roman" w:eastAsia="仿宋_GB2312" w:cs="Wingdings"/>
          <w:sz w:val="32"/>
          <w:szCs w:val="32"/>
          <w:lang w:val="en-US" w:eastAsia="zh-CN"/>
        </w:rPr>
        <w:t>580.13</w:t>
      </w:r>
      <w:r>
        <w:rPr>
          <w:rFonts w:hint="eastAsia" w:ascii="仿宋_GB2312" w:hAnsi="Times New Roman" w:eastAsia="仿宋_GB2312" w:cs="Wingdings"/>
          <w:sz w:val="32"/>
          <w:szCs w:val="32"/>
        </w:rPr>
        <w:t>万元。。与</w:t>
      </w:r>
      <w:r>
        <w:rPr>
          <w:rFonts w:hint="eastAsia" w:ascii="仿宋_GB2312" w:hAnsi="Times New Roman" w:eastAsia="仿宋_GB2312" w:cs="Wingdings"/>
          <w:sz w:val="32"/>
          <w:szCs w:val="32"/>
          <w:lang w:eastAsia="zh-CN"/>
        </w:rPr>
        <w:t>2021</w:t>
      </w:r>
      <w:r>
        <w:rPr>
          <w:rFonts w:hint="eastAsia" w:ascii="仿宋_GB2312" w:hAnsi="Times New Roman" w:eastAsia="仿宋_GB2312" w:cs="Wingdings"/>
          <w:sz w:val="32"/>
          <w:szCs w:val="32"/>
        </w:rPr>
        <w:t>年度决算</w:t>
      </w:r>
      <w:r>
        <w:rPr>
          <w:rFonts w:hint="eastAsia" w:ascii="仿宋_GB2312" w:hAnsi="Times New Roman" w:eastAsia="仿宋_GB2312" w:cs="Wingdings"/>
          <w:sz w:val="32"/>
          <w:szCs w:val="32"/>
          <w:lang w:val="en-US" w:eastAsia="zh-CN"/>
        </w:rPr>
        <w:t>474.69</w:t>
      </w:r>
      <w:r>
        <w:rPr>
          <w:rFonts w:hint="eastAsia" w:ascii="仿宋_GB2312" w:hAnsi="Times New Roman" w:eastAsia="仿宋_GB2312" w:cs="Wingdings"/>
          <w:sz w:val="32"/>
          <w:szCs w:val="32"/>
        </w:rPr>
        <w:t>相比，收支各增加</w:t>
      </w:r>
      <w:r>
        <w:rPr>
          <w:rFonts w:hint="eastAsia" w:ascii="仿宋_GB2312" w:hAnsi="Times New Roman" w:eastAsia="仿宋_GB2312" w:cs="Wingdings"/>
          <w:sz w:val="32"/>
          <w:szCs w:val="32"/>
          <w:lang w:val="en-US" w:eastAsia="zh-CN"/>
        </w:rPr>
        <w:t>105.44</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22.2</w:t>
      </w:r>
      <w:r>
        <w:rPr>
          <w:rFonts w:hint="eastAsia" w:ascii="仿宋_GB2312" w:hAnsi="Times New Roman" w:eastAsia="仿宋_GB2312" w:cs="Wingdings"/>
          <w:sz w:val="32"/>
          <w:szCs w:val="32"/>
        </w:rPr>
        <w:t xml:space="preserve"> %，主要原因是</w:t>
      </w:r>
      <w:r>
        <w:rPr>
          <w:rFonts w:hint="eastAsia" w:ascii="仿宋_GB2312" w:hAnsi="Times New Roman" w:eastAsia="仿宋_GB2312" w:cs="Wingdings"/>
          <w:sz w:val="32"/>
          <w:szCs w:val="32"/>
          <w:lang w:eastAsia="zh-CN"/>
        </w:rPr>
        <w:t>人员经费增加</w:t>
      </w:r>
      <w:r>
        <w:rPr>
          <w:rFonts w:hint="eastAsia" w:ascii="仿宋_GB2312" w:hAnsi="Times New Roman" w:eastAsia="仿宋_GB2312" w:cs="Wingdings"/>
          <w:sz w:val="32"/>
          <w:szCs w:val="32"/>
        </w:rPr>
        <w:t xml:space="preserve"> 。</w: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ind w:firstLine="420" w:firstLineChars="200"/>
        <w:jc w:val="center"/>
        <w:rPr>
          <w:rFonts w:ascii="仿宋_GB2312" w:hAnsi="Times New Roman" w:eastAsia="仿宋_GB2312" w:cs="Wingdings"/>
          <w:sz w:val="32"/>
          <w:szCs w:val="32"/>
        </w:rPr>
      </w:pPr>
      <w:r>
        <w:drawing>
          <wp:inline distT="0" distB="0" distL="114300" distR="114300">
            <wp:extent cx="3648075" cy="2211070"/>
            <wp:effectExtent l="4445" t="4445" r="5080" b="13335"/>
            <wp:docPr id="1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年度本年收入合计</w:t>
      </w:r>
      <w:r>
        <w:rPr>
          <w:rFonts w:hint="eastAsia" w:ascii="仿宋_GB2312" w:hAnsi="Times New Roman" w:eastAsia="仿宋_GB2312" w:cs="Wingdings"/>
          <w:sz w:val="32"/>
          <w:szCs w:val="32"/>
          <w:lang w:val="en-US" w:eastAsia="zh-CN"/>
        </w:rPr>
        <w:t>579.82</w:t>
      </w:r>
      <w:r>
        <w:rPr>
          <w:rFonts w:hint="eastAsia" w:ascii="仿宋_GB2312" w:hAnsi="Times New Roman" w:eastAsia="仿宋_GB2312" w:cs="Wingdings"/>
          <w:sz w:val="32"/>
          <w:szCs w:val="32"/>
        </w:rPr>
        <w:t>万元，其中：财政拨款收入</w:t>
      </w:r>
      <w:r>
        <w:rPr>
          <w:rFonts w:hint="eastAsia" w:ascii="仿宋_GB2312" w:hAnsi="Times New Roman" w:eastAsia="仿宋_GB2312" w:cs="Wingdings"/>
          <w:sz w:val="32"/>
          <w:szCs w:val="32"/>
          <w:lang w:val="en-US" w:eastAsia="zh-CN"/>
        </w:rPr>
        <w:t>579.82</w:t>
      </w:r>
      <w:r>
        <w:rPr>
          <w:rFonts w:hint="eastAsia" w:ascii="仿宋_GB2312" w:hAnsi="Times New Roman" w:eastAsia="仿宋_GB2312" w:cs="Wingdings"/>
          <w:sz w:val="32"/>
          <w:szCs w:val="32"/>
        </w:rPr>
        <w:t>万元，占100%；事业收入0万元，占0%；经营收入0万元，占0%；其他收入0万元，占0%。</w:t>
      </w:r>
    </w:p>
    <w:p>
      <w:pPr>
        <w:adjustRightInd w:val="0"/>
        <w:snapToGrid w:val="0"/>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drawing>
          <wp:inline distT="0" distB="0" distL="0" distR="0">
            <wp:extent cx="3848100" cy="2371090"/>
            <wp:effectExtent l="4445" t="4445" r="14605" b="571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年度本年支出合计</w:t>
      </w:r>
      <w:r>
        <w:rPr>
          <w:rFonts w:hint="eastAsia" w:ascii="仿宋_GB2312" w:hAnsi="Times New Roman" w:eastAsia="仿宋_GB2312" w:cs="Wingdings"/>
          <w:sz w:val="32"/>
          <w:szCs w:val="32"/>
          <w:lang w:val="en-US" w:eastAsia="zh-CN"/>
        </w:rPr>
        <w:t>578.58</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509.45</w:t>
      </w:r>
      <w:r>
        <w:rPr>
          <w:rFonts w:hint="eastAsia" w:ascii="仿宋_GB2312" w:hAnsi="Times New Roman" w:eastAsia="仿宋_GB2312" w:cs="Wingdings"/>
          <w:sz w:val="32"/>
          <w:szCs w:val="32"/>
        </w:rPr>
        <w:t>万元，占8</w:t>
      </w:r>
      <w:r>
        <w:rPr>
          <w:rFonts w:hint="eastAsia" w:ascii="仿宋_GB2312" w:hAnsi="Times New Roman" w:eastAsia="仿宋_GB2312" w:cs="Wingdings"/>
          <w:sz w:val="32"/>
          <w:szCs w:val="32"/>
          <w:lang w:val="en-US" w:eastAsia="zh-CN"/>
        </w:rPr>
        <w:t>8.1</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69.14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11.9</w:t>
      </w:r>
      <w:r>
        <w:rPr>
          <w:rFonts w:hint="eastAsia" w:ascii="仿宋_GB2312" w:hAnsi="Times New Roman" w:eastAsia="仿宋_GB2312" w:cs="Wingdings"/>
          <w:sz w:val="32"/>
          <w:szCs w:val="32"/>
        </w:rPr>
        <w:t>%。</w:t>
      </w:r>
    </w:p>
    <w:p>
      <w:pPr>
        <w:adjustRightInd w:val="0"/>
        <w:snapToGrid w:val="0"/>
        <w:ind w:firstLine="420" w:firstLineChars="200"/>
        <w:rPr>
          <w:rFonts w:ascii="黑体" w:eastAsia="黑体" w:cs="Times New Roman"/>
          <w:sz w:val="32"/>
          <w:szCs w:val="32"/>
        </w:rPr>
      </w:pPr>
      <w:r>
        <w:drawing>
          <wp:inline distT="0" distB="0" distL="114300" distR="114300">
            <wp:extent cx="3857625" cy="2905125"/>
            <wp:effectExtent l="4445" t="4445" r="5080" b="5080"/>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pPr>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cs="黑体"/>
          <w:kern w:val="0"/>
          <w:sz w:val="32"/>
          <w:szCs w:val="32"/>
        </w:rPr>
        <w:t>财政</w:t>
      </w:r>
      <w:r>
        <w:rPr>
          <w:rFonts w:hint="eastAsia" w:ascii="黑体"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w:t>
      </w:r>
      <w:r>
        <w:rPr>
          <w:rFonts w:hint="eastAsia" w:ascii="楷体_GB2312" w:hAnsi="Times New Roman" w:eastAsia="楷体_GB2312" w:cs="DengXian-Bold"/>
          <w:b/>
          <w:bCs/>
          <w:sz w:val="32"/>
          <w:szCs w:val="32"/>
          <w:lang w:eastAsia="zh-CN"/>
        </w:rPr>
        <w:t>2021</w:t>
      </w:r>
      <w:r>
        <w:rPr>
          <w:rFonts w:hint="eastAsia" w:ascii="楷体_GB2312" w:hAnsi="Times New Roman" w:eastAsia="楷体_GB2312" w:cs="DengXian-Bold"/>
          <w:b/>
          <w:bCs/>
          <w:sz w:val="32"/>
          <w:szCs w:val="32"/>
        </w:rPr>
        <w:t>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579.82</w:t>
      </w:r>
      <w:r>
        <w:rPr>
          <w:rFonts w:hint="eastAsia" w:ascii="仿宋_GB2312" w:hAnsi="Times New Roman" w:eastAsia="仿宋_GB2312" w:cs="DengXian-Regular"/>
          <w:sz w:val="32"/>
          <w:szCs w:val="32"/>
        </w:rPr>
        <w:t>万元,比</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年度增加</w:t>
      </w:r>
      <w:r>
        <w:rPr>
          <w:rFonts w:hint="eastAsia" w:ascii="仿宋_GB2312" w:hAnsi="Times New Roman" w:eastAsia="仿宋_GB2312" w:cs="DengXian-Regular"/>
          <w:sz w:val="32"/>
          <w:szCs w:val="32"/>
          <w:lang w:val="en-US" w:eastAsia="zh-CN"/>
        </w:rPr>
        <w:t>108.24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22.9</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主要是人员</w:t>
      </w:r>
      <w:r>
        <w:rPr>
          <w:rFonts w:hint="eastAsia" w:ascii="仿宋_GB2312" w:hAnsi="Times New Roman" w:eastAsia="仿宋_GB2312" w:cs="Wingdings"/>
          <w:sz w:val="32"/>
          <w:szCs w:val="32"/>
          <w:lang w:eastAsia="zh-CN"/>
        </w:rPr>
        <w:t>经费</w:t>
      </w:r>
      <w:r>
        <w:rPr>
          <w:rFonts w:hint="eastAsia" w:ascii="仿宋_GB2312" w:hAnsi="Times New Roman" w:eastAsia="仿宋_GB2312" w:cs="Wingdings"/>
          <w:sz w:val="32"/>
          <w:szCs w:val="32"/>
        </w:rPr>
        <w:t xml:space="preserve">增加 ；本年支出 </w:t>
      </w:r>
      <w:r>
        <w:rPr>
          <w:rFonts w:hint="eastAsia" w:ascii="仿宋_GB2312" w:hAnsi="Times New Roman" w:eastAsia="仿宋_GB2312" w:cs="Wingdings"/>
          <w:sz w:val="32"/>
          <w:szCs w:val="32"/>
          <w:lang w:val="en-US" w:eastAsia="zh-CN"/>
        </w:rPr>
        <w:t>578.58</w:t>
      </w:r>
      <w:r>
        <w:rPr>
          <w:rFonts w:hint="eastAsia" w:ascii="仿宋_GB2312" w:hAnsi="Times New Roman" w:eastAsia="仿宋_GB2312" w:cs="Wingdings"/>
          <w:sz w:val="32"/>
          <w:szCs w:val="32"/>
        </w:rPr>
        <w:t>万元，比</w:t>
      </w:r>
      <w:r>
        <w:rPr>
          <w:rFonts w:hint="eastAsia" w:ascii="仿宋_GB2312" w:hAnsi="Times New Roman" w:eastAsia="仿宋_GB2312" w:cs="Wingdings"/>
          <w:sz w:val="32"/>
          <w:szCs w:val="32"/>
          <w:lang w:eastAsia="zh-CN"/>
        </w:rPr>
        <w:t>2021</w:t>
      </w:r>
      <w:r>
        <w:rPr>
          <w:rFonts w:hint="eastAsia" w:ascii="仿宋_GB2312" w:hAnsi="Times New Roman" w:eastAsia="仿宋_GB2312" w:cs="Wingdings"/>
          <w:sz w:val="32"/>
          <w:szCs w:val="32"/>
        </w:rPr>
        <w:t>年度支出</w:t>
      </w:r>
      <w:r>
        <w:rPr>
          <w:rFonts w:hint="eastAsia" w:ascii="仿宋_GB2312" w:hAnsi="Times New Roman" w:eastAsia="仿宋_GB2312" w:cs="Wingdings"/>
          <w:sz w:val="32"/>
          <w:szCs w:val="32"/>
          <w:lang w:val="en-US" w:eastAsia="zh-CN"/>
        </w:rPr>
        <w:t>474.38</w:t>
      </w:r>
      <w:r>
        <w:rPr>
          <w:rFonts w:hint="eastAsia" w:ascii="仿宋_GB2312" w:hAnsi="Times New Roman" w:eastAsia="仿宋_GB2312" w:cs="Wingdings"/>
          <w:sz w:val="32"/>
          <w:szCs w:val="32"/>
        </w:rPr>
        <w:t>万元增加了</w:t>
      </w:r>
      <w:r>
        <w:rPr>
          <w:rFonts w:hint="eastAsia" w:ascii="仿宋_GB2312" w:hAnsi="Times New Roman" w:eastAsia="仿宋_GB2312" w:cs="Wingdings"/>
          <w:sz w:val="32"/>
          <w:szCs w:val="32"/>
          <w:lang w:val="en-US" w:eastAsia="zh-CN"/>
        </w:rPr>
        <w:t>104.2</w:t>
      </w:r>
      <w:r>
        <w:rPr>
          <w:rFonts w:hint="eastAsia" w:ascii="仿宋_GB2312" w:hAnsi="Times New Roman" w:eastAsia="仿宋_GB2312" w:cs="Wingdings"/>
          <w:sz w:val="32"/>
          <w:szCs w:val="32"/>
        </w:rPr>
        <w:t>，增加了</w:t>
      </w:r>
      <w:r>
        <w:rPr>
          <w:rFonts w:hint="eastAsia" w:ascii="仿宋_GB2312" w:hAnsi="Times New Roman" w:eastAsia="仿宋_GB2312" w:cs="Wingdings"/>
          <w:sz w:val="32"/>
          <w:szCs w:val="32"/>
          <w:lang w:val="en-US" w:eastAsia="zh-CN"/>
        </w:rPr>
        <w:t>22.0</w:t>
      </w:r>
      <w:r>
        <w:rPr>
          <w:rFonts w:hint="eastAsia" w:ascii="仿宋_GB2312" w:hAnsi="Times New Roman" w:eastAsia="仿宋_GB2312" w:cs="Wingdings"/>
          <w:sz w:val="32"/>
          <w:szCs w:val="32"/>
        </w:rPr>
        <w:t>%，主要是人员</w:t>
      </w:r>
      <w:r>
        <w:rPr>
          <w:rFonts w:hint="eastAsia" w:ascii="仿宋_GB2312" w:hAnsi="Times New Roman" w:eastAsia="仿宋_GB2312" w:cs="Wingdings"/>
          <w:sz w:val="32"/>
          <w:szCs w:val="32"/>
          <w:lang w:eastAsia="zh-CN"/>
        </w:rPr>
        <w:t>经费增加</w:t>
      </w:r>
      <w:r>
        <w:rPr>
          <w:rFonts w:hint="eastAsia" w:ascii="仿宋_GB2312" w:hAnsi="Times New Roman" w:eastAsia="仿宋_GB2312" w:cs="Wingdings"/>
          <w:sz w:val="32"/>
          <w:szCs w:val="32"/>
        </w:rPr>
        <w:t>。</w:t>
      </w:r>
    </w:p>
    <w:p>
      <w:pPr>
        <w:adjustRightInd w:val="0"/>
        <w:snapToGrid w:val="0"/>
        <w:spacing w:line="58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1、本部门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年度财政拨款收支均为一般公共预算财政拨款，其中本年收入471.58 万元,比</w:t>
      </w:r>
      <w:r>
        <w:rPr>
          <w:rFonts w:hint="eastAsia" w:ascii="仿宋_GB2312" w:hAnsi="Times New Roman" w:eastAsia="仿宋_GB2312" w:cs="Wingdings"/>
          <w:sz w:val="32"/>
          <w:szCs w:val="32"/>
          <w:lang w:eastAsia="zh-CN"/>
        </w:rPr>
        <w:t>2021</w:t>
      </w:r>
      <w:r>
        <w:rPr>
          <w:rFonts w:hint="eastAsia" w:ascii="仿宋_GB2312" w:hAnsi="Times New Roman" w:eastAsia="仿宋_GB2312" w:cs="Wingdings"/>
          <w:sz w:val="32"/>
          <w:szCs w:val="32"/>
        </w:rPr>
        <w:t>年度444.68元增加26.9 万元，增长6.1%，主要是人员工资变化引起费用增加 ；本年支出 474.08 万元，比</w:t>
      </w:r>
      <w:r>
        <w:rPr>
          <w:rFonts w:hint="eastAsia" w:ascii="仿宋_GB2312" w:hAnsi="Times New Roman" w:eastAsia="仿宋_GB2312" w:cs="Wingdings"/>
          <w:sz w:val="32"/>
          <w:szCs w:val="32"/>
          <w:lang w:eastAsia="zh-CN"/>
        </w:rPr>
        <w:t>2021</w:t>
      </w:r>
      <w:r>
        <w:rPr>
          <w:rFonts w:hint="eastAsia" w:ascii="仿宋_GB2312" w:hAnsi="Times New Roman" w:eastAsia="仿宋_GB2312" w:cs="Wingdings"/>
          <w:sz w:val="32"/>
          <w:szCs w:val="32"/>
        </w:rPr>
        <w:t>年度支出441.57万元增加了32.51，增加了7.4%，主要是人员</w:t>
      </w:r>
      <w:r>
        <w:rPr>
          <w:rFonts w:hint="eastAsia" w:ascii="仿宋_GB2312" w:hAnsi="Times New Roman" w:eastAsia="仿宋_GB2312" w:cs="Wingdings"/>
          <w:sz w:val="32"/>
          <w:szCs w:val="32"/>
          <w:lang w:eastAsia="zh-CN"/>
        </w:rPr>
        <w:t>经费增加</w:t>
      </w:r>
      <w:r>
        <w:rPr>
          <w:rFonts w:hint="eastAsia" w:ascii="仿宋_GB2312" w:hAnsi="Times New Roman" w:eastAsia="仿宋_GB2312" w:cs="Wingdings"/>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2.政府性基金预算财政拨款本年收入0万元，比上年增加0万元，增长0%主要原因是</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年与</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年均无政府性基金收入，与上年持平；本年支出0万元，比上年增加0万元，增长0%，主要是</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年与</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年均无政府性基金支出，与上年持平。</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3.国有资本经营预算财政拨款本年收入0万元，比上年增加0万元，增长0%，主要原因是</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年与</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年均国有资本经营预算收入，与上年持平；本年支出0万元，比上年增加0万元，增长0%，主要是</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年与</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年均国有资本经营预算支出，</w:t>
      </w:r>
    </w:p>
    <w:p>
      <w:pPr>
        <w:adjustRightInd w:val="0"/>
        <w:snapToGrid w:val="0"/>
        <w:ind w:firstLine="420" w:firstLineChars="200"/>
        <w:rPr>
          <w:rFonts w:ascii="仿宋_GB2312" w:hAnsi="Times New Roman" w:eastAsia="仿宋_GB2312" w:cs="Wingdings"/>
          <w:sz w:val="32"/>
          <w:szCs w:val="32"/>
        </w:rPr>
      </w:pPr>
      <w:r>
        <w:drawing>
          <wp:inline distT="0" distB="0" distL="114300" distR="114300">
            <wp:extent cx="4572000" cy="3401060"/>
            <wp:effectExtent l="4445" t="4445" r="14605" b="23495"/>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579.82</w:t>
      </w:r>
      <w:r>
        <w:rPr>
          <w:rFonts w:hint="eastAsia" w:ascii="仿宋_GB2312" w:hAnsi="Times New Roman" w:eastAsia="仿宋_GB2312" w:cs="Wingdings"/>
          <w:sz w:val="32"/>
          <w:szCs w:val="32"/>
        </w:rPr>
        <w:t>万元，完成年初预算</w:t>
      </w:r>
      <w:r>
        <w:rPr>
          <w:rFonts w:hint="eastAsia" w:ascii="仿宋_GB2312" w:hAnsi="Times New Roman" w:eastAsia="仿宋_GB2312" w:cs="Wingdings"/>
          <w:sz w:val="32"/>
          <w:szCs w:val="32"/>
          <w:lang w:val="en-US" w:eastAsia="zh-CN"/>
        </w:rPr>
        <w:t>472.7</w:t>
      </w:r>
      <w:r>
        <w:rPr>
          <w:rFonts w:hint="eastAsia" w:ascii="仿宋_GB2312" w:hAnsi="Times New Roman" w:eastAsia="仿宋_GB2312" w:cs="Wingdings"/>
          <w:sz w:val="32"/>
          <w:szCs w:val="32"/>
        </w:rPr>
        <w:t>万元的</w:t>
      </w:r>
      <w:r>
        <w:rPr>
          <w:rFonts w:hint="eastAsia" w:ascii="仿宋_GB2312" w:hAnsi="Times New Roman" w:eastAsia="仿宋_GB2312" w:cs="Wingdings"/>
          <w:sz w:val="32"/>
          <w:szCs w:val="32"/>
          <w:lang w:val="en-US" w:eastAsia="zh-CN"/>
        </w:rPr>
        <w:t>122.7</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107.12</w:t>
      </w:r>
      <w:r>
        <w:rPr>
          <w:rFonts w:hint="eastAsia" w:ascii="仿宋_GB2312" w:hAnsi="Times New Roman" w:eastAsia="仿宋_GB2312" w:cs="Wingdings"/>
          <w:sz w:val="32"/>
          <w:szCs w:val="32"/>
        </w:rPr>
        <w:t>万元，决算数</w:t>
      </w:r>
      <w:r>
        <w:rPr>
          <w:rFonts w:hint="eastAsia" w:ascii="仿宋_GB2312" w:hAnsi="Times New Roman" w:eastAsia="仿宋_GB2312" w:cs="Wingdings"/>
          <w:sz w:val="32"/>
          <w:szCs w:val="32"/>
          <w:lang w:eastAsia="zh-CN"/>
        </w:rPr>
        <w:t>大于年初</w:t>
      </w:r>
      <w:r>
        <w:rPr>
          <w:rFonts w:hint="eastAsia" w:ascii="仿宋_GB2312" w:hAnsi="Times New Roman" w:eastAsia="仿宋_GB2312" w:cs="Wingdings"/>
          <w:sz w:val="32"/>
          <w:szCs w:val="32"/>
        </w:rPr>
        <w:t>预算数主要原因是</w:t>
      </w:r>
      <w:r>
        <w:rPr>
          <w:rFonts w:hint="eastAsia" w:ascii="仿宋_GB2312" w:hAnsi="Times New Roman" w:eastAsia="仿宋_GB2312" w:cs="Wingdings"/>
          <w:sz w:val="32"/>
          <w:szCs w:val="32"/>
          <w:lang w:eastAsia="zh-CN"/>
        </w:rPr>
        <w:t>人员经费增加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578.58</w:t>
      </w:r>
      <w:r>
        <w:rPr>
          <w:rFonts w:hint="eastAsia" w:ascii="仿宋_GB2312" w:hAnsi="Times New Roman" w:eastAsia="仿宋_GB2312" w:cs="Wingdings"/>
          <w:sz w:val="32"/>
          <w:szCs w:val="32"/>
        </w:rPr>
        <w:t>万元，完成年初预算</w:t>
      </w:r>
      <w:r>
        <w:rPr>
          <w:rFonts w:hint="eastAsia" w:ascii="仿宋_GB2312" w:hAnsi="Times New Roman" w:eastAsia="仿宋_GB2312" w:cs="Wingdings"/>
          <w:sz w:val="32"/>
          <w:szCs w:val="32"/>
          <w:lang w:val="en-US" w:eastAsia="zh-CN"/>
        </w:rPr>
        <w:t>472.7</w:t>
      </w:r>
      <w:r>
        <w:rPr>
          <w:rFonts w:hint="eastAsia" w:ascii="仿宋_GB2312" w:hAnsi="Times New Roman" w:eastAsia="仿宋_GB2312" w:cs="Wingdings"/>
          <w:sz w:val="32"/>
          <w:szCs w:val="32"/>
        </w:rPr>
        <w:t>万元的</w:t>
      </w:r>
      <w:r>
        <w:rPr>
          <w:rFonts w:hint="eastAsia" w:ascii="仿宋_GB2312" w:hAnsi="Times New Roman" w:eastAsia="仿宋_GB2312" w:cs="Wingdings"/>
          <w:sz w:val="32"/>
          <w:szCs w:val="32"/>
          <w:lang w:val="en-US" w:eastAsia="zh-CN"/>
        </w:rPr>
        <w:t>122.4</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105.88</w:t>
      </w:r>
      <w:r>
        <w:rPr>
          <w:rFonts w:hint="eastAsia" w:ascii="仿宋_GB2312" w:hAnsi="Times New Roman" w:eastAsia="仿宋_GB2312" w:cs="Wingdings"/>
          <w:sz w:val="32"/>
          <w:szCs w:val="32"/>
        </w:rPr>
        <w:t>万元，决算数</w:t>
      </w:r>
      <w:r>
        <w:rPr>
          <w:rFonts w:hint="eastAsia" w:ascii="仿宋_GB2312" w:hAnsi="Times New Roman" w:eastAsia="仿宋_GB2312" w:cs="Wingdings"/>
          <w:sz w:val="32"/>
          <w:szCs w:val="32"/>
          <w:lang w:eastAsia="zh-CN"/>
        </w:rPr>
        <w:t>大</w:t>
      </w:r>
      <w:r>
        <w:rPr>
          <w:rFonts w:hint="eastAsia" w:ascii="仿宋_GB2312" w:hAnsi="Times New Roman" w:eastAsia="仿宋_GB2312" w:cs="Wingdings"/>
          <w:sz w:val="32"/>
          <w:szCs w:val="32"/>
        </w:rPr>
        <w:t>于预算数主要原因是</w:t>
      </w:r>
      <w:r>
        <w:rPr>
          <w:rFonts w:hint="eastAsia" w:ascii="仿宋_GB2312" w:hAnsi="Times New Roman" w:eastAsia="仿宋_GB2312" w:cs="Wingdings"/>
          <w:sz w:val="32"/>
          <w:szCs w:val="32"/>
          <w:lang w:eastAsia="zh-CN"/>
        </w:rPr>
        <w:t>人员经费增加</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1、本部门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年度一般公共预算财政拨款收入</w:t>
      </w:r>
      <w:r>
        <w:rPr>
          <w:rFonts w:hint="eastAsia" w:ascii="仿宋_GB2312" w:hAnsi="Times New Roman" w:eastAsia="仿宋_GB2312" w:cs="DengXian-Regular"/>
          <w:sz w:val="32"/>
          <w:szCs w:val="32"/>
          <w:lang w:val="en-US" w:eastAsia="zh-CN"/>
        </w:rPr>
        <w:t>579.82</w:t>
      </w:r>
      <w:r>
        <w:rPr>
          <w:rFonts w:hint="eastAsia" w:ascii="仿宋_GB2312" w:hAnsi="Times New Roman" w:eastAsia="仿宋_GB2312" w:cs="Wingdings"/>
          <w:sz w:val="32"/>
          <w:szCs w:val="32"/>
        </w:rPr>
        <w:t>万元，完成年初预算</w:t>
      </w:r>
      <w:r>
        <w:rPr>
          <w:rFonts w:hint="eastAsia" w:ascii="仿宋_GB2312" w:hAnsi="Times New Roman" w:eastAsia="仿宋_GB2312" w:cs="Wingdings"/>
          <w:sz w:val="32"/>
          <w:szCs w:val="32"/>
          <w:lang w:val="en-US" w:eastAsia="zh-CN"/>
        </w:rPr>
        <w:t>472.7</w:t>
      </w:r>
      <w:r>
        <w:rPr>
          <w:rFonts w:hint="eastAsia" w:ascii="仿宋_GB2312" w:hAnsi="Times New Roman" w:eastAsia="仿宋_GB2312" w:cs="Wingdings"/>
          <w:sz w:val="32"/>
          <w:szCs w:val="32"/>
        </w:rPr>
        <w:t>万元的</w:t>
      </w:r>
      <w:r>
        <w:rPr>
          <w:rFonts w:hint="eastAsia" w:ascii="仿宋_GB2312" w:hAnsi="Times New Roman" w:eastAsia="仿宋_GB2312" w:cs="Wingdings"/>
          <w:sz w:val="32"/>
          <w:szCs w:val="32"/>
          <w:lang w:val="en-US" w:eastAsia="zh-CN"/>
        </w:rPr>
        <w:t>122.7</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107.12</w:t>
      </w:r>
      <w:r>
        <w:rPr>
          <w:rFonts w:hint="eastAsia" w:ascii="仿宋_GB2312" w:hAnsi="Times New Roman" w:eastAsia="仿宋_GB2312" w:cs="Wingdings"/>
          <w:sz w:val="32"/>
          <w:szCs w:val="32"/>
        </w:rPr>
        <w:t>万元，决算数</w:t>
      </w:r>
      <w:r>
        <w:rPr>
          <w:rFonts w:hint="eastAsia" w:ascii="仿宋_GB2312" w:hAnsi="Times New Roman" w:eastAsia="仿宋_GB2312" w:cs="Wingdings"/>
          <w:sz w:val="32"/>
          <w:szCs w:val="32"/>
          <w:lang w:eastAsia="zh-CN"/>
        </w:rPr>
        <w:t>大于年初</w:t>
      </w:r>
      <w:r>
        <w:rPr>
          <w:rFonts w:hint="eastAsia" w:ascii="仿宋_GB2312" w:hAnsi="Times New Roman" w:eastAsia="仿宋_GB2312" w:cs="Wingdings"/>
          <w:sz w:val="32"/>
          <w:szCs w:val="32"/>
        </w:rPr>
        <w:t>预算数主要原因是</w:t>
      </w:r>
      <w:r>
        <w:rPr>
          <w:rFonts w:hint="eastAsia" w:ascii="仿宋_GB2312" w:hAnsi="Times New Roman" w:eastAsia="仿宋_GB2312" w:cs="Wingdings"/>
          <w:sz w:val="32"/>
          <w:szCs w:val="32"/>
          <w:lang w:eastAsia="zh-CN"/>
        </w:rPr>
        <w:t>人员经费增加</w:t>
      </w:r>
      <w:r>
        <w:rPr>
          <w:rFonts w:hint="eastAsia" w:ascii="仿宋_GB2312" w:hAnsi="Times New Roman" w:eastAsia="仿宋_GB2312" w:cs="Wingdings"/>
          <w:sz w:val="32"/>
          <w:szCs w:val="32"/>
        </w:rPr>
        <w:t xml:space="preserve">；本年支出 </w:t>
      </w:r>
      <w:r>
        <w:rPr>
          <w:rFonts w:hint="eastAsia" w:ascii="仿宋_GB2312" w:hAnsi="Times New Roman" w:eastAsia="仿宋_GB2312" w:cs="Wingdings"/>
          <w:sz w:val="32"/>
          <w:szCs w:val="32"/>
          <w:lang w:val="en-US" w:eastAsia="zh-CN"/>
        </w:rPr>
        <w:t>578.58</w:t>
      </w:r>
      <w:r>
        <w:rPr>
          <w:rFonts w:hint="eastAsia" w:ascii="仿宋_GB2312" w:hAnsi="Times New Roman" w:eastAsia="仿宋_GB2312" w:cs="Wingdings"/>
          <w:sz w:val="32"/>
          <w:szCs w:val="32"/>
        </w:rPr>
        <w:t>万元，完成年初预算</w:t>
      </w:r>
      <w:r>
        <w:rPr>
          <w:rFonts w:hint="eastAsia" w:ascii="仿宋_GB2312" w:hAnsi="Times New Roman" w:eastAsia="仿宋_GB2312" w:cs="Wingdings"/>
          <w:sz w:val="32"/>
          <w:szCs w:val="32"/>
          <w:lang w:val="en-US" w:eastAsia="zh-CN"/>
        </w:rPr>
        <w:t>472.7</w:t>
      </w:r>
      <w:r>
        <w:rPr>
          <w:rFonts w:hint="eastAsia" w:ascii="仿宋_GB2312" w:hAnsi="Times New Roman" w:eastAsia="仿宋_GB2312" w:cs="Wingdings"/>
          <w:sz w:val="32"/>
          <w:szCs w:val="32"/>
        </w:rPr>
        <w:t>万元的</w:t>
      </w:r>
      <w:r>
        <w:rPr>
          <w:rFonts w:hint="eastAsia" w:ascii="仿宋_GB2312" w:hAnsi="Times New Roman" w:eastAsia="仿宋_GB2312" w:cs="Wingdings"/>
          <w:sz w:val="32"/>
          <w:szCs w:val="32"/>
          <w:lang w:val="en-US" w:eastAsia="zh-CN"/>
        </w:rPr>
        <w:t>122.4</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105.88</w:t>
      </w:r>
      <w:r>
        <w:rPr>
          <w:rFonts w:hint="eastAsia" w:ascii="仿宋_GB2312" w:hAnsi="Times New Roman" w:eastAsia="仿宋_GB2312" w:cs="Wingdings"/>
          <w:sz w:val="32"/>
          <w:szCs w:val="32"/>
        </w:rPr>
        <w:t>万元，决算数</w:t>
      </w:r>
      <w:r>
        <w:rPr>
          <w:rFonts w:hint="eastAsia" w:ascii="仿宋_GB2312" w:hAnsi="Times New Roman" w:eastAsia="仿宋_GB2312" w:cs="Wingdings"/>
          <w:sz w:val="32"/>
          <w:szCs w:val="32"/>
          <w:lang w:eastAsia="zh-CN"/>
        </w:rPr>
        <w:t>大</w:t>
      </w:r>
      <w:r>
        <w:rPr>
          <w:rFonts w:hint="eastAsia" w:ascii="仿宋_GB2312" w:hAnsi="Times New Roman" w:eastAsia="仿宋_GB2312" w:cs="Wingdings"/>
          <w:sz w:val="32"/>
          <w:szCs w:val="32"/>
        </w:rPr>
        <w:t>于预算数主要原因是</w:t>
      </w:r>
      <w:r>
        <w:rPr>
          <w:rFonts w:hint="eastAsia" w:ascii="仿宋_GB2312" w:hAnsi="Times New Roman" w:eastAsia="仿宋_GB2312" w:cs="Wingdings"/>
          <w:sz w:val="32"/>
          <w:szCs w:val="32"/>
          <w:lang w:eastAsia="zh-CN"/>
        </w:rPr>
        <w:t>人员经费增加</w:t>
      </w:r>
      <w:r>
        <w:rPr>
          <w:rFonts w:hint="eastAsia" w:ascii="仿宋_GB2312" w:hAnsi="Times New Roman" w:eastAsia="仿宋_GB2312" w:cs="Wingdings"/>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0%，比年初预算增加0万元，主要是年初预算和决算均无政府性基金收入，与预算持平。支出完成年初预算0%，比年初预算增加0万元，主要是主要是年初预算和决算均无政府性基金支出，与预算持平。</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0%，比年初预算增加0万元，主要是年初预算和决算均无国有资本经营预算收入，与预算持平；支出完成年初预算0%，比年初预算增加0万元，主要是主要是年初预算和决算均无国有资本经营预算支出，与预算持平。</w: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420" w:firstLineChars="200"/>
        <w:rPr>
          <w:rFonts w:ascii="仿宋_GB2312" w:hAnsi="Times New Roman" w:eastAsia="仿宋_GB2312" w:cs="DengXian-Regular"/>
          <w:sz w:val="32"/>
          <w:szCs w:val="32"/>
        </w:rPr>
      </w:pPr>
      <w:r>
        <w:drawing>
          <wp:inline distT="0" distB="0" distL="114300" distR="114300">
            <wp:extent cx="4572000" cy="3486150"/>
            <wp:effectExtent l="4445" t="4445" r="14605" b="14605"/>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600" w:lineRule="exact"/>
        <w:ind w:left="420" w:leftChars="200"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 xml:space="preserve"> 年度财政拨款支出</w:t>
      </w:r>
      <w:r>
        <w:rPr>
          <w:rFonts w:hint="eastAsia" w:ascii="仿宋_GB2312" w:hAnsi="Times New Roman" w:eastAsia="仿宋_GB2312" w:cs="Wingdings"/>
          <w:sz w:val="32"/>
          <w:szCs w:val="32"/>
          <w:lang w:val="en-US" w:eastAsia="zh-CN"/>
        </w:rPr>
        <w:t>578.58</w:t>
      </w:r>
      <w:r>
        <w:rPr>
          <w:rFonts w:hint="eastAsia" w:ascii="仿宋_GB2312" w:hAnsi="Times New Roman" w:eastAsia="仿宋_GB2312" w:cs="Wingdings"/>
          <w:sz w:val="32"/>
          <w:szCs w:val="32"/>
        </w:rPr>
        <w:t>万元，主要用于以下方面：比如：一般公共服务（类）支出</w:t>
      </w:r>
      <w:r>
        <w:rPr>
          <w:rFonts w:hint="eastAsia" w:ascii="仿宋_GB2312" w:hAnsi="Times New Roman" w:eastAsia="仿宋_GB2312" w:cs="Wingdings"/>
          <w:sz w:val="32"/>
          <w:szCs w:val="32"/>
          <w:lang w:val="en-US" w:eastAsia="zh-CN"/>
        </w:rPr>
        <w:t>528.44</w:t>
      </w:r>
      <w:r>
        <w:rPr>
          <w:rFonts w:hint="eastAsia" w:ascii="仿宋_GB2312" w:hAnsi="Times New Roman" w:eastAsia="仿宋_GB2312" w:cs="Wingdings"/>
          <w:sz w:val="32"/>
          <w:szCs w:val="32"/>
        </w:rPr>
        <w:t xml:space="preserve"> 万元，占9</w:t>
      </w:r>
      <w:r>
        <w:rPr>
          <w:rFonts w:hint="eastAsia" w:ascii="仿宋_GB2312" w:hAnsi="Times New Roman" w:eastAsia="仿宋_GB2312" w:cs="Wingdings"/>
          <w:sz w:val="32"/>
          <w:szCs w:val="32"/>
          <w:lang w:val="en-US" w:eastAsia="zh-CN"/>
        </w:rPr>
        <w:t>1.3</w:t>
      </w:r>
      <w:r>
        <w:rPr>
          <w:rFonts w:hint="eastAsia" w:ascii="仿宋_GB2312" w:hAnsi="Times New Roman" w:eastAsia="仿宋_GB2312" w:cs="Wingdings"/>
          <w:sz w:val="32"/>
          <w:szCs w:val="32"/>
        </w:rPr>
        <w:t>%；社会保障和就业（类）支出</w:t>
      </w:r>
      <w:r>
        <w:rPr>
          <w:rFonts w:hint="eastAsia" w:ascii="仿宋_GB2312" w:hAnsi="Times New Roman" w:eastAsia="仿宋_GB2312" w:cs="Wingdings"/>
          <w:sz w:val="32"/>
          <w:szCs w:val="32"/>
          <w:lang w:val="en-US" w:eastAsia="zh-CN"/>
        </w:rPr>
        <w:t>31.50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5.5</w:t>
      </w:r>
      <w:r>
        <w:rPr>
          <w:rFonts w:hint="eastAsia" w:ascii="仿宋_GB2312" w:hAnsi="Times New Roman" w:eastAsia="仿宋_GB2312" w:cs="Wingdings"/>
          <w:sz w:val="32"/>
          <w:szCs w:val="32"/>
        </w:rPr>
        <w:t>%；卫生健康（类）支出</w:t>
      </w:r>
      <w:r>
        <w:rPr>
          <w:rFonts w:hint="eastAsia" w:ascii="仿宋_GB2312" w:hAnsi="Times New Roman" w:eastAsia="仿宋_GB2312" w:cs="Wingdings"/>
          <w:sz w:val="32"/>
          <w:szCs w:val="32"/>
          <w:lang w:val="en-US" w:eastAsia="zh-CN"/>
        </w:rPr>
        <w:t>18.64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3.2</w:t>
      </w:r>
      <w:r>
        <w:rPr>
          <w:rFonts w:hint="eastAsia" w:ascii="仿宋_GB2312" w:hAnsi="Times New Roman" w:eastAsia="仿宋_GB2312" w:cs="Wingdings"/>
          <w:sz w:val="32"/>
          <w:szCs w:val="32"/>
        </w:rPr>
        <w:t>%。</w:t>
      </w:r>
    </w:p>
    <w:p>
      <w:pPr>
        <w:adjustRightInd w:val="0"/>
        <w:snapToGrid w:val="0"/>
        <w:ind w:left="420" w:leftChars="200" w:firstLine="420" w:firstLineChars="200"/>
        <w:rPr>
          <w:rFonts w:hint="eastAsia" w:ascii="楷体_GB2312" w:hAnsi="Times New Roman" w:eastAsia="楷体_GB2312" w:cs="DengXian-Bold"/>
          <w:b/>
          <w:bCs/>
          <w:sz w:val="32"/>
          <w:szCs w:val="32"/>
        </w:rPr>
      </w:pPr>
      <w:r>
        <w:drawing>
          <wp:inline distT="0" distB="0" distL="114300" distR="114300">
            <wp:extent cx="3657600" cy="2453640"/>
            <wp:effectExtent l="0" t="0" r="0" b="3810"/>
            <wp:docPr id="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年度财政拨款基本支出</w:t>
      </w:r>
      <w:r>
        <w:rPr>
          <w:rFonts w:hint="eastAsia" w:ascii="仿宋_GB2312" w:hAnsi="Times New Roman" w:eastAsia="仿宋_GB2312" w:cs="Wingdings"/>
          <w:sz w:val="32"/>
          <w:szCs w:val="32"/>
          <w:lang w:val="en-US" w:eastAsia="zh-CN"/>
        </w:rPr>
        <w:t>509.45</w:t>
      </w:r>
      <w:r>
        <w:rPr>
          <w:rFonts w:hint="eastAsia" w:ascii="仿宋_GB2312" w:hAnsi="Times New Roman" w:eastAsia="仿宋_GB2312" w:cs="Wingdings"/>
          <w:sz w:val="32"/>
          <w:szCs w:val="32"/>
        </w:rPr>
        <w:t>万元，其中：人员经费</w:t>
      </w:r>
      <w:r>
        <w:rPr>
          <w:rFonts w:hint="eastAsia" w:ascii="仿宋_GB2312" w:hAnsi="Times New Roman" w:eastAsia="仿宋_GB2312" w:cs="Wingdings"/>
          <w:sz w:val="32"/>
          <w:szCs w:val="32"/>
          <w:lang w:val="en-US" w:eastAsia="zh-CN"/>
        </w:rPr>
        <w:t>420.07</w:t>
      </w:r>
      <w:r>
        <w:rPr>
          <w:rFonts w:hint="eastAsia" w:ascii="仿宋_GB2312" w:hAnsi="Times New Roman" w:eastAsia="仿宋_GB2312" w:cs="Wingdings"/>
          <w:sz w:val="32"/>
          <w:szCs w:val="32"/>
        </w:rPr>
        <w:t>万元，主要包括基本工资、津贴补贴、奖金、绩效工资、机关事业单位基本养老保险缴费、职业年金缴费、职工基本医疗保险缴费、医疗费、其他社会保障缴费、生活补助；公用经费</w:t>
      </w:r>
      <w:r>
        <w:rPr>
          <w:rFonts w:hint="eastAsia" w:ascii="仿宋_GB2312" w:hAnsi="Times New Roman" w:eastAsia="仿宋_GB2312" w:cs="Wingdings"/>
          <w:sz w:val="32"/>
          <w:szCs w:val="32"/>
          <w:lang w:val="en-US" w:eastAsia="zh-CN"/>
        </w:rPr>
        <w:t>89.37</w:t>
      </w:r>
      <w:r>
        <w:rPr>
          <w:rFonts w:hint="eastAsia" w:ascii="仿宋_GB2312" w:hAnsi="Times New Roman" w:eastAsia="仿宋_GB2312" w:cs="Wingdings"/>
          <w:sz w:val="32"/>
          <w:szCs w:val="32"/>
        </w:rPr>
        <w:t>万元，主要包括办公费、邮电费、差旅费、会议费、工会经费、福利费、公务用车运行维护费、其他交通费用</w:t>
      </w:r>
      <w:r>
        <w:rPr>
          <w:rFonts w:hint="eastAsia" w:ascii="仿宋_GB2312" w:hAnsi="Times New Roman" w:eastAsia="仿宋_GB2312" w:cs="Wingdings"/>
          <w:sz w:val="32"/>
          <w:szCs w:val="32"/>
          <w:lang w:eastAsia="zh-CN"/>
        </w:rPr>
        <w:t>。</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年度“三公”经费财政拨款支出预算为16万元，支出决算为</w:t>
      </w:r>
      <w:r>
        <w:rPr>
          <w:rFonts w:hint="eastAsia" w:ascii="仿宋_GB2312" w:hAnsi="Times New Roman" w:eastAsia="仿宋_GB2312" w:cs="Wingdings"/>
          <w:sz w:val="32"/>
          <w:szCs w:val="32"/>
          <w:lang w:val="en-US" w:eastAsia="zh-CN"/>
        </w:rPr>
        <w:t>4.14</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25.9</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11.86</w:t>
      </w:r>
      <w:r>
        <w:rPr>
          <w:rFonts w:hint="eastAsia" w:ascii="仿宋_GB2312" w:hAnsi="Times New Roman" w:eastAsia="仿宋_GB2312" w:cs="Wingdings"/>
          <w:sz w:val="32"/>
          <w:szCs w:val="32"/>
        </w:rPr>
        <w:t xml:space="preserve"> 万元，降低</w:t>
      </w:r>
      <w:r>
        <w:rPr>
          <w:rFonts w:hint="eastAsia" w:ascii="仿宋_GB2312" w:hAnsi="Times New Roman" w:eastAsia="仿宋_GB2312" w:cs="Wingdings"/>
          <w:sz w:val="32"/>
          <w:szCs w:val="32"/>
          <w:lang w:val="en-US" w:eastAsia="zh-CN"/>
        </w:rPr>
        <w:t>74.1</w:t>
      </w:r>
      <w:r>
        <w:rPr>
          <w:rFonts w:hint="eastAsia" w:ascii="仿宋_GB2312" w:hAnsi="Times New Roman" w:eastAsia="仿宋_GB2312" w:cs="Wingdings"/>
          <w:sz w:val="32"/>
          <w:szCs w:val="32"/>
        </w:rPr>
        <w:t xml:space="preserve"> %，主要是厉行节约严控三公经费支出；较</w:t>
      </w:r>
      <w:r>
        <w:rPr>
          <w:rFonts w:hint="eastAsia" w:ascii="仿宋_GB2312" w:hAnsi="Times New Roman" w:eastAsia="仿宋_GB2312" w:cs="Wingdings"/>
          <w:sz w:val="32"/>
          <w:szCs w:val="32"/>
          <w:lang w:eastAsia="zh-CN"/>
        </w:rPr>
        <w:t>2021</w:t>
      </w:r>
      <w:r>
        <w:rPr>
          <w:rFonts w:hint="eastAsia" w:ascii="仿宋_GB2312" w:hAnsi="Times New Roman" w:eastAsia="仿宋_GB2312" w:cs="Wingdings"/>
          <w:sz w:val="32"/>
          <w:szCs w:val="32"/>
        </w:rPr>
        <w:t>年度</w:t>
      </w:r>
      <w:r>
        <w:rPr>
          <w:rFonts w:hint="eastAsia" w:ascii="仿宋_GB2312" w:hAnsi="Times New Roman" w:eastAsia="仿宋_GB2312" w:cs="Wingdings"/>
          <w:sz w:val="32"/>
          <w:szCs w:val="32"/>
          <w:lang w:val="en-US" w:eastAsia="zh-CN"/>
        </w:rPr>
        <w:t>6.68</w:t>
      </w:r>
      <w:r>
        <w:rPr>
          <w:rFonts w:hint="eastAsia" w:ascii="仿宋_GB2312" w:hAnsi="Times New Roman" w:eastAsia="仿宋_GB2312" w:cs="Wingdings"/>
          <w:sz w:val="32"/>
          <w:szCs w:val="32"/>
        </w:rPr>
        <w:t>万元减少</w:t>
      </w:r>
      <w:r>
        <w:rPr>
          <w:rFonts w:hint="eastAsia" w:ascii="仿宋_GB2312" w:hAnsi="Times New Roman" w:eastAsia="仿宋_GB2312" w:cs="Wingdings"/>
          <w:sz w:val="32"/>
          <w:szCs w:val="32"/>
          <w:lang w:val="en-US" w:eastAsia="zh-CN"/>
        </w:rPr>
        <w:t>2.54</w:t>
      </w:r>
      <w:r>
        <w:rPr>
          <w:rFonts w:hint="eastAsia" w:ascii="仿宋_GB2312" w:hAnsi="Times New Roman" w:eastAsia="仿宋_GB2312" w:cs="Wingdings"/>
          <w:sz w:val="32"/>
          <w:szCs w:val="32"/>
        </w:rPr>
        <w:t xml:space="preserve"> 万元，降低了</w:t>
      </w:r>
      <w:r>
        <w:rPr>
          <w:rFonts w:hint="eastAsia" w:ascii="仿宋_GB2312" w:hAnsi="Times New Roman" w:eastAsia="仿宋_GB2312" w:cs="Wingdings"/>
          <w:sz w:val="32"/>
          <w:szCs w:val="32"/>
          <w:lang w:val="en-US" w:eastAsia="zh-CN"/>
        </w:rPr>
        <w:t>38.0</w:t>
      </w:r>
      <w:r>
        <w:rPr>
          <w:rFonts w:hint="eastAsia" w:ascii="仿宋_GB2312" w:hAnsi="Times New Roman" w:eastAsia="仿宋_GB2312" w:cs="Wingdings"/>
          <w:sz w:val="32"/>
          <w:szCs w:val="32"/>
        </w:rPr>
        <w:t>%，主要是本年严格控制三公经费支出管理，费用减少。</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因公出国（境）费支出预算为0万元，支出决算0万元，完成预算的0%。其中因公出国（境）团组0个、共0人、参加其他单位组织的因公出国（境）团组0个、无本单位组织的出国（境）团组。因公出国（境）费支出较预算增加0万元，增长0%,主要是预算和决算均无出国出境经费支出，较预算持平；较上年增加0万元，增长0%,主要是</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年决算与</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年决算均无出国出境经费支出，与去年持平。</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年公务用车购置及运行维护费支出</w:t>
      </w:r>
      <w:r>
        <w:rPr>
          <w:rFonts w:hint="eastAsia" w:ascii="仿宋_GB2312" w:hAnsi="Times New Roman" w:eastAsia="仿宋_GB2312" w:cs="Wingdings"/>
          <w:sz w:val="32"/>
          <w:szCs w:val="32"/>
          <w:lang w:val="en-US" w:eastAsia="zh-CN"/>
        </w:rPr>
        <w:t>4.14</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25.9</w:t>
      </w:r>
      <w:r>
        <w:rPr>
          <w:rFonts w:hint="eastAsia" w:ascii="仿宋_GB2312" w:hAnsi="Times New Roman" w:eastAsia="仿宋_GB2312" w:cs="Wingdings"/>
          <w:sz w:val="32"/>
          <w:szCs w:val="32"/>
        </w:rPr>
        <w:t>%，较预算16万元减少</w:t>
      </w:r>
      <w:r>
        <w:rPr>
          <w:rFonts w:hint="eastAsia" w:ascii="仿宋_GB2312" w:hAnsi="Times New Roman" w:eastAsia="仿宋_GB2312" w:cs="Wingdings"/>
          <w:sz w:val="32"/>
          <w:szCs w:val="32"/>
          <w:lang w:val="en-US" w:eastAsia="zh-CN"/>
        </w:rPr>
        <w:t>11.86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74.1</w:t>
      </w:r>
      <w:r>
        <w:rPr>
          <w:rFonts w:hint="eastAsia" w:ascii="仿宋_GB2312" w:hAnsi="Times New Roman" w:eastAsia="仿宋_GB2312" w:cs="Wingdings"/>
          <w:sz w:val="32"/>
          <w:szCs w:val="32"/>
        </w:rPr>
        <w:t xml:space="preserve"> %,</w:t>
      </w:r>
      <w:r>
        <w:rPr>
          <w:rFonts w:hint="eastAsia" w:ascii="仿宋_GB2312" w:hAnsi="Times New Roman" w:eastAsia="仿宋_GB2312" w:cs="Wingdings"/>
          <w:sz w:val="32"/>
          <w:szCs w:val="32"/>
          <w:lang w:eastAsia="zh-CN"/>
        </w:rPr>
        <w:t>较上年减少</w:t>
      </w:r>
      <w:r>
        <w:rPr>
          <w:rFonts w:hint="eastAsia" w:ascii="仿宋_GB2312" w:hAnsi="Times New Roman" w:eastAsia="仿宋_GB2312" w:cs="Wingdings"/>
          <w:sz w:val="32"/>
          <w:szCs w:val="32"/>
          <w:lang w:val="en-US" w:eastAsia="zh-CN"/>
        </w:rPr>
        <w:t>2.54万元，降低38.0%，</w:t>
      </w:r>
      <w:r>
        <w:rPr>
          <w:rFonts w:hint="eastAsia" w:ascii="仿宋_GB2312" w:hAnsi="Times New Roman" w:eastAsia="仿宋_GB2312" w:cs="Wingdings"/>
          <w:sz w:val="32"/>
          <w:szCs w:val="32"/>
        </w:rPr>
        <w:t>主要是严格用务用车管理，费用减少；其中：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公务用车购置量0辆，发生“公务用车购置”经费支出0万元。公务用车购置费支出较预算增加0万元，增长0%,主要是未发生车辆购置费较预算持平；较上年增加0万元，增长0%,主要是未发生车辆购置费与上年持平。</w:t>
      </w:r>
    </w:p>
    <w:p>
      <w:pPr>
        <w:adjustRightInd w:val="0"/>
        <w:snapToGrid w:val="0"/>
        <w:spacing w:line="600" w:lineRule="exact"/>
        <w:ind w:firstLine="643"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年度单位公务用车保有4辆,发生运行维护费支出</w:t>
      </w:r>
      <w:r>
        <w:rPr>
          <w:rFonts w:hint="eastAsia" w:ascii="仿宋_GB2312" w:hAnsi="Times New Roman" w:eastAsia="仿宋_GB2312" w:cs="Wingdings"/>
          <w:sz w:val="32"/>
          <w:szCs w:val="32"/>
          <w:lang w:val="en-US" w:eastAsia="zh-CN"/>
        </w:rPr>
        <w:t>4.14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25.9</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11.86</w:t>
      </w:r>
      <w:r>
        <w:rPr>
          <w:rFonts w:hint="eastAsia" w:ascii="仿宋_GB2312" w:hAnsi="Times New Roman" w:eastAsia="仿宋_GB2312" w:cs="Wingdings"/>
          <w:sz w:val="32"/>
          <w:szCs w:val="32"/>
        </w:rPr>
        <w:t xml:space="preserve"> 万元，降低</w:t>
      </w:r>
      <w:r>
        <w:rPr>
          <w:rFonts w:hint="eastAsia" w:ascii="仿宋_GB2312" w:hAnsi="Times New Roman" w:eastAsia="仿宋_GB2312" w:cs="Wingdings"/>
          <w:sz w:val="32"/>
          <w:szCs w:val="32"/>
          <w:lang w:val="en-US" w:eastAsia="zh-CN"/>
        </w:rPr>
        <w:t>74.1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，较上年减少</w:t>
      </w:r>
      <w:r>
        <w:rPr>
          <w:rFonts w:hint="eastAsia" w:ascii="仿宋_GB2312" w:hAnsi="Times New Roman" w:eastAsia="仿宋_GB2312" w:cs="Wingdings"/>
          <w:sz w:val="32"/>
          <w:szCs w:val="32"/>
          <w:lang w:val="en-US" w:eastAsia="zh-CN"/>
        </w:rPr>
        <w:t>2.54万元，降低38.0%，</w:t>
      </w:r>
      <w:r>
        <w:rPr>
          <w:rFonts w:hint="eastAsia" w:ascii="仿宋_GB2312" w:hAnsi="Times New Roman" w:eastAsia="仿宋_GB2312" w:cs="Wingdings"/>
          <w:sz w:val="32"/>
          <w:szCs w:val="32"/>
        </w:rPr>
        <w:t>主要是严格用务用车管理，费用减少</w:t>
      </w:r>
      <w:r>
        <w:rPr>
          <w:rFonts w:hint="eastAsia" w:ascii="仿宋_GB2312" w:hAnsi="Times New Roman" w:eastAsia="仿宋_GB2312" w:cs="Wingdings"/>
          <w:sz w:val="32"/>
          <w:szCs w:val="32"/>
          <w:lang w:eastAsia="zh-CN"/>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年公务接待费支出0万元，完成预算的0%。发生</w:t>
      </w:r>
      <w:r>
        <w:rPr>
          <w:rFonts w:hint="eastAsia" w:ascii="仿宋_GB2312" w:hAnsi="Times New Roman" w:eastAsia="仿宋_GB2312" w:cs="Wingdings"/>
          <w:sz w:val="32"/>
          <w:szCs w:val="32"/>
        </w:rPr>
        <w:t>公务接待共0批次、0人次。公务接待费支出较预算减少0万元，降低0%,主要是未发公务接待行为，较预算持平,</w:t>
      </w:r>
      <w:r>
        <w:rPr>
          <w:rFonts w:hint="eastAsia" w:ascii="仿宋_GB2312" w:hAnsi="Times New Roman" w:eastAsia="仿宋_GB2312" w:cs="Wingdings"/>
          <w:sz w:val="32"/>
          <w:szCs w:val="32"/>
          <w:lang w:eastAsia="zh-CN"/>
        </w:rPr>
        <w:t>2021</w:t>
      </w:r>
      <w:r>
        <w:rPr>
          <w:rFonts w:hint="eastAsia" w:ascii="仿宋_GB2312" w:hAnsi="Times New Roman" w:eastAsia="仿宋_GB2312" w:cs="Wingdings"/>
          <w:sz w:val="32"/>
          <w:szCs w:val="32"/>
        </w:rPr>
        <w:t>年与</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年均未发生公务接待费，与上年持平。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个一般公共预算项目支出全面开展绩效自评，其中，重点项目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46.47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67.2</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年度政协会议、</w:t>
      </w:r>
      <w:r>
        <w:rPr>
          <w:rFonts w:hint="eastAsia" w:ascii="仿宋_GB2312" w:hAnsi="仿宋_GB2312" w:eastAsia="仿宋_GB2312" w:cs="仿宋_GB2312"/>
          <w:sz w:val="32"/>
          <w:szCs w:val="32"/>
          <w:lang w:eastAsia="zh-CN"/>
        </w:rPr>
        <w:t>公务用车购置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个项目进行评价，从评价情况来看，评价结果均为优秀。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 xml:space="preserve">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本部门在今年部门决算公开中反映政协十</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届</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次会议、</w:t>
      </w:r>
      <w:r>
        <w:rPr>
          <w:rFonts w:hint="eastAsia" w:ascii="仿宋_GB2312" w:hAnsi="仿宋_GB2312" w:eastAsia="仿宋_GB2312" w:cs="仿宋_GB2312"/>
          <w:sz w:val="32"/>
          <w:szCs w:val="32"/>
          <w:lang w:eastAsia="zh-CN"/>
        </w:rPr>
        <w:t>公务用车专项资金</w:t>
      </w:r>
      <w:r>
        <w:rPr>
          <w:rFonts w:hint="eastAsia" w:ascii="仿宋_GB2312" w:hAnsi="仿宋_GB2312" w:eastAsia="仿宋_GB2312" w:cs="仿宋_GB2312"/>
          <w:sz w:val="32"/>
          <w:szCs w:val="32"/>
        </w:rPr>
        <w:t>项目绩效自评结果。</w:t>
      </w:r>
    </w:p>
    <w:p>
      <w:pPr>
        <w:spacing w:line="620" w:lineRule="exact"/>
        <w:ind w:firstLine="645"/>
        <w:rPr>
          <w:rFonts w:hint="eastAsia" w:ascii="仿宋" w:hAnsi="仿宋" w:eastAsia="仿宋" w:cs="仿宋"/>
          <w:sz w:val="32"/>
          <w:szCs w:val="32"/>
        </w:rPr>
      </w:pPr>
      <w:r>
        <w:rPr>
          <w:rFonts w:hint="eastAsia" w:ascii="仿宋" w:hAnsi="仿宋" w:eastAsia="仿宋" w:cs="仿宋"/>
          <w:sz w:val="32"/>
          <w:szCs w:val="32"/>
          <w:lang w:eastAsia="zh-CN"/>
        </w:rPr>
        <w:t>2022</w:t>
      </w:r>
      <w:r>
        <w:rPr>
          <w:rFonts w:hint="eastAsia" w:ascii="仿宋" w:hAnsi="仿宋" w:eastAsia="仿宋" w:cs="仿宋"/>
          <w:sz w:val="32"/>
          <w:szCs w:val="32"/>
        </w:rPr>
        <w:t>年度无极县政协</w:t>
      </w: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届</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次会议</w:t>
      </w:r>
      <w:r>
        <w:rPr>
          <w:rFonts w:hint="eastAsia" w:ascii="仿宋" w:hAnsi="仿宋" w:eastAsia="仿宋" w:cs="仿宋"/>
          <w:sz w:val="32"/>
          <w:szCs w:val="32"/>
        </w:rPr>
        <w:t>项目综合得分为9分，综合评价为优秀；《文史编纂》得分 95分，综合评价为优秀；综合评价为优秀。</w:t>
      </w:r>
    </w:p>
    <w:p>
      <w:pPr>
        <w:spacing w:line="620" w:lineRule="exact"/>
        <w:ind w:firstLine="645"/>
        <w:rPr>
          <w:rFonts w:ascii="仿宋" w:hAnsi="仿宋" w:eastAsia="仿宋" w:cs="华文仿宋"/>
          <w:color w:val="000000"/>
          <w:kern w:val="0"/>
          <w:sz w:val="32"/>
          <w:szCs w:val="32"/>
        </w:rPr>
      </w:pPr>
      <w:r>
        <w:rPr>
          <w:rFonts w:hint="eastAsia" w:ascii="仿宋_GB2312" w:hAnsi="仿宋_GB2312" w:eastAsia="仿宋_GB2312" w:cs="仿宋_GB2312"/>
          <w:sz w:val="32"/>
          <w:szCs w:val="32"/>
        </w:rPr>
        <w:t>政协十四届</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次会议项目自评综述：根据年初设定的绩效目标，两个项目绩效自评得分均为95 分（绩效自评表附后）。十四届</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次会议</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46.4677</w:t>
      </w:r>
      <w:r>
        <w:rPr>
          <w:rFonts w:hint="eastAsia" w:ascii="仿宋_GB2312" w:hAnsi="仿宋_GB2312" w:eastAsia="仿宋_GB2312" w:cs="仿宋_GB2312"/>
          <w:sz w:val="32"/>
          <w:szCs w:val="32"/>
        </w:rPr>
        <w:t xml:space="preserve">万元，完成预算的 </w:t>
      </w:r>
      <w:r>
        <w:rPr>
          <w:rFonts w:hint="eastAsia" w:ascii="仿宋_GB2312" w:hAnsi="仿宋_GB2312" w:eastAsia="仿宋_GB2312" w:cs="仿宋_GB2312"/>
          <w:sz w:val="32"/>
          <w:szCs w:val="32"/>
          <w:lang w:val="en-US" w:eastAsia="zh-CN"/>
        </w:rPr>
        <w:t>92.9</w:t>
      </w:r>
      <w:r>
        <w:rPr>
          <w:rFonts w:hint="eastAsia" w:ascii="仿宋_GB2312" w:hAnsi="仿宋_GB2312" w:eastAsia="仿宋_GB2312" w:cs="仿宋_GB2312"/>
          <w:sz w:val="32"/>
          <w:szCs w:val="32"/>
        </w:rPr>
        <w:t>%。</w:t>
      </w:r>
      <w:r>
        <w:rPr>
          <w:rFonts w:hint="eastAsia" w:ascii="仿宋" w:hAnsi="仿宋" w:eastAsia="仿宋" w:cs="仿宋"/>
          <w:sz w:val="32"/>
          <w:szCs w:val="32"/>
        </w:rPr>
        <w:t>通过走访、征求形式广征求政协委员提出的议案、建议和意见纳入政协会议，</w:t>
      </w:r>
      <w:r>
        <w:rPr>
          <w:rFonts w:hint="eastAsia" w:ascii="仿宋" w:hAnsi="仿宋" w:eastAsia="仿宋" w:cs="华文仿宋"/>
          <w:color w:val="000000"/>
          <w:kern w:val="0"/>
          <w:sz w:val="32"/>
          <w:szCs w:val="32"/>
        </w:rPr>
        <w:t>通过提案办理，有力推动了全县经济社会各项事业发展。存在的问题：今后要做好项目前期调研和摸排工作，做好充足的前期准备，对执行过程中可能出现的问题充分预判，做好应急预案，以便项目顺利建设实施。</w:t>
      </w:r>
    </w:p>
    <w:tbl>
      <w:tblPr>
        <w:tblStyle w:val="7"/>
        <w:tblW w:w="93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83"/>
        <w:gridCol w:w="134"/>
        <w:gridCol w:w="759"/>
        <w:gridCol w:w="139"/>
        <w:gridCol w:w="683"/>
        <w:gridCol w:w="410"/>
        <w:gridCol w:w="1150"/>
        <w:gridCol w:w="134"/>
        <w:gridCol w:w="541"/>
        <w:gridCol w:w="400"/>
        <w:gridCol w:w="128"/>
        <w:gridCol w:w="466"/>
        <w:gridCol w:w="32"/>
        <w:gridCol w:w="494"/>
        <w:gridCol w:w="1261"/>
        <w:gridCol w:w="215"/>
        <w:gridCol w:w="325"/>
        <w:gridCol w:w="115"/>
        <w:gridCol w:w="479"/>
        <w:gridCol w:w="306"/>
        <w:gridCol w:w="450"/>
        <w:gridCol w:w="1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40" w:hRule="atLeast"/>
        </w:trPr>
        <w:tc>
          <w:tcPr>
            <w:tcW w:w="9105" w:type="dxa"/>
            <w:gridSpan w:val="21"/>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方正小标宋_GBK" w:hAnsi="方正小标宋_GBK" w:eastAsia="方正小标宋_GBK" w:cs="方正小标宋_GBK"/>
                <w:i w:val="0"/>
                <w:iCs w:val="0"/>
                <w:color w:val="000000"/>
                <w:kern w:val="0"/>
                <w:sz w:val="40"/>
                <w:szCs w:val="40"/>
                <w:u w:val="none"/>
                <w:lang w:val="en-US" w:eastAsia="zh-CN" w:bidi="ar"/>
              </w:rPr>
            </w:pPr>
          </w:p>
          <w:p>
            <w:pPr>
              <w:keepNext w:val="0"/>
              <w:keepLines w:val="0"/>
              <w:widowControl/>
              <w:suppressLineNumbers w:val="0"/>
              <w:jc w:val="center"/>
              <w:textAlignment w:val="center"/>
              <w:rPr>
                <w:rFonts w:hint="eastAsia" w:ascii="方正小标宋_GBK" w:hAnsi="方正小标宋_GBK" w:eastAsia="方正小标宋_GBK" w:cs="方正小标宋_GBK"/>
                <w:i w:val="0"/>
                <w:iCs w:val="0"/>
                <w:color w:val="000000"/>
                <w:kern w:val="0"/>
                <w:sz w:val="40"/>
                <w:szCs w:val="40"/>
                <w:u w:val="none"/>
                <w:lang w:val="en-US" w:eastAsia="zh-CN" w:bidi="ar"/>
              </w:rPr>
            </w:pPr>
          </w:p>
          <w:p>
            <w:pPr>
              <w:keepNext w:val="0"/>
              <w:keepLines w:val="0"/>
              <w:widowControl/>
              <w:suppressLineNumbers w:val="0"/>
              <w:jc w:val="center"/>
              <w:textAlignment w:val="center"/>
              <w:rPr>
                <w:rFonts w:hint="eastAsia" w:ascii="方正小标宋_GBK" w:hAnsi="方正小标宋_GBK" w:eastAsia="方正小标宋_GBK" w:cs="方正小标宋_GBK"/>
                <w:i w:val="0"/>
                <w:iCs w:val="0"/>
                <w:color w:val="000000"/>
                <w:kern w:val="0"/>
                <w:sz w:val="40"/>
                <w:szCs w:val="40"/>
                <w:u w:val="none"/>
                <w:lang w:val="en-US" w:eastAsia="zh-CN" w:bidi="ar"/>
              </w:rPr>
            </w:pPr>
          </w:p>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2022年度县级预算项目绩效自评表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360" w:hRule="atLeast"/>
        </w:trPr>
        <w:tc>
          <w:tcPr>
            <w:tcW w:w="4838" w:type="dxa"/>
            <w:gridSpan w:val="10"/>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填报单位：无极县政协</w:t>
            </w:r>
          </w:p>
        </w:tc>
        <w:tc>
          <w:tcPr>
            <w:tcW w:w="590"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526"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1476"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440" w:type="dxa"/>
            <w:gridSpan w:val="2"/>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18"/>
                <w:szCs w:val="18"/>
                <w:u w:val="none"/>
              </w:rPr>
            </w:pPr>
          </w:p>
        </w:tc>
        <w:tc>
          <w:tcPr>
            <w:tcW w:w="1235" w:type="dxa"/>
            <w:gridSpan w:val="3"/>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40"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一、基本情况</w:t>
            </w: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项目名称</w:t>
            </w:r>
          </w:p>
        </w:tc>
        <w:tc>
          <w:tcPr>
            <w:tcW w:w="2377" w:type="dxa"/>
            <w:gridSpan w:val="4"/>
            <w:tcBorders>
              <w:top w:val="single" w:color="000000" w:sz="4" w:space="0"/>
              <w:left w:val="single" w:color="000000" w:sz="4" w:space="0"/>
              <w:bottom w:val="single" w:color="000000" w:sz="4" w:space="0"/>
              <w:right w:val="nil"/>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无极县政协十四届二次会议</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项目级次</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县本级项目</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实施（主管）单位</w:t>
            </w:r>
          </w:p>
        </w:tc>
        <w:tc>
          <w:tcPr>
            <w:tcW w:w="1675" w:type="dxa"/>
            <w:gridSpan w:val="5"/>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无极县财政局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920" w:hRule="atLeast"/>
        </w:trPr>
        <w:tc>
          <w:tcPr>
            <w:tcW w:w="5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3316"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预算安排情况</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（调整后）</w:t>
            </w:r>
          </w:p>
        </w:tc>
        <w:tc>
          <w:tcPr>
            <w:tcW w:w="20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资金到位情况</w:t>
            </w:r>
          </w:p>
        </w:tc>
        <w:tc>
          <w:tcPr>
            <w:tcW w:w="239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资金执行情况</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3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237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116"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46.4677</w:t>
            </w:r>
          </w:p>
        </w:tc>
        <w:tc>
          <w:tcPr>
            <w:tcW w:w="7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2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237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116"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46.4677</w:t>
            </w:r>
          </w:p>
        </w:tc>
        <w:tc>
          <w:tcPr>
            <w:tcW w:w="7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3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2377"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宋体" w:hAnsi="宋体" w:eastAsia="宋体" w:cs="宋体"/>
                <w:i w:val="0"/>
                <w:iCs w:val="0"/>
                <w:color w:val="000000"/>
                <w:sz w:val="22"/>
                <w:szCs w:val="22"/>
                <w:u w:val="none"/>
              </w:rPr>
            </w:pP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6" w:type="dxa"/>
            <w:gridSpan w:val="4"/>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宋体" w:hAnsi="宋体" w:eastAsia="宋体" w:cs="宋体"/>
                <w:i w:val="0"/>
                <w:iCs w:val="0"/>
                <w:color w:val="000000"/>
                <w:sz w:val="18"/>
                <w:szCs w:val="18"/>
                <w:u w:val="none"/>
              </w:rPr>
            </w:pPr>
          </w:p>
        </w:tc>
        <w:tc>
          <w:tcPr>
            <w:tcW w:w="7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880" w:hRule="atLeast"/>
        </w:trPr>
        <w:tc>
          <w:tcPr>
            <w:tcW w:w="5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三、目标完成情况</w:t>
            </w:r>
          </w:p>
        </w:tc>
        <w:tc>
          <w:tcPr>
            <w:tcW w:w="4255"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年度预期目标</w:t>
            </w:r>
          </w:p>
        </w:tc>
        <w:tc>
          <w:tcPr>
            <w:tcW w:w="351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具体完成情况</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42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255" w:type="dxa"/>
            <w:gridSpan w:val="9"/>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召开无极县政协十四届二次会议</w:t>
            </w:r>
          </w:p>
        </w:tc>
        <w:tc>
          <w:tcPr>
            <w:tcW w:w="3511" w:type="dxa"/>
            <w:gridSpan w:val="9"/>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顺利组织召开</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360" w:hRule="atLeast"/>
        </w:trPr>
        <w:tc>
          <w:tcPr>
            <w:tcW w:w="5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9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0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28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93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259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4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w:t>
            </w:r>
          </w:p>
        </w:tc>
        <w:tc>
          <w:tcPr>
            <w:tcW w:w="7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4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0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12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9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4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4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9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召开一次会议，征集不少于100份提案</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份</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9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保证会议质量，达到会议召开目的</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保证会议质量，达到会议召开目的</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112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按时召开，提案及时交办、办结。在一定时期内对经济社会发展起到助推作用。</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按时召开，提案及时交办、办结。在一定时期内对经济社会发展起到助推作用。</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2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会议资料、餐宿安排</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会议资料、餐宿安排</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2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助推经济发展</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助推经济发展</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未完成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2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社会影响面广</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社会影响面广</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4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营造良好政治生态</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营造良好政治生态</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4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激励委员履职热情</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激励委员履职热情</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7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指标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社会满意度及委员满意为90%以上</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社会满意度及委员满意为90%以上</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76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10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执行率</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全部按预算执行完成90%以上</w:t>
            </w:r>
          </w:p>
        </w:tc>
        <w:tc>
          <w:tcPr>
            <w:tcW w:w="9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 </w:t>
            </w:r>
          </w:p>
        </w:tc>
        <w:tc>
          <w:tcPr>
            <w:tcW w:w="5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全部按预算执行完成90%以上</w:t>
            </w:r>
          </w:p>
        </w:tc>
        <w:tc>
          <w:tcPr>
            <w:tcW w:w="4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590" w:hRule="atLeast"/>
        </w:trPr>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66" w:type="dxa"/>
            <w:gridSpan w:val="1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自评总分：95</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95" w:type="dxa"/>
          <w:trHeight w:val="4898"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五、存在问题、原因及下一步整改措施</w:t>
            </w:r>
          </w:p>
        </w:tc>
        <w:tc>
          <w:tcPr>
            <w:tcW w:w="8522"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今后要做好项目前期调研和摸排工作，做好充足的前期准备，对执行过程中可能出现的问题充分预判，做好应急预案，以便项目顺利建设实施。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300" w:type="dxa"/>
            <w:gridSpan w:val="2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方正小标宋_GBK" w:hAnsi="方正小标宋_GBK" w:eastAsia="方正小标宋_GBK" w:cs="方正小标宋_GBK"/>
                <w:i w:val="0"/>
                <w:iCs w:val="0"/>
                <w:color w:val="000000"/>
                <w:kern w:val="0"/>
                <w:sz w:val="40"/>
                <w:szCs w:val="40"/>
                <w:u w:val="none"/>
                <w:lang w:val="en-US" w:eastAsia="zh-CN" w:bidi="ar"/>
              </w:rPr>
            </w:pPr>
          </w:p>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2022年度县级预算项目绩效自评表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65" w:type="dxa"/>
            <w:gridSpan w:val="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填报单位：无极县政协办公室</w:t>
            </w:r>
          </w:p>
        </w:tc>
        <w:tc>
          <w:tcPr>
            <w:tcW w:w="675"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525"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495"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1755" w:type="dxa"/>
            <w:gridSpan w:val="2"/>
            <w:tcBorders>
              <w:top w:val="nil"/>
              <w:left w:val="nil"/>
              <w:bottom w:val="nil"/>
              <w:right w:val="nil"/>
            </w:tcBorders>
            <w:shd w:val="clear" w:color="auto" w:fill="auto"/>
            <w:vAlign w:val="center"/>
          </w:tcPr>
          <w:p>
            <w:pPr>
              <w:rPr>
                <w:rFonts w:hint="eastAsia" w:ascii="宋体" w:hAnsi="宋体" w:eastAsia="宋体" w:cs="宋体"/>
                <w:b/>
                <w:bCs/>
                <w:i w:val="0"/>
                <w:iCs w:val="0"/>
                <w:color w:val="000000"/>
                <w:sz w:val="18"/>
                <w:szCs w:val="18"/>
                <w:u w:val="none"/>
              </w:rPr>
            </w:pPr>
          </w:p>
        </w:tc>
        <w:tc>
          <w:tcPr>
            <w:tcW w:w="540" w:type="dxa"/>
            <w:gridSpan w:val="2"/>
            <w:tcBorders>
              <w:top w:val="nil"/>
              <w:left w:val="nil"/>
              <w:bottom w:val="nil"/>
              <w:right w:val="nil"/>
            </w:tcBorders>
            <w:shd w:val="clear" w:color="auto" w:fill="auto"/>
            <w:vAlign w:val="top"/>
          </w:tcPr>
          <w:p>
            <w:pPr>
              <w:rPr>
                <w:rFonts w:hint="eastAsia" w:ascii="宋体" w:hAnsi="宋体" w:eastAsia="宋体" w:cs="宋体"/>
                <w:b/>
                <w:bCs/>
                <w:i w:val="0"/>
                <w:iCs w:val="0"/>
                <w:color w:val="000000"/>
                <w:sz w:val="18"/>
                <w:szCs w:val="18"/>
                <w:u w:val="none"/>
              </w:rPr>
            </w:pPr>
          </w:p>
        </w:tc>
        <w:tc>
          <w:tcPr>
            <w:tcW w:w="1545"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一、基本情况</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项目名称</w:t>
            </w:r>
          </w:p>
        </w:tc>
        <w:tc>
          <w:tcPr>
            <w:tcW w:w="2385" w:type="dxa"/>
            <w:gridSpan w:val="4"/>
            <w:tcBorders>
              <w:top w:val="single" w:color="000000" w:sz="4" w:space="0"/>
              <w:left w:val="single" w:color="000000" w:sz="4" w:space="0"/>
              <w:bottom w:val="single" w:color="000000" w:sz="4" w:space="0"/>
              <w:right w:val="nil"/>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公务用车购置</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项目级次</w:t>
            </w:r>
          </w:p>
        </w:tc>
        <w:tc>
          <w:tcPr>
            <w:tcW w:w="1020"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县本级项目</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实施（主管）单位</w:t>
            </w:r>
          </w:p>
        </w:tc>
        <w:tc>
          <w:tcPr>
            <w:tcW w:w="2085"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无极县财政局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7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30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预算安排情况</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（调整后）</w:t>
            </w:r>
          </w:p>
        </w:tc>
        <w:tc>
          <w:tcPr>
            <w:tcW w:w="169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资金到位情况</w:t>
            </w:r>
          </w:p>
        </w:tc>
        <w:tc>
          <w:tcPr>
            <w:tcW w:w="319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资金执行情况</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238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22.670048</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20"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22.670048</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4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22.670048</w:t>
            </w:r>
          </w:p>
        </w:tc>
        <w:tc>
          <w:tcPr>
            <w:tcW w:w="6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238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22.670048</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20"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22.670048</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4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22.670048</w:t>
            </w:r>
          </w:p>
        </w:tc>
        <w:tc>
          <w:tcPr>
            <w:tcW w:w="6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2385"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宋体" w:hAnsi="宋体" w:eastAsia="宋体" w:cs="宋体"/>
                <w:i w:val="0"/>
                <w:iCs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20" w:type="dxa"/>
            <w:gridSpan w:val="4"/>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440"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宋体" w:hAnsi="宋体" w:eastAsia="宋体" w:cs="宋体"/>
                <w:i w:val="0"/>
                <w:iCs w:val="0"/>
                <w:color w:val="000000"/>
                <w:sz w:val="18"/>
                <w:szCs w:val="18"/>
                <w:u w:val="none"/>
              </w:rPr>
            </w:pPr>
          </w:p>
        </w:tc>
        <w:tc>
          <w:tcPr>
            <w:tcW w:w="6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三、目标完成情况</w:t>
            </w:r>
          </w:p>
        </w:tc>
        <w:tc>
          <w:tcPr>
            <w:tcW w:w="37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年度预期目标</w:t>
            </w:r>
          </w:p>
        </w:tc>
        <w:tc>
          <w:tcPr>
            <w:tcW w:w="421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具体完成情况</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720" w:type="dxa"/>
            <w:gridSpan w:val="7"/>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购买公务用车一辆</w:t>
            </w:r>
          </w:p>
        </w:tc>
        <w:tc>
          <w:tcPr>
            <w:tcW w:w="4215"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已购买，保证机关公务正常运行</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5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6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27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9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w:t>
            </w:r>
          </w:p>
        </w:tc>
        <w:tc>
          <w:tcPr>
            <w:tcW w:w="6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15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6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9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6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购买公务用车一辆</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购买公务用车一辆</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车况良好</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车况良好</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保证公务正常运行</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保证公务正常运行</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公务用车置换</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公务用车置换</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促进经济发展</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促进经济发展</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光大政协形象</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光大政协形象</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营造良好生态</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营造良好生态</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保证协商活动顺利进行</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保证协商活动顺利进行</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未完成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委员满意，群众满意</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委员满意，群众满意</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按项目安排如期购买</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按项目安排如期购买</w:t>
            </w:r>
          </w:p>
        </w:tc>
        <w:tc>
          <w:tcPr>
            <w:tcW w:w="5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935"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    95</w:t>
            </w:r>
          </w:p>
        </w:tc>
        <w:tc>
          <w:tcPr>
            <w:tcW w:w="6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6" w:hRule="atLeast"/>
        </w:trPr>
        <w:tc>
          <w:tcPr>
            <w:tcW w:w="7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五、存在问题、原因及下一步整改措施</w:t>
            </w:r>
          </w:p>
        </w:tc>
        <w:tc>
          <w:tcPr>
            <w:tcW w:w="8580"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今后要做好项目前期调研和摸排工作，做好充足的前期准备，对执行过程中可能出现的问题充分预判，做好应急预案，以便项目顺利建设实施。</w:t>
            </w:r>
          </w:p>
        </w:tc>
      </w:tr>
    </w:tbl>
    <w:p>
      <w:pPr>
        <w:spacing w:line="560" w:lineRule="exact"/>
        <w:ind w:firstLine="642"/>
        <w:rPr>
          <w:rFonts w:hint="eastAsia" w:ascii="楷体_GB2312" w:hAnsi="楷体_GB2312" w:eastAsia="楷体_GB2312" w:cs="楷体_GB2312"/>
          <w:b/>
          <w:bCs/>
          <w:sz w:val="32"/>
          <w:szCs w:val="32"/>
          <w:lang w:val="en-US" w:eastAsia="zh-CN"/>
        </w:rPr>
      </w:pPr>
    </w:p>
    <w:p>
      <w:pPr>
        <w:spacing w:line="560" w:lineRule="exact"/>
        <w:ind w:firstLine="64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p>
      <w:pPr>
        <w:spacing w:line="560" w:lineRule="exact"/>
        <w:ind w:firstLine="642"/>
        <w:rPr>
          <w:rFonts w:ascii="仿宋" w:hAnsi="仿宋" w:eastAsia="仿宋" w:cs="仿宋"/>
          <w:sz w:val="32"/>
          <w:szCs w:val="32"/>
        </w:rPr>
      </w:pPr>
      <w:r>
        <w:rPr>
          <w:rFonts w:hint="eastAsia" w:ascii="仿宋_GB2312" w:hAnsi="仿宋_GB2312" w:eastAsia="仿宋_GB2312" w:cs="仿宋_GB2312"/>
          <w:sz w:val="32"/>
          <w:szCs w:val="32"/>
        </w:rPr>
        <w:t>本单位无财政评价项目绩效评价结果。</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eastAsia="黑体" w:cs="Times New Roman"/>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年度机关运行经费支出</w:t>
      </w:r>
      <w:r>
        <w:rPr>
          <w:rFonts w:hint="eastAsia" w:ascii="仿宋_GB2312" w:hAnsi="仿宋_GB2312" w:eastAsia="仿宋_GB2312" w:cs="仿宋_GB2312"/>
          <w:sz w:val="32"/>
          <w:szCs w:val="32"/>
          <w:lang w:val="en-US" w:eastAsia="zh-CN"/>
        </w:rPr>
        <w:t>89.37</w:t>
      </w:r>
      <w:r>
        <w:rPr>
          <w:rFonts w:hint="eastAsia" w:ascii="仿宋_GB2312" w:hAnsi="仿宋_GB2312" w:eastAsia="仿宋_GB2312" w:cs="仿宋_GB2312"/>
          <w:sz w:val="32"/>
          <w:szCs w:val="32"/>
        </w:rPr>
        <w:t>万元，比</w:t>
      </w:r>
      <w:r>
        <w:rPr>
          <w:rFonts w:hint="eastAsia" w:ascii="仿宋_GB2312" w:hAnsi="仿宋_GB2312" w:eastAsia="仿宋_GB2312" w:cs="仿宋_GB2312"/>
          <w:sz w:val="32"/>
          <w:szCs w:val="32"/>
          <w:lang w:val="en-US" w:eastAsia="zh-CN"/>
        </w:rPr>
        <w:t>2021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81.97</w:t>
      </w:r>
      <w:r>
        <w:rPr>
          <w:rFonts w:hint="eastAsia" w:ascii="仿宋_GB2312" w:hAnsi="仿宋_GB2312" w:eastAsia="仿宋_GB2312" w:cs="仿宋_GB2312"/>
          <w:sz w:val="32"/>
          <w:szCs w:val="32"/>
        </w:rPr>
        <w:t>万元增加</w:t>
      </w:r>
      <w:r>
        <w:rPr>
          <w:rFonts w:hint="eastAsia" w:ascii="仿宋_GB2312" w:hAnsi="仿宋_GB2312" w:eastAsia="仿宋_GB2312" w:cs="仿宋_GB2312"/>
          <w:sz w:val="32"/>
          <w:szCs w:val="32"/>
          <w:lang w:val="en-US" w:eastAsia="zh-CN"/>
        </w:rPr>
        <w:t>7.40</w:t>
      </w:r>
      <w:r>
        <w:rPr>
          <w:rFonts w:hint="eastAsia" w:ascii="仿宋_GB2312" w:hAnsi="仿宋_GB2312" w:eastAsia="仿宋_GB2312" w:cs="仿宋_GB2312"/>
          <w:sz w:val="32"/>
          <w:szCs w:val="32"/>
        </w:rPr>
        <w:t>万元，增加</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%。主要原因是本年人员增加，办公费用增加。</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eastAsia="黑体" w:cs="Times New Roman"/>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年度政府采购支出总额0万元，从采购类型来看，</w:t>
      </w:r>
      <w:r>
        <w:rPr>
          <w:rFonts w:hint="eastAsia" w:ascii="仿宋_GB2312" w:hAnsi="仿宋_GB2312" w:eastAsia="仿宋_GB2312" w:cs="仿宋_GB2312"/>
          <w:color w:val="000000"/>
          <w:kern w:val="0"/>
          <w:sz w:val="32"/>
          <w:szCs w:val="32"/>
        </w:rPr>
        <w:t>政府采购货物支出0万元、政府采购工程支出0万元、政府采购服务支出0万元。授予中小企业合同金0万元，占政府采购支出总额的0%，其中授予小微企业合同金额0万元，占政府采购支出总额的 0%。</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截至</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年12月31日，本部门共有车辆4辆，比上年增加0辆，主要是未发生公务用车购置。其中，副部（省）级及以上领导用车0辆，主要领导干部用车0辆，机要通信用车</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辆，应急保障用车0辆，执法执勤用车0辆，特种专业技术用车0辆，离退休干部用车0辆，其他用车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单位价值50万元以上通用设备0台（套），比上年增加0套，主要是未发生购置，单位价值100万元以上专用设备0台（套）比上年增加0套，主要是未发生购置。</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eastAsia="黑体" w:cs="Times New Roman"/>
          <w:sz w:val="32"/>
          <w:szCs w:val="32"/>
        </w:rPr>
        <w:t>十、其他需要说明的情况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年度未发生政府性基金预算、国有资金经营预算收支及结转结余情况，故政府性基金预算财政拨款收入支出决算表、国有资本经营预算财政拨款支出决算表以空表列示。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rPr>
          <w:rFonts w:ascii="仿宋_GB2312" w:hAnsi="宋体" w:eastAsia="仿宋_GB2312" w:cs="ArialUnicodeMS"/>
          <w:sz w:val="32"/>
          <w:szCs w:val="32"/>
        </w:rPr>
      </w:pPr>
    </w:p>
    <w:p>
      <w:pPr>
        <w:widowControl/>
        <w:rPr>
          <w:rFonts w:ascii="仿宋_GB2312" w:hAnsi="宋体" w:eastAsia="仿宋_GB2312" w:cs="ArialUnicodeMS"/>
          <w:sz w:val="32"/>
          <w:szCs w:val="32"/>
        </w:rPr>
      </w:pPr>
    </w:p>
    <w:p>
      <w:pPr>
        <w:widowControl/>
        <w:rPr>
          <w:rFonts w:ascii="仿宋_GB2312" w:hAnsi="宋体" w:eastAsia="仿宋_GB2312" w:cs="ArialUnicodeMS"/>
          <w:sz w:val="32"/>
          <w:szCs w:val="32"/>
        </w:rPr>
      </w:pPr>
    </w:p>
    <w:p>
      <w:pPr>
        <w:widowControl/>
        <w:ind w:firstLine="2860" w:firstLineChars="650"/>
        <w:rPr>
          <w:rFonts w:hint="eastAsia" w:ascii="黑体" w:hAnsi="黑体" w:eastAsia="黑体" w:cs="黑体"/>
          <w:color w:val="000000"/>
          <w:sz w:val="44"/>
          <w:szCs w:val="44"/>
        </w:rPr>
      </w:pPr>
    </w:p>
    <w:p>
      <w:pPr>
        <w:widowControl/>
        <w:ind w:firstLine="2860" w:firstLineChars="650"/>
        <w:rPr>
          <w:rFonts w:ascii="黑体" w:hAnsi="黑体" w:eastAsia="黑体" w:cs="黑体"/>
          <w:color w:val="000000"/>
          <w:sz w:val="44"/>
          <w:szCs w:val="44"/>
        </w:rPr>
      </w:pPr>
      <w:bookmarkStart w:id="0" w:name="_GoBack"/>
      <w:r>
        <w:rPr>
          <w:rFonts w:hint="eastAsia" w:ascii="黑体" w:hAnsi="黑体" w:eastAsia="黑体" w:cs="黑体"/>
          <w:color w:val="000000"/>
          <w:sz w:val="44"/>
          <w:szCs w:val="44"/>
        </w:rPr>
        <w:t>第四部分 相关名词解释</w:t>
      </w:r>
    </w:p>
    <w:bookmarkEnd w:id="0"/>
    <w:p>
      <w:pPr>
        <w:widowControl/>
        <w:ind w:firstLine="2860" w:firstLineChars="650"/>
        <w:rPr>
          <w:rFonts w:hint="eastAsia" w:ascii="黑体" w:hAnsi="黑体" w:eastAsia="黑体" w:cs="黑体"/>
          <w:color w:val="000000"/>
          <w:sz w:val="44"/>
          <w:szCs w:val="44"/>
        </w:rPr>
      </w:pPr>
    </w:p>
    <w:p>
      <w:pPr>
        <w:widowControl/>
        <w:ind w:firstLine="2860" w:firstLineChars="650"/>
        <w:rPr>
          <w:rFonts w:hint="eastAsia" w:ascii="黑体" w:hAnsi="黑体" w:eastAsia="黑体" w:cs="黑体"/>
          <w:color w:val="000000"/>
          <w:sz w:val="44"/>
          <w:szCs w:val="44"/>
        </w:rPr>
      </w:pPr>
    </w:p>
    <w:p>
      <w:pPr>
        <w:widowControl/>
        <w:ind w:firstLine="2860" w:firstLineChars="650"/>
        <w:rPr>
          <w:rFonts w:hint="eastAsia" w:ascii="黑体" w:hAnsi="黑体" w:eastAsia="黑体" w:cs="黑体"/>
          <w:color w:val="000000"/>
          <w:sz w:val="44"/>
          <w:szCs w:val="44"/>
        </w:rPr>
      </w:pPr>
    </w:p>
    <w:p>
      <w:pPr>
        <w:widowControl/>
        <w:ind w:firstLine="2860" w:firstLineChars="650"/>
        <w:rPr>
          <w:rFonts w:hint="eastAsia" w:ascii="黑体" w:hAnsi="黑体" w:eastAsia="黑体" w:cs="黑体"/>
          <w:color w:val="000000"/>
          <w:sz w:val="44"/>
          <w:szCs w:val="44"/>
        </w:rPr>
      </w:pPr>
    </w:p>
    <w:p>
      <w:pPr>
        <w:widowControl/>
        <w:ind w:firstLine="2860" w:firstLineChars="650"/>
        <w:rPr>
          <w:rFonts w:hint="eastAsia" w:ascii="黑体" w:hAnsi="黑体" w:eastAsia="黑体" w:cs="黑体"/>
          <w:color w:val="000000"/>
          <w:sz w:val="44"/>
          <w:szCs w:val="44"/>
        </w:rPr>
      </w:pPr>
    </w:p>
    <w:p>
      <w:pPr>
        <w:widowControl/>
        <w:ind w:firstLine="2860" w:firstLineChars="650"/>
        <w:rPr>
          <w:rFonts w:hint="eastAsia" w:ascii="黑体" w:hAnsi="黑体" w:eastAsia="黑体" w:cs="黑体"/>
          <w:color w:val="000000"/>
          <w:sz w:val="44"/>
          <w:szCs w:val="44"/>
        </w:rPr>
      </w:pPr>
    </w:p>
    <w:p>
      <w:pPr>
        <w:widowControl/>
        <w:ind w:firstLine="2860" w:firstLineChars="650"/>
        <w:rPr>
          <w:rFonts w:hint="eastAsia" w:ascii="黑体" w:hAnsi="黑体" w:eastAsia="黑体" w:cs="黑体"/>
          <w:color w:val="00000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Times New Roman"/>
          <w:color w:val="000000"/>
          <w:kern w:val="0"/>
          <w:sz w:val="32"/>
          <w:szCs w:val="32"/>
        </w:rPr>
        <w:drawing>
          <wp:anchor distT="0" distB="0" distL="0" distR="0" simplePos="0" relativeHeight="251666432" behindDoc="0" locked="0" layoutInCell="1" allowOverlap="1">
            <wp:simplePos x="0" y="0"/>
            <wp:positionH relativeFrom="column">
              <wp:posOffset>799465</wp:posOffset>
            </wp:positionH>
            <wp:positionV relativeFrom="margin">
              <wp:posOffset>2950210</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8" cstate="print"/>
                    <a:srcRect/>
                    <a:stretch>
                      <a:fillRect/>
                    </a:stretch>
                  </pic:blipFill>
                  <pic:spPr>
                    <a:xfrm>
                      <a:off x="0" y="0"/>
                      <a:ext cx="640079" cy="640079"/>
                    </a:xfrm>
                    <a:prstGeom prst="rect">
                      <a:avLst/>
                    </a:prstGeom>
                  </pic:spPr>
                </pic:pic>
              </a:graphicData>
            </a:graphic>
          </wp:anchor>
        </w:drawing>
      </w:r>
      <w:r>
        <w:rPr>
          <w:rFonts w:hint="eastAsia" w:ascii="仿宋_GB2312" w:hAnsi="宋体" w:eastAsia="仿宋_GB2312" w:cs="ArialUnicodeMS"/>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思源黑体 CN Bold">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DengXian-Bold">
    <w:altName w:val="宋体"/>
    <w:panose1 w:val="00000000000000000000"/>
    <w:charset w:val="86"/>
    <w:family w:val="auto"/>
    <w:pitch w:val="default"/>
    <w:sig w:usb0="00000000" w:usb1="00000000" w:usb2="00000010"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华文仿宋">
    <w:panose1 w:val="02010600040101010101"/>
    <w:charset w:val="86"/>
    <w:family w:val="auto"/>
    <w:pitch w:val="default"/>
    <w:sig w:usb0="00000287" w:usb1="080F0000" w:usb2="00000000" w:usb3="00000000" w:csb0="0004009F" w:csb1="DFD70000"/>
  </w:font>
  <w:font w:name="方正小标宋_GBK">
    <w:panose1 w:val="02000000000000000000"/>
    <w:charset w:val="86"/>
    <w:family w:val="auto"/>
    <w:pitch w:val="default"/>
    <w:sig w:usb0="A00002BF" w:usb1="38CF7CFA" w:usb2="00082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0814C2"/>
    <w:multiLevelType w:val="singleLevel"/>
    <w:tmpl w:val="480814C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0C3"/>
    <w:rsid w:val="000679BE"/>
    <w:rsid w:val="001B2BCF"/>
    <w:rsid w:val="00290740"/>
    <w:rsid w:val="002D25D1"/>
    <w:rsid w:val="002E034F"/>
    <w:rsid w:val="002E7F22"/>
    <w:rsid w:val="003829BE"/>
    <w:rsid w:val="00387E3F"/>
    <w:rsid w:val="004B758D"/>
    <w:rsid w:val="00567B7F"/>
    <w:rsid w:val="005F72EE"/>
    <w:rsid w:val="00702224"/>
    <w:rsid w:val="00731651"/>
    <w:rsid w:val="00755368"/>
    <w:rsid w:val="008563B0"/>
    <w:rsid w:val="008E44E8"/>
    <w:rsid w:val="00945270"/>
    <w:rsid w:val="00A5718C"/>
    <w:rsid w:val="00B73A04"/>
    <w:rsid w:val="00C504DD"/>
    <w:rsid w:val="00C628FC"/>
    <w:rsid w:val="00CE48CE"/>
    <w:rsid w:val="00DB7A48"/>
    <w:rsid w:val="00E160C3"/>
    <w:rsid w:val="00E51C33"/>
    <w:rsid w:val="00E847A5"/>
    <w:rsid w:val="00EB1DB5"/>
    <w:rsid w:val="0B864585"/>
    <w:rsid w:val="0E3E2709"/>
    <w:rsid w:val="11DB376B"/>
    <w:rsid w:val="179B1927"/>
    <w:rsid w:val="17DC42FC"/>
    <w:rsid w:val="256F740A"/>
    <w:rsid w:val="29002AA1"/>
    <w:rsid w:val="30847806"/>
    <w:rsid w:val="310F559C"/>
    <w:rsid w:val="34402883"/>
    <w:rsid w:val="34C552D3"/>
    <w:rsid w:val="35D54395"/>
    <w:rsid w:val="3D3C5357"/>
    <w:rsid w:val="3F223D7F"/>
    <w:rsid w:val="41654DD9"/>
    <w:rsid w:val="42067ABE"/>
    <w:rsid w:val="42A02E0F"/>
    <w:rsid w:val="43A45017"/>
    <w:rsid w:val="45A7533B"/>
    <w:rsid w:val="4A190ECC"/>
    <w:rsid w:val="57397A25"/>
    <w:rsid w:val="5A9358B5"/>
    <w:rsid w:val="6251414A"/>
    <w:rsid w:val="66086318"/>
    <w:rsid w:val="68690705"/>
    <w:rsid w:val="712962AB"/>
    <w:rsid w:val="7577077D"/>
    <w:rsid w:val="77973CC5"/>
    <w:rsid w:val="7D4E53DF"/>
    <w:rsid w:val="7E7F7F0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99"/>
    <w:pPr>
      <w:keepNext/>
      <w:keepLines/>
      <w:spacing w:line="410" w:lineRule="auto"/>
      <w:outlineLvl w:val="1"/>
    </w:pPr>
    <w:rPr>
      <w:rFonts w:ascii="Arial" w:hAnsi="Arial" w:eastAsia="黑体" w:cs="Arial"/>
      <w:b/>
      <w:bCs/>
      <w:sz w:val="32"/>
      <w:szCs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0"/>
    <w:qFormat/>
    <w:uiPriority w:val="0"/>
    <w:rPr>
      <w:rFonts w:asciiTheme="minorHAnsi" w:hAnsiTheme="minorHAnsi" w:eastAsiaTheme="minorEastAsia" w:cstheme="minorBidi"/>
      <w:sz w:val="18"/>
      <w:szCs w:val="18"/>
    </w:rPr>
  </w:style>
  <w:style w:type="paragraph" w:styleId="5">
    <w:name w:val="footer"/>
    <w:basedOn w:val="1"/>
    <w:link w:val="14"/>
    <w:qFormat/>
    <w:uiPriority w:val="99"/>
    <w:pPr>
      <w:tabs>
        <w:tab w:val="center" w:pos="4153"/>
        <w:tab w:val="right" w:pos="8306"/>
      </w:tabs>
      <w:snapToGrid w:val="0"/>
      <w:jc w:val="left"/>
    </w:pPr>
    <w:rPr>
      <w:sz w:val="18"/>
      <w:szCs w:val="18"/>
    </w:rPr>
  </w:style>
  <w:style w:type="paragraph" w:styleId="6">
    <w:name w:val="header"/>
    <w:basedOn w:val="1"/>
    <w:link w:val="15"/>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批注框文本 Char"/>
    <w:basedOn w:val="9"/>
    <w:link w:val="4"/>
    <w:qFormat/>
    <w:uiPriority w:val="0"/>
    <w:rPr>
      <w:rFonts w:asciiTheme="minorHAnsi" w:hAnsiTheme="minorHAnsi" w:eastAsiaTheme="minorEastAsia" w:cstheme="minorBidi"/>
      <w:kern w:val="2"/>
      <w:sz w:val="18"/>
      <w:szCs w:val="18"/>
    </w:rPr>
  </w:style>
  <w:style w:type="paragraph" w:customStyle="1" w:styleId="11">
    <w:name w:val="列出段落1"/>
    <w:basedOn w:val="1"/>
    <w:unhideWhenUsed/>
    <w:qFormat/>
    <w:uiPriority w:val="99"/>
    <w:pPr>
      <w:ind w:firstLine="420" w:firstLineChars="200"/>
    </w:pPr>
    <w:rPr>
      <w:rFonts w:asciiTheme="minorHAnsi" w:hAnsiTheme="minorHAnsi" w:eastAsiaTheme="minorEastAsia" w:cstheme="minorBidi"/>
      <w:szCs w:val="24"/>
    </w:rPr>
  </w:style>
  <w:style w:type="paragraph" w:styleId="12">
    <w:name w:val="List Paragraph"/>
    <w:basedOn w:val="1"/>
    <w:unhideWhenUsed/>
    <w:qFormat/>
    <w:uiPriority w:val="99"/>
    <w:pPr>
      <w:ind w:firstLine="420" w:firstLineChars="200"/>
    </w:pPr>
  </w:style>
  <w:style w:type="character" w:customStyle="1" w:styleId="13">
    <w:name w:val="标题 2 Char"/>
    <w:basedOn w:val="9"/>
    <w:link w:val="3"/>
    <w:qFormat/>
    <w:uiPriority w:val="99"/>
    <w:rPr>
      <w:rFonts w:ascii="Arial" w:hAnsi="Arial" w:eastAsia="黑体" w:cs="Arial"/>
      <w:b/>
      <w:bCs/>
      <w:kern w:val="2"/>
      <w:sz w:val="32"/>
      <w:szCs w:val="32"/>
    </w:rPr>
  </w:style>
  <w:style w:type="character" w:customStyle="1" w:styleId="14">
    <w:name w:val="页脚 Char"/>
    <w:basedOn w:val="9"/>
    <w:link w:val="5"/>
    <w:qFormat/>
    <w:uiPriority w:val="99"/>
    <w:rPr>
      <w:kern w:val="2"/>
      <w:sz w:val="18"/>
      <w:szCs w:val="18"/>
    </w:rPr>
  </w:style>
  <w:style w:type="character" w:customStyle="1" w:styleId="15">
    <w:name w:val="页眉 Char"/>
    <w:basedOn w:val="9"/>
    <w:link w:val="6"/>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8.png"/><Relationship Id="rId27" Type="http://schemas.openxmlformats.org/officeDocument/2006/relationships/chart" Target="charts/chart6.xml"/><Relationship Id="rId26" Type="http://schemas.openxmlformats.org/officeDocument/2006/relationships/chart" Target="charts/chart5.xml"/><Relationship Id="rId25" Type="http://schemas.openxmlformats.org/officeDocument/2006/relationships/chart" Target="charts/chart4.xml"/><Relationship Id="rId24" Type="http://schemas.openxmlformats.org/officeDocument/2006/relationships/chart" Target="charts/chart3.xml"/><Relationship Id="rId23" Type="http://schemas.openxmlformats.org/officeDocument/2006/relationships/chart" Target="charts/chart2.xml"/><Relationship Id="rId22" Type="http://schemas.openxmlformats.org/officeDocument/2006/relationships/chart" Target="charts/chart1.xml"/><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jpeg"/><Relationship Id="rId16" Type="http://schemas.openxmlformats.org/officeDocument/2006/relationships/image" Target="media/image2.jpe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E:\2021&#24180;&#20915;&#31639;&#20844;&#24320;&#34920;&#26684;\2021&#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021&#24180;&#20915;&#31639;&#20844;&#24320;&#34920;&#26684;\2021&#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021&#24180;&#20915;&#31639;&#20844;&#24320;&#34920;&#26684;\2021&#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2021&#24180;&#20915;&#31639;&#20844;&#24320;&#34920;&#26684;\2021&#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021&#24180;&#20915;&#31639;&#20844;&#24320;&#34920;&#26684;\2021&#37096;&#38376;&#20915;&#31639;&#20844;&#24320;&#21046;&#22270;&#27169;&#2649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2021&#24180;&#20915;&#31639;&#20844;&#24320;&#34920;&#26684;\2021&#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1</a:t>
            </a:r>
            <a:r>
              <a:rPr lang="zh-CN" altLang="zh-CN" sz="1200" b="0">
                <a:latin typeface="+mn-ea"/>
                <a:ea typeface="+mn-ea"/>
              </a:rPr>
              <a:t>：</a:t>
            </a:r>
            <a:r>
              <a:rPr lang="en-US" altLang="zh-CN" sz="1200" b="0">
                <a:latin typeface="+mn-ea"/>
                <a:ea typeface="+mn-ea"/>
              </a:rPr>
              <a:t>2020-2021</a:t>
            </a:r>
            <a:r>
              <a:rPr lang="zh-CN" altLang="zh-CN" sz="1200" b="0">
                <a:latin typeface="+mn-ea"/>
                <a:ea typeface="+mn-ea"/>
              </a:rPr>
              <a:t>年收支</a:t>
            </a:r>
            <a:r>
              <a:rPr lang="zh-CN" altLang="en-US" sz="1200" b="0">
                <a:latin typeface="+mn-ea"/>
                <a:ea typeface="+mn-ea"/>
              </a:rPr>
              <a:t>总计</a:t>
            </a:r>
            <a:r>
              <a:rPr lang="zh-CN" altLang="zh-CN" sz="1200" b="0">
                <a:latin typeface="+mn-ea"/>
                <a:ea typeface="+mn-ea"/>
              </a:rPr>
              <a:t>对比情况</a:t>
            </a:r>
            <a:endParaRPr lang="zh-CN" altLang="zh-CN" sz="1200" b="0">
              <a:latin typeface="+mn-ea"/>
              <a:ea typeface="+mn-ea"/>
            </a:endParaRPr>
          </a:p>
        </c:rich>
      </c:tx>
      <c:layout>
        <c:manualLayout>
          <c:xMode val="edge"/>
          <c:yMode val="edge"/>
          <c:x val="0.222222222222222"/>
          <c:y val="0.864749733759322"/>
        </c:manualLayout>
      </c:layout>
      <c:overlay val="0"/>
    </c:title>
    <c:autoTitleDeleted val="0"/>
    <c:plotArea>
      <c:layout>
        <c:manualLayout>
          <c:layoutTarget val="inner"/>
          <c:xMode val="edge"/>
          <c:yMode val="edge"/>
          <c:x val="0.0980717410323709"/>
          <c:y val="0.115116164856992"/>
          <c:w val="0.869289370078741"/>
          <c:h val="0.601993408970844"/>
        </c:manualLayout>
      </c:layout>
      <c:barChart>
        <c:barDir val="col"/>
        <c:grouping val="stacked"/>
        <c:varyColors val="0"/>
        <c:ser>
          <c:idx val="0"/>
          <c:order val="0"/>
          <c:tx>
            <c:strRef>
              <c:f>[2021部门决算公开制图模板.xlsx]收支总计对比情况!$A$5:$C$5</c:f>
              <c:strCache>
                <c:ptCount val="1"/>
                <c:pt idx="0">
                  <c:v>收支总计 474.69 580.13</c:v>
                </c:pt>
              </c:strCache>
            </c:strRef>
          </c:tx>
          <c:spPr>
            <a:scene3d>
              <a:camera prst="orthographicFront"/>
              <a:lightRig rig="threePt" dir="t"/>
            </a:scene3d>
            <a:sp3d>
              <a:bevelB/>
            </a:sp3d>
          </c:spPr>
          <c:invertIfNegative val="0"/>
          <c:dPt>
            <c:idx val="0"/>
            <c:invertIfNegative val="0"/>
            <c:bubble3D val="0"/>
            <c:spPr>
              <a:scene3d>
                <a:camera prst="orthographicFront"/>
                <a:lightRig rig="threePt" dir="t"/>
              </a:scene3d>
              <a:sp3d>
                <a:bevelT/>
                <a:bevelB/>
              </a:sp3d>
            </c:spPr>
          </c:dPt>
          <c:dPt>
            <c:idx val="1"/>
            <c:invertIfNegative val="0"/>
            <c:bubble3D val="0"/>
            <c:spPr>
              <a:solidFill>
                <a:srgbClr val="C00000">
                  <a:alpha val="70000"/>
                </a:srgbClr>
              </a:solidFill>
              <a:scene3d>
                <a:camera prst="orthographicFront"/>
                <a:lightRig rig="threePt" dir="t"/>
              </a:scene3d>
              <a:sp3d>
                <a:bevelT/>
                <a:bevelB/>
              </a:sp3d>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[2021部门决算公开制图模板.xlsx]收支总计对比情况!$B$4:$C$4</c:f>
              <c:numCache>
                <c:formatCode>General</c:formatCode>
                <c:ptCount val="2"/>
                <c:pt idx="0">
                  <c:v>2021</c:v>
                </c:pt>
                <c:pt idx="1">
                  <c:v>2022</c:v>
                </c:pt>
              </c:numCache>
            </c:numRef>
          </c:cat>
          <c:val>
            <c:numRef>
              <c:f>[2021部门决算公开制图模板.xlsx]收支总计对比情况!$B$5:$C$5</c:f>
              <c:numCache>
                <c:formatCode>General</c:formatCode>
                <c:ptCount val="2"/>
                <c:pt idx="0">
                  <c:v>474.69</c:v>
                </c:pt>
                <c:pt idx="1">
                  <c:v>580.13</c:v>
                </c:pt>
              </c:numCache>
            </c:numRef>
          </c:val>
        </c:ser>
        <c:dLbls>
          <c:showLegendKey val="0"/>
          <c:showVal val="1"/>
          <c:showCatName val="0"/>
          <c:showSerName val="0"/>
          <c:showPercent val="0"/>
          <c:showBubbleSize val="0"/>
        </c:dLbls>
        <c:gapWidth val="179"/>
        <c:overlap val="66"/>
        <c:axId val="166169216"/>
        <c:axId val="166191488"/>
      </c:barChart>
      <c:catAx>
        <c:axId val="166169216"/>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6191488"/>
        <c:crosses val="autoZero"/>
        <c:auto val="1"/>
        <c:lblAlgn val="ctr"/>
        <c:lblOffset val="100"/>
        <c:noMultiLvlLbl val="0"/>
      </c:catAx>
      <c:valAx>
        <c:axId val="16619148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6169216"/>
        <c:crosses val="autoZero"/>
        <c:crossBetween val="between"/>
      </c:valAx>
      <c:spPr>
        <a:scene3d>
          <a:camera prst="orthographicFront"/>
          <a:lightRig rig="threePt" dir="t"/>
        </a:scene3d>
        <a:sp3d>
          <a:bevelB/>
        </a:sp3d>
      </c:spPr>
    </c:plotArea>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2</a:t>
            </a:r>
            <a:r>
              <a:rPr lang="zh-CN" altLang="zh-CN" sz="1200" b="0">
                <a:latin typeface="+mn-ea"/>
                <a:ea typeface="+mn-ea"/>
              </a:rPr>
              <a:t>：收入</a:t>
            </a:r>
            <a:r>
              <a:rPr lang="zh-CN" altLang="en-US" sz="1200" b="0">
                <a:latin typeface="+mn-ea"/>
                <a:ea typeface="+mn-ea"/>
              </a:rPr>
              <a:t>决算</a:t>
            </a:r>
            <a:r>
              <a:rPr lang="zh-CN" altLang="zh-CN" sz="1200" b="0">
                <a:latin typeface="+mn-ea"/>
                <a:ea typeface="+mn-ea"/>
              </a:rPr>
              <a:t>构成情况</a:t>
            </a:r>
            <a:endParaRPr lang="zh-CN" altLang="zh-CN" sz="1200" b="1">
              <a:latin typeface="+mn-ea"/>
              <a:ea typeface="+mn-ea"/>
            </a:endParaRPr>
          </a:p>
        </c:rich>
      </c:tx>
      <c:layout>
        <c:manualLayout>
          <c:xMode val="edge"/>
          <c:yMode val="edge"/>
          <c:x val="0.319888800659194"/>
          <c:y val="0.899839314408141"/>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3980177850903"/>
          <c:y val="0.113246088689181"/>
          <c:w val="0.734611084062253"/>
          <c:h val="0.693906121018881"/>
        </c:manualLayout>
      </c:layout>
      <c:pie3DChart>
        <c:varyColors val="1"/>
        <c:ser>
          <c:idx val="0"/>
          <c:order val="0"/>
          <c:spPr>
            <a:scene3d>
              <a:camera prst="orthographicFront"/>
              <a:lightRig rig="threePt" dir="t"/>
            </a:scene3d>
            <a:sp3d>
              <a:bevelT/>
              <a:bevelB/>
            </a:sp3d>
          </c:spPr>
          <c:explosion val="0"/>
          <c:dPt>
            <c:idx val="0"/>
            <c:bubble3D val="0"/>
            <c:spPr>
              <a:scene3d>
                <a:camera prst="orthographicFront"/>
                <a:lightRig rig="threePt" dir="t"/>
              </a:scene3d>
              <a:sp3d>
                <a:bevelT/>
                <a:bevelB/>
              </a:sp3d>
            </c:spPr>
          </c:dPt>
          <c:dPt>
            <c:idx val="1"/>
            <c:bubble3D val="0"/>
            <c:spPr>
              <a:scene3d>
                <a:camera prst="orthographicFront"/>
                <a:lightRig rig="threePt" dir="t"/>
              </a:scene3d>
              <a:sp3d>
                <a:bevelT/>
                <a:bevelB/>
              </a:sp3d>
            </c:spPr>
          </c:dPt>
          <c:dPt>
            <c:idx val="2"/>
            <c:bubble3D val="0"/>
            <c:spPr>
              <a:scene3d>
                <a:camera prst="orthographicFront"/>
                <a:lightRig rig="threePt" dir="t"/>
              </a:scene3d>
              <a:sp3d>
                <a:bevelT/>
                <a:bevelB/>
              </a:sp3d>
            </c:spPr>
          </c:dPt>
          <c:dPt>
            <c:idx val="3"/>
            <c:bubble3D val="0"/>
            <c:spPr>
              <a:scene3d>
                <a:camera prst="orthographicFront"/>
                <a:lightRig rig="threePt" dir="t"/>
              </a:scene3d>
              <a:sp3d>
                <a:bevelT/>
                <a:bevelB/>
              </a:sp3d>
            </c:spPr>
          </c:dPt>
          <c:dLbls>
            <c:dLbl>
              <c:idx val="0"/>
              <c:layout>
                <c:manualLayout>
                  <c:x val="-0.0099009900990099"/>
                  <c:y val="-0.228976968398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收入情况说明!$A$9:$A$12</c:f>
              <c:strCache>
                <c:ptCount val="4"/>
                <c:pt idx="0">
                  <c:v>财政拨款收入</c:v>
                </c:pt>
                <c:pt idx="1">
                  <c:v>事业收入</c:v>
                </c:pt>
                <c:pt idx="2">
                  <c:v>经营收入</c:v>
                </c:pt>
                <c:pt idx="3">
                  <c:v>其他收入</c:v>
                </c:pt>
              </c:strCache>
            </c:strRef>
          </c:cat>
          <c:val>
            <c:numRef>
              <c:f>收入情况说明!$B$9:$B$12</c:f>
              <c:numCache>
                <c:formatCode>General</c:formatCode>
                <c:ptCount val="4"/>
                <c:pt idx="0">
                  <c:v>11586.43</c:v>
                </c:pt>
              </c:numCache>
            </c:numRef>
          </c:val>
        </c:ser>
        <c:dLbls>
          <c:showLegendKey val="0"/>
          <c:showVal val="0"/>
          <c:showCatName val="1"/>
          <c:showSerName val="0"/>
          <c:showPercent val="1"/>
          <c:showBubbleSize val="0"/>
        </c:dLbls>
      </c:pie3DChart>
    </c:plotArea>
    <c:plotVisOnly val="0"/>
    <c:dispBlanksAs val="zero"/>
    <c:showDLblsOverMax val="0"/>
  </c:chart>
  <c:spPr>
    <a:ln w="9525" cap="flat" cmpd="sng" algn="ctr">
      <a:solidFill>
        <a:sysClr val="window" lastClr="FFFFFF">
          <a:alpha val="0"/>
        </a:sysClr>
      </a:solidFill>
      <a:prstDash val="solid"/>
      <a:round/>
    </a:ln>
    <a:scene3d>
      <a:camera prst="orthographicFront"/>
      <a:lightRig rig="threePt" dir="t"/>
    </a:scene3d>
    <a:sp3d>
      <a:bevelB/>
    </a:sp3d>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3</a:t>
            </a:r>
            <a:r>
              <a:rPr lang="zh-CN" altLang="zh-CN" sz="1200" b="0">
                <a:latin typeface="+mn-ea"/>
                <a:ea typeface="+mn-ea"/>
              </a:rPr>
              <a:t>：支出</a:t>
            </a:r>
            <a:r>
              <a:rPr lang="zh-CN" altLang="en-US" sz="1200" b="0">
                <a:latin typeface="+mn-ea"/>
                <a:ea typeface="+mn-ea"/>
              </a:rPr>
              <a:t>决算</a:t>
            </a:r>
            <a:r>
              <a:rPr lang="zh-CN" altLang="zh-CN" sz="1200" b="0">
                <a:latin typeface="+mn-ea"/>
                <a:ea typeface="+mn-ea"/>
              </a:rPr>
              <a:t>构成情况</a:t>
            </a:r>
            <a:endParaRPr lang="zh-CN" altLang="zh-CN" sz="1200" b="1">
              <a:latin typeface="+mn-ea"/>
              <a:ea typeface="+mn-ea"/>
            </a:endParaRPr>
          </a:p>
        </c:rich>
      </c:tx>
      <c:layout>
        <c:manualLayout>
          <c:xMode val="edge"/>
          <c:yMode val="edge"/>
          <c:x val="0.345394615524194"/>
          <c:y val="0.845473708309826"/>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0330350072465"/>
          <c:y val="0.117986859922764"/>
          <c:w val="0.819339299855071"/>
          <c:h val="0.690162328435058"/>
        </c:manualLayout>
      </c:layout>
      <c:pie3DChart>
        <c:varyColors val="1"/>
        <c:ser>
          <c:idx val="0"/>
          <c:order val="0"/>
          <c:spPr>
            <a:scene3d>
              <a:camera prst="orthographicFront"/>
              <a:lightRig rig="threePt" dir="t"/>
            </a:scene3d>
            <a:sp3d>
              <a:bevelT/>
              <a:bevelB/>
            </a:sp3d>
          </c:spPr>
          <c:explosion val="0"/>
          <c:dPt>
            <c:idx val="0"/>
            <c:bubble3D val="0"/>
            <c:spPr>
              <a:scene3d>
                <a:camera prst="orthographicFront"/>
                <a:lightRig rig="threePt" dir="t"/>
              </a:scene3d>
              <a:sp3d>
                <a:bevelT/>
                <a:bevelB/>
              </a:sp3d>
            </c:spPr>
          </c:dPt>
          <c:dPt>
            <c:idx val="1"/>
            <c:bubble3D val="0"/>
            <c:spPr>
              <a:scene3d>
                <a:camera prst="orthographicFront"/>
                <a:lightRig rig="threePt" dir="t"/>
              </a:scene3d>
              <a:sp3d>
                <a:bevelT/>
                <a:bevelB/>
              </a:sp3d>
            </c:spPr>
          </c:dPt>
          <c:dPt>
            <c:idx val="2"/>
            <c:bubble3D val="0"/>
            <c:spPr>
              <a:scene3d>
                <a:camera prst="orthographicFront"/>
                <a:lightRig rig="threePt" dir="t"/>
              </a:scene3d>
              <a:sp3d>
                <a:bevelT/>
                <a:bevelB/>
              </a:sp3d>
            </c:spPr>
          </c:dPt>
          <c:dLbls>
            <c:dLbl>
              <c:idx val="0"/>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t>基本支出88.</a:t>
                    </a:r>
                    <a:r>
                      <a:rPr lang="en-US" altLang="zh-CN"/>
                      <a:t>1</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t>项目支出1</a:t>
                    </a:r>
                    <a:r>
                      <a:rPr lang="en-US" altLang="zh-CN"/>
                      <a:t>1.9</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[2021部门决算公开制图模板.xlsx]支出情况说明!$A$5:$A$7</c:f>
              <c:strCache>
                <c:ptCount val="3"/>
                <c:pt idx="0">
                  <c:v>基本支出</c:v>
                </c:pt>
                <c:pt idx="1">
                  <c:v>项目支出</c:v>
                </c:pt>
                <c:pt idx="2">
                  <c:v>经营支出</c:v>
                </c:pt>
              </c:strCache>
            </c:strRef>
          </c:cat>
          <c:val>
            <c:numRef>
              <c:f>[2021部门决算公开制图模板.xlsx]支出情况说明!$B$5:$B$7</c:f>
              <c:numCache>
                <c:formatCode>General</c:formatCode>
                <c:ptCount val="3"/>
                <c:pt idx="0">
                  <c:v>509.45</c:v>
                </c:pt>
                <c:pt idx="1">
                  <c:v>69.14</c:v>
                </c:pt>
              </c:numCache>
            </c:numRef>
          </c:val>
        </c:ser>
        <c:dLbls>
          <c:showLegendKey val="0"/>
          <c:showVal val="0"/>
          <c:showCatName val="1"/>
          <c:showSerName val="0"/>
          <c:showPercent val="1"/>
          <c:showBubbleSize val="0"/>
        </c:dLbls>
      </c:pie3D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4</a:t>
            </a:r>
            <a:r>
              <a:rPr lang="zh-CN" altLang="zh-CN" sz="1200" b="0">
                <a:latin typeface="+mn-ea"/>
                <a:ea typeface="+mn-ea"/>
              </a:rPr>
              <a:t>：</a:t>
            </a:r>
            <a:r>
              <a:rPr lang="en-US" altLang="zh-CN" sz="1200" b="0">
                <a:latin typeface="+mn-ea"/>
                <a:ea typeface="+mn-ea"/>
              </a:rPr>
              <a:t>2019-2020</a:t>
            </a:r>
            <a:r>
              <a:rPr lang="zh-CN" altLang="zh-CN" sz="1200" b="0">
                <a:latin typeface="+mn-ea"/>
                <a:ea typeface="+mn-ea"/>
              </a:rPr>
              <a:t>年财政拨款收支</a:t>
            </a:r>
            <a:r>
              <a:rPr lang="zh-CN" altLang="en-US" sz="1200" b="0">
                <a:latin typeface="+mn-ea"/>
                <a:ea typeface="+mn-ea"/>
              </a:rPr>
              <a:t>决算</a:t>
            </a:r>
            <a:r>
              <a:rPr lang="zh-CN" altLang="zh-CN" sz="1200" b="0">
                <a:latin typeface="+mn-ea"/>
                <a:ea typeface="+mn-ea"/>
              </a:rPr>
              <a:t>对比情况</a:t>
            </a:r>
            <a:endParaRPr lang="zh-CN" altLang="zh-CN" sz="1200" b="0">
              <a:latin typeface="+mn-ea"/>
              <a:ea typeface="+mn-ea"/>
            </a:endParaRPr>
          </a:p>
        </c:rich>
      </c:tx>
      <c:layout>
        <c:manualLayout>
          <c:xMode val="edge"/>
          <c:yMode val="edge"/>
          <c:x val="0.222222222222222"/>
          <c:y val="0.86474973375932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[2021部门决算公开制图模板.xlsx]收支与决算对比!$A$5</c:f>
              <c:strCache>
                <c:ptCount val="1"/>
                <c:pt idx="0">
                  <c:v>2021年</c:v>
                </c:pt>
              </c:strCache>
            </c:strRef>
          </c:tx>
          <c:spPr>
            <a:scene3d>
              <a:camera prst="orthographicFront"/>
              <a:lightRig rig="threePt" dir="t"/>
            </a:scene3d>
            <a:sp3d>
              <a:bevelT/>
              <a:bevelB/>
            </a:sp3d>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[2021部门决算公开制图模板.xlsx]收支与决算对比!$B$4:$C$4</c:f>
              <c:strCache>
                <c:ptCount val="2"/>
                <c:pt idx="0">
                  <c:v>财政拨款收入</c:v>
                </c:pt>
                <c:pt idx="1">
                  <c:v>财政拨款支出</c:v>
                </c:pt>
              </c:strCache>
            </c:strRef>
          </c:cat>
          <c:val>
            <c:numRef>
              <c:f>[2021部门决算公开制图模板.xlsx]收支与决算对比!$B$5:$C$5</c:f>
              <c:numCache>
                <c:formatCode>General</c:formatCode>
                <c:ptCount val="2"/>
                <c:pt idx="0">
                  <c:v>471.58</c:v>
                </c:pt>
                <c:pt idx="1">
                  <c:v>474.38</c:v>
                </c:pt>
              </c:numCache>
            </c:numRef>
          </c:val>
        </c:ser>
        <c:ser>
          <c:idx val="1"/>
          <c:order val="1"/>
          <c:tx>
            <c:strRef>
              <c:f>[2021部门决算公开制图模板.xlsx]收支与决算对比!$A$6</c:f>
              <c:strCache>
                <c:ptCount val="1"/>
                <c:pt idx="0">
                  <c:v>2022</c:v>
                </c:pt>
              </c:strCache>
            </c:strRef>
          </c:tx>
          <c:spPr>
            <a:scene3d>
              <a:camera prst="orthographicFront"/>
              <a:lightRig rig="threePt" dir="t"/>
            </a:scene3d>
            <a:sp3d>
              <a:bevelT/>
              <a:bevelB/>
            </a:sp3d>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[2021部门决算公开制图模板.xlsx]收支与决算对比!$B$4:$C$4</c:f>
              <c:strCache>
                <c:ptCount val="2"/>
                <c:pt idx="0">
                  <c:v>财政拨款收入</c:v>
                </c:pt>
                <c:pt idx="1">
                  <c:v>财政拨款支出</c:v>
                </c:pt>
              </c:strCache>
            </c:strRef>
          </c:cat>
          <c:val>
            <c:numRef>
              <c:f>[2021部门决算公开制图模板.xlsx]收支与决算对比!$B$6:$C$6</c:f>
              <c:numCache>
                <c:formatCode>General</c:formatCode>
                <c:ptCount val="2"/>
                <c:pt idx="0">
                  <c:v>579.82</c:v>
                </c:pt>
                <c:pt idx="1">
                  <c:v>578.58</c:v>
                </c:pt>
              </c:numCache>
            </c:numRef>
          </c:val>
        </c:ser>
        <c:dLbls>
          <c:showLegendKey val="0"/>
          <c:showVal val="1"/>
          <c:showCatName val="0"/>
          <c:showSerName val="0"/>
          <c:showPercent val="0"/>
          <c:showBubbleSize val="0"/>
        </c:dLbls>
        <c:gapWidth val="75"/>
        <c:axId val="167966976"/>
        <c:axId val="168894464"/>
      </c:barChart>
      <c:catAx>
        <c:axId val="1679669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8894464"/>
        <c:crosses val="autoZero"/>
        <c:auto val="1"/>
        <c:lblAlgn val="ctr"/>
        <c:lblOffset val="100"/>
        <c:noMultiLvlLbl val="0"/>
      </c:catAx>
      <c:valAx>
        <c:axId val="16889446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7966976"/>
        <c:crosses val="autoZero"/>
        <c:crossBetween val="between"/>
      </c:valAx>
    </c:plotArea>
    <c:legend>
      <c:legendPos val="b"/>
      <c:layout>
        <c:manualLayout>
          <c:xMode val="edge"/>
          <c:yMode val="edge"/>
          <c:x val="0.36800721784777"/>
          <c:y val="0.764304825336593"/>
          <c:w val="0.286207567804026"/>
          <c:h val="0.07703051495559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i="0" u="none" strike="noStrike" baseline="0">
                <a:latin typeface="+mn-ea"/>
                <a:ea typeface="+mn-ea"/>
              </a:rPr>
              <a:t>图</a:t>
            </a:r>
            <a:r>
              <a:rPr lang="en-US" altLang="zh-CN" sz="1200" b="0" i="0" u="none" strike="noStrike" baseline="0">
                <a:latin typeface="+mn-ea"/>
                <a:ea typeface="+mn-ea"/>
              </a:rPr>
              <a:t>5</a:t>
            </a:r>
            <a:r>
              <a:rPr lang="zh-CN" altLang="zh-CN" sz="1200" b="0" i="0" u="none" strike="noStrike" baseline="0">
                <a:latin typeface="+mn-ea"/>
                <a:ea typeface="+mn-ea"/>
              </a:rPr>
              <a:t>：财政拨款收支</a:t>
            </a:r>
            <a:r>
              <a:rPr lang="zh-CN" altLang="en-US" sz="1200" b="0" i="0" u="none" strike="noStrike" baseline="0">
                <a:latin typeface="+mn-ea"/>
                <a:ea typeface="+mn-ea"/>
              </a:rPr>
              <a:t>决算与年初</a:t>
            </a:r>
            <a:r>
              <a:rPr lang="zh-CN" altLang="zh-CN" sz="1200" b="0" i="0" u="none" strike="noStrike" baseline="0">
                <a:latin typeface="+mn-ea"/>
                <a:ea typeface="+mn-ea"/>
              </a:rPr>
              <a:t>预算</a:t>
            </a:r>
            <a:r>
              <a:rPr lang="zh-CN" altLang="en-US" sz="1200" b="0" i="0" u="none" strike="noStrike" baseline="0">
                <a:latin typeface="+mn-ea"/>
                <a:ea typeface="+mn-ea"/>
              </a:rPr>
              <a:t>数</a:t>
            </a:r>
            <a:r>
              <a:rPr lang="zh-CN" altLang="zh-CN" sz="1200" b="0" i="0" u="none" strike="noStrike" baseline="0">
                <a:latin typeface="+mn-ea"/>
                <a:ea typeface="+mn-ea"/>
              </a:rPr>
              <a:t>对比情况</a:t>
            </a:r>
            <a:endParaRPr lang="zh-CN" altLang="zh-CN" sz="1200" b="0">
              <a:latin typeface="+mn-ea"/>
              <a:ea typeface="+mn-ea"/>
            </a:endParaRPr>
          </a:p>
        </c:rich>
      </c:tx>
      <c:layout>
        <c:manualLayout>
          <c:xMode val="edge"/>
          <c:yMode val="edge"/>
          <c:x val="0.219444444444446"/>
          <c:y val="0.921675774134794"/>
        </c:manualLayout>
      </c:layout>
      <c:overlay val="0"/>
    </c:title>
    <c:autoTitleDeleted val="0"/>
    <c:plotArea>
      <c:layout>
        <c:manualLayout>
          <c:layoutTarget val="inner"/>
          <c:xMode val="edge"/>
          <c:yMode val="edge"/>
          <c:x val="0.100155074365704"/>
          <c:y val="0.0231156048675734"/>
          <c:w val="0.869289370078741"/>
          <c:h val="0.768818002863282"/>
        </c:manualLayout>
      </c:layout>
      <c:barChart>
        <c:barDir val="col"/>
        <c:grouping val="clustered"/>
        <c:varyColors val="0"/>
        <c:ser>
          <c:idx val="0"/>
          <c:order val="0"/>
          <c:tx>
            <c:strRef>
              <c:f>[2021部门决算公开制图模板.xlsx]收支与预算对比!$A$5</c:f>
              <c:strCache>
                <c:ptCount val="1"/>
                <c:pt idx="0">
                  <c:v>年初预算数</c:v>
                </c:pt>
              </c:strCache>
            </c:strRef>
          </c:tx>
          <c:spPr>
            <a:scene3d>
              <a:camera prst="orthographicFront"/>
              <a:lightRig rig="threePt" dir="t"/>
            </a:scene3d>
            <a:sp3d>
              <a:bevelT/>
              <a:bevelB/>
            </a:sp3d>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[2021部门决算公开制图模板.xlsx]收支与预算对比!$B$4:$C$4</c:f>
              <c:strCache>
                <c:ptCount val="2"/>
                <c:pt idx="0">
                  <c:v>财政拨款收入</c:v>
                </c:pt>
                <c:pt idx="1">
                  <c:v>财政拨款支出</c:v>
                </c:pt>
              </c:strCache>
            </c:strRef>
          </c:cat>
          <c:val>
            <c:numRef>
              <c:f>[2021部门决算公开制图模板.xlsx]收支与预算对比!$B$5:$C$5</c:f>
              <c:numCache>
                <c:formatCode>General</c:formatCode>
                <c:ptCount val="2"/>
                <c:pt idx="0">
                  <c:v>472.7</c:v>
                </c:pt>
                <c:pt idx="1">
                  <c:v>472.7</c:v>
                </c:pt>
              </c:numCache>
            </c:numRef>
          </c:val>
        </c:ser>
        <c:ser>
          <c:idx val="1"/>
          <c:order val="1"/>
          <c:tx>
            <c:strRef>
              <c:f>[2021部门决算公开制图模板.xlsx]收支与预算对比!$A$6</c:f>
              <c:strCache>
                <c:ptCount val="1"/>
                <c:pt idx="0">
                  <c:v>决算数</c:v>
                </c:pt>
              </c:strCache>
            </c:strRef>
          </c:tx>
          <c:spPr>
            <a:scene3d>
              <a:camera prst="orthographicFront"/>
              <a:lightRig rig="threePt" dir="t"/>
            </a:scene3d>
            <a:sp3d>
              <a:bevelT/>
              <a:bevelB/>
            </a:sp3d>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[2021部门决算公开制图模板.xlsx]收支与预算对比!$B$4:$C$4</c:f>
              <c:strCache>
                <c:ptCount val="2"/>
                <c:pt idx="0">
                  <c:v>财政拨款收入</c:v>
                </c:pt>
                <c:pt idx="1">
                  <c:v>财政拨款支出</c:v>
                </c:pt>
              </c:strCache>
            </c:strRef>
          </c:cat>
          <c:val>
            <c:numRef>
              <c:f>[2021部门决算公开制图模板.xlsx]收支与预算对比!$B$6:$C$6</c:f>
              <c:numCache>
                <c:formatCode>General</c:formatCode>
                <c:ptCount val="2"/>
                <c:pt idx="0">
                  <c:v>579.82</c:v>
                </c:pt>
                <c:pt idx="1">
                  <c:v>578.58</c:v>
                </c:pt>
              </c:numCache>
            </c:numRef>
          </c:val>
        </c:ser>
        <c:dLbls>
          <c:showLegendKey val="0"/>
          <c:showVal val="1"/>
          <c:showCatName val="0"/>
          <c:showSerName val="0"/>
          <c:showPercent val="0"/>
          <c:showBubbleSize val="0"/>
        </c:dLbls>
        <c:gapWidth val="75"/>
        <c:axId val="168977536"/>
        <c:axId val="168979072"/>
      </c:barChart>
      <c:catAx>
        <c:axId val="16897753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8979072"/>
        <c:crosses val="autoZero"/>
        <c:auto val="1"/>
        <c:lblAlgn val="ctr"/>
        <c:lblOffset val="100"/>
        <c:noMultiLvlLbl val="0"/>
      </c:catAx>
      <c:valAx>
        <c:axId val="16897907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8977536"/>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tx1"/>
                </a:solidFill>
                <a:latin typeface="+mn-lt"/>
                <a:ea typeface="+mn-ea"/>
                <a:cs typeface="+mn-cs"/>
              </a:defRPr>
            </a:pPr>
            <a:r>
              <a:rPr sz="1050"/>
              <a:t>图</a:t>
            </a:r>
            <a:r>
              <a:rPr lang="en-US" altLang="zh-CN" sz="1050"/>
              <a:t>6</a:t>
            </a:r>
            <a:r>
              <a:rPr altLang="en-US" sz="1050"/>
              <a:t>：支出结构情况表</a:t>
            </a:r>
            <a:endParaRPr altLang="en-US" sz="1050"/>
          </a:p>
        </c:rich>
      </c:tx>
      <c:layout>
        <c:manualLayout>
          <c:xMode val="edge"/>
          <c:yMode val="edge"/>
          <c:x val="0.375449357613115"/>
          <c:y val="0.882907008487686"/>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spPr>
            <a:scene3d>
              <a:camera prst="orthographicFront"/>
              <a:lightRig rig="threePt" dir="t"/>
            </a:scene3d>
            <a:sp3d>
              <a:bevelT/>
              <a:bevelB/>
            </a:sp3d>
          </c:spPr>
          <c:explosion val="0"/>
          <c:dPt>
            <c:idx val="0"/>
            <c:bubble3D val="0"/>
            <c:spPr>
              <a:scene3d>
                <a:camera prst="orthographicFront"/>
                <a:lightRig rig="threePt" dir="t"/>
              </a:scene3d>
              <a:sp3d>
                <a:bevelT/>
                <a:bevelB/>
              </a:sp3d>
            </c:spPr>
          </c:dPt>
          <c:dPt>
            <c:idx val="1"/>
            <c:bubble3D val="0"/>
            <c:spPr>
              <a:scene3d>
                <a:camera prst="orthographicFront"/>
                <a:lightRig rig="threePt" dir="t"/>
              </a:scene3d>
              <a:sp3d>
                <a:bevelT/>
                <a:bevelB/>
              </a:sp3d>
            </c:spPr>
          </c:dPt>
          <c:dPt>
            <c:idx val="2"/>
            <c:bubble3D val="0"/>
            <c:spPr>
              <a:scene3d>
                <a:camera prst="orthographicFront"/>
                <a:lightRig rig="threePt" dir="t"/>
              </a:scene3d>
              <a:sp3d>
                <a:bevelT/>
                <a:bevelB/>
              </a:sp3d>
            </c:spPr>
          </c:dPt>
          <c:dPt>
            <c:idx val="3"/>
            <c:bubble3D val="0"/>
            <c:spPr>
              <a:scene3d>
                <a:camera prst="orthographicFront"/>
                <a:lightRig rig="threePt" dir="t"/>
              </a:scene3d>
              <a:sp3d>
                <a:bevelT/>
                <a:bevelB/>
              </a:sp3d>
            </c:spPr>
          </c:dPt>
          <c:dPt>
            <c:idx val="4"/>
            <c:bubble3D val="0"/>
            <c:spPr>
              <a:scene3d>
                <a:camera prst="orthographicFront"/>
                <a:lightRig rig="threePt" dir="t"/>
              </a:scene3d>
              <a:sp3d>
                <a:bevelT/>
                <a:bevelB/>
              </a:sp3d>
            </c:spPr>
          </c:dPt>
          <c:dPt>
            <c:idx val="5"/>
            <c:bubble3D val="0"/>
            <c:spPr>
              <a:scene3d>
                <a:camera prst="orthographicFront"/>
                <a:lightRig rig="threePt" dir="t"/>
              </a:scene3d>
              <a:sp3d>
                <a:bevelT/>
                <a:bevelB/>
              </a:sp3d>
            </c:spPr>
          </c:dPt>
          <c:dPt>
            <c:idx val="6"/>
            <c:bubble3D val="0"/>
            <c:spPr>
              <a:scene3d>
                <a:camera prst="orthographicFront"/>
                <a:lightRig rig="threePt" dir="t"/>
              </a:scene3d>
              <a:sp3d>
                <a:bevelT/>
                <a:bevelB/>
              </a:sp3d>
            </c:spPr>
          </c:dPt>
          <c:dPt>
            <c:idx val="7"/>
            <c:bubble3D val="0"/>
            <c:spPr>
              <a:scene3d>
                <a:camera prst="orthographicFront"/>
                <a:lightRig rig="threePt" dir="t"/>
              </a:scene3d>
              <a:sp3d>
                <a:bevelT/>
                <a:bevelB/>
              </a:sp3d>
            </c:spPr>
          </c:dPt>
          <c:dPt>
            <c:idx val="8"/>
            <c:bubble3D val="0"/>
            <c:spPr>
              <a:scene3d>
                <a:camera prst="orthographicFront"/>
                <a:lightRig rig="threePt" dir="t"/>
              </a:scene3d>
              <a:sp3d>
                <a:bevelT/>
                <a:bevelB/>
              </a:sp3d>
            </c:spPr>
          </c:dPt>
          <c:dPt>
            <c:idx val="9"/>
            <c:bubble3D val="0"/>
            <c:spPr>
              <a:scene3d>
                <a:camera prst="orthographicFront"/>
                <a:lightRig rig="threePt" dir="t"/>
              </a:scene3d>
              <a:sp3d>
                <a:bevelT/>
                <a:bevelB/>
              </a:sp3d>
            </c:spPr>
          </c:dPt>
          <c:dPt>
            <c:idx val="10"/>
            <c:bubble3D val="0"/>
            <c:spPr>
              <a:scene3d>
                <a:camera prst="orthographicFront"/>
                <a:lightRig rig="threePt" dir="t"/>
              </a:scene3d>
              <a:sp3d>
                <a:bevelT/>
                <a:bevelB/>
              </a:sp3d>
            </c:spPr>
          </c:dPt>
          <c:dPt>
            <c:idx val="11"/>
            <c:bubble3D val="0"/>
            <c:spPr>
              <a:scene3d>
                <a:camera prst="orthographicFront"/>
                <a:lightRig rig="threePt" dir="t"/>
              </a:scene3d>
              <a:sp3d>
                <a:bevelT/>
                <a:bevelB/>
              </a:sp3d>
            </c:spPr>
          </c:dPt>
          <c:dPt>
            <c:idx val="12"/>
            <c:bubble3D val="0"/>
            <c:spPr>
              <a:scene3d>
                <a:camera prst="orthographicFront"/>
                <a:lightRig rig="threePt" dir="t"/>
              </a:scene3d>
              <a:sp3d>
                <a:bevelT/>
                <a:bevelB/>
              </a:sp3d>
            </c:spPr>
          </c:dPt>
          <c:dPt>
            <c:idx val="13"/>
            <c:bubble3D val="0"/>
            <c:spPr>
              <a:scene3d>
                <a:camera prst="orthographicFront"/>
                <a:lightRig rig="threePt" dir="t"/>
              </a:scene3d>
              <a:sp3d>
                <a:bevelT/>
                <a:bevelB/>
              </a:sp3d>
            </c:spPr>
          </c:dPt>
          <c:dPt>
            <c:idx val="14"/>
            <c:bubble3D val="0"/>
            <c:spPr>
              <a:scene3d>
                <a:camera prst="orthographicFront"/>
                <a:lightRig rig="threePt" dir="t"/>
              </a:scene3d>
              <a:sp3d>
                <a:bevelT/>
                <a:bevelB/>
              </a:sp3d>
            </c:spPr>
          </c:dPt>
          <c:dPt>
            <c:idx val="15"/>
            <c:bubble3D val="0"/>
            <c:spPr>
              <a:scene3d>
                <a:camera prst="orthographicFront"/>
                <a:lightRig rig="threePt" dir="t"/>
              </a:scene3d>
              <a:sp3d>
                <a:bevelT/>
                <a:bevelB/>
              </a:sp3d>
            </c:spPr>
          </c:dPt>
          <c:dPt>
            <c:idx val="16"/>
            <c:bubble3D val="0"/>
            <c:spPr>
              <a:scene3d>
                <a:camera prst="orthographicFront"/>
                <a:lightRig rig="threePt" dir="t"/>
              </a:scene3d>
              <a:sp3d>
                <a:bevelT/>
                <a:bevelB/>
              </a:sp3d>
            </c:spPr>
          </c:dPt>
          <c:dPt>
            <c:idx val="17"/>
            <c:bubble3D val="0"/>
            <c:spPr>
              <a:scene3d>
                <a:camera prst="orthographicFront"/>
                <a:lightRig rig="threePt" dir="t"/>
              </a:scene3d>
              <a:sp3d>
                <a:bevelT/>
                <a:bevelB/>
              </a:sp3d>
            </c:spPr>
          </c:dPt>
          <c:dPt>
            <c:idx val="18"/>
            <c:bubble3D val="0"/>
            <c:spPr>
              <a:scene3d>
                <a:camera prst="orthographicFront"/>
                <a:lightRig rig="threePt" dir="t"/>
              </a:scene3d>
              <a:sp3d>
                <a:bevelT/>
                <a:bevelB/>
              </a:sp3d>
            </c:spPr>
          </c:dPt>
          <c:dPt>
            <c:idx val="19"/>
            <c:bubble3D val="0"/>
            <c:spPr>
              <a:scene3d>
                <a:camera prst="orthographicFront"/>
                <a:lightRig rig="threePt" dir="t"/>
              </a:scene3d>
              <a:sp3d>
                <a:bevelT/>
                <a:bevelB/>
              </a:sp3d>
            </c:spPr>
          </c:dPt>
          <c:dLbls>
            <c:dLbl>
              <c:idx val="0"/>
              <c:layout>
                <c:manualLayout>
                  <c:x val="-0.0390988642710855"/>
                  <c:y val="-0.172872340425532"/>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t>一般公共服务支出91</a:t>
                    </a:r>
                    <a:r>
                      <a:rPr lang="en-US" altLang="zh-CN"/>
                      <a:t>.3</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5"/>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t>社会保障和就业支出</a:t>
                    </a:r>
                  </a:p>
                  <a:p>
                    <a:pPr defTabSz="914400">
                      <a:defRPr lang="zh-CN" sz="1000" b="0" i="0" u="none" strike="noStrike" kern="1200" baseline="0">
                        <a:solidFill>
                          <a:schemeClr val="tx1"/>
                        </a:solidFill>
                        <a:latin typeface="+mn-lt"/>
                        <a:ea typeface="+mn-ea"/>
                        <a:cs typeface="+mn-cs"/>
                      </a:defRPr>
                    </a:pPr>
                    <a:r>
                      <a:rPr lang="en-US" altLang="zh-CN"/>
                      <a:t>5.5</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6"/>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solidFill>
                        <a:latin typeface="+mn-lt"/>
                        <a:ea typeface="+mn-ea"/>
                        <a:cs typeface="+mn-cs"/>
                      </a:defRPr>
                    </a:pPr>
                    <a:r>
                      <a:t>卫生健康支出3</a:t>
                    </a:r>
                    <a:r>
                      <a:rPr lang="en-US" altLang="zh-CN"/>
                      <a:t>.2</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[2021部门决算公开制图模板.xlsx]支出决算结构!$A$5:$A$24</c:f>
              <c:strCache>
                <c:ptCount val="20"/>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资源勘探工业信息等支出</c:v>
                </c:pt>
                <c:pt idx="12">
                  <c:v>商业服务业等支出</c:v>
                </c:pt>
                <c:pt idx="13">
                  <c:v>自然资源海洋气象等支出</c:v>
                </c:pt>
                <c:pt idx="14">
                  <c:v>住房保障支出</c:v>
                </c:pt>
                <c:pt idx="15">
                  <c:v>粮油物资储备支出</c:v>
                </c:pt>
                <c:pt idx="16">
                  <c:v>灾害防治及应急管理支出</c:v>
                </c:pt>
                <c:pt idx="17">
                  <c:v>其他支出</c:v>
                </c:pt>
                <c:pt idx="18">
                  <c:v>债务还本支出</c:v>
                </c:pt>
                <c:pt idx="19">
                  <c:v>债务付息支出</c:v>
                </c:pt>
              </c:strCache>
            </c:strRef>
          </c:cat>
          <c:val>
            <c:numRef>
              <c:f>[2021部门决算公开制图模板.xlsx]支出决算结构!$B$5:$B$24</c:f>
              <c:numCache>
                <c:formatCode>General</c:formatCode>
                <c:ptCount val="20"/>
                <c:pt idx="0">
                  <c:v>528.44</c:v>
                </c:pt>
                <c:pt idx="5">
                  <c:v>31.5</c:v>
                </c:pt>
                <c:pt idx="6">
                  <c:v>18.64</c:v>
                </c:pt>
              </c:numCache>
            </c:numRef>
          </c:val>
        </c:ser>
        <c:dLbls>
          <c:showLegendKey val="0"/>
          <c:showVal val="0"/>
          <c:showCatName val="1"/>
          <c:showSerName val="0"/>
          <c:showPercent val="1"/>
          <c:showBubbleSize val="0"/>
        </c:dLbls>
      </c:pie3DChart>
    </c:plotArea>
    <c:plotVisOnly val="0"/>
    <c:dispBlanksAs val="gap"/>
    <c:showDLblsOverMax val="0"/>
  </c:chart>
  <c:spPr>
    <a:ln w="9525"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3D6BA7-D196-447F-8744-5A0B131E319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32</Pages>
  <Words>9566</Words>
  <Characters>11388</Characters>
  <Lines>110</Lines>
  <Paragraphs>31</Paragraphs>
  <TotalTime>4</TotalTime>
  <ScaleCrop>false</ScaleCrop>
  <LinksUpToDate>false</LinksUpToDate>
  <CharactersWithSpaces>11714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2022-09-19T07:17:00Z</dcterms:created>
  <dc:creator>王明新TIAD</dc:creator>
  <cp:lastModifiedBy>Administrator</cp:lastModifiedBy>
  <dcterms:modified xsi:type="dcterms:W3CDTF">2023-10-08T02:49:49Z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KSOTemplateUUID">
    <vt:lpwstr>v1.0_mb_S7ajbG3IpAnL1wSthNCxfw==</vt:lpwstr>
  </property>
  <property fmtid="{D5CDD505-2E9C-101B-9397-08002B2CF9AE}" pid="4" name="ICV">
    <vt:lpwstr>5F4241DB056B450C9B81D7814396BEB7</vt:lpwstr>
  </property>
</Properties>
</file>