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utoSpaceDE w:val="0"/>
        <w:spacing w:after="0" w:line="580" w:lineRule="exact"/>
        <w:jc w:val="both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附件：</w:t>
      </w:r>
    </w:p>
    <w:p>
      <w:pPr>
        <w:widowControl w:val="0"/>
        <w:autoSpaceDE w:val="0"/>
        <w:spacing w:after="0" w:line="580" w:lineRule="exact"/>
        <w:jc w:val="center"/>
        <w:rPr>
          <w:rFonts w:hint="eastAsia" w:ascii="宋体" w:hAnsi="宋体" w:eastAsia="宋体" w:cs="Times New Roman"/>
          <w:b/>
          <w:sz w:val="44"/>
          <w:szCs w:val="44"/>
        </w:rPr>
      </w:pPr>
      <w:r>
        <w:rPr>
          <w:rFonts w:hint="eastAsia" w:ascii="宋体" w:hAnsi="宋体" w:eastAsia="宋体" w:cs="Times New Roman"/>
          <w:b/>
          <w:sz w:val="44"/>
          <w:szCs w:val="44"/>
        </w:rPr>
        <w:t>无极县2023年强制免疫“先打后补”</w:t>
      </w:r>
    </w:p>
    <w:p>
      <w:pPr>
        <w:widowControl w:val="0"/>
        <w:autoSpaceDE w:val="0"/>
        <w:spacing w:after="0" w:line="580" w:lineRule="exact"/>
        <w:jc w:val="center"/>
        <w:rPr>
          <w:rFonts w:hint="eastAsia" w:ascii="宋体" w:hAnsi="宋体" w:eastAsia="宋体" w:cs="Times New Roman"/>
          <w:b/>
          <w:sz w:val="44"/>
          <w:szCs w:val="44"/>
        </w:rPr>
      </w:pPr>
      <w:r>
        <w:rPr>
          <w:rFonts w:hint="eastAsia" w:ascii="宋体" w:hAnsi="宋体" w:eastAsia="宋体" w:cs="Times New Roman"/>
          <w:b/>
          <w:sz w:val="44"/>
          <w:szCs w:val="44"/>
        </w:rPr>
        <w:t>拟补助统计表</w:t>
      </w:r>
      <w:bookmarkStart w:id="0" w:name="_GoBack"/>
      <w:bookmarkEnd w:id="0"/>
    </w:p>
    <w:p>
      <w:pPr>
        <w:widowControl w:val="0"/>
        <w:autoSpaceDE w:val="0"/>
        <w:spacing w:after="0" w:line="580" w:lineRule="exact"/>
        <w:jc w:val="both"/>
        <w:rPr>
          <w:rFonts w:ascii="Times New Roman" w:hAnsi="Times New Roman" w:eastAsia="仿宋_GB2312" w:cs="Times New Roman"/>
          <w:sz w:val="32"/>
          <w:szCs w:val="32"/>
        </w:rPr>
      </w:pPr>
    </w:p>
    <w:tbl>
      <w:tblPr>
        <w:tblStyle w:val="3"/>
        <w:tblW w:w="91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3"/>
        <w:gridCol w:w="1051"/>
        <w:gridCol w:w="858"/>
        <w:gridCol w:w="821"/>
        <w:gridCol w:w="936"/>
        <w:gridCol w:w="696"/>
        <w:gridCol w:w="891"/>
        <w:gridCol w:w="1056"/>
        <w:gridCol w:w="10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养殖场名称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法人</w:t>
            </w:r>
          </w:p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姓名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乡镇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动物</w:t>
            </w:r>
          </w:p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种类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存栏数量（只）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补助</w:t>
            </w:r>
          </w:p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年份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疫苗用量（毫升）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补助标准</w:t>
            </w:r>
          </w:p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0.24元/毫升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补助金额（元）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王村养鸡农场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赵天安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七汲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蛋禽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5000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2023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2500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600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600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无极县顺发蛋鸡养殖专业合作社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安军虎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大陈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蛋禽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27909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2023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50000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12000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12000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无极县亮亮养殖厂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蒲亮亮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大陈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蛋禽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5300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2023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10500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2520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2520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34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无极县驿头村康源养殖厂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高英占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北苏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蛋禽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55000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2023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75500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18600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18600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鑫莱养殖厂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刘拴社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高头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蛋禽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18500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2023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38500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9240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9240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无极县佳龙养殖场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蒲佳龙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大陈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蛋禽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11000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2023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12000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2880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2880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无极县辉欣养殖场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何凯辉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无极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蛋禽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35300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2023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43000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10320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10320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仕博家庭农场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马喜明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七汲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蛋禽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21925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2023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33000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7920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7920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无极县刘合营家庭农场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刘合营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高头</w:t>
            </w:r>
          </w:p>
        </w:tc>
        <w:tc>
          <w:tcPr>
            <w:tcW w:w="8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蛋禽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17992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2023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49000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10795.2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10795.2</w:t>
            </w:r>
          </w:p>
        </w:tc>
      </w:tr>
    </w:tbl>
    <w:p>
      <w:pPr>
        <w:rPr>
          <w:rFonts w:hint="eastAsia" w:ascii="仿宋_GB2312"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F507BB"/>
    <w:rsid w:val="09F50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before="100" w:beforeAutospacing="1" w:after="200"/>
    </w:pPr>
    <w:rPr>
      <w:rFonts w:ascii="Tahoma" w:hAnsi="Tahoma" w:eastAsia="微软雅黑" w:cs="Arial"/>
      <w:sz w:val="2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adjustRightInd w:val="0"/>
      <w:snapToGrid w:val="0"/>
      <w:spacing w:before="100" w:beforeAutospacing="1" w:after="200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2023-11-13T06:59:00Z</dcterms:created>
  <dc:creator>古德纽斯</dc:creator>
  <cp:lastModifiedBy>古德纽斯</cp:lastModifiedBy>
  <dcterms:modified xsi:type="dcterms:W3CDTF">2023-11-13T07:00:22Z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550F226957854B13AD8BF80BA5D7972D</vt:lpwstr>
  </property>
</Properties>
</file>