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jc w:val="both"/>
        <w:rPr>
          <w:rFonts w:hint="eastAsia" w:ascii="宋体" w:hAnsi="宋体" w:cs="宋体"/>
          <w:b/>
          <w:bCs/>
          <w:sz w:val="44"/>
          <w:szCs w:val="44"/>
          <w:lang w:eastAsia="zh-CN"/>
        </w:rPr>
      </w:pPr>
      <w:bookmarkStart w:id="81" w:name="_GoBack"/>
      <w:bookmarkEnd w:id="81"/>
    </w:p>
    <w:p>
      <w:pPr>
        <w:spacing w:line="360" w:lineRule="auto"/>
        <w:jc w:val="center"/>
        <w:rPr>
          <w:rFonts w:hint="eastAsia" w:ascii="宋体" w:hAnsi="宋体" w:cs="宋体"/>
          <w:b/>
          <w:bCs/>
          <w:sz w:val="44"/>
          <w:szCs w:val="44"/>
          <w:lang w:eastAsia="zh-CN"/>
        </w:rPr>
      </w:pPr>
    </w:p>
    <w:p>
      <w:pPr>
        <w:spacing w:line="360" w:lineRule="auto"/>
        <w:jc w:val="center"/>
        <w:rPr>
          <w:rFonts w:hint="eastAsia" w:ascii="宋体" w:hAnsi="宋体" w:eastAsia="宋体" w:cs="宋体"/>
          <w:b/>
          <w:bCs/>
          <w:sz w:val="44"/>
          <w:szCs w:val="44"/>
          <w:lang w:eastAsia="zh-CN"/>
        </w:rPr>
      </w:pPr>
    </w:p>
    <w:p>
      <w:pPr>
        <w:spacing w:line="360" w:lineRule="auto"/>
        <w:jc w:val="center"/>
        <w:outlineLvl w:val="0"/>
        <w:rPr>
          <w:rFonts w:hint="eastAsia" w:ascii="楷体" w:hAnsi="楷体" w:eastAsia="楷体" w:cs="楷体"/>
          <w:b/>
          <w:bCs/>
          <w:sz w:val="44"/>
          <w:szCs w:val="44"/>
          <w:lang w:eastAsia="zh-CN"/>
        </w:rPr>
      </w:pPr>
      <w:r>
        <w:rPr>
          <w:rFonts w:hint="eastAsia" w:ascii="楷体" w:hAnsi="楷体" w:eastAsia="楷体" w:cs="楷体"/>
          <w:b/>
          <w:bCs/>
          <w:sz w:val="44"/>
          <w:szCs w:val="44"/>
          <w:lang w:eastAsia="zh-CN"/>
        </w:rPr>
        <w:t>河北省村级一事一议财政奖补项目</w:t>
      </w:r>
    </w:p>
    <w:p>
      <w:pPr>
        <w:pStyle w:val="3"/>
        <w:ind w:left="0" w:leftChars="0" w:firstLine="0" w:firstLineChars="0"/>
        <w:jc w:val="center"/>
        <w:rPr>
          <w:rFonts w:hint="eastAsia" w:ascii="楷体" w:hAnsi="楷体" w:eastAsia="楷体" w:cs="楷体"/>
          <w:b/>
          <w:bCs/>
          <w:sz w:val="44"/>
          <w:szCs w:val="44"/>
        </w:rPr>
      </w:pPr>
    </w:p>
    <w:p>
      <w:pPr>
        <w:pStyle w:val="3"/>
        <w:ind w:left="0" w:leftChars="0" w:firstLine="0" w:firstLineChars="0"/>
        <w:jc w:val="center"/>
        <w:rPr>
          <w:rFonts w:hint="eastAsia" w:ascii="楷体" w:hAnsi="楷体" w:eastAsia="楷体" w:cs="楷体"/>
          <w:b/>
          <w:bCs/>
          <w:sz w:val="44"/>
          <w:szCs w:val="44"/>
        </w:rPr>
      </w:pPr>
    </w:p>
    <w:p>
      <w:pPr>
        <w:pStyle w:val="3"/>
        <w:ind w:left="0" w:leftChars="0" w:firstLine="0" w:firstLineChars="0"/>
        <w:jc w:val="center"/>
        <w:rPr>
          <w:rFonts w:hint="eastAsia" w:ascii="楷体" w:hAnsi="楷体" w:eastAsia="楷体" w:cs="楷体"/>
          <w:b/>
          <w:bCs/>
          <w:sz w:val="44"/>
          <w:szCs w:val="44"/>
        </w:rPr>
      </w:pPr>
      <w:r>
        <w:rPr>
          <w:rFonts w:hint="eastAsia" w:ascii="楷体" w:hAnsi="楷体" w:eastAsia="楷体" w:cs="楷体"/>
          <w:b/>
          <w:bCs/>
          <w:sz w:val="44"/>
          <w:szCs w:val="44"/>
        </w:rPr>
        <w:t>绩效评价报告</w:t>
      </w:r>
    </w:p>
    <w:p>
      <w:pPr>
        <w:pStyle w:val="3"/>
        <w:ind w:left="0" w:leftChars="0" w:firstLine="0" w:firstLineChars="0"/>
        <w:jc w:val="center"/>
        <w:rPr>
          <w:rFonts w:hint="eastAsia" w:ascii="楷体" w:hAnsi="楷体" w:eastAsia="楷体" w:cs="楷体"/>
          <w:b/>
          <w:bCs/>
          <w:sz w:val="44"/>
          <w:szCs w:val="44"/>
        </w:rPr>
      </w:pPr>
    </w:p>
    <w:p>
      <w:pPr>
        <w:pStyle w:val="3"/>
        <w:ind w:left="0" w:leftChars="0" w:firstLine="0" w:firstLineChars="0"/>
        <w:jc w:val="center"/>
        <w:rPr>
          <w:rFonts w:hint="eastAsia" w:ascii="楷体" w:hAnsi="楷体" w:eastAsia="楷体" w:cs="楷体"/>
          <w:b/>
          <w:bCs/>
          <w:sz w:val="44"/>
          <w:szCs w:val="44"/>
        </w:rPr>
      </w:pPr>
    </w:p>
    <w:p>
      <w:pPr>
        <w:pStyle w:val="3"/>
        <w:ind w:left="0" w:leftChars="0" w:firstLine="0" w:firstLineChars="0"/>
        <w:jc w:val="center"/>
        <w:rPr>
          <w:rFonts w:hint="eastAsia" w:ascii="楷体" w:hAnsi="楷体" w:eastAsia="楷体" w:cs="楷体"/>
          <w:b/>
          <w:bCs/>
          <w:sz w:val="44"/>
          <w:szCs w:val="44"/>
        </w:rPr>
      </w:pPr>
    </w:p>
    <w:p>
      <w:pPr>
        <w:pStyle w:val="3"/>
        <w:ind w:left="0" w:leftChars="0" w:firstLine="0" w:firstLineChars="0"/>
        <w:jc w:val="center"/>
        <w:rPr>
          <w:rFonts w:hint="eastAsia" w:ascii="楷体" w:hAnsi="楷体" w:eastAsia="楷体" w:cs="楷体"/>
          <w:b/>
          <w:bCs/>
          <w:sz w:val="44"/>
          <w:szCs w:val="44"/>
        </w:rPr>
      </w:pPr>
    </w:p>
    <w:p>
      <w:pPr>
        <w:pStyle w:val="3"/>
        <w:ind w:left="0" w:leftChars="0" w:firstLine="0" w:firstLineChars="0"/>
        <w:jc w:val="both"/>
        <w:rPr>
          <w:rFonts w:hint="eastAsia" w:ascii="楷体" w:hAnsi="楷体" w:eastAsia="楷体" w:cs="楷体"/>
          <w:b/>
          <w:bCs/>
          <w:sz w:val="44"/>
          <w:szCs w:val="44"/>
        </w:rPr>
      </w:pPr>
    </w:p>
    <w:p>
      <w:pPr>
        <w:pStyle w:val="3"/>
        <w:ind w:left="0" w:leftChars="0" w:firstLine="0" w:firstLineChars="0"/>
        <w:jc w:val="center"/>
        <w:rPr>
          <w:rFonts w:hint="eastAsia" w:ascii="楷体" w:hAnsi="楷体" w:eastAsia="楷体" w:cs="楷体"/>
          <w:b/>
          <w:bCs/>
          <w:sz w:val="44"/>
          <w:szCs w:val="44"/>
        </w:rPr>
      </w:pPr>
    </w:p>
    <w:p>
      <w:pPr>
        <w:pStyle w:val="3"/>
        <w:ind w:left="0" w:leftChars="0" w:firstLine="0" w:firstLineChars="0"/>
        <w:jc w:val="center"/>
        <w:rPr>
          <w:rFonts w:hint="eastAsia" w:ascii="楷体" w:hAnsi="楷体" w:eastAsia="楷体" w:cs="楷体"/>
          <w:b/>
          <w:bCs/>
          <w:sz w:val="44"/>
          <w:szCs w:val="44"/>
        </w:rPr>
      </w:pPr>
    </w:p>
    <w:p>
      <w:pPr>
        <w:pStyle w:val="3"/>
        <w:ind w:left="0" w:leftChars="0" w:firstLine="0" w:firstLineChars="0"/>
        <w:jc w:val="center"/>
        <w:rPr>
          <w:rFonts w:hint="eastAsia" w:ascii="楷体" w:hAnsi="楷体" w:eastAsia="楷体" w:cs="楷体"/>
          <w:b/>
          <w:bCs/>
          <w:sz w:val="44"/>
          <w:szCs w:val="44"/>
        </w:rPr>
      </w:pPr>
    </w:p>
    <w:p>
      <w:pPr>
        <w:pStyle w:val="3"/>
        <w:ind w:left="0" w:leftChars="0" w:firstLine="0" w:firstLineChars="0"/>
        <w:jc w:val="center"/>
        <w:rPr>
          <w:rFonts w:hint="eastAsia" w:ascii="楷体" w:hAnsi="楷体" w:eastAsia="楷体" w:cs="楷体"/>
          <w:b/>
          <w:bCs/>
          <w:sz w:val="44"/>
          <w:szCs w:val="44"/>
        </w:rPr>
      </w:pPr>
    </w:p>
    <w:p>
      <w:pPr>
        <w:pStyle w:val="3"/>
        <w:keepNext w:val="0"/>
        <w:keepLines w:val="0"/>
        <w:pageBreakBefore w:val="0"/>
        <w:widowControl w:val="0"/>
        <w:kinsoku/>
        <w:wordWrap/>
        <w:overflowPunct/>
        <w:topLinePunct w:val="0"/>
        <w:autoSpaceDE/>
        <w:autoSpaceDN/>
        <w:bidi w:val="0"/>
        <w:adjustRightInd/>
        <w:snapToGrid/>
        <w:spacing w:line="720" w:lineRule="auto"/>
        <w:ind w:firstLine="1280" w:firstLineChars="400"/>
        <w:jc w:val="both"/>
        <w:textAlignment w:val="auto"/>
        <w:rPr>
          <w:rFonts w:hint="eastAsia" w:ascii="楷体" w:hAnsi="楷体" w:eastAsia="楷体" w:cs="楷体"/>
          <w:b w:val="0"/>
          <w:bCs w:val="0"/>
          <w:sz w:val="32"/>
          <w:szCs w:val="32"/>
          <w:lang w:val="en-US" w:eastAsia="zh-CN"/>
        </w:rPr>
      </w:pPr>
      <w:r>
        <w:rPr>
          <w:rFonts w:hint="eastAsia" w:ascii="楷体" w:hAnsi="楷体" w:eastAsia="楷体" w:cs="楷体"/>
          <w:b w:val="0"/>
          <w:bCs w:val="0"/>
          <w:sz w:val="32"/>
          <w:szCs w:val="32"/>
          <w:lang w:val="en-US" w:eastAsia="zh-CN"/>
        </w:rPr>
        <w:t>委托单位：无极县财政局</w:t>
      </w:r>
    </w:p>
    <w:p>
      <w:pPr>
        <w:pStyle w:val="3"/>
        <w:keepNext w:val="0"/>
        <w:keepLines w:val="0"/>
        <w:pageBreakBefore w:val="0"/>
        <w:widowControl w:val="0"/>
        <w:kinsoku/>
        <w:wordWrap/>
        <w:overflowPunct/>
        <w:topLinePunct w:val="0"/>
        <w:autoSpaceDE/>
        <w:autoSpaceDN/>
        <w:bidi w:val="0"/>
        <w:adjustRightInd/>
        <w:snapToGrid/>
        <w:spacing w:line="720" w:lineRule="auto"/>
        <w:ind w:left="0" w:leftChars="0" w:firstLine="1280" w:firstLineChars="400"/>
        <w:jc w:val="both"/>
        <w:textAlignment w:val="auto"/>
        <w:rPr>
          <w:rFonts w:hint="eastAsia" w:ascii="楷体" w:hAnsi="楷体" w:eastAsia="楷体" w:cs="楷体"/>
          <w:b w:val="0"/>
          <w:bCs w:val="0"/>
          <w:sz w:val="32"/>
          <w:szCs w:val="32"/>
          <w:lang w:val="en-US" w:eastAsia="zh-CN"/>
        </w:rPr>
      </w:pPr>
      <w:r>
        <w:rPr>
          <w:rFonts w:hint="eastAsia" w:ascii="楷体" w:hAnsi="楷体" w:eastAsia="楷体" w:cs="楷体"/>
          <w:b w:val="0"/>
          <w:bCs w:val="0"/>
          <w:sz w:val="32"/>
          <w:szCs w:val="32"/>
          <w:lang w:val="en-US" w:eastAsia="zh-CN"/>
        </w:rPr>
        <w:t>项目单位：无极县财政局</w:t>
      </w:r>
    </w:p>
    <w:p>
      <w:pPr>
        <w:pStyle w:val="3"/>
        <w:keepNext w:val="0"/>
        <w:keepLines w:val="0"/>
        <w:pageBreakBefore w:val="0"/>
        <w:widowControl w:val="0"/>
        <w:kinsoku/>
        <w:wordWrap/>
        <w:overflowPunct/>
        <w:topLinePunct w:val="0"/>
        <w:autoSpaceDE/>
        <w:autoSpaceDN/>
        <w:bidi w:val="0"/>
        <w:adjustRightInd/>
        <w:snapToGrid/>
        <w:spacing w:line="720" w:lineRule="auto"/>
        <w:ind w:left="0" w:leftChars="0" w:firstLine="1280" w:firstLineChars="400"/>
        <w:jc w:val="both"/>
        <w:textAlignment w:val="auto"/>
        <w:rPr>
          <w:rFonts w:hint="eastAsia" w:ascii="楷体" w:hAnsi="楷体" w:eastAsia="楷体" w:cs="楷体"/>
          <w:b w:val="0"/>
          <w:bCs w:val="0"/>
          <w:sz w:val="32"/>
          <w:szCs w:val="32"/>
          <w:lang w:eastAsia="zh-CN"/>
        </w:rPr>
      </w:pPr>
      <w:r>
        <w:rPr>
          <w:rFonts w:hint="eastAsia" w:ascii="楷体" w:hAnsi="楷体" w:eastAsia="楷体" w:cs="楷体"/>
          <w:b w:val="0"/>
          <w:bCs w:val="0"/>
          <w:sz w:val="32"/>
          <w:szCs w:val="32"/>
          <w:lang w:eastAsia="zh-CN"/>
        </w:rPr>
        <w:t>评价机构：无极中昌会计师事务所有限责任公司</w:t>
      </w:r>
    </w:p>
    <w:p>
      <w:pPr>
        <w:pStyle w:val="3"/>
        <w:keepNext w:val="0"/>
        <w:keepLines w:val="0"/>
        <w:pageBreakBefore w:val="0"/>
        <w:widowControl w:val="0"/>
        <w:kinsoku/>
        <w:wordWrap/>
        <w:overflowPunct/>
        <w:topLinePunct w:val="0"/>
        <w:autoSpaceDE/>
        <w:autoSpaceDN/>
        <w:bidi w:val="0"/>
        <w:adjustRightInd/>
        <w:snapToGrid/>
        <w:spacing w:line="720" w:lineRule="auto"/>
        <w:ind w:left="0" w:leftChars="0" w:firstLine="3200" w:firstLineChars="1000"/>
        <w:jc w:val="left"/>
        <w:textAlignment w:val="auto"/>
        <w:rPr>
          <w:rFonts w:hint="eastAsia" w:ascii="楷体" w:hAnsi="楷体" w:eastAsia="楷体" w:cs="楷体"/>
          <w:b w:val="0"/>
          <w:bCs w:val="0"/>
          <w:sz w:val="32"/>
          <w:szCs w:val="32"/>
          <w:highlight w:val="none"/>
          <w:lang w:val="en-US" w:eastAsia="zh-CN"/>
        </w:rPr>
        <w:sectPr>
          <w:pgSz w:w="11906" w:h="16838"/>
          <w:pgMar w:top="1440" w:right="1800" w:bottom="1440" w:left="1800" w:header="851" w:footer="992" w:gutter="0"/>
          <w:pgBorders>
            <w:top w:val="none" w:sz="0" w:space="0"/>
            <w:left w:val="none" w:sz="0" w:space="0"/>
            <w:bottom w:val="none" w:sz="0" w:space="0"/>
            <w:right w:val="none" w:sz="0" w:space="0"/>
          </w:pgBorders>
          <w:pgNumType w:fmt="decimal"/>
          <w:cols w:space="720" w:num="1"/>
          <w:docGrid w:type="lines" w:linePitch="312" w:charSpace="0"/>
        </w:sectPr>
      </w:pPr>
      <w:r>
        <w:rPr>
          <w:rFonts w:hint="eastAsia" w:ascii="楷体" w:hAnsi="楷体" w:eastAsia="楷体" w:cs="楷体"/>
          <w:b w:val="0"/>
          <w:bCs w:val="0"/>
          <w:sz w:val="32"/>
          <w:szCs w:val="32"/>
          <w:highlight w:val="none"/>
          <w:lang w:val="en-US" w:eastAsia="zh-CN"/>
        </w:rPr>
        <w:t>2023年11月</w:t>
      </w:r>
    </w:p>
    <w:p>
      <w:pPr>
        <w:pStyle w:val="7"/>
        <w:tabs>
          <w:tab w:val="right" w:leader="dot" w:pos="8306"/>
        </w:tabs>
        <w:jc w:val="center"/>
        <w:rPr>
          <w:rFonts w:hint="eastAsia" w:ascii="楷体" w:hAnsi="楷体" w:eastAsia="楷体" w:cs="楷体"/>
        </w:rPr>
      </w:pPr>
      <w:r>
        <w:rPr>
          <w:rFonts w:hint="eastAsia" w:ascii="楷体" w:hAnsi="楷体" w:eastAsia="楷体" w:cs="楷体"/>
          <w:sz w:val="44"/>
          <w:szCs w:val="44"/>
        </w:rPr>
        <w:t>目录</w:t>
      </w:r>
    </w:p>
    <w:p>
      <w:pPr>
        <w:pStyle w:val="7"/>
        <w:tabs>
          <w:tab w:val="right" w:leader="dot" w:pos="8306"/>
        </w:tabs>
        <w:rPr>
          <w:rFonts w:hint="eastAsia" w:ascii="楷体" w:hAnsi="楷体" w:eastAsia="楷体" w:cs="楷体"/>
          <w:highlight w:val="none"/>
        </w:rPr>
      </w:pPr>
      <w:r>
        <w:rPr>
          <w:rFonts w:hint="eastAsia" w:ascii="楷体" w:hAnsi="楷体" w:eastAsia="楷体" w:cs="楷体"/>
          <w:sz w:val="44"/>
          <w:szCs w:val="44"/>
          <w:highlight w:val="none"/>
        </w:rPr>
        <w:fldChar w:fldCharType="begin"/>
      </w:r>
      <w:r>
        <w:rPr>
          <w:rFonts w:hint="eastAsia" w:ascii="楷体" w:hAnsi="楷体" w:eastAsia="楷体" w:cs="楷体"/>
          <w:sz w:val="44"/>
          <w:szCs w:val="44"/>
          <w:highlight w:val="none"/>
        </w:rPr>
        <w:instrText xml:space="preserve"> TOC \o "1-4" \h \z \u </w:instrText>
      </w:r>
      <w:r>
        <w:rPr>
          <w:rFonts w:hint="eastAsia" w:ascii="楷体" w:hAnsi="楷体" w:eastAsia="楷体" w:cs="楷体"/>
          <w:sz w:val="44"/>
          <w:szCs w:val="44"/>
          <w:highlight w:val="none"/>
        </w:rPr>
        <w:fldChar w:fldCharType="separate"/>
      </w:r>
      <w:r>
        <w:rPr>
          <w:rFonts w:hint="eastAsia" w:ascii="楷体" w:hAnsi="楷体" w:eastAsia="楷体" w:cs="楷体"/>
          <w:szCs w:val="44"/>
          <w:highlight w:val="none"/>
        </w:rPr>
        <w:fldChar w:fldCharType="begin"/>
      </w:r>
      <w:r>
        <w:rPr>
          <w:rFonts w:hint="eastAsia" w:ascii="楷体" w:hAnsi="楷体" w:eastAsia="楷体" w:cs="楷体"/>
          <w:szCs w:val="44"/>
          <w:highlight w:val="none"/>
        </w:rPr>
        <w:instrText xml:space="preserve"> HYPERLINK \l _Toc27042 </w:instrText>
      </w:r>
      <w:r>
        <w:rPr>
          <w:rFonts w:hint="eastAsia" w:ascii="楷体" w:hAnsi="楷体" w:eastAsia="楷体" w:cs="楷体"/>
          <w:szCs w:val="44"/>
          <w:highlight w:val="none"/>
        </w:rPr>
        <w:fldChar w:fldCharType="separate"/>
      </w:r>
      <w:r>
        <w:rPr>
          <w:rFonts w:hint="eastAsia" w:ascii="楷体" w:hAnsi="楷体" w:eastAsia="楷体" w:cs="楷体"/>
          <w:szCs w:val="36"/>
          <w:highlight w:val="none"/>
          <w:lang w:eastAsia="zh-CN"/>
        </w:rPr>
        <w:t>一、</w:t>
      </w:r>
      <w:r>
        <w:rPr>
          <w:rFonts w:hint="eastAsia" w:ascii="楷体" w:hAnsi="楷体" w:eastAsia="楷体" w:cs="楷体"/>
          <w:szCs w:val="36"/>
          <w:highlight w:val="none"/>
        </w:rPr>
        <w:t>基本情况</w:t>
      </w:r>
      <w:r>
        <w:rPr>
          <w:rFonts w:hint="eastAsia" w:ascii="楷体" w:hAnsi="楷体" w:eastAsia="楷体" w:cs="楷体"/>
          <w:highlight w:val="none"/>
        </w:rPr>
        <w:tab/>
      </w:r>
      <w:r>
        <w:rPr>
          <w:rFonts w:hint="eastAsia" w:ascii="楷体" w:hAnsi="楷体" w:eastAsia="楷体" w:cs="楷体"/>
          <w:highlight w:val="none"/>
        </w:rPr>
        <w:fldChar w:fldCharType="begin"/>
      </w:r>
      <w:r>
        <w:rPr>
          <w:rFonts w:hint="eastAsia" w:ascii="楷体" w:hAnsi="楷体" w:eastAsia="楷体" w:cs="楷体"/>
          <w:highlight w:val="none"/>
        </w:rPr>
        <w:instrText xml:space="preserve"> PAGEREF _Toc27042 </w:instrText>
      </w:r>
      <w:r>
        <w:rPr>
          <w:rFonts w:hint="eastAsia" w:ascii="楷体" w:hAnsi="楷体" w:eastAsia="楷体" w:cs="楷体"/>
          <w:highlight w:val="none"/>
        </w:rPr>
        <w:fldChar w:fldCharType="separate"/>
      </w:r>
      <w:r>
        <w:rPr>
          <w:rFonts w:hint="eastAsia" w:ascii="楷体" w:hAnsi="楷体" w:eastAsia="楷体" w:cs="楷体"/>
          <w:highlight w:val="none"/>
        </w:rPr>
        <w:t>1</w:t>
      </w:r>
      <w:r>
        <w:rPr>
          <w:rFonts w:hint="eastAsia" w:ascii="楷体" w:hAnsi="楷体" w:eastAsia="楷体" w:cs="楷体"/>
          <w:highlight w:val="none"/>
        </w:rPr>
        <w:fldChar w:fldCharType="end"/>
      </w:r>
      <w:r>
        <w:rPr>
          <w:rFonts w:hint="eastAsia" w:ascii="楷体" w:hAnsi="楷体" w:eastAsia="楷体" w:cs="楷体"/>
          <w:szCs w:val="44"/>
          <w:highlight w:val="none"/>
        </w:rPr>
        <w:fldChar w:fldCharType="end"/>
      </w:r>
    </w:p>
    <w:p>
      <w:pPr>
        <w:pStyle w:val="9"/>
        <w:tabs>
          <w:tab w:val="right" w:leader="dot" w:pos="8306"/>
        </w:tabs>
        <w:rPr>
          <w:rFonts w:hint="eastAsia" w:ascii="楷体" w:hAnsi="楷体" w:eastAsia="楷体" w:cs="楷体"/>
          <w:highlight w:val="none"/>
        </w:rPr>
      </w:pPr>
      <w:r>
        <w:rPr>
          <w:rFonts w:hint="eastAsia" w:ascii="楷体" w:hAnsi="楷体" w:eastAsia="楷体" w:cs="楷体"/>
          <w:szCs w:val="44"/>
          <w:highlight w:val="none"/>
        </w:rPr>
        <w:fldChar w:fldCharType="begin"/>
      </w:r>
      <w:r>
        <w:rPr>
          <w:rFonts w:hint="eastAsia" w:ascii="楷体" w:hAnsi="楷体" w:eastAsia="楷体" w:cs="楷体"/>
          <w:szCs w:val="44"/>
          <w:highlight w:val="none"/>
        </w:rPr>
        <w:instrText xml:space="preserve"> HYPERLINK \l _Toc11392 </w:instrText>
      </w:r>
      <w:r>
        <w:rPr>
          <w:rFonts w:hint="eastAsia" w:ascii="楷体" w:hAnsi="楷体" w:eastAsia="楷体" w:cs="楷体"/>
          <w:szCs w:val="44"/>
          <w:highlight w:val="none"/>
        </w:rPr>
        <w:fldChar w:fldCharType="separate"/>
      </w:r>
      <w:r>
        <w:rPr>
          <w:rFonts w:hint="eastAsia" w:ascii="楷体" w:hAnsi="楷体" w:eastAsia="楷体" w:cs="楷体"/>
          <w:szCs w:val="32"/>
          <w:highlight w:val="none"/>
        </w:rPr>
        <w:t>1.项目内容</w:t>
      </w:r>
      <w:r>
        <w:rPr>
          <w:rFonts w:hint="eastAsia" w:ascii="楷体" w:hAnsi="楷体" w:eastAsia="楷体" w:cs="楷体"/>
          <w:highlight w:val="none"/>
        </w:rPr>
        <w:tab/>
      </w:r>
      <w:r>
        <w:rPr>
          <w:rFonts w:hint="eastAsia" w:ascii="楷体" w:hAnsi="楷体" w:eastAsia="楷体" w:cs="楷体"/>
          <w:highlight w:val="none"/>
        </w:rPr>
        <w:fldChar w:fldCharType="begin"/>
      </w:r>
      <w:r>
        <w:rPr>
          <w:rFonts w:hint="eastAsia" w:ascii="楷体" w:hAnsi="楷体" w:eastAsia="楷体" w:cs="楷体"/>
          <w:highlight w:val="none"/>
        </w:rPr>
        <w:instrText xml:space="preserve"> PAGEREF _Toc11392 </w:instrText>
      </w:r>
      <w:r>
        <w:rPr>
          <w:rFonts w:hint="eastAsia" w:ascii="楷体" w:hAnsi="楷体" w:eastAsia="楷体" w:cs="楷体"/>
          <w:highlight w:val="none"/>
        </w:rPr>
        <w:fldChar w:fldCharType="separate"/>
      </w:r>
      <w:r>
        <w:rPr>
          <w:rFonts w:hint="eastAsia" w:ascii="楷体" w:hAnsi="楷体" w:eastAsia="楷体" w:cs="楷体"/>
          <w:highlight w:val="none"/>
        </w:rPr>
        <w:t>1</w:t>
      </w:r>
      <w:r>
        <w:rPr>
          <w:rFonts w:hint="eastAsia" w:ascii="楷体" w:hAnsi="楷体" w:eastAsia="楷体" w:cs="楷体"/>
          <w:highlight w:val="none"/>
        </w:rPr>
        <w:fldChar w:fldCharType="end"/>
      </w:r>
      <w:r>
        <w:rPr>
          <w:rFonts w:hint="eastAsia" w:ascii="楷体" w:hAnsi="楷体" w:eastAsia="楷体" w:cs="楷体"/>
          <w:szCs w:val="44"/>
          <w:highlight w:val="none"/>
        </w:rPr>
        <w:fldChar w:fldCharType="end"/>
      </w:r>
    </w:p>
    <w:p>
      <w:pPr>
        <w:pStyle w:val="9"/>
        <w:tabs>
          <w:tab w:val="right" w:leader="dot" w:pos="8306"/>
        </w:tabs>
        <w:rPr>
          <w:rFonts w:hint="eastAsia" w:ascii="楷体" w:hAnsi="楷体" w:eastAsia="楷体" w:cs="楷体"/>
          <w:highlight w:val="none"/>
        </w:rPr>
      </w:pPr>
      <w:r>
        <w:rPr>
          <w:rFonts w:hint="eastAsia" w:ascii="楷体" w:hAnsi="楷体" w:eastAsia="楷体" w:cs="楷体"/>
          <w:szCs w:val="44"/>
          <w:highlight w:val="none"/>
        </w:rPr>
        <w:fldChar w:fldCharType="begin"/>
      </w:r>
      <w:r>
        <w:rPr>
          <w:rFonts w:hint="eastAsia" w:ascii="楷体" w:hAnsi="楷体" w:eastAsia="楷体" w:cs="楷体"/>
          <w:szCs w:val="44"/>
          <w:highlight w:val="none"/>
        </w:rPr>
        <w:instrText xml:space="preserve"> HYPERLINK \l _Toc12537 </w:instrText>
      </w:r>
      <w:r>
        <w:rPr>
          <w:rFonts w:hint="eastAsia" w:ascii="楷体" w:hAnsi="楷体" w:eastAsia="楷体" w:cs="楷体"/>
          <w:szCs w:val="44"/>
          <w:highlight w:val="none"/>
        </w:rPr>
        <w:fldChar w:fldCharType="separate"/>
      </w:r>
      <w:r>
        <w:rPr>
          <w:rFonts w:hint="eastAsia" w:ascii="楷体" w:hAnsi="楷体" w:eastAsia="楷体" w:cs="楷体"/>
          <w:szCs w:val="32"/>
          <w:highlight w:val="none"/>
        </w:rPr>
        <w:t>2.项目建设情况</w:t>
      </w:r>
      <w:r>
        <w:rPr>
          <w:rFonts w:hint="eastAsia" w:ascii="楷体" w:hAnsi="楷体" w:eastAsia="楷体" w:cs="楷体"/>
          <w:highlight w:val="none"/>
        </w:rPr>
        <w:tab/>
      </w:r>
      <w:r>
        <w:rPr>
          <w:rFonts w:hint="eastAsia" w:ascii="楷体" w:hAnsi="楷体" w:eastAsia="楷体" w:cs="楷体"/>
          <w:highlight w:val="none"/>
        </w:rPr>
        <w:fldChar w:fldCharType="begin"/>
      </w:r>
      <w:r>
        <w:rPr>
          <w:rFonts w:hint="eastAsia" w:ascii="楷体" w:hAnsi="楷体" w:eastAsia="楷体" w:cs="楷体"/>
          <w:highlight w:val="none"/>
        </w:rPr>
        <w:instrText xml:space="preserve"> PAGEREF _Toc12537 </w:instrText>
      </w:r>
      <w:r>
        <w:rPr>
          <w:rFonts w:hint="eastAsia" w:ascii="楷体" w:hAnsi="楷体" w:eastAsia="楷体" w:cs="楷体"/>
          <w:highlight w:val="none"/>
        </w:rPr>
        <w:fldChar w:fldCharType="separate"/>
      </w:r>
      <w:r>
        <w:rPr>
          <w:rFonts w:hint="eastAsia" w:ascii="楷体" w:hAnsi="楷体" w:eastAsia="楷体" w:cs="楷体"/>
          <w:highlight w:val="none"/>
        </w:rPr>
        <w:t>1</w:t>
      </w:r>
      <w:r>
        <w:rPr>
          <w:rFonts w:hint="eastAsia" w:ascii="楷体" w:hAnsi="楷体" w:eastAsia="楷体" w:cs="楷体"/>
          <w:highlight w:val="none"/>
        </w:rPr>
        <w:fldChar w:fldCharType="end"/>
      </w:r>
      <w:r>
        <w:rPr>
          <w:rFonts w:hint="eastAsia" w:ascii="楷体" w:hAnsi="楷体" w:eastAsia="楷体" w:cs="楷体"/>
          <w:szCs w:val="44"/>
          <w:highlight w:val="none"/>
        </w:rPr>
        <w:fldChar w:fldCharType="end"/>
      </w:r>
    </w:p>
    <w:p>
      <w:pPr>
        <w:pStyle w:val="9"/>
        <w:tabs>
          <w:tab w:val="right" w:leader="dot" w:pos="8306"/>
        </w:tabs>
        <w:rPr>
          <w:rFonts w:hint="eastAsia" w:ascii="楷体" w:hAnsi="楷体" w:eastAsia="楷体" w:cs="楷体"/>
          <w:highlight w:val="none"/>
        </w:rPr>
      </w:pPr>
      <w:r>
        <w:rPr>
          <w:rFonts w:hint="eastAsia" w:ascii="楷体" w:hAnsi="楷体" w:eastAsia="楷体" w:cs="楷体"/>
          <w:szCs w:val="44"/>
          <w:highlight w:val="none"/>
        </w:rPr>
        <w:fldChar w:fldCharType="begin"/>
      </w:r>
      <w:r>
        <w:rPr>
          <w:rFonts w:hint="eastAsia" w:ascii="楷体" w:hAnsi="楷体" w:eastAsia="楷体" w:cs="楷体"/>
          <w:szCs w:val="44"/>
          <w:highlight w:val="none"/>
        </w:rPr>
        <w:instrText xml:space="preserve"> HYPERLINK \l _Toc22532 </w:instrText>
      </w:r>
      <w:r>
        <w:rPr>
          <w:rFonts w:hint="eastAsia" w:ascii="楷体" w:hAnsi="楷体" w:eastAsia="楷体" w:cs="楷体"/>
          <w:szCs w:val="44"/>
          <w:highlight w:val="none"/>
        </w:rPr>
        <w:fldChar w:fldCharType="separate"/>
      </w:r>
      <w:r>
        <w:rPr>
          <w:rFonts w:hint="eastAsia" w:ascii="楷体" w:hAnsi="楷体" w:eastAsia="楷体" w:cs="楷体"/>
          <w:kern w:val="2"/>
          <w:szCs w:val="32"/>
          <w:highlight w:val="none"/>
          <w:lang w:val="en-US" w:eastAsia="zh-CN" w:bidi="ar-SA"/>
        </w:rPr>
        <w:t>3.资金使用情况</w:t>
      </w:r>
      <w:r>
        <w:rPr>
          <w:rFonts w:hint="eastAsia" w:ascii="楷体" w:hAnsi="楷体" w:eastAsia="楷体" w:cs="楷体"/>
          <w:highlight w:val="none"/>
        </w:rPr>
        <w:tab/>
      </w:r>
      <w:r>
        <w:rPr>
          <w:rFonts w:hint="eastAsia" w:ascii="楷体" w:hAnsi="楷体" w:eastAsia="楷体" w:cs="楷体"/>
          <w:highlight w:val="none"/>
        </w:rPr>
        <w:fldChar w:fldCharType="begin"/>
      </w:r>
      <w:r>
        <w:rPr>
          <w:rFonts w:hint="eastAsia" w:ascii="楷体" w:hAnsi="楷体" w:eastAsia="楷体" w:cs="楷体"/>
          <w:highlight w:val="none"/>
        </w:rPr>
        <w:instrText xml:space="preserve"> PAGEREF _Toc22532 </w:instrText>
      </w:r>
      <w:r>
        <w:rPr>
          <w:rFonts w:hint="eastAsia" w:ascii="楷体" w:hAnsi="楷体" w:eastAsia="楷体" w:cs="楷体"/>
          <w:highlight w:val="none"/>
        </w:rPr>
        <w:fldChar w:fldCharType="separate"/>
      </w:r>
      <w:r>
        <w:rPr>
          <w:rFonts w:hint="eastAsia" w:ascii="楷体" w:hAnsi="楷体" w:eastAsia="楷体" w:cs="楷体"/>
          <w:highlight w:val="none"/>
        </w:rPr>
        <w:t>2</w:t>
      </w:r>
      <w:r>
        <w:rPr>
          <w:rFonts w:hint="eastAsia" w:ascii="楷体" w:hAnsi="楷体" w:eastAsia="楷体" w:cs="楷体"/>
          <w:highlight w:val="none"/>
        </w:rPr>
        <w:fldChar w:fldCharType="end"/>
      </w:r>
      <w:r>
        <w:rPr>
          <w:rFonts w:hint="eastAsia" w:ascii="楷体" w:hAnsi="楷体" w:eastAsia="楷体" w:cs="楷体"/>
          <w:szCs w:val="44"/>
          <w:highlight w:val="none"/>
        </w:rPr>
        <w:fldChar w:fldCharType="end"/>
      </w:r>
    </w:p>
    <w:p>
      <w:pPr>
        <w:pStyle w:val="7"/>
        <w:tabs>
          <w:tab w:val="right" w:leader="dot" w:pos="8306"/>
        </w:tabs>
        <w:rPr>
          <w:rFonts w:hint="eastAsia" w:ascii="楷体" w:hAnsi="楷体" w:eastAsia="楷体" w:cs="楷体"/>
          <w:highlight w:val="none"/>
        </w:rPr>
      </w:pPr>
      <w:r>
        <w:rPr>
          <w:rFonts w:hint="eastAsia" w:ascii="楷体" w:hAnsi="楷体" w:eastAsia="楷体" w:cs="楷体"/>
          <w:szCs w:val="44"/>
          <w:highlight w:val="none"/>
        </w:rPr>
        <w:fldChar w:fldCharType="begin"/>
      </w:r>
      <w:r>
        <w:rPr>
          <w:rFonts w:hint="eastAsia" w:ascii="楷体" w:hAnsi="楷体" w:eastAsia="楷体" w:cs="楷体"/>
          <w:szCs w:val="44"/>
          <w:highlight w:val="none"/>
        </w:rPr>
        <w:instrText xml:space="preserve"> HYPERLINK \l _Toc12913 </w:instrText>
      </w:r>
      <w:r>
        <w:rPr>
          <w:rFonts w:hint="eastAsia" w:ascii="楷体" w:hAnsi="楷体" w:eastAsia="楷体" w:cs="楷体"/>
          <w:szCs w:val="44"/>
          <w:highlight w:val="none"/>
        </w:rPr>
        <w:fldChar w:fldCharType="separate"/>
      </w:r>
      <w:r>
        <w:rPr>
          <w:rFonts w:hint="eastAsia" w:ascii="楷体" w:hAnsi="楷体" w:eastAsia="楷体" w:cs="楷体"/>
          <w:szCs w:val="32"/>
          <w:highlight w:val="none"/>
          <w:lang w:eastAsia="zh-CN"/>
        </w:rPr>
        <w:t>二、</w:t>
      </w:r>
      <w:r>
        <w:rPr>
          <w:rFonts w:hint="eastAsia" w:ascii="楷体" w:hAnsi="楷体" w:eastAsia="楷体" w:cs="楷体"/>
          <w:szCs w:val="32"/>
          <w:highlight w:val="none"/>
        </w:rPr>
        <w:t>绩效工作组织实施</w:t>
      </w:r>
      <w:r>
        <w:rPr>
          <w:rFonts w:hint="eastAsia" w:ascii="楷体" w:hAnsi="楷体" w:eastAsia="楷体" w:cs="楷体"/>
          <w:highlight w:val="none"/>
        </w:rPr>
        <w:tab/>
      </w:r>
      <w:r>
        <w:rPr>
          <w:rFonts w:hint="eastAsia" w:ascii="楷体" w:hAnsi="楷体" w:eastAsia="楷体" w:cs="楷体"/>
          <w:highlight w:val="none"/>
        </w:rPr>
        <w:fldChar w:fldCharType="begin"/>
      </w:r>
      <w:r>
        <w:rPr>
          <w:rFonts w:hint="eastAsia" w:ascii="楷体" w:hAnsi="楷体" w:eastAsia="楷体" w:cs="楷体"/>
          <w:highlight w:val="none"/>
        </w:rPr>
        <w:instrText xml:space="preserve"> PAGEREF _Toc12913 </w:instrText>
      </w:r>
      <w:r>
        <w:rPr>
          <w:rFonts w:hint="eastAsia" w:ascii="楷体" w:hAnsi="楷体" w:eastAsia="楷体" w:cs="楷体"/>
          <w:highlight w:val="none"/>
        </w:rPr>
        <w:fldChar w:fldCharType="separate"/>
      </w:r>
      <w:r>
        <w:rPr>
          <w:rFonts w:hint="eastAsia" w:ascii="楷体" w:hAnsi="楷体" w:eastAsia="楷体" w:cs="楷体"/>
          <w:highlight w:val="none"/>
        </w:rPr>
        <w:t>3</w:t>
      </w:r>
      <w:r>
        <w:rPr>
          <w:rFonts w:hint="eastAsia" w:ascii="楷体" w:hAnsi="楷体" w:eastAsia="楷体" w:cs="楷体"/>
          <w:highlight w:val="none"/>
        </w:rPr>
        <w:fldChar w:fldCharType="end"/>
      </w:r>
      <w:r>
        <w:rPr>
          <w:rFonts w:hint="eastAsia" w:ascii="楷体" w:hAnsi="楷体" w:eastAsia="楷体" w:cs="楷体"/>
          <w:szCs w:val="44"/>
          <w:highlight w:val="none"/>
        </w:rPr>
        <w:fldChar w:fldCharType="end"/>
      </w:r>
    </w:p>
    <w:p>
      <w:pPr>
        <w:pStyle w:val="9"/>
        <w:tabs>
          <w:tab w:val="right" w:leader="dot" w:pos="8306"/>
        </w:tabs>
        <w:rPr>
          <w:rFonts w:hint="eastAsia" w:ascii="楷体" w:hAnsi="楷体" w:eastAsia="楷体" w:cs="楷体"/>
          <w:highlight w:val="none"/>
        </w:rPr>
      </w:pPr>
      <w:r>
        <w:rPr>
          <w:rFonts w:hint="eastAsia" w:ascii="楷体" w:hAnsi="楷体" w:eastAsia="楷体" w:cs="楷体"/>
          <w:szCs w:val="44"/>
          <w:highlight w:val="none"/>
        </w:rPr>
        <w:fldChar w:fldCharType="begin"/>
      </w:r>
      <w:r>
        <w:rPr>
          <w:rFonts w:hint="eastAsia" w:ascii="楷体" w:hAnsi="楷体" w:eastAsia="楷体" w:cs="楷体"/>
          <w:szCs w:val="44"/>
          <w:highlight w:val="none"/>
        </w:rPr>
        <w:instrText xml:space="preserve"> HYPERLINK \l _Toc11700 </w:instrText>
      </w:r>
      <w:r>
        <w:rPr>
          <w:rFonts w:hint="eastAsia" w:ascii="楷体" w:hAnsi="楷体" w:eastAsia="楷体" w:cs="楷体"/>
          <w:szCs w:val="44"/>
          <w:highlight w:val="none"/>
        </w:rPr>
        <w:fldChar w:fldCharType="separate"/>
      </w:r>
      <w:r>
        <w:rPr>
          <w:rFonts w:hint="eastAsia" w:ascii="楷体" w:hAnsi="楷体" w:eastAsia="楷体" w:cs="楷体"/>
          <w:szCs w:val="32"/>
          <w:highlight w:val="none"/>
        </w:rPr>
        <w:t>（一）评价目的</w:t>
      </w:r>
      <w:r>
        <w:rPr>
          <w:rFonts w:hint="eastAsia" w:ascii="楷体" w:hAnsi="楷体" w:eastAsia="楷体" w:cs="楷体"/>
          <w:highlight w:val="none"/>
        </w:rPr>
        <w:tab/>
      </w:r>
      <w:r>
        <w:rPr>
          <w:rFonts w:hint="eastAsia" w:ascii="楷体" w:hAnsi="楷体" w:eastAsia="楷体" w:cs="楷体"/>
          <w:highlight w:val="none"/>
        </w:rPr>
        <w:fldChar w:fldCharType="begin"/>
      </w:r>
      <w:r>
        <w:rPr>
          <w:rFonts w:hint="eastAsia" w:ascii="楷体" w:hAnsi="楷体" w:eastAsia="楷体" w:cs="楷体"/>
          <w:highlight w:val="none"/>
        </w:rPr>
        <w:instrText xml:space="preserve"> PAGEREF _Toc11700 </w:instrText>
      </w:r>
      <w:r>
        <w:rPr>
          <w:rFonts w:hint="eastAsia" w:ascii="楷体" w:hAnsi="楷体" w:eastAsia="楷体" w:cs="楷体"/>
          <w:highlight w:val="none"/>
        </w:rPr>
        <w:fldChar w:fldCharType="separate"/>
      </w:r>
      <w:r>
        <w:rPr>
          <w:rFonts w:hint="eastAsia" w:ascii="楷体" w:hAnsi="楷体" w:eastAsia="楷体" w:cs="楷体"/>
          <w:highlight w:val="none"/>
        </w:rPr>
        <w:t>3</w:t>
      </w:r>
      <w:r>
        <w:rPr>
          <w:rFonts w:hint="eastAsia" w:ascii="楷体" w:hAnsi="楷体" w:eastAsia="楷体" w:cs="楷体"/>
          <w:highlight w:val="none"/>
        </w:rPr>
        <w:fldChar w:fldCharType="end"/>
      </w:r>
      <w:r>
        <w:rPr>
          <w:rFonts w:hint="eastAsia" w:ascii="楷体" w:hAnsi="楷体" w:eastAsia="楷体" w:cs="楷体"/>
          <w:szCs w:val="44"/>
          <w:highlight w:val="none"/>
        </w:rPr>
        <w:fldChar w:fldCharType="end"/>
      </w:r>
    </w:p>
    <w:p>
      <w:pPr>
        <w:pStyle w:val="9"/>
        <w:tabs>
          <w:tab w:val="right" w:leader="dot" w:pos="8306"/>
        </w:tabs>
        <w:rPr>
          <w:rFonts w:hint="eastAsia" w:ascii="楷体" w:hAnsi="楷体" w:eastAsia="楷体" w:cs="楷体"/>
          <w:highlight w:val="none"/>
        </w:rPr>
      </w:pPr>
      <w:r>
        <w:rPr>
          <w:rFonts w:hint="eastAsia" w:ascii="楷体" w:hAnsi="楷体" w:eastAsia="楷体" w:cs="楷体"/>
          <w:szCs w:val="44"/>
          <w:highlight w:val="none"/>
        </w:rPr>
        <w:fldChar w:fldCharType="begin"/>
      </w:r>
      <w:r>
        <w:rPr>
          <w:rFonts w:hint="eastAsia" w:ascii="楷体" w:hAnsi="楷体" w:eastAsia="楷体" w:cs="楷体"/>
          <w:szCs w:val="44"/>
          <w:highlight w:val="none"/>
        </w:rPr>
        <w:instrText xml:space="preserve"> HYPERLINK \l _Toc28859 </w:instrText>
      </w:r>
      <w:r>
        <w:rPr>
          <w:rFonts w:hint="eastAsia" w:ascii="楷体" w:hAnsi="楷体" w:eastAsia="楷体" w:cs="楷体"/>
          <w:szCs w:val="44"/>
          <w:highlight w:val="none"/>
        </w:rPr>
        <w:fldChar w:fldCharType="separate"/>
      </w:r>
      <w:r>
        <w:rPr>
          <w:rFonts w:hint="eastAsia" w:ascii="楷体" w:hAnsi="楷体" w:eastAsia="楷体" w:cs="楷体"/>
          <w:szCs w:val="32"/>
          <w:highlight w:val="none"/>
        </w:rPr>
        <w:t>（二）组织工作</w:t>
      </w:r>
      <w:r>
        <w:rPr>
          <w:rFonts w:hint="eastAsia" w:ascii="楷体" w:hAnsi="楷体" w:eastAsia="楷体" w:cs="楷体"/>
          <w:highlight w:val="none"/>
        </w:rPr>
        <w:tab/>
      </w:r>
      <w:r>
        <w:rPr>
          <w:rFonts w:hint="eastAsia" w:ascii="楷体" w:hAnsi="楷体" w:eastAsia="楷体" w:cs="楷体"/>
          <w:highlight w:val="none"/>
        </w:rPr>
        <w:fldChar w:fldCharType="begin"/>
      </w:r>
      <w:r>
        <w:rPr>
          <w:rFonts w:hint="eastAsia" w:ascii="楷体" w:hAnsi="楷体" w:eastAsia="楷体" w:cs="楷体"/>
          <w:highlight w:val="none"/>
        </w:rPr>
        <w:instrText xml:space="preserve"> PAGEREF _Toc28859 </w:instrText>
      </w:r>
      <w:r>
        <w:rPr>
          <w:rFonts w:hint="eastAsia" w:ascii="楷体" w:hAnsi="楷体" w:eastAsia="楷体" w:cs="楷体"/>
          <w:highlight w:val="none"/>
        </w:rPr>
        <w:fldChar w:fldCharType="separate"/>
      </w:r>
      <w:r>
        <w:rPr>
          <w:rFonts w:hint="eastAsia" w:ascii="楷体" w:hAnsi="楷体" w:eastAsia="楷体" w:cs="楷体"/>
          <w:highlight w:val="none"/>
        </w:rPr>
        <w:t>3</w:t>
      </w:r>
      <w:r>
        <w:rPr>
          <w:rFonts w:hint="eastAsia" w:ascii="楷体" w:hAnsi="楷体" w:eastAsia="楷体" w:cs="楷体"/>
          <w:highlight w:val="none"/>
        </w:rPr>
        <w:fldChar w:fldCharType="end"/>
      </w:r>
      <w:r>
        <w:rPr>
          <w:rFonts w:hint="eastAsia" w:ascii="楷体" w:hAnsi="楷体" w:eastAsia="楷体" w:cs="楷体"/>
          <w:szCs w:val="44"/>
          <w:highlight w:val="none"/>
        </w:rPr>
        <w:fldChar w:fldCharType="end"/>
      </w:r>
    </w:p>
    <w:p>
      <w:pPr>
        <w:pStyle w:val="9"/>
        <w:tabs>
          <w:tab w:val="right" w:leader="dot" w:pos="8306"/>
        </w:tabs>
        <w:rPr>
          <w:rFonts w:hint="eastAsia" w:ascii="楷体" w:hAnsi="楷体" w:eastAsia="楷体" w:cs="楷体"/>
          <w:highlight w:val="none"/>
        </w:rPr>
      </w:pPr>
      <w:r>
        <w:rPr>
          <w:rFonts w:hint="eastAsia" w:ascii="楷体" w:hAnsi="楷体" w:eastAsia="楷体" w:cs="楷体"/>
          <w:szCs w:val="44"/>
          <w:highlight w:val="none"/>
        </w:rPr>
        <w:fldChar w:fldCharType="begin"/>
      </w:r>
      <w:r>
        <w:rPr>
          <w:rFonts w:hint="eastAsia" w:ascii="楷体" w:hAnsi="楷体" w:eastAsia="楷体" w:cs="楷体"/>
          <w:szCs w:val="44"/>
          <w:highlight w:val="none"/>
        </w:rPr>
        <w:instrText xml:space="preserve"> HYPERLINK \l _Toc19427 </w:instrText>
      </w:r>
      <w:r>
        <w:rPr>
          <w:rFonts w:hint="eastAsia" w:ascii="楷体" w:hAnsi="楷体" w:eastAsia="楷体" w:cs="楷体"/>
          <w:szCs w:val="44"/>
          <w:highlight w:val="none"/>
        </w:rPr>
        <w:fldChar w:fldCharType="separate"/>
      </w:r>
      <w:r>
        <w:rPr>
          <w:rFonts w:hint="eastAsia" w:ascii="楷体" w:hAnsi="楷体" w:eastAsia="楷体" w:cs="楷体"/>
          <w:szCs w:val="32"/>
          <w:highlight w:val="none"/>
        </w:rPr>
        <w:t>（三）评价方法和过程</w:t>
      </w:r>
      <w:r>
        <w:rPr>
          <w:rFonts w:hint="eastAsia" w:ascii="楷体" w:hAnsi="楷体" w:eastAsia="楷体" w:cs="楷体"/>
          <w:highlight w:val="none"/>
        </w:rPr>
        <w:tab/>
      </w:r>
      <w:r>
        <w:rPr>
          <w:rFonts w:hint="eastAsia" w:ascii="楷体" w:hAnsi="楷体" w:eastAsia="楷体" w:cs="楷体"/>
          <w:highlight w:val="none"/>
        </w:rPr>
        <w:fldChar w:fldCharType="begin"/>
      </w:r>
      <w:r>
        <w:rPr>
          <w:rFonts w:hint="eastAsia" w:ascii="楷体" w:hAnsi="楷体" w:eastAsia="楷体" w:cs="楷体"/>
          <w:highlight w:val="none"/>
        </w:rPr>
        <w:instrText xml:space="preserve"> PAGEREF _Toc19427 </w:instrText>
      </w:r>
      <w:r>
        <w:rPr>
          <w:rFonts w:hint="eastAsia" w:ascii="楷体" w:hAnsi="楷体" w:eastAsia="楷体" w:cs="楷体"/>
          <w:highlight w:val="none"/>
        </w:rPr>
        <w:fldChar w:fldCharType="separate"/>
      </w:r>
      <w:r>
        <w:rPr>
          <w:rFonts w:hint="eastAsia" w:ascii="楷体" w:hAnsi="楷体" w:eastAsia="楷体" w:cs="楷体"/>
          <w:highlight w:val="none"/>
        </w:rPr>
        <w:t>3</w:t>
      </w:r>
      <w:r>
        <w:rPr>
          <w:rFonts w:hint="eastAsia" w:ascii="楷体" w:hAnsi="楷体" w:eastAsia="楷体" w:cs="楷体"/>
          <w:highlight w:val="none"/>
        </w:rPr>
        <w:fldChar w:fldCharType="end"/>
      </w:r>
      <w:r>
        <w:rPr>
          <w:rFonts w:hint="eastAsia" w:ascii="楷体" w:hAnsi="楷体" w:eastAsia="楷体" w:cs="楷体"/>
          <w:szCs w:val="44"/>
          <w:highlight w:val="none"/>
        </w:rPr>
        <w:fldChar w:fldCharType="end"/>
      </w:r>
    </w:p>
    <w:p>
      <w:pPr>
        <w:pStyle w:val="9"/>
        <w:tabs>
          <w:tab w:val="right" w:leader="dot" w:pos="8306"/>
        </w:tabs>
        <w:rPr>
          <w:rFonts w:hint="eastAsia" w:ascii="楷体" w:hAnsi="楷体" w:eastAsia="楷体" w:cs="楷体"/>
          <w:highlight w:val="none"/>
        </w:rPr>
      </w:pPr>
      <w:r>
        <w:rPr>
          <w:rFonts w:hint="eastAsia" w:ascii="楷体" w:hAnsi="楷体" w:eastAsia="楷体" w:cs="楷体"/>
          <w:szCs w:val="44"/>
          <w:highlight w:val="none"/>
        </w:rPr>
        <w:fldChar w:fldCharType="begin"/>
      </w:r>
      <w:r>
        <w:rPr>
          <w:rFonts w:hint="eastAsia" w:ascii="楷体" w:hAnsi="楷体" w:eastAsia="楷体" w:cs="楷体"/>
          <w:szCs w:val="44"/>
          <w:highlight w:val="none"/>
        </w:rPr>
        <w:instrText xml:space="preserve"> HYPERLINK \l _Toc17827 </w:instrText>
      </w:r>
      <w:r>
        <w:rPr>
          <w:rFonts w:hint="eastAsia" w:ascii="楷体" w:hAnsi="楷体" w:eastAsia="楷体" w:cs="楷体"/>
          <w:szCs w:val="44"/>
          <w:highlight w:val="none"/>
        </w:rPr>
        <w:fldChar w:fldCharType="separate"/>
      </w:r>
      <w:r>
        <w:rPr>
          <w:rFonts w:hint="eastAsia" w:ascii="楷体" w:hAnsi="楷体" w:eastAsia="楷体" w:cs="楷体"/>
          <w:szCs w:val="32"/>
          <w:highlight w:val="none"/>
        </w:rPr>
        <w:t>（四）评价依据</w:t>
      </w:r>
      <w:r>
        <w:rPr>
          <w:rFonts w:hint="eastAsia" w:ascii="楷体" w:hAnsi="楷体" w:eastAsia="楷体" w:cs="楷体"/>
          <w:highlight w:val="none"/>
        </w:rPr>
        <w:tab/>
      </w:r>
      <w:r>
        <w:rPr>
          <w:rFonts w:hint="eastAsia" w:ascii="楷体" w:hAnsi="楷体" w:eastAsia="楷体" w:cs="楷体"/>
          <w:highlight w:val="none"/>
        </w:rPr>
        <w:fldChar w:fldCharType="begin"/>
      </w:r>
      <w:r>
        <w:rPr>
          <w:rFonts w:hint="eastAsia" w:ascii="楷体" w:hAnsi="楷体" w:eastAsia="楷体" w:cs="楷体"/>
          <w:highlight w:val="none"/>
        </w:rPr>
        <w:instrText xml:space="preserve"> PAGEREF _Toc17827 </w:instrText>
      </w:r>
      <w:r>
        <w:rPr>
          <w:rFonts w:hint="eastAsia" w:ascii="楷体" w:hAnsi="楷体" w:eastAsia="楷体" w:cs="楷体"/>
          <w:highlight w:val="none"/>
        </w:rPr>
        <w:fldChar w:fldCharType="separate"/>
      </w:r>
      <w:r>
        <w:rPr>
          <w:rFonts w:hint="eastAsia" w:ascii="楷体" w:hAnsi="楷体" w:eastAsia="楷体" w:cs="楷体"/>
          <w:highlight w:val="none"/>
        </w:rPr>
        <w:t>4</w:t>
      </w:r>
      <w:r>
        <w:rPr>
          <w:rFonts w:hint="eastAsia" w:ascii="楷体" w:hAnsi="楷体" w:eastAsia="楷体" w:cs="楷体"/>
          <w:highlight w:val="none"/>
        </w:rPr>
        <w:fldChar w:fldCharType="end"/>
      </w:r>
      <w:r>
        <w:rPr>
          <w:rFonts w:hint="eastAsia" w:ascii="楷体" w:hAnsi="楷体" w:eastAsia="楷体" w:cs="楷体"/>
          <w:szCs w:val="44"/>
          <w:highlight w:val="none"/>
        </w:rPr>
        <w:fldChar w:fldCharType="end"/>
      </w:r>
    </w:p>
    <w:p>
      <w:pPr>
        <w:pStyle w:val="9"/>
        <w:tabs>
          <w:tab w:val="right" w:leader="dot" w:pos="8306"/>
        </w:tabs>
        <w:rPr>
          <w:rFonts w:hint="eastAsia" w:ascii="楷体" w:hAnsi="楷体" w:eastAsia="楷体" w:cs="楷体"/>
          <w:highlight w:val="none"/>
        </w:rPr>
      </w:pPr>
      <w:r>
        <w:rPr>
          <w:rFonts w:hint="eastAsia" w:ascii="楷体" w:hAnsi="楷体" w:eastAsia="楷体" w:cs="楷体"/>
          <w:szCs w:val="44"/>
          <w:highlight w:val="none"/>
        </w:rPr>
        <w:fldChar w:fldCharType="begin"/>
      </w:r>
      <w:r>
        <w:rPr>
          <w:rFonts w:hint="eastAsia" w:ascii="楷体" w:hAnsi="楷体" w:eastAsia="楷体" w:cs="楷体"/>
          <w:szCs w:val="44"/>
          <w:highlight w:val="none"/>
        </w:rPr>
        <w:instrText xml:space="preserve"> HYPERLINK \l _Toc3817 </w:instrText>
      </w:r>
      <w:r>
        <w:rPr>
          <w:rFonts w:hint="eastAsia" w:ascii="楷体" w:hAnsi="楷体" w:eastAsia="楷体" w:cs="楷体"/>
          <w:szCs w:val="44"/>
          <w:highlight w:val="none"/>
        </w:rPr>
        <w:fldChar w:fldCharType="separate"/>
      </w:r>
      <w:r>
        <w:rPr>
          <w:rFonts w:hint="eastAsia" w:ascii="楷体" w:hAnsi="楷体" w:eastAsia="楷体" w:cs="楷体"/>
          <w:szCs w:val="32"/>
          <w:highlight w:val="none"/>
        </w:rPr>
        <w:t>（五）评价指标体系</w:t>
      </w:r>
      <w:r>
        <w:rPr>
          <w:rFonts w:hint="eastAsia" w:ascii="楷体" w:hAnsi="楷体" w:eastAsia="楷体" w:cs="楷体"/>
          <w:highlight w:val="none"/>
        </w:rPr>
        <w:tab/>
      </w:r>
      <w:r>
        <w:rPr>
          <w:rFonts w:hint="eastAsia" w:ascii="楷体" w:hAnsi="楷体" w:eastAsia="楷体" w:cs="楷体"/>
          <w:highlight w:val="none"/>
          <w:lang w:val="en-US" w:eastAsia="zh-CN"/>
        </w:rPr>
        <w:t>4</w:t>
      </w:r>
      <w:r>
        <w:rPr>
          <w:rFonts w:hint="eastAsia" w:ascii="楷体" w:hAnsi="楷体" w:eastAsia="楷体" w:cs="楷体"/>
          <w:szCs w:val="44"/>
          <w:highlight w:val="none"/>
        </w:rPr>
        <w:fldChar w:fldCharType="end"/>
      </w:r>
    </w:p>
    <w:p>
      <w:pPr>
        <w:pStyle w:val="7"/>
        <w:tabs>
          <w:tab w:val="right" w:leader="dot" w:pos="8306"/>
        </w:tabs>
        <w:rPr>
          <w:rFonts w:hint="eastAsia" w:ascii="楷体" w:hAnsi="楷体" w:eastAsia="楷体" w:cs="楷体"/>
          <w:highlight w:val="none"/>
        </w:rPr>
      </w:pPr>
      <w:r>
        <w:rPr>
          <w:rFonts w:hint="eastAsia" w:ascii="楷体" w:hAnsi="楷体" w:eastAsia="楷体" w:cs="楷体"/>
          <w:szCs w:val="44"/>
          <w:highlight w:val="none"/>
        </w:rPr>
        <w:fldChar w:fldCharType="begin"/>
      </w:r>
      <w:r>
        <w:rPr>
          <w:rFonts w:hint="eastAsia" w:ascii="楷体" w:hAnsi="楷体" w:eastAsia="楷体" w:cs="楷体"/>
          <w:szCs w:val="44"/>
          <w:highlight w:val="none"/>
        </w:rPr>
        <w:instrText xml:space="preserve"> HYPERLINK \l _Toc18162 </w:instrText>
      </w:r>
      <w:r>
        <w:rPr>
          <w:rFonts w:hint="eastAsia" w:ascii="楷体" w:hAnsi="楷体" w:eastAsia="楷体" w:cs="楷体"/>
          <w:szCs w:val="44"/>
          <w:highlight w:val="none"/>
        </w:rPr>
        <w:fldChar w:fldCharType="separate"/>
      </w:r>
      <w:r>
        <w:rPr>
          <w:rFonts w:hint="eastAsia" w:ascii="楷体" w:hAnsi="楷体" w:eastAsia="楷体" w:cs="楷体"/>
          <w:szCs w:val="32"/>
          <w:highlight w:val="none"/>
          <w:lang w:eastAsia="zh-CN"/>
        </w:rPr>
        <w:t>三、</w:t>
      </w:r>
      <w:r>
        <w:rPr>
          <w:rFonts w:hint="eastAsia" w:ascii="楷体" w:hAnsi="楷体" w:eastAsia="楷体" w:cs="楷体"/>
          <w:szCs w:val="32"/>
          <w:highlight w:val="none"/>
        </w:rPr>
        <w:t>评价结论和评价等级</w:t>
      </w:r>
      <w:r>
        <w:rPr>
          <w:rFonts w:hint="eastAsia" w:ascii="楷体" w:hAnsi="楷体" w:eastAsia="楷体" w:cs="楷体"/>
          <w:highlight w:val="none"/>
        </w:rPr>
        <w:tab/>
      </w:r>
      <w:r>
        <w:rPr>
          <w:rFonts w:hint="eastAsia" w:ascii="楷体" w:hAnsi="楷体" w:eastAsia="楷体" w:cs="楷体"/>
          <w:highlight w:val="none"/>
          <w:lang w:val="en-US" w:eastAsia="zh-CN"/>
        </w:rPr>
        <w:t>5</w:t>
      </w:r>
      <w:r>
        <w:rPr>
          <w:rFonts w:hint="eastAsia" w:ascii="楷体" w:hAnsi="楷体" w:eastAsia="楷体" w:cs="楷体"/>
          <w:szCs w:val="44"/>
          <w:highlight w:val="none"/>
        </w:rPr>
        <w:fldChar w:fldCharType="end"/>
      </w:r>
    </w:p>
    <w:p>
      <w:pPr>
        <w:pStyle w:val="7"/>
        <w:tabs>
          <w:tab w:val="right" w:leader="dot" w:pos="8306"/>
        </w:tabs>
        <w:rPr>
          <w:rFonts w:hint="eastAsia" w:ascii="楷体" w:hAnsi="楷体" w:eastAsia="楷体" w:cs="楷体"/>
          <w:highlight w:val="none"/>
        </w:rPr>
      </w:pPr>
      <w:r>
        <w:rPr>
          <w:rFonts w:hint="eastAsia" w:ascii="楷体" w:hAnsi="楷体" w:eastAsia="楷体" w:cs="楷体"/>
          <w:szCs w:val="44"/>
          <w:highlight w:val="none"/>
        </w:rPr>
        <w:fldChar w:fldCharType="begin"/>
      </w:r>
      <w:r>
        <w:rPr>
          <w:rFonts w:hint="eastAsia" w:ascii="楷体" w:hAnsi="楷体" w:eastAsia="楷体" w:cs="楷体"/>
          <w:szCs w:val="44"/>
          <w:highlight w:val="none"/>
        </w:rPr>
        <w:instrText xml:space="preserve"> HYPERLINK \l _Toc31992 </w:instrText>
      </w:r>
      <w:r>
        <w:rPr>
          <w:rFonts w:hint="eastAsia" w:ascii="楷体" w:hAnsi="楷体" w:eastAsia="楷体" w:cs="楷体"/>
          <w:szCs w:val="44"/>
          <w:highlight w:val="none"/>
        </w:rPr>
        <w:fldChar w:fldCharType="separate"/>
      </w:r>
      <w:r>
        <w:rPr>
          <w:rFonts w:hint="eastAsia" w:ascii="楷体" w:hAnsi="楷体" w:eastAsia="楷体" w:cs="楷体"/>
          <w:szCs w:val="32"/>
          <w:highlight w:val="none"/>
          <w:lang w:eastAsia="zh-CN"/>
        </w:rPr>
        <w:t>四、</w:t>
      </w:r>
      <w:r>
        <w:rPr>
          <w:rFonts w:hint="eastAsia" w:ascii="楷体" w:hAnsi="楷体" w:eastAsia="楷体" w:cs="楷体"/>
          <w:szCs w:val="32"/>
          <w:highlight w:val="none"/>
        </w:rPr>
        <w:t>项目指标分析</w:t>
      </w:r>
      <w:r>
        <w:rPr>
          <w:rFonts w:hint="eastAsia" w:ascii="楷体" w:hAnsi="楷体" w:eastAsia="楷体" w:cs="楷体"/>
          <w:highlight w:val="none"/>
        </w:rPr>
        <w:tab/>
      </w:r>
      <w:r>
        <w:rPr>
          <w:rFonts w:hint="eastAsia" w:ascii="楷体" w:hAnsi="楷体" w:eastAsia="楷体" w:cs="楷体"/>
          <w:highlight w:val="none"/>
        </w:rPr>
        <w:fldChar w:fldCharType="begin"/>
      </w:r>
      <w:r>
        <w:rPr>
          <w:rFonts w:hint="eastAsia" w:ascii="楷体" w:hAnsi="楷体" w:eastAsia="楷体" w:cs="楷体"/>
          <w:highlight w:val="none"/>
        </w:rPr>
        <w:instrText xml:space="preserve"> PAGEREF _Toc31992 </w:instrText>
      </w:r>
      <w:r>
        <w:rPr>
          <w:rFonts w:hint="eastAsia" w:ascii="楷体" w:hAnsi="楷体" w:eastAsia="楷体" w:cs="楷体"/>
          <w:highlight w:val="none"/>
        </w:rPr>
        <w:fldChar w:fldCharType="separate"/>
      </w:r>
      <w:r>
        <w:rPr>
          <w:rFonts w:hint="eastAsia" w:ascii="楷体" w:hAnsi="楷体" w:eastAsia="楷体" w:cs="楷体"/>
          <w:highlight w:val="none"/>
        </w:rPr>
        <w:t>6</w:t>
      </w:r>
      <w:r>
        <w:rPr>
          <w:rFonts w:hint="eastAsia" w:ascii="楷体" w:hAnsi="楷体" w:eastAsia="楷体" w:cs="楷体"/>
          <w:highlight w:val="none"/>
        </w:rPr>
        <w:fldChar w:fldCharType="end"/>
      </w:r>
      <w:r>
        <w:rPr>
          <w:rFonts w:hint="eastAsia" w:ascii="楷体" w:hAnsi="楷体" w:eastAsia="楷体" w:cs="楷体"/>
          <w:szCs w:val="44"/>
          <w:highlight w:val="none"/>
        </w:rPr>
        <w:fldChar w:fldCharType="end"/>
      </w:r>
    </w:p>
    <w:p>
      <w:pPr>
        <w:pStyle w:val="9"/>
        <w:tabs>
          <w:tab w:val="right" w:leader="dot" w:pos="8306"/>
        </w:tabs>
        <w:rPr>
          <w:rFonts w:hint="eastAsia" w:ascii="楷体" w:hAnsi="楷体" w:eastAsia="楷体" w:cs="楷体"/>
          <w:highlight w:val="none"/>
        </w:rPr>
      </w:pPr>
      <w:r>
        <w:rPr>
          <w:rFonts w:hint="eastAsia" w:ascii="楷体" w:hAnsi="楷体" w:eastAsia="楷体" w:cs="楷体"/>
          <w:szCs w:val="44"/>
          <w:highlight w:val="none"/>
        </w:rPr>
        <w:fldChar w:fldCharType="begin"/>
      </w:r>
      <w:r>
        <w:rPr>
          <w:rFonts w:hint="eastAsia" w:ascii="楷体" w:hAnsi="楷体" w:eastAsia="楷体" w:cs="楷体"/>
          <w:szCs w:val="44"/>
          <w:highlight w:val="none"/>
        </w:rPr>
        <w:instrText xml:space="preserve"> HYPERLINK \l _Toc13174 </w:instrText>
      </w:r>
      <w:r>
        <w:rPr>
          <w:rFonts w:hint="eastAsia" w:ascii="楷体" w:hAnsi="楷体" w:eastAsia="楷体" w:cs="楷体"/>
          <w:szCs w:val="44"/>
          <w:highlight w:val="none"/>
        </w:rPr>
        <w:fldChar w:fldCharType="separate"/>
      </w:r>
      <w:r>
        <w:rPr>
          <w:rFonts w:hint="eastAsia" w:ascii="楷体" w:hAnsi="楷体" w:eastAsia="楷体" w:cs="楷体"/>
          <w:szCs w:val="32"/>
          <w:highlight w:val="none"/>
        </w:rPr>
        <w:t>（一）项目决策</w:t>
      </w:r>
      <w:r>
        <w:rPr>
          <w:rFonts w:hint="eastAsia" w:ascii="楷体" w:hAnsi="楷体" w:eastAsia="楷体" w:cs="楷体"/>
          <w:highlight w:val="none"/>
        </w:rPr>
        <w:tab/>
      </w:r>
      <w:r>
        <w:rPr>
          <w:rFonts w:hint="eastAsia" w:ascii="楷体" w:hAnsi="楷体" w:eastAsia="楷体" w:cs="楷体"/>
          <w:highlight w:val="none"/>
        </w:rPr>
        <w:fldChar w:fldCharType="begin"/>
      </w:r>
      <w:r>
        <w:rPr>
          <w:rFonts w:hint="eastAsia" w:ascii="楷体" w:hAnsi="楷体" w:eastAsia="楷体" w:cs="楷体"/>
          <w:highlight w:val="none"/>
        </w:rPr>
        <w:instrText xml:space="preserve"> PAGEREF _Toc13174 </w:instrText>
      </w:r>
      <w:r>
        <w:rPr>
          <w:rFonts w:hint="eastAsia" w:ascii="楷体" w:hAnsi="楷体" w:eastAsia="楷体" w:cs="楷体"/>
          <w:highlight w:val="none"/>
        </w:rPr>
        <w:fldChar w:fldCharType="separate"/>
      </w:r>
      <w:r>
        <w:rPr>
          <w:rFonts w:hint="eastAsia" w:ascii="楷体" w:hAnsi="楷体" w:eastAsia="楷体" w:cs="楷体"/>
          <w:highlight w:val="none"/>
        </w:rPr>
        <w:t>6</w:t>
      </w:r>
      <w:r>
        <w:rPr>
          <w:rFonts w:hint="eastAsia" w:ascii="楷体" w:hAnsi="楷体" w:eastAsia="楷体" w:cs="楷体"/>
          <w:highlight w:val="none"/>
        </w:rPr>
        <w:fldChar w:fldCharType="end"/>
      </w:r>
      <w:r>
        <w:rPr>
          <w:rFonts w:hint="eastAsia" w:ascii="楷体" w:hAnsi="楷体" w:eastAsia="楷体" w:cs="楷体"/>
          <w:szCs w:val="44"/>
          <w:highlight w:val="none"/>
        </w:rPr>
        <w:fldChar w:fldCharType="end"/>
      </w:r>
    </w:p>
    <w:p>
      <w:pPr>
        <w:pStyle w:val="4"/>
        <w:tabs>
          <w:tab w:val="right" w:leader="dot" w:pos="8306"/>
        </w:tabs>
        <w:rPr>
          <w:rFonts w:hint="eastAsia" w:ascii="楷体" w:hAnsi="楷体" w:eastAsia="楷体" w:cs="楷体"/>
          <w:highlight w:val="none"/>
        </w:rPr>
      </w:pPr>
      <w:r>
        <w:rPr>
          <w:rFonts w:hint="eastAsia" w:ascii="楷体" w:hAnsi="楷体" w:eastAsia="楷体" w:cs="楷体"/>
          <w:szCs w:val="44"/>
          <w:highlight w:val="none"/>
        </w:rPr>
        <w:fldChar w:fldCharType="begin"/>
      </w:r>
      <w:r>
        <w:rPr>
          <w:rFonts w:hint="eastAsia" w:ascii="楷体" w:hAnsi="楷体" w:eastAsia="楷体" w:cs="楷体"/>
          <w:szCs w:val="44"/>
          <w:highlight w:val="none"/>
        </w:rPr>
        <w:instrText xml:space="preserve"> HYPERLINK \l _Toc28027 </w:instrText>
      </w:r>
      <w:r>
        <w:rPr>
          <w:rFonts w:hint="eastAsia" w:ascii="楷体" w:hAnsi="楷体" w:eastAsia="楷体" w:cs="楷体"/>
          <w:szCs w:val="44"/>
          <w:highlight w:val="none"/>
        </w:rPr>
        <w:fldChar w:fldCharType="separate"/>
      </w:r>
      <w:r>
        <w:rPr>
          <w:rFonts w:hint="eastAsia" w:ascii="楷体" w:hAnsi="楷体" w:eastAsia="楷体" w:cs="楷体"/>
          <w:szCs w:val="32"/>
          <w:highlight w:val="none"/>
        </w:rPr>
        <w:t>1.</w:t>
      </w:r>
      <w:r>
        <w:rPr>
          <w:rFonts w:hint="eastAsia" w:ascii="楷体" w:hAnsi="楷体" w:eastAsia="楷体" w:cs="楷体"/>
          <w:szCs w:val="32"/>
          <w:highlight w:val="none"/>
          <w:lang w:eastAsia="zh-CN"/>
        </w:rPr>
        <w:t>项目立项</w:t>
      </w:r>
      <w:r>
        <w:rPr>
          <w:rFonts w:hint="eastAsia" w:ascii="楷体" w:hAnsi="楷体" w:eastAsia="楷体" w:cs="楷体"/>
          <w:szCs w:val="32"/>
          <w:highlight w:val="none"/>
        </w:rPr>
        <w:t>（满分</w:t>
      </w:r>
      <w:r>
        <w:rPr>
          <w:rFonts w:hint="eastAsia" w:ascii="楷体" w:hAnsi="楷体" w:eastAsia="楷体" w:cs="楷体"/>
          <w:szCs w:val="32"/>
          <w:highlight w:val="none"/>
          <w:lang w:val="en-US" w:eastAsia="zh-CN"/>
        </w:rPr>
        <w:t>4</w:t>
      </w:r>
      <w:r>
        <w:rPr>
          <w:rFonts w:hint="eastAsia" w:ascii="楷体" w:hAnsi="楷体" w:eastAsia="楷体" w:cs="楷体"/>
          <w:szCs w:val="32"/>
          <w:highlight w:val="none"/>
        </w:rPr>
        <w:t>分，评价得分</w:t>
      </w:r>
      <w:r>
        <w:rPr>
          <w:rFonts w:hint="eastAsia" w:ascii="楷体" w:hAnsi="楷体" w:eastAsia="楷体" w:cs="楷体"/>
          <w:szCs w:val="32"/>
          <w:highlight w:val="none"/>
          <w:lang w:val="en-US" w:eastAsia="zh-CN"/>
        </w:rPr>
        <w:t>4</w:t>
      </w:r>
      <w:r>
        <w:rPr>
          <w:rFonts w:hint="eastAsia" w:ascii="楷体" w:hAnsi="楷体" w:eastAsia="楷体" w:cs="楷体"/>
          <w:szCs w:val="32"/>
          <w:highlight w:val="none"/>
        </w:rPr>
        <w:t>分）</w:t>
      </w:r>
      <w:r>
        <w:rPr>
          <w:rFonts w:hint="eastAsia" w:ascii="楷体" w:hAnsi="楷体" w:eastAsia="楷体" w:cs="楷体"/>
          <w:highlight w:val="none"/>
        </w:rPr>
        <w:tab/>
      </w:r>
      <w:r>
        <w:rPr>
          <w:rFonts w:hint="eastAsia" w:ascii="楷体" w:hAnsi="楷体" w:eastAsia="楷体" w:cs="楷体"/>
          <w:highlight w:val="none"/>
        </w:rPr>
        <w:fldChar w:fldCharType="begin"/>
      </w:r>
      <w:r>
        <w:rPr>
          <w:rFonts w:hint="eastAsia" w:ascii="楷体" w:hAnsi="楷体" w:eastAsia="楷体" w:cs="楷体"/>
          <w:highlight w:val="none"/>
        </w:rPr>
        <w:instrText xml:space="preserve"> PAGEREF _Toc28027 </w:instrText>
      </w:r>
      <w:r>
        <w:rPr>
          <w:rFonts w:hint="eastAsia" w:ascii="楷体" w:hAnsi="楷体" w:eastAsia="楷体" w:cs="楷体"/>
          <w:highlight w:val="none"/>
        </w:rPr>
        <w:fldChar w:fldCharType="separate"/>
      </w:r>
      <w:r>
        <w:rPr>
          <w:rFonts w:hint="eastAsia" w:ascii="楷体" w:hAnsi="楷体" w:eastAsia="楷体" w:cs="楷体"/>
          <w:highlight w:val="none"/>
        </w:rPr>
        <w:t>6</w:t>
      </w:r>
      <w:r>
        <w:rPr>
          <w:rFonts w:hint="eastAsia" w:ascii="楷体" w:hAnsi="楷体" w:eastAsia="楷体" w:cs="楷体"/>
          <w:highlight w:val="none"/>
        </w:rPr>
        <w:fldChar w:fldCharType="end"/>
      </w:r>
      <w:r>
        <w:rPr>
          <w:rFonts w:hint="eastAsia" w:ascii="楷体" w:hAnsi="楷体" w:eastAsia="楷体" w:cs="楷体"/>
          <w:szCs w:val="44"/>
          <w:highlight w:val="none"/>
        </w:rPr>
        <w:fldChar w:fldCharType="end"/>
      </w:r>
    </w:p>
    <w:p>
      <w:pPr>
        <w:pStyle w:val="4"/>
        <w:tabs>
          <w:tab w:val="right" w:leader="dot" w:pos="8306"/>
        </w:tabs>
        <w:rPr>
          <w:rFonts w:hint="eastAsia" w:ascii="楷体" w:hAnsi="楷体" w:eastAsia="楷体" w:cs="楷体"/>
          <w:highlight w:val="none"/>
        </w:rPr>
      </w:pPr>
      <w:r>
        <w:rPr>
          <w:rFonts w:hint="eastAsia" w:ascii="楷体" w:hAnsi="楷体" w:eastAsia="楷体" w:cs="楷体"/>
          <w:szCs w:val="44"/>
          <w:highlight w:val="none"/>
        </w:rPr>
        <w:fldChar w:fldCharType="begin"/>
      </w:r>
      <w:r>
        <w:rPr>
          <w:rFonts w:hint="eastAsia" w:ascii="楷体" w:hAnsi="楷体" w:eastAsia="楷体" w:cs="楷体"/>
          <w:szCs w:val="44"/>
          <w:highlight w:val="none"/>
        </w:rPr>
        <w:instrText xml:space="preserve"> HYPERLINK \l _Toc12637 </w:instrText>
      </w:r>
      <w:r>
        <w:rPr>
          <w:rFonts w:hint="eastAsia" w:ascii="楷体" w:hAnsi="楷体" w:eastAsia="楷体" w:cs="楷体"/>
          <w:szCs w:val="44"/>
          <w:highlight w:val="none"/>
        </w:rPr>
        <w:fldChar w:fldCharType="separate"/>
      </w:r>
      <w:r>
        <w:rPr>
          <w:rFonts w:hint="eastAsia" w:ascii="楷体" w:hAnsi="楷体" w:eastAsia="楷体" w:cs="楷体"/>
          <w:szCs w:val="32"/>
          <w:highlight w:val="none"/>
          <w:lang w:val="en-US" w:eastAsia="zh-CN"/>
        </w:rPr>
        <w:t>2.绩效目标（</w:t>
      </w:r>
      <w:r>
        <w:rPr>
          <w:rFonts w:hint="eastAsia" w:ascii="楷体" w:hAnsi="楷体" w:eastAsia="楷体" w:cs="楷体"/>
          <w:szCs w:val="32"/>
          <w:highlight w:val="none"/>
        </w:rPr>
        <w:t>满分</w:t>
      </w:r>
      <w:r>
        <w:rPr>
          <w:rFonts w:hint="eastAsia" w:ascii="楷体" w:hAnsi="楷体" w:eastAsia="楷体" w:cs="楷体"/>
          <w:szCs w:val="32"/>
          <w:highlight w:val="none"/>
          <w:lang w:val="en-US" w:eastAsia="zh-CN"/>
        </w:rPr>
        <w:t>4</w:t>
      </w:r>
      <w:r>
        <w:rPr>
          <w:rFonts w:hint="eastAsia" w:ascii="楷体" w:hAnsi="楷体" w:eastAsia="楷体" w:cs="楷体"/>
          <w:szCs w:val="32"/>
          <w:highlight w:val="none"/>
        </w:rPr>
        <w:t>分，评价得分</w:t>
      </w:r>
      <w:r>
        <w:rPr>
          <w:rFonts w:hint="eastAsia" w:ascii="楷体" w:hAnsi="楷体" w:eastAsia="楷体" w:cs="楷体"/>
          <w:szCs w:val="32"/>
          <w:highlight w:val="none"/>
          <w:lang w:val="en-US" w:eastAsia="zh-CN"/>
        </w:rPr>
        <w:t>3</w:t>
      </w:r>
      <w:r>
        <w:rPr>
          <w:rFonts w:hint="eastAsia" w:ascii="楷体" w:hAnsi="楷体" w:eastAsia="楷体" w:cs="楷体"/>
          <w:szCs w:val="32"/>
          <w:highlight w:val="none"/>
        </w:rPr>
        <w:t>分</w:t>
      </w:r>
      <w:r>
        <w:rPr>
          <w:rFonts w:hint="eastAsia" w:ascii="楷体" w:hAnsi="楷体" w:eastAsia="楷体" w:cs="楷体"/>
          <w:szCs w:val="32"/>
          <w:highlight w:val="none"/>
          <w:lang w:val="en-US" w:eastAsia="zh-CN"/>
        </w:rPr>
        <w:t>）</w:t>
      </w:r>
      <w:r>
        <w:rPr>
          <w:rFonts w:hint="eastAsia" w:ascii="楷体" w:hAnsi="楷体" w:eastAsia="楷体" w:cs="楷体"/>
          <w:highlight w:val="none"/>
        </w:rPr>
        <w:tab/>
      </w:r>
      <w:r>
        <w:rPr>
          <w:rFonts w:hint="eastAsia" w:ascii="楷体" w:hAnsi="楷体" w:eastAsia="楷体" w:cs="楷体"/>
          <w:highlight w:val="none"/>
        </w:rPr>
        <w:fldChar w:fldCharType="begin"/>
      </w:r>
      <w:r>
        <w:rPr>
          <w:rFonts w:hint="eastAsia" w:ascii="楷体" w:hAnsi="楷体" w:eastAsia="楷体" w:cs="楷体"/>
          <w:highlight w:val="none"/>
        </w:rPr>
        <w:instrText xml:space="preserve"> PAGEREF _Toc12637 </w:instrText>
      </w:r>
      <w:r>
        <w:rPr>
          <w:rFonts w:hint="eastAsia" w:ascii="楷体" w:hAnsi="楷体" w:eastAsia="楷体" w:cs="楷体"/>
          <w:highlight w:val="none"/>
        </w:rPr>
        <w:fldChar w:fldCharType="separate"/>
      </w:r>
      <w:r>
        <w:rPr>
          <w:rFonts w:hint="eastAsia" w:ascii="楷体" w:hAnsi="楷体" w:eastAsia="楷体" w:cs="楷体"/>
          <w:highlight w:val="none"/>
        </w:rPr>
        <w:t>6</w:t>
      </w:r>
      <w:r>
        <w:rPr>
          <w:rFonts w:hint="eastAsia" w:ascii="楷体" w:hAnsi="楷体" w:eastAsia="楷体" w:cs="楷体"/>
          <w:highlight w:val="none"/>
        </w:rPr>
        <w:fldChar w:fldCharType="end"/>
      </w:r>
      <w:r>
        <w:rPr>
          <w:rFonts w:hint="eastAsia" w:ascii="楷体" w:hAnsi="楷体" w:eastAsia="楷体" w:cs="楷体"/>
          <w:szCs w:val="44"/>
          <w:highlight w:val="none"/>
        </w:rPr>
        <w:fldChar w:fldCharType="end"/>
      </w:r>
    </w:p>
    <w:p>
      <w:pPr>
        <w:pStyle w:val="4"/>
        <w:tabs>
          <w:tab w:val="right" w:leader="dot" w:pos="8306"/>
        </w:tabs>
        <w:rPr>
          <w:rFonts w:hint="eastAsia" w:ascii="楷体" w:hAnsi="楷体" w:eastAsia="楷体" w:cs="楷体"/>
          <w:highlight w:val="none"/>
        </w:rPr>
      </w:pPr>
      <w:r>
        <w:rPr>
          <w:rFonts w:hint="eastAsia" w:ascii="楷体" w:hAnsi="楷体" w:eastAsia="楷体" w:cs="楷体"/>
          <w:szCs w:val="44"/>
          <w:highlight w:val="none"/>
        </w:rPr>
        <w:fldChar w:fldCharType="begin"/>
      </w:r>
      <w:r>
        <w:rPr>
          <w:rFonts w:hint="eastAsia" w:ascii="楷体" w:hAnsi="楷体" w:eastAsia="楷体" w:cs="楷体"/>
          <w:szCs w:val="44"/>
          <w:highlight w:val="none"/>
        </w:rPr>
        <w:instrText xml:space="preserve"> HYPERLINK \l _Toc12439 </w:instrText>
      </w:r>
      <w:r>
        <w:rPr>
          <w:rFonts w:hint="eastAsia" w:ascii="楷体" w:hAnsi="楷体" w:eastAsia="楷体" w:cs="楷体"/>
          <w:szCs w:val="44"/>
          <w:highlight w:val="none"/>
        </w:rPr>
        <w:fldChar w:fldCharType="separate"/>
      </w:r>
      <w:r>
        <w:rPr>
          <w:rFonts w:hint="eastAsia" w:ascii="楷体" w:hAnsi="楷体" w:eastAsia="楷体" w:cs="楷体"/>
          <w:szCs w:val="32"/>
          <w:highlight w:val="none"/>
          <w:lang w:val="en-US" w:eastAsia="zh-CN"/>
        </w:rPr>
        <w:t>3.资金投入（</w:t>
      </w:r>
      <w:r>
        <w:rPr>
          <w:rFonts w:hint="eastAsia" w:ascii="楷体" w:hAnsi="楷体" w:eastAsia="楷体" w:cs="楷体"/>
          <w:szCs w:val="32"/>
          <w:highlight w:val="none"/>
        </w:rPr>
        <w:t>满分</w:t>
      </w:r>
      <w:r>
        <w:rPr>
          <w:rFonts w:hint="eastAsia" w:ascii="楷体" w:hAnsi="楷体" w:eastAsia="楷体" w:cs="楷体"/>
          <w:szCs w:val="32"/>
          <w:highlight w:val="none"/>
          <w:lang w:val="en-US" w:eastAsia="zh-CN"/>
        </w:rPr>
        <w:t>2</w:t>
      </w:r>
      <w:r>
        <w:rPr>
          <w:rFonts w:hint="eastAsia" w:ascii="楷体" w:hAnsi="楷体" w:eastAsia="楷体" w:cs="楷体"/>
          <w:szCs w:val="32"/>
          <w:highlight w:val="none"/>
        </w:rPr>
        <w:t>分，评价得分</w:t>
      </w:r>
      <w:r>
        <w:rPr>
          <w:rFonts w:hint="eastAsia" w:ascii="楷体" w:hAnsi="楷体" w:eastAsia="楷体" w:cs="楷体"/>
          <w:szCs w:val="32"/>
          <w:highlight w:val="none"/>
          <w:lang w:val="en-US" w:eastAsia="zh-CN"/>
        </w:rPr>
        <w:t>2</w:t>
      </w:r>
      <w:r>
        <w:rPr>
          <w:rFonts w:hint="eastAsia" w:ascii="楷体" w:hAnsi="楷体" w:eastAsia="楷体" w:cs="楷体"/>
          <w:szCs w:val="32"/>
          <w:highlight w:val="none"/>
        </w:rPr>
        <w:t>分</w:t>
      </w:r>
      <w:r>
        <w:rPr>
          <w:rFonts w:hint="eastAsia" w:ascii="楷体" w:hAnsi="楷体" w:eastAsia="楷体" w:cs="楷体"/>
          <w:szCs w:val="32"/>
          <w:highlight w:val="none"/>
          <w:lang w:val="en-US" w:eastAsia="zh-CN"/>
        </w:rPr>
        <w:t>）</w:t>
      </w:r>
      <w:r>
        <w:rPr>
          <w:rFonts w:hint="eastAsia" w:ascii="楷体" w:hAnsi="楷体" w:eastAsia="楷体" w:cs="楷体"/>
          <w:highlight w:val="none"/>
        </w:rPr>
        <w:tab/>
      </w:r>
      <w:r>
        <w:rPr>
          <w:rFonts w:hint="eastAsia" w:ascii="楷体" w:hAnsi="楷体" w:eastAsia="楷体" w:cs="楷体"/>
          <w:highlight w:val="none"/>
        </w:rPr>
        <w:fldChar w:fldCharType="begin"/>
      </w:r>
      <w:r>
        <w:rPr>
          <w:rFonts w:hint="eastAsia" w:ascii="楷体" w:hAnsi="楷体" w:eastAsia="楷体" w:cs="楷体"/>
          <w:highlight w:val="none"/>
        </w:rPr>
        <w:instrText xml:space="preserve"> PAGEREF _Toc12439 </w:instrText>
      </w:r>
      <w:r>
        <w:rPr>
          <w:rFonts w:hint="eastAsia" w:ascii="楷体" w:hAnsi="楷体" w:eastAsia="楷体" w:cs="楷体"/>
          <w:highlight w:val="none"/>
        </w:rPr>
        <w:fldChar w:fldCharType="separate"/>
      </w:r>
      <w:r>
        <w:rPr>
          <w:rFonts w:hint="eastAsia" w:ascii="楷体" w:hAnsi="楷体" w:eastAsia="楷体" w:cs="楷体"/>
          <w:highlight w:val="none"/>
        </w:rPr>
        <w:t>6</w:t>
      </w:r>
      <w:r>
        <w:rPr>
          <w:rFonts w:hint="eastAsia" w:ascii="楷体" w:hAnsi="楷体" w:eastAsia="楷体" w:cs="楷体"/>
          <w:highlight w:val="none"/>
        </w:rPr>
        <w:fldChar w:fldCharType="end"/>
      </w:r>
      <w:r>
        <w:rPr>
          <w:rFonts w:hint="eastAsia" w:ascii="楷体" w:hAnsi="楷体" w:eastAsia="楷体" w:cs="楷体"/>
          <w:szCs w:val="44"/>
          <w:highlight w:val="none"/>
        </w:rPr>
        <w:fldChar w:fldCharType="end"/>
      </w:r>
    </w:p>
    <w:p>
      <w:pPr>
        <w:pStyle w:val="9"/>
        <w:tabs>
          <w:tab w:val="right" w:leader="dot" w:pos="8306"/>
        </w:tabs>
        <w:rPr>
          <w:rFonts w:hint="eastAsia" w:ascii="楷体" w:hAnsi="楷体" w:eastAsia="楷体" w:cs="楷体"/>
          <w:highlight w:val="none"/>
        </w:rPr>
      </w:pPr>
      <w:r>
        <w:rPr>
          <w:rFonts w:hint="eastAsia" w:ascii="楷体" w:hAnsi="楷体" w:eastAsia="楷体" w:cs="楷体"/>
          <w:szCs w:val="44"/>
          <w:highlight w:val="none"/>
        </w:rPr>
        <w:fldChar w:fldCharType="begin"/>
      </w:r>
      <w:r>
        <w:rPr>
          <w:rFonts w:hint="eastAsia" w:ascii="楷体" w:hAnsi="楷体" w:eastAsia="楷体" w:cs="楷体"/>
          <w:szCs w:val="44"/>
          <w:highlight w:val="none"/>
        </w:rPr>
        <w:instrText xml:space="preserve"> HYPERLINK \l _Toc12347 </w:instrText>
      </w:r>
      <w:r>
        <w:rPr>
          <w:rFonts w:hint="eastAsia" w:ascii="楷体" w:hAnsi="楷体" w:eastAsia="楷体" w:cs="楷体"/>
          <w:szCs w:val="44"/>
          <w:highlight w:val="none"/>
        </w:rPr>
        <w:fldChar w:fldCharType="separate"/>
      </w:r>
      <w:r>
        <w:rPr>
          <w:rFonts w:hint="eastAsia" w:ascii="楷体" w:hAnsi="楷体" w:eastAsia="楷体" w:cs="楷体"/>
          <w:szCs w:val="32"/>
          <w:highlight w:val="none"/>
        </w:rPr>
        <w:t>（</w:t>
      </w:r>
      <w:r>
        <w:rPr>
          <w:rFonts w:hint="eastAsia" w:ascii="楷体" w:hAnsi="楷体" w:eastAsia="楷体" w:cs="楷体"/>
          <w:szCs w:val="32"/>
          <w:highlight w:val="none"/>
          <w:lang w:eastAsia="zh-CN"/>
        </w:rPr>
        <w:t>二</w:t>
      </w:r>
      <w:r>
        <w:rPr>
          <w:rFonts w:hint="eastAsia" w:ascii="楷体" w:hAnsi="楷体" w:eastAsia="楷体" w:cs="楷体"/>
          <w:szCs w:val="32"/>
          <w:highlight w:val="none"/>
        </w:rPr>
        <w:t>）项目</w:t>
      </w:r>
      <w:r>
        <w:rPr>
          <w:rFonts w:hint="eastAsia" w:ascii="楷体" w:hAnsi="楷体" w:eastAsia="楷体" w:cs="楷体"/>
          <w:szCs w:val="32"/>
          <w:highlight w:val="none"/>
          <w:lang w:eastAsia="zh-CN"/>
        </w:rPr>
        <w:t>过程</w:t>
      </w:r>
      <w:r>
        <w:rPr>
          <w:rFonts w:hint="eastAsia" w:ascii="楷体" w:hAnsi="楷体" w:eastAsia="楷体" w:cs="楷体"/>
          <w:highlight w:val="none"/>
        </w:rPr>
        <w:tab/>
      </w:r>
      <w:r>
        <w:rPr>
          <w:rFonts w:hint="eastAsia" w:ascii="楷体" w:hAnsi="楷体" w:eastAsia="楷体" w:cs="楷体"/>
          <w:highlight w:val="none"/>
          <w:lang w:val="en-US" w:eastAsia="zh-CN"/>
        </w:rPr>
        <w:t>6</w:t>
      </w:r>
      <w:r>
        <w:rPr>
          <w:rFonts w:hint="eastAsia" w:ascii="楷体" w:hAnsi="楷体" w:eastAsia="楷体" w:cs="楷体"/>
          <w:szCs w:val="44"/>
          <w:highlight w:val="none"/>
        </w:rPr>
        <w:fldChar w:fldCharType="end"/>
      </w:r>
    </w:p>
    <w:p>
      <w:pPr>
        <w:pStyle w:val="4"/>
        <w:tabs>
          <w:tab w:val="right" w:leader="dot" w:pos="8306"/>
        </w:tabs>
        <w:rPr>
          <w:rFonts w:hint="eastAsia" w:ascii="楷体" w:hAnsi="楷体" w:eastAsia="楷体" w:cs="楷体"/>
          <w:highlight w:val="none"/>
        </w:rPr>
      </w:pPr>
      <w:r>
        <w:rPr>
          <w:rFonts w:hint="eastAsia" w:ascii="楷体" w:hAnsi="楷体" w:eastAsia="楷体" w:cs="楷体"/>
          <w:szCs w:val="44"/>
          <w:highlight w:val="none"/>
        </w:rPr>
        <w:fldChar w:fldCharType="begin"/>
      </w:r>
      <w:r>
        <w:rPr>
          <w:rFonts w:hint="eastAsia" w:ascii="楷体" w:hAnsi="楷体" w:eastAsia="楷体" w:cs="楷体"/>
          <w:szCs w:val="44"/>
          <w:highlight w:val="none"/>
        </w:rPr>
        <w:instrText xml:space="preserve"> HYPERLINK \l _Toc24453 </w:instrText>
      </w:r>
      <w:r>
        <w:rPr>
          <w:rFonts w:hint="eastAsia" w:ascii="楷体" w:hAnsi="楷体" w:eastAsia="楷体" w:cs="楷体"/>
          <w:szCs w:val="44"/>
          <w:highlight w:val="none"/>
        </w:rPr>
        <w:fldChar w:fldCharType="separate"/>
      </w:r>
      <w:r>
        <w:rPr>
          <w:rFonts w:hint="eastAsia" w:ascii="楷体" w:hAnsi="楷体" w:eastAsia="楷体" w:cs="楷体"/>
          <w:kern w:val="2"/>
          <w:szCs w:val="32"/>
          <w:highlight w:val="none"/>
          <w:lang w:val="en-US" w:eastAsia="zh-CN" w:bidi="ar-SA"/>
        </w:rPr>
        <w:t>1.资金管理（满分15分，评价得分14.87分）</w:t>
      </w:r>
      <w:r>
        <w:rPr>
          <w:rFonts w:hint="eastAsia" w:ascii="楷体" w:hAnsi="楷体" w:eastAsia="楷体" w:cs="楷体"/>
          <w:highlight w:val="none"/>
        </w:rPr>
        <w:tab/>
      </w:r>
      <w:r>
        <w:rPr>
          <w:rFonts w:hint="eastAsia" w:ascii="楷体" w:hAnsi="楷体" w:eastAsia="楷体" w:cs="楷体"/>
          <w:highlight w:val="none"/>
        </w:rPr>
        <w:fldChar w:fldCharType="begin"/>
      </w:r>
      <w:r>
        <w:rPr>
          <w:rFonts w:hint="eastAsia" w:ascii="楷体" w:hAnsi="楷体" w:eastAsia="楷体" w:cs="楷体"/>
          <w:highlight w:val="none"/>
        </w:rPr>
        <w:instrText xml:space="preserve"> PAGEREF _Toc24453 </w:instrText>
      </w:r>
      <w:r>
        <w:rPr>
          <w:rFonts w:hint="eastAsia" w:ascii="楷体" w:hAnsi="楷体" w:eastAsia="楷体" w:cs="楷体"/>
          <w:highlight w:val="none"/>
        </w:rPr>
        <w:fldChar w:fldCharType="separate"/>
      </w:r>
      <w:r>
        <w:rPr>
          <w:rFonts w:hint="eastAsia" w:ascii="楷体" w:hAnsi="楷体" w:eastAsia="楷体" w:cs="楷体"/>
          <w:highlight w:val="none"/>
        </w:rPr>
        <w:t>6</w:t>
      </w:r>
      <w:r>
        <w:rPr>
          <w:rFonts w:hint="eastAsia" w:ascii="楷体" w:hAnsi="楷体" w:eastAsia="楷体" w:cs="楷体"/>
          <w:highlight w:val="none"/>
        </w:rPr>
        <w:fldChar w:fldCharType="end"/>
      </w:r>
      <w:r>
        <w:rPr>
          <w:rFonts w:hint="eastAsia" w:ascii="楷体" w:hAnsi="楷体" w:eastAsia="楷体" w:cs="楷体"/>
          <w:szCs w:val="44"/>
          <w:highlight w:val="none"/>
        </w:rPr>
        <w:fldChar w:fldCharType="end"/>
      </w:r>
    </w:p>
    <w:p>
      <w:pPr>
        <w:pStyle w:val="4"/>
        <w:tabs>
          <w:tab w:val="right" w:leader="dot" w:pos="8306"/>
        </w:tabs>
        <w:rPr>
          <w:rFonts w:hint="eastAsia" w:ascii="楷体" w:hAnsi="楷体" w:eastAsia="楷体" w:cs="楷体"/>
          <w:highlight w:val="none"/>
        </w:rPr>
      </w:pPr>
      <w:r>
        <w:rPr>
          <w:rFonts w:hint="eastAsia" w:ascii="楷体" w:hAnsi="楷体" w:eastAsia="楷体" w:cs="楷体"/>
          <w:szCs w:val="44"/>
          <w:highlight w:val="none"/>
        </w:rPr>
        <w:fldChar w:fldCharType="begin"/>
      </w:r>
      <w:r>
        <w:rPr>
          <w:rFonts w:hint="eastAsia" w:ascii="楷体" w:hAnsi="楷体" w:eastAsia="楷体" w:cs="楷体"/>
          <w:szCs w:val="44"/>
          <w:highlight w:val="none"/>
        </w:rPr>
        <w:instrText xml:space="preserve"> HYPERLINK \l _Toc5240 </w:instrText>
      </w:r>
      <w:r>
        <w:rPr>
          <w:rFonts w:hint="eastAsia" w:ascii="楷体" w:hAnsi="楷体" w:eastAsia="楷体" w:cs="楷体"/>
          <w:szCs w:val="44"/>
          <w:highlight w:val="none"/>
        </w:rPr>
        <w:fldChar w:fldCharType="separate"/>
      </w:r>
      <w:r>
        <w:rPr>
          <w:rFonts w:hint="eastAsia" w:ascii="楷体" w:hAnsi="楷体" w:eastAsia="楷体" w:cs="楷体"/>
          <w:kern w:val="2"/>
          <w:szCs w:val="32"/>
          <w:highlight w:val="none"/>
          <w:lang w:val="en-US" w:eastAsia="zh-CN" w:bidi="ar-SA"/>
        </w:rPr>
        <w:t>2.组织实施（满分10分，评价得分9分）</w:t>
      </w:r>
      <w:r>
        <w:rPr>
          <w:rFonts w:hint="eastAsia" w:ascii="楷体" w:hAnsi="楷体" w:eastAsia="楷体" w:cs="楷体"/>
          <w:highlight w:val="none"/>
        </w:rPr>
        <w:tab/>
      </w:r>
      <w:r>
        <w:rPr>
          <w:rFonts w:hint="eastAsia" w:ascii="楷体" w:hAnsi="楷体" w:eastAsia="楷体" w:cs="楷体"/>
          <w:highlight w:val="none"/>
        </w:rPr>
        <w:fldChar w:fldCharType="begin"/>
      </w:r>
      <w:r>
        <w:rPr>
          <w:rFonts w:hint="eastAsia" w:ascii="楷体" w:hAnsi="楷体" w:eastAsia="楷体" w:cs="楷体"/>
          <w:highlight w:val="none"/>
        </w:rPr>
        <w:instrText xml:space="preserve"> PAGEREF _Toc5240 </w:instrText>
      </w:r>
      <w:r>
        <w:rPr>
          <w:rFonts w:hint="eastAsia" w:ascii="楷体" w:hAnsi="楷体" w:eastAsia="楷体" w:cs="楷体"/>
          <w:highlight w:val="none"/>
        </w:rPr>
        <w:fldChar w:fldCharType="separate"/>
      </w:r>
      <w:r>
        <w:rPr>
          <w:rFonts w:hint="eastAsia" w:ascii="楷体" w:hAnsi="楷体" w:eastAsia="楷体" w:cs="楷体"/>
          <w:highlight w:val="none"/>
        </w:rPr>
        <w:t>7</w:t>
      </w:r>
      <w:r>
        <w:rPr>
          <w:rFonts w:hint="eastAsia" w:ascii="楷体" w:hAnsi="楷体" w:eastAsia="楷体" w:cs="楷体"/>
          <w:highlight w:val="none"/>
        </w:rPr>
        <w:fldChar w:fldCharType="end"/>
      </w:r>
      <w:r>
        <w:rPr>
          <w:rFonts w:hint="eastAsia" w:ascii="楷体" w:hAnsi="楷体" w:eastAsia="楷体" w:cs="楷体"/>
          <w:szCs w:val="44"/>
          <w:highlight w:val="none"/>
        </w:rPr>
        <w:fldChar w:fldCharType="end"/>
      </w:r>
    </w:p>
    <w:p>
      <w:pPr>
        <w:pStyle w:val="9"/>
        <w:tabs>
          <w:tab w:val="right" w:leader="dot" w:pos="8306"/>
        </w:tabs>
        <w:rPr>
          <w:rFonts w:hint="eastAsia" w:ascii="楷体" w:hAnsi="楷体" w:eastAsia="楷体" w:cs="楷体"/>
          <w:highlight w:val="none"/>
        </w:rPr>
      </w:pPr>
      <w:r>
        <w:rPr>
          <w:rFonts w:hint="eastAsia" w:ascii="楷体" w:hAnsi="楷体" w:eastAsia="楷体" w:cs="楷体"/>
          <w:szCs w:val="44"/>
          <w:highlight w:val="none"/>
        </w:rPr>
        <w:fldChar w:fldCharType="begin"/>
      </w:r>
      <w:r>
        <w:rPr>
          <w:rFonts w:hint="eastAsia" w:ascii="楷体" w:hAnsi="楷体" w:eastAsia="楷体" w:cs="楷体"/>
          <w:szCs w:val="44"/>
          <w:highlight w:val="none"/>
        </w:rPr>
        <w:instrText xml:space="preserve"> HYPERLINK \l _Toc1240 </w:instrText>
      </w:r>
      <w:r>
        <w:rPr>
          <w:rFonts w:hint="eastAsia" w:ascii="楷体" w:hAnsi="楷体" w:eastAsia="楷体" w:cs="楷体"/>
          <w:szCs w:val="44"/>
          <w:highlight w:val="none"/>
        </w:rPr>
        <w:fldChar w:fldCharType="separate"/>
      </w:r>
      <w:r>
        <w:rPr>
          <w:rFonts w:hint="eastAsia" w:ascii="楷体" w:hAnsi="楷体" w:eastAsia="楷体" w:cs="楷体"/>
          <w:szCs w:val="32"/>
          <w:highlight w:val="none"/>
        </w:rPr>
        <w:t>（</w:t>
      </w:r>
      <w:r>
        <w:rPr>
          <w:rFonts w:hint="eastAsia" w:ascii="楷体" w:hAnsi="楷体" w:eastAsia="楷体" w:cs="楷体"/>
          <w:szCs w:val="32"/>
          <w:highlight w:val="none"/>
          <w:lang w:eastAsia="zh-CN"/>
        </w:rPr>
        <w:t>三</w:t>
      </w:r>
      <w:r>
        <w:rPr>
          <w:rFonts w:hint="eastAsia" w:ascii="楷体" w:hAnsi="楷体" w:eastAsia="楷体" w:cs="楷体"/>
          <w:szCs w:val="32"/>
          <w:highlight w:val="none"/>
        </w:rPr>
        <w:t>）项目</w:t>
      </w:r>
      <w:r>
        <w:rPr>
          <w:rFonts w:hint="eastAsia" w:ascii="楷体" w:hAnsi="楷体" w:eastAsia="楷体" w:cs="楷体"/>
          <w:szCs w:val="32"/>
          <w:highlight w:val="none"/>
          <w:lang w:eastAsia="zh-CN"/>
        </w:rPr>
        <w:t>产出</w:t>
      </w:r>
      <w:r>
        <w:rPr>
          <w:rFonts w:hint="eastAsia" w:ascii="楷体" w:hAnsi="楷体" w:eastAsia="楷体" w:cs="楷体"/>
          <w:highlight w:val="none"/>
        </w:rPr>
        <w:tab/>
      </w:r>
      <w:r>
        <w:rPr>
          <w:rFonts w:hint="eastAsia" w:ascii="楷体" w:hAnsi="楷体" w:eastAsia="楷体" w:cs="楷体"/>
          <w:highlight w:val="none"/>
        </w:rPr>
        <w:fldChar w:fldCharType="begin"/>
      </w:r>
      <w:r>
        <w:rPr>
          <w:rFonts w:hint="eastAsia" w:ascii="楷体" w:hAnsi="楷体" w:eastAsia="楷体" w:cs="楷体"/>
          <w:highlight w:val="none"/>
        </w:rPr>
        <w:instrText xml:space="preserve"> PAGEREF _Toc1240 </w:instrText>
      </w:r>
      <w:r>
        <w:rPr>
          <w:rFonts w:hint="eastAsia" w:ascii="楷体" w:hAnsi="楷体" w:eastAsia="楷体" w:cs="楷体"/>
          <w:highlight w:val="none"/>
        </w:rPr>
        <w:fldChar w:fldCharType="separate"/>
      </w:r>
      <w:r>
        <w:rPr>
          <w:rFonts w:hint="eastAsia" w:ascii="楷体" w:hAnsi="楷体" w:eastAsia="楷体" w:cs="楷体"/>
          <w:highlight w:val="none"/>
        </w:rPr>
        <w:t>8</w:t>
      </w:r>
      <w:r>
        <w:rPr>
          <w:rFonts w:hint="eastAsia" w:ascii="楷体" w:hAnsi="楷体" w:eastAsia="楷体" w:cs="楷体"/>
          <w:highlight w:val="none"/>
        </w:rPr>
        <w:fldChar w:fldCharType="end"/>
      </w:r>
      <w:r>
        <w:rPr>
          <w:rFonts w:hint="eastAsia" w:ascii="楷体" w:hAnsi="楷体" w:eastAsia="楷体" w:cs="楷体"/>
          <w:szCs w:val="44"/>
          <w:highlight w:val="none"/>
        </w:rPr>
        <w:fldChar w:fldCharType="end"/>
      </w:r>
    </w:p>
    <w:p>
      <w:pPr>
        <w:pStyle w:val="4"/>
        <w:tabs>
          <w:tab w:val="right" w:leader="dot" w:pos="8306"/>
        </w:tabs>
        <w:rPr>
          <w:rFonts w:hint="eastAsia" w:ascii="楷体" w:hAnsi="楷体" w:eastAsia="楷体" w:cs="楷体"/>
          <w:highlight w:val="none"/>
        </w:rPr>
      </w:pPr>
      <w:r>
        <w:rPr>
          <w:rFonts w:hint="eastAsia" w:ascii="楷体" w:hAnsi="楷体" w:eastAsia="楷体" w:cs="楷体"/>
          <w:szCs w:val="44"/>
          <w:highlight w:val="none"/>
        </w:rPr>
        <w:fldChar w:fldCharType="begin"/>
      </w:r>
      <w:r>
        <w:rPr>
          <w:rFonts w:hint="eastAsia" w:ascii="楷体" w:hAnsi="楷体" w:eastAsia="楷体" w:cs="楷体"/>
          <w:szCs w:val="44"/>
          <w:highlight w:val="none"/>
        </w:rPr>
        <w:instrText xml:space="preserve"> HYPERLINK \l _Toc16124 </w:instrText>
      </w:r>
      <w:r>
        <w:rPr>
          <w:rFonts w:hint="eastAsia" w:ascii="楷体" w:hAnsi="楷体" w:eastAsia="楷体" w:cs="楷体"/>
          <w:szCs w:val="44"/>
          <w:highlight w:val="none"/>
        </w:rPr>
        <w:fldChar w:fldCharType="separate"/>
      </w:r>
      <w:r>
        <w:rPr>
          <w:rFonts w:hint="eastAsia" w:ascii="楷体" w:hAnsi="楷体" w:eastAsia="楷体" w:cs="楷体"/>
          <w:kern w:val="2"/>
          <w:szCs w:val="32"/>
          <w:highlight w:val="none"/>
          <w:lang w:val="en-US" w:eastAsia="zh-CN" w:bidi="ar-SA"/>
        </w:rPr>
        <w:t>1.产出数量（满分5分，评价得分5分）</w:t>
      </w:r>
      <w:r>
        <w:rPr>
          <w:rFonts w:hint="eastAsia" w:ascii="楷体" w:hAnsi="楷体" w:eastAsia="楷体" w:cs="楷体"/>
          <w:highlight w:val="none"/>
        </w:rPr>
        <w:tab/>
      </w:r>
      <w:r>
        <w:rPr>
          <w:rFonts w:hint="eastAsia" w:ascii="楷体" w:hAnsi="楷体" w:eastAsia="楷体" w:cs="楷体"/>
          <w:highlight w:val="none"/>
        </w:rPr>
        <w:fldChar w:fldCharType="begin"/>
      </w:r>
      <w:r>
        <w:rPr>
          <w:rFonts w:hint="eastAsia" w:ascii="楷体" w:hAnsi="楷体" w:eastAsia="楷体" w:cs="楷体"/>
          <w:highlight w:val="none"/>
        </w:rPr>
        <w:instrText xml:space="preserve"> PAGEREF _Toc16124 </w:instrText>
      </w:r>
      <w:r>
        <w:rPr>
          <w:rFonts w:hint="eastAsia" w:ascii="楷体" w:hAnsi="楷体" w:eastAsia="楷体" w:cs="楷体"/>
          <w:highlight w:val="none"/>
        </w:rPr>
        <w:fldChar w:fldCharType="separate"/>
      </w:r>
      <w:r>
        <w:rPr>
          <w:rFonts w:hint="eastAsia" w:ascii="楷体" w:hAnsi="楷体" w:eastAsia="楷体" w:cs="楷体"/>
          <w:highlight w:val="none"/>
        </w:rPr>
        <w:t>8</w:t>
      </w:r>
      <w:r>
        <w:rPr>
          <w:rFonts w:hint="eastAsia" w:ascii="楷体" w:hAnsi="楷体" w:eastAsia="楷体" w:cs="楷体"/>
          <w:highlight w:val="none"/>
        </w:rPr>
        <w:fldChar w:fldCharType="end"/>
      </w:r>
      <w:r>
        <w:rPr>
          <w:rFonts w:hint="eastAsia" w:ascii="楷体" w:hAnsi="楷体" w:eastAsia="楷体" w:cs="楷体"/>
          <w:szCs w:val="44"/>
          <w:highlight w:val="none"/>
        </w:rPr>
        <w:fldChar w:fldCharType="end"/>
      </w:r>
    </w:p>
    <w:p>
      <w:pPr>
        <w:pStyle w:val="4"/>
        <w:tabs>
          <w:tab w:val="right" w:leader="dot" w:pos="8306"/>
        </w:tabs>
        <w:rPr>
          <w:rFonts w:hint="eastAsia" w:ascii="楷体" w:hAnsi="楷体" w:eastAsia="楷体" w:cs="楷体"/>
          <w:highlight w:val="none"/>
        </w:rPr>
      </w:pPr>
      <w:r>
        <w:rPr>
          <w:rFonts w:hint="eastAsia" w:ascii="楷体" w:hAnsi="楷体" w:eastAsia="楷体" w:cs="楷体"/>
          <w:szCs w:val="44"/>
          <w:highlight w:val="none"/>
        </w:rPr>
        <w:fldChar w:fldCharType="begin"/>
      </w:r>
      <w:r>
        <w:rPr>
          <w:rFonts w:hint="eastAsia" w:ascii="楷体" w:hAnsi="楷体" w:eastAsia="楷体" w:cs="楷体"/>
          <w:szCs w:val="44"/>
          <w:highlight w:val="none"/>
        </w:rPr>
        <w:instrText xml:space="preserve"> HYPERLINK \l _Toc1015 </w:instrText>
      </w:r>
      <w:r>
        <w:rPr>
          <w:rFonts w:hint="eastAsia" w:ascii="楷体" w:hAnsi="楷体" w:eastAsia="楷体" w:cs="楷体"/>
          <w:szCs w:val="44"/>
          <w:highlight w:val="none"/>
        </w:rPr>
        <w:fldChar w:fldCharType="separate"/>
      </w:r>
      <w:r>
        <w:rPr>
          <w:rFonts w:hint="eastAsia" w:ascii="楷体" w:hAnsi="楷体" w:eastAsia="楷体" w:cs="楷体"/>
          <w:kern w:val="2"/>
          <w:szCs w:val="32"/>
          <w:highlight w:val="none"/>
          <w:lang w:val="en-US" w:eastAsia="zh-CN" w:bidi="ar-SA"/>
        </w:rPr>
        <w:t>2.产出质量（满分10分，评价得分9分）</w:t>
      </w:r>
      <w:r>
        <w:rPr>
          <w:rFonts w:hint="eastAsia" w:ascii="楷体" w:hAnsi="楷体" w:eastAsia="楷体" w:cs="楷体"/>
          <w:highlight w:val="none"/>
        </w:rPr>
        <w:tab/>
      </w:r>
      <w:r>
        <w:rPr>
          <w:rFonts w:hint="eastAsia" w:ascii="楷体" w:hAnsi="楷体" w:eastAsia="楷体" w:cs="楷体"/>
          <w:highlight w:val="none"/>
          <w:lang w:val="en-US" w:eastAsia="zh-CN"/>
        </w:rPr>
        <w:t>8</w:t>
      </w:r>
      <w:r>
        <w:rPr>
          <w:rFonts w:hint="eastAsia" w:ascii="楷体" w:hAnsi="楷体" w:eastAsia="楷体" w:cs="楷体"/>
          <w:szCs w:val="44"/>
          <w:highlight w:val="none"/>
        </w:rPr>
        <w:fldChar w:fldCharType="end"/>
      </w:r>
    </w:p>
    <w:p>
      <w:pPr>
        <w:pStyle w:val="4"/>
        <w:tabs>
          <w:tab w:val="right" w:leader="dot" w:pos="8306"/>
        </w:tabs>
        <w:rPr>
          <w:rFonts w:hint="eastAsia" w:ascii="楷体" w:hAnsi="楷体" w:eastAsia="楷体" w:cs="楷体"/>
          <w:highlight w:val="none"/>
        </w:rPr>
      </w:pPr>
      <w:r>
        <w:rPr>
          <w:rFonts w:hint="eastAsia" w:ascii="楷体" w:hAnsi="楷体" w:eastAsia="楷体" w:cs="楷体"/>
          <w:szCs w:val="44"/>
          <w:highlight w:val="none"/>
        </w:rPr>
        <w:fldChar w:fldCharType="begin"/>
      </w:r>
      <w:r>
        <w:rPr>
          <w:rFonts w:hint="eastAsia" w:ascii="楷体" w:hAnsi="楷体" w:eastAsia="楷体" w:cs="楷体"/>
          <w:szCs w:val="44"/>
          <w:highlight w:val="none"/>
        </w:rPr>
        <w:instrText xml:space="preserve"> HYPERLINK \l _Toc23366 </w:instrText>
      </w:r>
      <w:r>
        <w:rPr>
          <w:rFonts w:hint="eastAsia" w:ascii="楷体" w:hAnsi="楷体" w:eastAsia="楷体" w:cs="楷体"/>
          <w:szCs w:val="44"/>
          <w:highlight w:val="none"/>
        </w:rPr>
        <w:fldChar w:fldCharType="separate"/>
      </w:r>
      <w:r>
        <w:rPr>
          <w:rFonts w:hint="eastAsia" w:ascii="楷体" w:hAnsi="楷体" w:eastAsia="楷体" w:cs="楷体"/>
          <w:kern w:val="2"/>
          <w:szCs w:val="32"/>
          <w:highlight w:val="none"/>
          <w:lang w:val="en-US" w:eastAsia="zh-CN" w:bidi="ar-SA"/>
        </w:rPr>
        <w:t>3.产出时效（满分5分，评价得分5分）</w:t>
      </w:r>
      <w:r>
        <w:rPr>
          <w:rFonts w:hint="eastAsia" w:ascii="楷体" w:hAnsi="楷体" w:eastAsia="楷体" w:cs="楷体"/>
          <w:highlight w:val="none"/>
        </w:rPr>
        <w:tab/>
      </w:r>
      <w:r>
        <w:rPr>
          <w:rFonts w:hint="eastAsia" w:ascii="楷体" w:hAnsi="楷体" w:eastAsia="楷体" w:cs="楷体"/>
          <w:highlight w:val="none"/>
        </w:rPr>
        <w:fldChar w:fldCharType="begin"/>
      </w:r>
      <w:r>
        <w:rPr>
          <w:rFonts w:hint="eastAsia" w:ascii="楷体" w:hAnsi="楷体" w:eastAsia="楷体" w:cs="楷体"/>
          <w:highlight w:val="none"/>
        </w:rPr>
        <w:instrText xml:space="preserve"> PAGEREF _Toc23366 </w:instrText>
      </w:r>
      <w:r>
        <w:rPr>
          <w:rFonts w:hint="eastAsia" w:ascii="楷体" w:hAnsi="楷体" w:eastAsia="楷体" w:cs="楷体"/>
          <w:highlight w:val="none"/>
        </w:rPr>
        <w:fldChar w:fldCharType="separate"/>
      </w:r>
      <w:r>
        <w:rPr>
          <w:rFonts w:hint="eastAsia" w:ascii="楷体" w:hAnsi="楷体" w:eastAsia="楷体" w:cs="楷体"/>
          <w:highlight w:val="none"/>
        </w:rPr>
        <w:t>9</w:t>
      </w:r>
      <w:r>
        <w:rPr>
          <w:rFonts w:hint="eastAsia" w:ascii="楷体" w:hAnsi="楷体" w:eastAsia="楷体" w:cs="楷体"/>
          <w:highlight w:val="none"/>
        </w:rPr>
        <w:fldChar w:fldCharType="end"/>
      </w:r>
      <w:r>
        <w:rPr>
          <w:rFonts w:hint="eastAsia" w:ascii="楷体" w:hAnsi="楷体" w:eastAsia="楷体" w:cs="楷体"/>
          <w:szCs w:val="44"/>
          <w:highlight w:val="none"/>
        </w:rPr>
        <w:fldChar w:fldCharType="end"/>
      </w:r>
    </w:p>
    <w:p>
      <w:pPr>
        <w:pStyle w:val="4"/>
        <w:tabs>
          <w:tab w:val="right" w:leader="dot" w:pos="8306"/>
        </w:tabs>
        <w:rPr>
          <w:rFonts w:hint="eastAsia" w:ascii="楷体" w:hAnsi="楷体" w:eastAsia="楷体" w:cs="楷体"/>
          <w:highlight w:val="none"/>
        </w:rPr>
      </w:pPr>
      <w:r>
        <w:rPr>
          <w:rFonts w:hint="eastAsia" w:ascii="楷体" w:hAnsi="楷体" w:eastAsia="楷体" w:cs="楷体"/>
          <w:szCs w:val="44"/>
          <w:highlight w:val="none"/>
        </w:rPr>
        <w:fldChar w:fldCharType="begin"/>
      </w:r>
      <w:r>
        <w:rPr>
          <w:rFonts w:hint="eastAsia" w:ascii="楷体" w:hAnsi="楷体" w:eastAsia="楷体" w:cs="楷体"/>
          <w:szCs w:val="44"/>
          <w:highlight w:val="none"/>
        </w:rPr>
        <w:instrText xml:space="preserve"> HYPERLINK \l _Toc8520 </w:instrText>
      </w:r>
      <w:r>
        <w:rPr>
          <w:rFonts w:hint="eastAsia" w:ascii="楷体" w:hAnsi="楷体" w:eastAsia="楷体" w:cs="楷体"/>
          <w:szCs w:val="44"/>
          <w:highlight w:val="none"/>
        </w:rPr>
        <w:fldChar w:fldCharType="separate"/>
      </w:r>
      <w:r>
        <w:rPr>
          <w:rFonts w:hint="eastAsia" w:ascii="楷体" w:hAnsi="楷体" w:eastAsia="楷体" w:cs="楷体"/>
          <w:kern w:val="2"/>
          <w:szCs w:val="32"/>
          <w:highlight w:val="none"/>
          <w:lang w:val="en-US" w:eastAsia="zh-CN" w:bidi="ar-SA"/>
        </w:rPr>
        <w:t>4.产出成本（满分5分，评价得分5分）</w:t>
      </w:r>
      <w:r>
        <w:rPr>
          <w:rFonts w:hint="eastAsia" w:ascii="楷体" w:hAnsi="楷体" w:eastAsia="楷体" w:cs="楷体"/>
          <w:highlight w:val="none"/>
        </w:rPr>
        <w:tab/>
      </w:r>
      <w:r>
        <w:rPr>
          <w:rFonts w:hint="eastAsia" w:ascii="楷体" w:hAnsi="楷体" w:eastAsia="楷体" w:cs="楷体"/>
          <w:highlight w:val="none"/>
        </w:rPr>
        <w:fldChar w:fldCharType="begin"/>
      </w:r>
      <w:r>
        <w:rPr>
          <w:rFonts w:hint="eastAsia" w:ascii="楷体" w:hAnsi="楷体" w:eastAsia="楷体" w:cs="楷体"/>
          <w:highlight w:val="none"/>
        </w:rPr>
        <w:instrText xml:space="preserve"> PAGEREF _Toc8520 </w:instrText>
      </w:r>
      <w:r>
        <w:rPr>
          <w:rFonts w:hint="eastAsia" w:ascii="楷体" w:hAnsi="楷体" w:eastAsia="楷体" w:cs="楷体"/>
          <w:highlight w:val="none"/>
        </w:rPr>
        <w:fldChar w:fldCharType="separate"/>
      </w:r>
      <w:r>
        <w:rPr>
          <w:rFonts w:hint="eastAsia" w:ascii="楷体" w:hAnsi="楷体" w:eastAsia="楷体" w:cs="楷体"/>
          <w:highlight w:val="none"/>
        </w:rPr>
        <w:t>9</w:t>
      </w:r>
      <w:r>
        <w:rPr>
          <w:rFonts w:hint="eastAsia" w:ascii="楷体" w:hAnsi="楷体" w:eastAsia="楷体" w:cs="楷体"/>
          <w:highlight w:val="none"/>
        </w:rPr>
        <w:fldChar w:fldCharType="end"/>
      </w:r>
      <w:r>
        <w:rPr>
          <w:rFonts w:hint="eastAsia" w:ascii="楷体" w:hAnsi="楷体" w:eastAsia="楷体" w:cs="楷体"/>
          <w:szCs w:val="44"/>
          <w:highlight w:val="none"/>
        </w:rPr>
        <w:fldChar w:fldCharType="end"/>
      </w:r>
    </w:p>
    <w:p>
      <w:pPr>
        <w:pStyle w:val="9"/>
        <w:tabs>
          <w:tab w:val="right" w:leader="dot" w:pos="8306"/>
        </w:tabs>
        <w:rPr>
          <w:rFonts w:hint="eastAsia" w:ascii="楷体" w:hAnsi="楷体" w:eastAsia="楷体" w:cs="楷体"/>
          <w:highlight w:val="none"/>
        </w:rPr>
      </w:pPr>
      <w:r>
        <w:rPr>
          <w:rFonts w:hint="eastAsia" w:ascii="楷体" w:hAnsi="楷体" w:eastAsia="楷体" w:cs="楷体"/>
          <w:szCs w:val="44"/>
          <w:highlight w:val="none"/>
        </w:rPr>
        <w:fldChar w:fldCharType="begin"/>
      </w:r>
      <w:r>
        <w:rPr>
          <w:rFonts w:hint="eastAsia" w:ascii="楷体" w:hAnsi="楷体" w:eastAsia="楷体" w:cs="楷体"/>
          <w:szCs w:val="44"/>
          <w:highlight w:val="none"/>
        </w:rPr>
        <w:instrText xml:space="preserve"> HYPERLINK \l _Toc28513 </w:instrText>
      </w:r>
      <w:r>
        <w:rPr>
          <w:rFonts w:hint="eastAsia" w:ascii="楷体" w:hAnsi="楷体" w:eastAsia="楷体" w:cs="楷体"/>
          <w:szCs w:val="44"/>
          <w:highlight w:val="none"/>
        </w:rPr>
        <w:fldChar w:fldCharType="separate"/>
      </w:r>
      <w:r>
        <w:rPr>
          <w:rFonts w:hint="eastAsia" w:ascii="楷体" w:hAnsi="楷体" w:eastAsia="楷体" w:cs="楷体"/>
          <w:bCs/>
          <w:szCs w:val="32"/>
          <w:highlight w:val="none"/>
          <w:lang w:val="en-US" w:eastAsia="zh-CN"/>
        </w:rPr>
        <w:t>(四）项目效益</w:t>
      </w:r>
      <w:r>
        <w:rPr>
          <w:rFonts w:hint="eastAsia" w:ascii="楷体" w:hAnsi="楷体" w:eastAsia="楷体" w:cs="楷体"/>
          <w:highlight w:val="none"/>
        </w:rPr>
        <w:tab/>
      </w:r>
      <w:r>
        <w:rPr>
          <w:rFonts w:hint="eastAsia" w:ascii="楷体" w:hAnsi="楷体" w:eastAsia="楷体" w:cs="楷体"/>
          <w:highlight w:val="none"/>
        </w:rPr>
        <w:fldChar w:fldCharType="begin"/>
      </w:r>
      <w:r>
        <w:rPr>
          <w:rFonts w:hint="eastAsia" w:ascii="楷体" w:hAnsi="楷体" w:eastAsia="楷体" w:cs="楷体"/>
          <w:highlight w:val="none"/>
        </w:rPr>
        <w:instrText xml:space="preserve"> PAGEREF _Toc28513 </w:instrText>
      </w:r>
      <w:r>
        <w:rPr>
          <w:rFonts w:hint="eastAsia" w:ascii="楷体" w:hAnsi="楷体" w:eastAsia="楷体" w:cs="楷体"/>
          <w:highlight w:val="none"/>
        </w:rPr>
        <w:fldChar w:fldCharType="separate"/>
      </w:r>
      <w:r>
        <w:rPr>
          <w:rFonts w:hint="eastAsia" w:ascii="楷体" w:hAnsi="楷体" w:eastAsia="楷体" w:cs="楷体"/>
          <w:highlight w:val="none"/>
        </w:rPr>
        <w:t>9</w:t>
      </w:r>
      <w:r>
        <w:rPr>
          <w:rFonts w:hint="eastAsia" w:ascii="楷体" w:hAnsi="楷体" w:eastAsia="楷体" w:cs="楷体"/>
          <w:highlight w:val="none"/>
        </w:rPr>
        <w:fldChar w:fldCharType="end"/>
      </w:r>
      <w:r>
        <w:rPr>
          <w:rFonts w:hint="eastAsia" w:ascii="楷体" w:hAnsi="楷体" w:eastAsia="楷体" w:cs="楷体"/>
          <w:szCs w:val="44"/>
          <w:highlight w:val="none"/>
        </w:rPr>
        <w:fldChar w:fldCharType="end"/>
      </w:r>
    </w:p>
    <w:p>
      <w:pPr>
        <w:pStyle w:val="4"/>
        <w:tabs>
          <w:tab w:val="right" w:leader="dot" w:pos="8306"/>
        </w:tabs>
        <w:rPr>
          <w:rFonts w:hint="eastAsia" w:ascii="楷体" w:hAnsi="楷体" w:eastAsia="楷体" w:cs="楷体"/>
          <w:highlight w:val="none"/>
        </w:rPr>
      </w:pPr>
      <w:r>
        <w:rPr>
          <w:rFonts w:hint="eastAsia" w:ascii="楷体" w:hAnsi="楷体" w:eastAsia="楷体" w:cs="楷体"/>
          <w:szCs w:val="44"/>
          <w:highlight w:val="none"/>
        </w:rPr>
        <w:fldChar w:fldCharType="begin"/>
      </w:r>
      <w:r>
        <w:rPr>
          <w:rFonts w:hint="eastAsia" w:ascii="楷体" w:hAnsi="楷体" w:eastAsia="楷体" w:cs="楷体"/>
          <w:szCs w:val="44"/>
          <w:highlight w:val="none"/>
        </w:rPr>
        <w:instrText xml:space="preserve"> HYPERLINK \l _Toc22760 </w:instrText>
      </w:r>
      <w:r>
        <w:rPr>
          <w:rFonts w:hint="eastAsia" w:ascii="楷体" w:hAnsi="楷体" w:eastAsia="楷体" w:cs="楷体"/>
          <w:szCs w:val="44"/>
          <w:highlight w:val="none"/>
        </w:rPr>
        <w:fldChar w:fldCharType="separate"/>
      </w:r>
      <w:r>
        <w:rPr>
          <w:rFonts w:hint="eastAsia" w:ascii="楷体" w:hAnsi="楷体" w:eastAsia="楷体" w:cs="楷体"/>
          <w:kern w:val="2"/>
          <w:szCs w:val="32"/>
          <w:highlight w:val="none"/>
          <w:lang w:val="en-US" w:eastAsia="zh-CN" w:bidi="ar-SA"/>
        </w:rPr>
        <w:t>1.社会效益指标（满分10分，评价得分10分）</w:t>
      </w:r>
      <w:r>
        <w:rPr>
          <w:rFonts w:hint="eastAsia" w:ascii="楷体" w:hAnsi="楷体" w:eastAsia="楷体" w:cs="楷体"/>
          <w:highlight w:val="none"/>
        </w:rPr>
        <w:tab/>
      </w:r>
      <w:r>
        <w:rPr>
          <w:rFonts w:hint="eastAsia" w:ascii="楷体" w:hAnsi="楷体" w:eastAsia="楷体" w:cs="楷体"/>
          <w:highlight w:val="none"/>
        </w:rPr>
        <w:fldChar w:fldCharType="begin"/>
      </w:r>
      <w:r>
        <w:rPr>
          <w:rFonts w:hint="eastAsia" w:ascii="楷体" w:hAnsi="楷体" w:eastAsia="楷体" w:cs="楷体"/>
          <w:highlight w:val="none"/>
        </w:rPr>
        <w:instrText xml:space="preserve"> PAGEREF _Toc22760 </w:instrText>
      </w:r>
      <w:r>
        <w:rPr>
          <w:rFonts w:hint="eastAsia" w:ascii="楷体" w:hAnsi="楷体" w:eastAsia="楷体" w:cs="楷体"/>
          <w:highlight w:val="none"/>
        </w:rPr>
        <w:fldChar w:fldCharType="separate"/>
      </w:r>
      <w:r>
        <w:rPr>
          <w:rFonts w:hint="eastAsia" w:ascii="楷体" w:hAnsi="楷体" w:eastAsia="楷体" w:cs="楷体"/>
          <w:highlight w:val="none"/>
        </w:rPr>
        <w:t>9</w:t>
      </w:r>
      <w:r>
        <w:rPr>
          <w:rFonts w:hint="eastAsia" w:ascii="楷体" w:hAnsi="楷体" w:eastAsia="楷体" w:cs="楷体"/>
          <w:highlight w:val="none"/>
        </w:rPr>
        <w:fldChar w:fldCharType="end"/>
      </w:r>
      <w:r>
        <w:rPr>
          <w:rFonts w:hint="eastAsia" w:ascii="楷体" w:hAnsi="楷体" w:eastAsia="楷体" w:cs="楷体"/>
          <w:szCs w:val="44"/>
          <w:highlight w:val="none"/>
        </w:rPr>
        <w:fldChar w:fldCharType="end"/>
      </w:r>
    </w:p>
    <w:p>
      <w:pPr>
        <w:pStyle w:val="4"/>
        <w:tabs>
          <w:tab w:val="right" w:leader="dot" w:pos="8306"/>
        </w:tabs>
        <w:rPr>
          <w:rFonts w:hint="eastAsia" w:ascii="楷体" w:hAnsi="楷体" w:eastAsia="楷体" w:cs="楷体"/>
          <w:highlight w:val="none"/>
        </w:rPr>
      </w:pPr>
      <w:r>
        <w:rPr>
          <w:rFonts w:hint="eastAsia" w:ascii="楷体" w:hAnsi="楷体" w:eastAsia="楷体" w:cs="楷体"/>
          <w:szCs w:val="44"/>
          <w:highlight w:val="none"/>
        </w:rPr>
        <w:fldChar w:fldCharType="begin"/>
      </w:r>
      <w:r>
        <w:rPr>
          <w:rFonts w:hint="eastAsia" w:ascii="楷体" w:hAnsi="楷体" w:eastAsia="楷体" w:cs="楷体"/>
          <w:szCs w:val="44"/>
          <w:highlight w:val="none"/>
        </w:rPr>
        <w:instrText xml:space="preserve"> HYPERLINK \l _Toc17486 </w:instrText>
      </w:r>
      <w:r>
        <w:rPr>
          <w:rFonts w:hint="eastAsia" w:ascii="楷体" w:hAnsi="楷体" w:eastAsia="楷体" w:cs="楷体"/>
          <w:szCs w:val="44"/>
          <w:highlight w:val="none"/>
        </w:rPr>
        <w:fldChar w:fldCharType="separate"/>
      </w:r>
      <w:r>
        <w:rPr>
          <w:rFonts w:hint="eastAsia" w:ascii="楷体" w:hAnsi="楷体" w:eastAsia="楷体" w:cs="楷体"/>
          <w:kern w:val="2"/>
          <w:szCs w:val="32"/>
          <w:highlight w:val="none"/>
          <w:lang w:val="en-US" w:eastAsia="zh-CN" w:bidi="ar-SA"/>
        </w:rPr>
        <w:t>2.环境效益指标（满分10分，评价得分10分）</w:t>
      </w:r>
      <w:r>
        <w:rPr>
          <w:rFonts w:hint="eastAsia" w:ascii="楷体" w:hAnsi="楷体" w:eastAsia="楷体" w:cs="楷体"/>
          <w:highlight w:val="none"/>
        </w:rPr>
        <w:tab/>
      </w:r>
      <w:r>
        <w:rPr>
          <w:rFonts w:hint="eastAsia" w:ascii="楷体" w:hAnsi="楷体" w:eastAsia="楷体" w:cs="楷体"/>
          <w:highlight w:val="none"/>
        </w:rPr>
        <w:fldChar w:fldCharType="begin"/>
      </w:r>
      <w:r>
        <w:rPr>
          <w:rFonts w:hint="eastAsia" w:ascii="楷体" w:hAnsi="楷体" w:eastAsia="楷体" w:cs="楷体"/>
          <w:highlight w:val="none"/>
        </w:rPr>
        <w:instrText xml:space="preserve"> PAGEREF _Toc17486 </w:instrText>
      </w:r>
      <w:r>
        <w:rPr>
          <w:rFonts w:hint="eastAsia" w:ascii="楷体" w:hAnsi="楷体" w:eastAsia="楷体" w:cs="楷体"/>
          <w:highlight w:val="none"/>
        </w:rPr>
        <w:fldChar w:fldCharType="separate"/>
      </w:r>
      <w:r>
        <w:rPr>
          <w:rFonts w:hint="eastAsia" w:ascii="楷体" w:hAnsi="楷体" w:eastAsia="楷体" w:cs="楷体"/>
          <w:highlight w:val="none"/>
        </w:rPr>
        <w:t>9</w:t>
      </w:r>
      <w:r>
        <w:rPr>
          <w:rFonts w:hint="eastAsia" w:ascii="楷体" w:hAnsi="楷体" w:eastAsia="楷体" w:cs="楷体"/>
          <w:highlight w:val="none"/>
        </w:rPr>
        <w:fldChar w:fldCharType="end"/>
      </w:r>
      <w:r>
        <w:rPr>
          <w:rFonts w:hint="eastAsia" w:ascii="楷体" w:hAnsi="楷体" w:eastAsia="楷体" w:cs="楷体"/>
          <w:szCs w:val="44"/>
          <w:highlight w:val="none"/>
        </w:rPr>
        <w:fldChar w:fldCharType="end"/>
      </w:r>
    </w:p>
    <w:p>
      <w:pPr>
        <w:pStyle w:val="4"/>
        <w:tabs>
          <w:tab w:val="right" w:leader="dot" w:pos="8306"/>
        </w:tabs>
        <w:rPr>
          <w:rFonts w:hint="eastAsia" w:ascii="楷体" w:hAnsi="楷体" w:eastAsia="楷体" w:cs="楷体"/>
          <w:highlight w:val="none"/>
        </w:rPr>
      </w:pPr>
      <w:r>
        <w:rPr>
          <w:rFonts w:hint="eastAsia" w:ascii="楷体" w:hAnsi="楷体" w:eastAsia="楷体" w:cs="楷体"/>
          <w:szCs w:val="44"/>
          <w:highlight w:val="none"/>
        </w:rPr>
        <w:fldChar w:fldCharType="begin"/>
      </w:r>
      <w:r>
        <w:rPr>
          <w:rFonts w:hint="eastAsia" w:ascii="楷体" w:hAnsi="楷体" w:eastAsia="楷体" w:cs="楷体"/>
          <w:szCs w:val="44"/>
          <w:highlight w:val="none"/>
        </w:rPr>
        <w:instrText xml:space="preserve"> HYPERLINK \l _Toc24542 </w:instrText>
      </w:r>
      <w:r>
        <w:rPr>
          <w:rFonts w:hint="eastAsia" w:ascii="楷体" w:hAnsi="楷体" w:eastAsia="楷体" w:cs="楷体"/>
          <w:szCs w:val="44"/>
          <w:highlight w:val="none"/>
        </w:rPr>
        <w:fldChar w:fldCharType="separate"/>
      </w:r>
      <w:r>
        <w:rPr>
          <w:rFonts w:hint="eastAsia" w:ascii="楷体" w:hAnsi="楷体" w:eastAsia="楷体" w:cs="楷体"/>
          <w:kern w:val="2"/>
          <w:szCs w:val="32"/>
          <w:highlight w:val="none"/>
          <w:lang w:val="en-US" w:eastAsia="zh-CN" w:bidi="ar-SA"/>
        </w:rPr>
        <w:t>3.可持续影响效益（满分10分，评价得分10分）</w:t>
      </w:r>
      <w:r>
        <w:rPr>
          <w:rFonts w:hint="eastAsia" w:ascii="楷体" w:hAnsi="楷体" w:eastAsia="楷体" w:cs="楷体"/>
          <w:highlight w:val="none"/>
        </w:rPr>
        <w:tab/>
      </w:r>
      <w:r>
        <w:rPr>
          <w:rFonts w:hint="eastAsia" w:ascii="楷体" w:hAnsi="楷体" w:eastAsia="楷体" w:cs="楷体"/>
          <w:highlight w:val="none"/>
        </w:rPr>
        <w:fldChar w:fldCharType="begin"/>
      </w:r>
      <w:r>
        <w:rPr>
          <w:rFonts w:hint="eastAsia" w:ascii="楷体" w:hAnsi="楷体" w:eastAsia="楷体" w:cs="楷体"/>
          <w:highlight w:val="none"/>
        </w:rPr>
        <w:instrText xml:space="preserve"> PAGEREF _Toc24542 </w:instrText>
      </w:r>
      <w:r>
        <w:rPr>
          <w:rFonts w:hint="eastAsia" w:ascii="楷体" w:hAnsi="楷体" w:eastAsia="楷体" w:cs="楷体"/>
          <w:highlight w:val="none"/>
        </w:rPr>
        <w:fldChar w:fldCharType="separate"/>
      </w:r>
      <w:r>
        <w:rPr>
          <w:rFonts w:hint="eastAsia" w:ascii="楷体" w:hAnsi="楷体" w:eastAsia="楷体" w:cs="楷体"/>
          <w:highlight w:val="none"/>
        </w:rPr>
        <w:t>10</w:t>
      </w:r>
      <w:r>
        <w:rPr>
          <w:rFonts w:hint="eastAsia" w:ascii="楷体" w:hAnsi="楷体" w:eastAsia="楷体" w:cs="楷体"/>
          <w:highlight w:val="none"/>
        </w:rPr>
        <w:fldChar w:fldCharType="end"/>
      </w:r>
      <w:r>
        <w:rPr>
          <w:rFonts w:hint="eastAsia" w:ascii="楷体" w:hAnsi="楷体" w:eastAsia="楷体" w:cs="楷体"/>
          <w:szCs w:val="44"/>
          <w:highlight w:val="none"/>
        </w:rPr>
        <w:fldChar w:fldCharType="end"/>
      </w:r>
    </w:p>
    <w:p>
      <w:pPr>
        <w:pStyle w:val="4"/>
        <w:tabs>
          <w:tab w:val="right" w:leader="dot" w:pos="8306"/>
        </w:tabs>
        <w:rPr>
          <w:rFonts w:hint="eastAsia" w:ascii="楷体" w:hAnsi="楷体" w:eastAsia="楷体" w:cs="楷体"/>
          <w:highlight w:val="none"/>
        </w:rPr>
      </w:pPr>
      <w:r>
        <w:rPr>
          <w:rFonts w:hint="eastAsia" w:ascii="楷体" w:hAnsi="楷体" w:eastAsia="楷体" w:cs="楷体"/>
          <w:szCs w:val="44"/>
          <w:highlight w:val="none"/>
        </w:rPr>
        <w:fldChar w:fldCharType="begin"/>
      </w:r>
      <w:r>
        <w:rPr>
          <w:rFonts w:hint="eastAsia" w:ascii="楷体" w:hAnsi="楷体" w:eastAsia="楷体" w:cs="楷体"/>
          <w:szCs w:val="44"/>
          <w:highlight w:val="none"/>
        </w:rPr>
        <w:instrText xml:space="preserve"> HYPERLINK \l _Toc13012 </w:instrText>
      </w:r>
      <w:r>
        <w:rPr>
          <w:rFonts w:hint="eastAsia" w:ascii="楷体" w:hAnsi="楷体" w:eastAsia="楷体" w:cs="楷体"/>
          <w:szCs w:val="44"/>
          <w:highlight w:val="none"/>
        </w:rPr>
        <w:fldChar w:fldCharType="separate"/>
      </w:r>
      <w:r>
        <w:rPr>
          <w:rFonts w:hint="eastAsia" w:ascii="楷体" w:hAnsi="楷体" w:eastAsia="楷体" w:cs="楷体"/>
          <w:kern w:val="2"/>
          <w:szCs w:val="32"/>
          <w:highlight w:val="none"/>
          <w:lang w:val="en-US" w:eastAsia="zh-CN" w:bidi="ar-SA"/>
        </w:rPr>
        <w:t>4.满意度指标（满分10分，评价得分10分）</w:t>
      </w:r>
      <w:r>
        <w:rPr>
          <w:rFonts w:hint="eastAsia" w:ascii="楷体" w:hAnsi="楷体" w:eastAsia="楷体" w:cs="楷体"/>
          <w:highlight w:val="none"/>
        </w:rPr>
        <w:tab/>
      </w:r>
      <w:r>
        <w:rPr>
          <w:rFonts w:hint="eastAsia" w:ascii="楷体" w:hAnsi="楷体" w:eastAsia="楷体" w:cs="楷体"/>
          <w:highlight w:val="none"/>
        </w:rPr>
        <w:fldChar w:fldCharType="begin"/>
      </w:r>
      <w:r>
        <w:rPr>
          <w:rFonts w:hint="eastAsia" w:ascii="楷体" w:hAnsi="楷体" w:eastAsia="楷体" w:cs="楷体"/>
          <w:highlight w:val="none"/>
        </w:rPr>
        <w:instrText xml:space="preserve"> PAGEREF _Toc13012 </w:instrText>
      </w:r>
      <w:r>
        <w:rPr>
          <w:rFonts w:hint="eastAsia" w:ascii="楷体" w:hAnsi="楷体" w:eastAsia="楷体" w:cs="楷体"/>
          <w:highlight w:val="none"/>
        </w:rPr>
        <w:fldChar w:fldCharType="separate"/>
      </w:r>
      <w:r>
        <w:rPr>
          <w:rFonts w:hint="eastAsia" w:ascii="楷体" w:hAnsi="楷体" w:eastAsia="楷体" w:cs="楷体"/>
          <w:highlight w:val="none"/>
        </w:rPr>
        <w:t>10</w:t>
      </w:r>
      <w:r>
        <w:rPr>
          <w:rFonts w:hint="eastAsia" w:ascii="楷体" w:hAnsi="楷体" w:eastAsia="楷体" w:cs="楷体"/>
          <w:highlight w:val="none"/>
        </w:rPr>
        <w:fldChar w:fldCharType="end"/>
      </w:r>
      <w:r>
        <w:rPr>
          <w:rFonts w:hint="eastAsia" w:ascii="楷体" w:hAnsi="楷体" w:eastAsia="楷体" w:cs="楷体"/>
          <w:szCs w:val="44"/>
          <w:highlight w:val="none"/>
        </w:rPr>
        <w:fldChar w:fldCharType="end"/>
      </w:r>
    </w:p>
    <w:p>
      <w:pPr>
        <w:pStyle w:val="7"/>
        <w:tabs>
          <w:tab w:val="right" w:leader="dot" w:pos="8306"/>
        </w:tabs>
        <w:rPr>
          <w:rFonts w:hint="eastAsia" w:ascii="楷体" w:hAnsi="楷体" w:eastAsia="楷体" w:cs="楷体"/>
          <w:highlight w:val="none"/>
        </w:rPr>
      </w:pPr>
      <w:r>
        <w:rPr>
          <w:rFonts w:hint="eastAsia" w:ascii="楷体" w:hAnsi="楷体" w:eastAsia="楷体" w:cs="楷体"/>
          <w:szCs w:val="44"/>
          <w:highlight w:val="none"/>
        </w:rPr>
        <w:fldChar w:fldCharType="begin"/>
      </w:r>
      <w:r>
        <w:rPr>
          <w:rFonts w:hint="eastAsia" w:ascii="楷体" w:hAnsi="楷体" w:eastAsia="楷体" w:cs="楷体"/>
          <w:szCs w:val="44"/>
          <w:highlight w:val="none"/>
        </w:rPr>
        <w:instrText xml:space="preserve"> HYPERLINK \l _Toc19501 </w:instrText>
      </w:r>
      <w:r>
        <w:rPr>
          <w:rFonts w:hint="eastAsia" w:ascii="楷体" w:hAnsi="楷体" w:eastAsia="楷体" w:cs="楷体"/>
          <w:szCs w:val="44"/>
          <w:highlight w:val="none"/>
        </w:rPr>
        <w:fldChar w:fldCharType="separate"/>
      </w:r>
      <w:r>
        <w:rPr>
          <w:rFonts w:hint="eastAsia" w:ascii="楷体" w:hAnsi="楷体" w:eastAsia="楷体" w:cs="楷体"/>
          <w:szCs w:val="32"/>
          <w:highlight w:val="none"/>
          <w:lang w:eastAsia="zh-CN"/>
        </w:rPr>
        <w:t>五、</w:t>
      </w:r>
      <w:r>
        <w:rPr>
          <w:rFonts w:hint="eastAsia" w:ascii="楷体" w:hAnsi="楷体" w:eastAsia="楷体" w:cs="楷体"/>
          <w:szCs w:val="32"/>
          <w:highlight w:val="none"/>
        </w:rPr>
        <w:t>存在问题</w:t>
      </w:r>
      <w:r>
        <w:rPr>
          <w:rFonts w:hint="eastAsia" w:ascii="楷体" w:hAnsi="楷体" w:eastAsia="楷体" w:cs="楷体"/>
          <w:szCs w:val="32"/>
          <w:highlight w:val="none"/>
          <w:lang w:eastAsia="zh-CN"/>
        </w:rPr>
        <w:t>及建议</w:t>
      </w:r>
      <w:r>
        <w:rPr>
          <w:rFonts w:hint="eastAsia" w:ascii="楷体" w:hAnsi="楷体" w:eastAsia="楷体" w:cs="楷体"/>
          <w:highlight w:val="none"/>
        </w:rPr>
        <w:tab/>
      </w:r>
      <w:r>
        <w:rPr>
          <w:rFonts w:hint="eastAsia" w:ascii="楷体" w:hAnsi="楷体" w:eastAsia="楷体" w:cs="楷体"/>
          <w:highlight w:val="none"/>
        </w:rPr>
        <w:fldChar w:fldCharType="begin"/>
      </w:r>
      <w:r>
        <w:rPr>
          <w:rFonts w:hint="eastAsia" w:ascii="楷体" w:hAnsi="楷体" w:eastAsia="楷体" w:cs="楷体"/>
          <w:highlight w:val="none"/>
        </w:rPr>
        <w:instrText xml:space="preserve"> PAGEREF _Toc19501 </w:instrText>
      </w:r>
      <w:r>
        <w:rPr>
          <w:rFonts w:hint="eastAsia" w:ascii="楷体" w:hAnsi="楷体" w:eastAsia="楷体" w:cs="楷体"/>
          <w:highlight w:val="none"/>
        </w:rPr>
        <w:fldChar w:fldCharType="separate"/>
      </w:r>
      <w:r>
        <w:rPr>
          <w:rFonts w:hint="eastAsia" w:ascii="楷体" w:hAnsi="楷体" w:eastAsia="楷体" w:cs="楷体"/>
          <w:highlight w:val="none"/>
        </w:rPr>
        <w:t>10</w:t>
      </w:r>
      <w:r>
        <w:rPr>
          <w:rFonts w:hint="eastAsia" w:ascii="楷体" w:hAnsi="楷体" w:eastAsia="楷体" w:cs="楷体"/>
          <w:highlight w:val="none"/>
        </w:rPr>
        <w:fldChar w:fldCharType="end"/>
      </w:r>
      <w:r>
        <w:rPr>
          <w:rFonts w:hint="eastAsia" w:ascii="楷体" w:hAnsi="楷体" w:eastAsia="楷体" w:cs="楷体"/>
          <w:szCs w:val="44"/>
          <w:highlight w:val="none"/>
        </w:rPr>
        <w:fldChar w:fldCharType="end"/>
      </w:r>
    </w:p>
    <w:p>
      <w:pPr>
        <w:pStyle w:val="9"/>
        <w:tabs>
          <w:tab w:val="right" w:leader="dot" w:pos="8306"/>
        </w:tabs>
        <w:rPr>
          <w:rFonts w:hint="eastAsia" w:ascii="楷体" w:hAnsi="楷体" w:eastAsia="楷体" w:cs="楷体"/>
          <w:highlight w:val="none"/>
        </w:rPr>
      </w:pPr>
      <w:r>
        <w:rPr>
          <w:rFonts w:hint="eastAsia" w:ascii="楷体" w:hAnsi="楷体" w:eastAsia="楷体" w:cs="楷体"/>
          <w:szCs w:val="44"/>
          <w:highlight w:val="none"/>
        </w:rPr>
        <w:fldChar w:fldCharType="begin"/>
      </w:r>
      <w:r>
        <w:rPr>
          <w:rFonts w:hint="eastAsia" w:ascii="楷体" w:hAnsi="楷体" w:eastAsia="楷体" w:cs="楷体"/>
          <w:szCs w:val="44"/>
          <w:highlight w:val="none"/>
        </w:rPr>
        <w:instrText xml:space="preserve"> HYPERLINK \l _Toc32739 </w:instrText>
      </w:r>
      <w:r>
        <w:rPr>
          <w:rFonts w:hint="eastAsia" w:ascii="楷体" w:hAnsi="楷体" w:eastAsia="楷体" w:cs="楷体"/>
          <w:szCs w:val="44"/>
          <w:highlight w:val="none"/>
        </w:rPr>
        <w:fldChar w:fldCharType="separate"/>
      </w:r>
      <w:r>
        <w:rPr>
          <w:rFonts w:hint="eastAsia" w:ascii="楷体" w:hAnsi="楷体" w:eastAsia="楷体" w:cs="楷体"/>
          <w:szCs w:val="32"/>
          <w:highlight w:val="none"/>
        </w:rPr>
        <w:t>（一）存在的问题</w:t>
      </w:r>
      <w:r>
        <w:rPr>
          <w:rFonts w:hint="eastAsia" w:ascii="楷体" w:hAnsi="楷体" w:eastAsia="楷体" w:cs="楷体"/>
          <w:highlight w:val="none"/>
        </w:rPr>
        <w:tab/>
      </w:r>
      <w:r>
        <w:rPr>
          <w:rFonts w:hint="eastAsia" w:ascii="楷体" w:hAnsi="楷体" w:eastAsia="楷体" w:cs="楷体"/>
          <w:highlight w:val="none"/>
        </w:rPr>
        <w:fldChar w:fldCharType="begin"/>
      </w:r>
      <w:r>
        <w:rPr>
          <w:rFonts w:hint="eastAsia" w:ascii="楷体" w:hAnsi="楷体" w:eastAsia="楷体" w:cs="楷体"/>
          <w:highlight w:val="none"/>
        </w:rPr>
        <w:instrText xml:space="preserve"> PAGEREF _Toc32739 </w:instrText>
      </w:r>
      <w:r>
        <w:rPr>
          <w:rFonts w:hint="eastAsia" w:ascii="楷体" w:hAnsi="楷体" w:eastAsia="楷体" w:cs="楷体"/>
          <w:highlight w:val="none"/>
        </w:rPr>
        <w:fldChar w:fldCharType="separate"/>
      </w:r>
      <w:r>
        <w:rPr>
          <w:rFonts w:hint="eastAsia" w:ascii="楷体" w:hAnsi="楷体" w:eastAsia="楷体" w:cs="楷体"/>
          <w:highlight w:val="none"/>
        </w:rPr>
        <w:t>10</w:t>
      </w:r>
      <w:r>
        <w:rPr>
          <w:rFonts w:hint="eastAsia" w:ascii="楷体" w:hAnsi="楷体" w:eastAsia="楷体" w:cs="楷体"/>
          <w:highlight w:val="none"/>
        </w:rPr>
        <w:fldChar w:fldCharType="end"/>
      </w:r>
      <w:r>
        <w:rPr>
          <w:rFonts w:hint="eastAsia" w:ascii="楷体" w:hAnsi="楷体" w:eastAsia="楷体" w:cs="楷体"/>
          <w:szCs w:val="44"/>
          <w:highlight w:val="none"/>
        </w:rPr>
        <w:fldChar w:fldCharType="end"/>
      </w:r>
    </w:p>
    <w:p>
      <w:pPr>
        <w:pStyle w:val="4"/>
        <w:tabs>
          <w:tab w:val="right" w:leader="dot" w:pos="8306"/>
        </w:tabs>
        <w:rPr>
          <w:rFonts w:hint="eastAsia" w:ascii="楷体" w:hAnsi="楷体" w:eastAsia="楷体" w:cs="楷体"/>
          <w:szCs w:val="44"/>
          <w:highlight w:val="none"/>
        </w:rPr>
      </w:pPr>
      <w:r>
        <w:rPr>
          <w:rFonts w:hint="eastAsia" w:ascii="楷体" w:hAnsi="楷体" w:eastAsia="楷体" w:cs="楷体"/>
          <w:szCs w:val="44"/>
          <w:highlight w:val="none"/>
        </w:rPr>
        <w:fldChar w:fldCharType="begin"/>
      </w:r>
      <w:r>
        <w:rPr>
          <w:rFonts w:hint="eastAsia" w:ascii="楷体" w:hAnsi="楷体" w:eastAsia="楷体" w:cs="楷体"/>
          <w:szCs w:val="44"/>
          <w:highlight w:val="none"/>
        </w:rPr>
        <w:instrText xml:space="preserve"> HYPERLINK \l _Toc561 </w:instrText>
      </w:r>
      <w:r>
        <w:rPr>
          <w:rFonts w:hint="eastAsia" w:ascii="楷体" w:hAnsi="楷体" w:eastAsia="楷体" w:cs="楷体"/>
          <w:szCs w:val="44"/>
          <w:highlight w:val="none"/>
        </w:rPr>
        <w:fldChar w:fldCharType="separate"/>
      </w:r>
      <w:r>
        <w:rPr>
          <w:rFonts w:hint="eastAsia" w:ascii="楷体" w:hAnsi="楷体" w:eastAsia="楷体" w:cs="楷体"/>
          <w:szCs w:val="32"/>
          <w:highlight w:val="none"/>
          <w:lang w:val="en-US" w:eastAsia="zh-CN"/>
        </w:rPr>
        <w:t>1.</w:t>
      </w:r>
      <w:r>
        <w:rPr>
          <w:rFonts w:hint="eastAsia" w:ascii="楷体" w:hAnsi="楷体" w:eastAsia="楷体" w:cs="楷体"/>
          <w:szCs w:val="32"/>
          <w:highlight w:val="none"/>
        </w:rPr>
        <w:t>项目建设审批表、项目建设预算书、决算书填写不完整</w:t>
      </w:r>
      <w:r>
        <w:rPr>
          <w:rFonts w:hint="eastAsia" w:ascii="楷体" w:hAnsi="楷体" w:eastAsia="楷体" w:cs="楷体"/>
          <w:highlight w:val="none"/>
        </w:rPr>
        <w:tab/>
      </w:r>
      <w:r>
        <w:rPr>
          <w:rFonts w:hint="eastAsia" w:ascii="楷体" w:hAnsi="楷体" w:eastAsia="楷体" w:cs="楷体"/>
          <w:highlight w:val="none"/>
        </w:rPr>
        <w:fldChar w:fldCharType="begin"/>
      </w:r>
      <w:r>
        <w:rPr>
          <w:rFonts w:hint="eastAsia" w:ascii="楷体" w:hAnsi="楷体" w:eastAsia="楷体" w:cs="楷体"/>
          <w:highlight w:val="none"/>
        </w:rPr>
        <w:instrText xml:space="preserve"> PAGEREF _Toc561 </w:instrText>
      </w:r>
      <w:r>
        <w:rPr>
          <w:rFonts w:hint="eastAsia" w:ascii="楷体" w:hAnsi="楷体" w:eastAsia="楷体" w:cs="楷体"/>
          <w:highlight w:val="none"/>
        </w:rPr>
        <w:fldChar w:fldCharType="separate"/>
      </w:r>
      <w:r>
        <w:rPr>
          <w:rFonts w:hint="eastAsia" w:ascii="楷体" w:hAnsi="楷体" w:eastAsia="楷体" w:cs="楷体"/>
          <w:highlight w:val="none"/>
        </w:rPr>
        <w:t>10</w:t>
      </w:r>
      <w:r>
        <w:rPr>
          <w:rFonts w:hint="eastAsia" w:ascii="楷体" w:hAnsi="楷体" w:eastAsia="楷体" w:cs="楷体"/>
          <w:highlight w:val="none"/>
        </w:rPr>
        <w:fldChar w:fldCharType="end"/>
      </w:r>
      <w:r>
        <w:rPr>
          <w:rFonts w:hint="eastAsia" w:ascii="楷体" w:hAnsi="楷体" w:eastAsia="楷体" w:cs="楷体"/>
          <w:szCs w:val="44"/>
          <w:highlight w:val="none"/>
        </w:rPr>
        <w:fldChar w:fldCharType="end"/>
      </w:r>
    </w:p>
    <w:p>
      <w:pPr>
        <w:pStyle w:val="4"/>
        <w:tabs>
          <w:tab w:val="right" w:leader="dot" w:pos="8306"/>
        </w:tabs>
        <w:rPr>
          <w:rFonts w:hint="eastAsia" w:ascii="楷体" w:hAnsi="楷体" w:eastAsia="楷体" w:cs="楷体"/>
          <w:lang w:val="en-US" w:eastAsia="zh-CN"/>
        </w:rPr>
      </w:pPr>
      <w:r>
        <w:rPr>
          <w:rFonts w:hint="eastAsia" w:ascii="楷体" w:hAnsi="楷体" w:eastAsia="楷体" w:cs="楷体"/>
          <w:szCs w:val="44"/>
          <w:highlight w:val="none"/>
        </w:rPr>
        <w:fldChar w:fldCharType="begin"/>
      </w:r>
      <w:r>
        <w:rPr>
          <w:rFonts w:hint="eastAsia" w:ascii="楷体" w:hAnsi="楷体" w:eastAsia="楷体" w:cs="楷体"/>
          <w:szCs w:val="44"/>
          <w:highlight w:val="none"/>
        </w:rPr>
        <w:instrText xml:space="preserve"> HYPERLINK \l _Toc937 </w:instrText>
      </w:r>
      <w:r>
        <w:rPr>
          <w:rFonts w:hint="eastAsia" w:ascii="楷体" w:hAnsi="楷体" w:eastAsia="楷体" w:cs="楷体"/>
          <w:szCs w:val="44"/>
          <w:highlight w:val="none"/>
        </w:rPr>
        <w:fldChar w:fldCharType="separate"/>
      </w:r>
      <w:r>
        <w:rPr>
          <w:rFonts w:hint="eastAsia" w:ascii="楷体" w:hAnsi="楷体" w:eastAsia="楷体" w:cs="楷体"/>
          <w:szCs w:val="44"/>
          <w:highlight w:val="none"/>
          <w:lang w:val="en-US" w:eastAsia="zh-CN"/>
        </w:rPr>
        <w:t>2</w:t>
      </w:r>
      <w:r>
        <w:rPr>
          <w:rFonts w:hint="eastAsia" w:ascii="楷体" w:hAnsi="楷体" w:eastAsia="楷体" w:cs="楷体"/>
          <w:szCs w:val="32"/>
          <w:highlight w:val="none"/>
          <w:lang w:val="en-US" w:eastAsia="zh-CN"/>
        </w:rPr>
        <w:t>.</w:t>
      </w:r>
      <w:r>
        <w:rPr>
          <w:rFonts w:hint="eastAsia" w:ascii="楷体" w:hAnsi="楷体" w:eastAsia="楷体" w:cs="楷体"/>
          <w:szCs w:val="32"/>
          <w:highlight w:val="none"/>
        </w:rPr>
        <w:t>内控制度不完善</w:t>
      </w:r>
      <w:r>
        <w:rPr>
          <w:rFonts w:hint="eastAsia" w:ascii="楷体" w:hAnsi="楷体" w:eastAsia="楷体" w:cs="楷体"/>
          <w:highlight w:val="none"/>
        </w:rPr>
        <w:tab/>
      </w:r>
      <w:r>
        <w:rPr>
          <w:rFonts w:hint="eastAsia" w:ascii="楷体" w:hAnsi="楷体" w:eastAsia="楷体" w:cs="楷体"/>
          <w:highlight w:val="none"/>
        </w:rPr>
        <w:fldChar w:fldCharType="begin"/>
      </w:r>
      <w:r>
        <w:rPr>
          <w:rFonts w:hint="eastAsia" w:ascii="楷体" w:hAnsi="楷体" w:eastAsia="楷体" w:cs="楷体"/>
          <w:highlight w:val="none"/>
        </w:rPr>
        <w:instrText xml:space="preserve"> PAGEREF _Toc937 </w:instrText>
      </w:r>
      <w:r>
        <w:rPr>
          <w:rFonts w:hint="eastAsia" w:ascii="楷体" w:hAnsi="楷体" w:eastAsia="楷体" w:cs="楷体"/>
          <w:highlight w:val="none"/>
        </w:rPr>
        <w:fldChar w:fldCharType="separate"/>
      </w:r>
      <w:r>
        <w:rPr>
          <w:rFonts w:hint="eastAsia" w:ascii="楷体" w:hAnsi="楷体" w:eastAsia="楷体" w:cs="楷体"/>
          <w:highlight w:val="none"/>
        </w:rPr>
        <w:t>10</w:t>
      </w:r>
      <w:r>
        <w:rPr>
          <w:rFonts w:hint="eastAsia" w:ascii="楷体" w:hAnsi="楷体" w:eastAsia="楷体" w:cs="楷体"/>
          <w:highlight w:val="none"/>
        </w:rPr>
        <w:fldChar w:fldCharType="end"/>
      </w:r>
      <w:r>
        <w:rPr>
          <w:rFonts w:hint="eastAsia" w:ascii="楷体" w:hAnsi="楷体" w:eastAsia="楷体" w:cs="楷体"/>
          <w:szCs w:val="44"/>
          <w:highlight w:val="none"/>
        </w:rPr>
        <w:fldChar w:fldCharType="end"/>
      </w:r>
    </w:p>
    <w:p>
      <w:pPr>
        <w:pStyle w:val="16"/>
        <w:tabs>
          <w:tab w:val="right" w:leader="dot" w:pos="8306"/>
        </w:tabs>
        <w:ind w:firstLine="800" w:firstLineChars="400"/>
        <w:rPr>
          <w:rFonts w:hint="eastAsia" w:ascii="楷体" w:hAnsi="楷体" w:eastAsia="楷体" w:cs="楷体"/>
          <w:lang w:val="en-US"/>
        </w:rPr>
      </w:pPr>
      <w:r>
        <w:rPr>
          <w:rFonts w:hint="eastAsia" w:ascii="楷体" w:hAnsi="楷体" w:eastAsia="楷体" w:cs="楷体"/>
          <w:lang w:val="en-US" w:eastAsia="zh-CN"/>
        </w:rPr>
        <w:fldChar w:fldCharType="begin"/>
      </w:r>
      <w:r>
        <w:rPr>
          <w:rFonts w:hint="eastAsia" w:ascii="楷体" w:hAnsi="楷体" w:eastAsia="楷体" w:cs="楷体"/>
          <w:lang w:val="en-US" w:eastAsia="zh-CN"/>
        </w:rPr>
        <w:instrText xml:space="preserve">TOC \o "1-1" \h \u </w:instrText>
      </w:r>
      <w:r>
        <w:rPr>
          <w:rFonts w:hint="eastAsia" w:ascii="楷体" w:hAnsi="楷体" w:eastAsia="楷体" w:cs="楷体"/>
          <w:lang w:val="en-US" w:eastAsia="zh-CN"/>
        </w:rPr>
        <w:fldChar w:fldCharType="separate"/>
      </w:r>
    </w:p>
    <w:p>
      <w:pPr>
        <w:pStyle w:val="3"/>
        <w:ind w:left="0" w:leftChars="0" w:firstLine="0" w:firstLineChars="0"/>
        <w:rPr>
          <w:rFonts w:hint="eastAsia" w:ascii="楷体" w:hAnsi="楷体" w:eastAsia="楷体" w:cs="楷体"/>
          <w:lang w:val="en-US" w:eastAsia="zh-CN"/>
        </w:rPr>
      </w:pPr>
      <w:r>
        <w:rPr>
          <w:rFonts w:hint="eastAsia" w:ascii="楷体" w:hAnsi="楷体" w:eastAsia="楷体" w:cs="楷体"/>
          <w:lang w:val="en-US" w:eastAsia="zh-CN"/>
        </w:rPr>
        <w:fldChar w:fldCharType="end"/>
      </w:r>
    </w:p>
    <w:p>
      <w:pPr>
        <w:pStyle w:val="9"/>
        <w:keepNext w:val="0"/>
        <w:keepLines w:val="0"/>
        <w:pageBreakBefore w:val="0"/>
        <w:widowControl w:val="0"/>
        <w:tabs>
          <w:tab w:val="right" w:leader="dot" w:pos="8306"/>
        </w:tabs>
        <w:kinsoku/>
        <w:wordWrap/>
        <w:overflowPunct/>
        <w:topLinePunct w:val="0"/>
        <w:autoSpaceDE/>
        <w:autoSpaceDN/>
        <w:bidi w:val="0"/>
        <w:adjustRightInd/>
        <w:snapToGrid/>
        <w:ind w:left="0" w:leftChars="0" w:firstLine="420" w:firstLineChars="200"/>
        <w:textAlignment w:val="auto"/>
        <w:rPr>
          <w:rFonts w:hint="eastAsia" w:ascii="楷体" w:hAnsi="楷体" w:eastAsia="楷体" w:cs="楷体"/>
          <w:highlight w:val="none"/>
          <w:lang w:val="en-US" w:eastAsia="zh-CN"/>
        </w:rPr>
      </w:pPr>
      <w:r>
        <w:rPr>
          <w:rFonts w:hint="eastAsia" w:ascii="楷体" w:hAnsi="楷体" w:eastAsia="楷体" w:cs="楷体"/>
          <w:szCs w:val="44"/>
          <w:highlight w:val="none"/>
        </w:rPr>
        <w:fldChar w:fldCharType="begin"/>
      </w:r>
      <w:r>
        <w:rPr>
          <w:rFonts w:hint="eastAsia" w:ascii="楷体" w:hAnsi="楷体" w:eastAsia="楷体" w:cs="楷体"/>
          <w:szCs w:val="44"/>
          <w:highlight w:val="none"/>
        </w:rPr>
        <w:instrText xml:space="preserve"> HYPERLINK \l _Toc18151 </w:instrText>
      </w:r>
      <w:r>
        <w:rPr>
          <w:rFonts w:hint="eastAsia" w:ascii="楷体" w:hAnsi="楷体" w:eastAsia="楷体" w:cs="楷体"/>
          <w:szCs w:val="44"/>
          <w:highlight w:val="none"/>
        </w:rPr>
        <w:fldChar w:fldCharType="separate"/>
      </w:r>
      <w:r>
        <w:rPr>
          <w:rFonts w:hint="eastAsia" w:ascii="楷体" w:hAnsi="楷体" w:eastAsia="楷体" w:cs="楷体"/>
          <w:szCs w:val="32"/>
          <w:highlight w:val="none"/>
          <w:lang w:eastAsia="zh-CN"/>
        </w:rPr>
        <w:t>（二）</w:t>
      </w:r>
      <w:r>
        <w:rPr>
          <w:rFonts w:hint="eastAsia" w:ascii="楷体" w:hAnsi="楷体" w:eastAsia="楷体" w:cs="楷体"/>
          <w:szCs w:val="32"/>
          <w:highlight w:val="none"/>
        </w:rPr>
        <w:t>相关建议</w:t>
      </w:r>
      <w:r>
        <w:rPr>
          <w:rFonts w:hint="eastAsia" w:ascii="楷体" w:hAnsi="楷体" w:eastAsia="楷体" w:cs="楷体"/>
          <w:highlight w:val="none"/>
        </w:rPr>
        <w:tab/>
      </w:r>
      <w:r>
        <w:rPr>
          <w:rFonts w:hint="eastAsia" w:ascii="楷体" w:hAnsi="楷体" w:eastAsia="楷体" w:cs="楷体"/>
          <w:highlight w:val="none"/>
        </w:rPr>
        <w:fldChar w:fldCharType="begin"/>
      </w:r>
      <w:r>
        <w:rPr>
          <w:rFonts w:hint="eastAsia" w:ascii="楷体" w:hAnsi="楷体" w:eastAsia="楷体" w:cs="楷体"/>
          <w:highlight w:val="none"/>
        </w:rPr>
        <w:instrText xml:space="preserve"> PAGEREF _Toc18151 </w:instrText>
      </w:r>
      <w:r>
        <w:rPr>
          <w:rFonts w:hint="eastAsia" w:ascii="楷体" w:hAnsi="楷体" w:eastAsia="楷体" w:cs="楷体"/>
          <w:highlight w:val="none"/>
        </w:rPr>
        <w:fldChar w:fldCharType="separate"/>
      </w:r>
      <w:r>
        <w:rPr>
          <w:rFonts w:hint="eastAsia" w:ascii="楷体" w:hAnsi="楷体" w:eastAsia="楷体" w:cs="楷体"/>
          <w:highlight w:val="none"/>
        </w:rPr>
        <w:t>10</w:t>
      </w:r>
      <w:r>
        <w:rPr>
          <w:rFonts w:hint="eastAsia" w:ascii="楷体" w:hAnsi="楷体" w:eastAsia="楷体" w:cs="楷体"/>
          <w:highlight w:val="none"/>
        </w:rPr>
        <w:fldChar w:fldCharType="end"/>
      </w:r>
      <w:r>
        <w:rPr>
          <w:rFonts w:hint="eastAsia" w:ascii="楷体" w:hAnsi="楷体" w:eastAsia="楷体" w:cs="楷体"/>
          <w:szCs w:val="44"/>
          <w:highlight w:val="none"/>
        </w:rPr>
        <w:fldChar w:fldCharType="end"/>
      </w:r>
    </w:p>
    <w:p>
      <w:pPr>
        <w:pStyle w:val="4"/>
        <w:tabs>
          <w:tab w:val="right" w:leader="dot" w:pos="8306"/>
        </w:tabs>
        <w:rPr>
          <w:rFonts w:hint="eastAsia" w:ascii="楷体" w:hAnsi="楷体" w:eastAsia="楷体" w:cs="楷体"/>
          <w:highlight w:val="none"/>
          <w:lang w:val="en-US" w:eastAsia="zh-CN"/>
        </w:rPr>
      </w:pPr>
      <w:r>
        <w:rPr>
          <w:rFonts w:hint="eastAsia" w:ascii="楷体" w:hAnsi="楷体" w:eastAsia="楷体" w:cs="楷体"/>
          <w:szCs w:val="44"/>
          <w:highlight w:val="none"/>
        </w:rPr>
        <w:fldChar w:fldCharType="begin"/>
      </w:r>
      <w:r>
        <w:rPr>
          <w:rFonts w:hint="eastAsia" w:ascii="楷体" w:hAnsi="楷体" w:eastAsia="楷体" w:cs="楷体"/>
          <w:szCs w:val="44"/>
          <w:highlight w:val="none"/>
        </w:rPr>
        <w:instrText xml:space="preserve"> HYPERLINK \l _Toc8935 </w:instrText>
      </w:r>
      <w:r>
        <w:rPr>
          <w:rFonts w:hint="eastAsia" w:ascii="楷体" w:hAnsi="楷体" w:eastAsia="楷体" w:cs="楷体"/>
          <w:szCs w:val="44"/>
          <w:highlight w:val="none"/>
        </w:rPr>
        <w:fldChar w:fldCharType="separate"/>
      </w:r>
      <w:r>
        <w:rPr>
          <w:rFonts w:hint="eastAsia" w:ascii="楷体" w:hAnsi="楷体" w:eastAsia="楷体" w:cs="楷体"/>
          <w:szCs w:val="32"/>
          <w:highlight w:val="none"/>
        </w:rPr>
        <w:t>1.项目实施过程要记录完整</w:t>
      </w:r>
      <w:r>
        <w:rPr>
          <w:rFonts w:hint="eastAsia" w:ascii="楷体" w:hAnsi="楷体" w:eastAsia="楷体" w:cs="楷体"/>
          <w:highlight w:val="none"/>
        </w:rPr>
        <w:tab/>
      </w:r>
      <w:r>
        <w:rPr>
          <w:rFonts w:hint="eastAsia" w:ascii="楷体" w:hAnsi="楷体" w:eastAsia="楷体" w:cs="楷体"/>
          <w:highlight w:val="none"/>
        </w:rPr>
        <w:fldChar w:fldCharType="begin"/>
      </w:r>
      <w:r>
        <w:rPr>
          <w:rFonts w:hint="eastAsia" w:ascii="楷体" w:hAnsi="楷体" w:eastAsia="楷体" w:cs="楷体"/>
          <w:highlight w:val="none"/>
        </w:rPr>
        <w:instrText xml:space="preserve"> PAGEREF _Toc8935 </w:instrText>
      </w:r>
      <w:r>
        <w:rPr>
          <w:rFonts w:hint="eastAsia" w:ascii="楷体" w:hAnsi="楷体" w:eastAsia="楷体" w:cs="楷体"/>
          <w:highlight w:val="none"/>
        </w:rPr>
        <w:fldChar w:fldCharType="separate"/>
      </w:r>
      <w:r>
        <w:rPr>
          <w:rFonts w:hint="eastAsia" w:ascii="楷体" w:hAnsi="楷体" w:eastAsia="楷体" w:cs="楷体"/>
          <w:highlight w:val="none"/>
        </w:rPr>
        <w:t>10</w:t>
      </w:r>
      <w:r>
        <w:rPr>
          <w:rFonts w:hint="eastAsia" w:ascii="楷体" w:hAnsi="楷体" w:eastAsia="楷体" w:cs="楷体"/>
          <w:highlight w:val="none"/>
        </w:rPr>
        <w:fldChar w:fldCharType="end"/>
      </w:r>
      <w:r>
        <w:rPr>
          <w:rFonts w:hint="eastAsia" w:ascii="楷体" w:hAnsi="楷体" w:eastAsia="楷体" w:cs="楷体"/>
          <w:szCs w:val="44"/>
          <w:highlight w:val="none"/>
        </w:rPr>
        <w:fldChar w:fldCharType="end"/>
      </w:r>
    </w:p>
    <w:p>
      <w:pPr>
        <w:pStyle w:val="4"/>
        <w:tabs>
          <w:tab w:val="right" w:leader="dot" w:pos="8306"/>
        </w:tabs>
        <w:rPr>
          <w:rFonts w:hint="eastAsia" w:ascii="楷体" w:hAnsi="楷体" w:eastAsia="楷体" w:cs="楷体"/>
          <w:szCs w:val="44"/>
          <w:highlight w:val="none"/>
          <w:lang w:val="en-US" w:eastAsia="zh-CN"/>
        </w:rPr>
      </w:pPr>
      <w:r>
        <w:rPr>
          <w:rFonts w:hint="eastAsia" w:ascii="楷体" w:hAnsi="楷体" w:eastAsia="楷体" w:cs="楷体"/>
          <w:szCs w:val="44"/>
          <w:highlight w:val="none"/>
        </w:rPr>
        <w:fldChar w:fldCharType="begin"/>
      </w:r>
      <w:r>
        <w:rPr>
          <w:rFonts w:hint="eastAsia" w:ascii="楷体" w:hAnsi="楷体" w:eastAsia="楷体" w:cs="楷体"/>
          <w:szCs w:val="44"/>
          <w:highlight w:val="none"/>
        </w:rPr>
        <w:instrText xml:space="preserve"> HYPERLINK \l _Toc20200 </w:instrText>
      </w:r>
      <w:r>
        <w:rPr>
          <w:rFonts w:hint="eastAsia" w:ascii="楷体" w:hAnsi="楷体" w:eastAsia="楷体" w:cs="楷体"/>
          <w:szCs w:val="44"/>
          <w:highlight w:val="none"/>
        </w:rPr>
        <w:fldChar w:fldCharType="separate"/>
      </w:r>
      <w:r>
        <w:rPr>
          <w:rFonts w:hint="eastAsia" w:ascii="楷体" w:hAnsi="楷体" w:eastAsia="楷体" w:cs="楷体"/>
          <w:kern w:val="2"/>
          <w:szCs w:val="32"/>
          <w:highlight w:val="none"/>
          <w:lang w:val="en-US" w:eastAsia="zh-CN" w:bidi="ar-SA"/>
        </w:rPr>
        <w:t>2.相关审批文件及时填写</w:t>
      </w:r>
      <w:r>
        <w:rPr>
          <w:rFonts w:hint="eastAsia" w:ascii="楷体" w:hAnsi="楷体" w:eastAsia="楷体" w:cs="楷体"/>
          <w:highlight w:val="none"/>
        </w:rPr>
        <w:tab/>
      </w:r>
      <w:r>
        <w:rPr>
          <w:rFonts w:hint="eastAsia" w:ascii="楷体" w:hAnsi="楷体" w:eastAsia="楷体" w:cs="楷体"/>
          <w:highlight w:val="none"/>
        </w:rPr>
        <w:fldChar w:fldCharType="begin"/>
      </w:r>
      <w:r>
        <w:rPr>
          <w:rFonts w:hint="eastAsia" w:ascii="楷体" w:hAnsi="楷体" w:eastAsia="楷体" w:cs="楷体"/>
          <w:highlight w:val="none"/>
        </w:rPr>
        <w:instrText xml:space="preserve"> PAGEREF _Toc20200 </w:instrText>
      </w:r>
      <w:r>
        <w:rPr>
          <w:rFonts w:hint="eastAsia" w:ascii="楷体" w:hAnsi="楷体" w:eastAsia="楷体" w:cs="楷体"/>
          <w:highlight w:val="none"/>
        </w:rPr>
        <w:fldChar w:fldCharType="separate"/>
      </w:r>
      <w:r>
        <w:rPr>
          <w:rFonts w:hint="eastAsia" w:ascii="楷体" w:hAnsi="楷体" w:eastAsia="楷体" w:cs="楷体"/>
          <w:highlight w:val="none"/>
        </w:rPr>
        <w:t>10</w:t>
      </w:r>
      <w:r>
        <w:rPr>
          <w:rFonts w:hint="eastAsia" w:ascii="楷体" w:hAnsi="楷体" w:eastAsia="楷体" w:cs="楷体"/>
          <w:highlight w:val="none"/>
        </w:rPr>
        <w:fldChar w:fldCharType="end"/>
      </w:r>
      <w:r>
        <w:rPr>
          <w:rFonts w:hint="eastAsia" w:ascii="楷体" w:hAnsi="楷体" w:eastAsia="楷体" w:cs="楷体"/>
          <w:szCs w:val="44"/>
          <w:highlight w:val="none"/>
        </w:rPr>
        <w:fldChar w:fldCharType="end"/>
      </w:r>
    </w:p>
    <w:p>
      <w:pPr>
        <w:pStyle w:val="4"/>
        <w:tabs>
          <w:tab w:val="right" w:leader="dot" w:pos="8306"/>
        </w:tabs>
        <w:rPr>
          <w:rFonts w:hint="eastAsia" w:ascii="楷体" w:hAnsi="楷体" w:eastAsia="楷体" w:cs="楷体"/>
          <w:highlight w:val="none"/>
        </w:rPr>
      </w:pPr>
      <w:r>
        <w:rPr>
          <w:rFonts w:hint="eastAsia" w:ascii="楷体" w:hAnsi="楷体" w:eastAsia="楷体" w:cs="楷体"/>
          <w:szCs w:val="44"/>
          <w:highlight w:val="none"/>
        </w:rPr>
        <w:fldChar w:fldCharType="begin"/>
      </w:r>
      <w:r>
        <w:rPr>
          <w:rFonts w:hint="eastAsia" w:ascii="楷体" w:hAnsi="楷体" w:eastAsia="楷体" w:cs="楷体"/>
          <w:szCs w:val="44"/>
          <w:highlight w:val="none"/>
        </w:rPr>
        <w:instrText xml:space="preserve"> HYPERLINK \l _Toc14165 </w:instrText>
      </w:r>
      <w:r>
        <w:rPr>
          <w:rFonts w:hint="eastAsia" w:ascii="楷体" w:hAnsi="楷体" w:eastAsia="楷体" w:cs="楷体"/>
          <w:szCs w:val="44"/>
          <w:highlight w:val="none"/>
        </w:rPr>
        <w:fldChar w:fldCharType="separate"/>
      </w:r>
      <w:r>
        <w:rPr>
          <w:rFonts w:hint="eastAsia" w:ascii="楷体" w:hAnsi="楷体" w:eastAsia="楷体" w:cs="楷体"/>
          <w:szCs w:val="32"/>
          <w:highlight w:val="none"/>
          <w:lang w:val="en-US" w:eastAsia="zh-CN"/>
        </w:rPr>
        <w:t>3.</w:t>
      </w:r>
      <w:r>
        <w:rPr>
          <w:rFonts w:hint="eastAsia" w:ascii="楷体" w:hAnsi="楷体" w:eastAsia="楷体" w:cs="楷体"/>
          <w:szCs w:val="32"/>
          <w:highlight w:val="none"/>
        </w:rPr>
        <w:t>提高责任意识，遵守制度办事</w:t>
      </w:r>
      <w:r>
        <w:rPr>
          <w:rFonts w:hint="eastAsia" w:ascii="楷体" w:hAnsi="楷体" w:eastAsia="楷体" w:cs="楷体"/>
          <w:highlight w:val="none"/>
        </w:rPr>
        <w:tab/>
      </w:r>
      <w:r>
        <w:rPr>
          <w:rFonts w:hint="eastAsia" w:ascii="楷体" w:hAnsi="楷体" w:eastAsia="楷体" w:cs="楷体"/>
          <w:highlight w:val="none"/>
        </w:rPr>
        <w:fldChar w:fldCharType="begin"/>
      </w:r>
      <w:r>
        <w:rPr>
          <w:rFonts w:hint="eastAsia" w:ascii="楷体" w:hAnsi="楷体" w:eastAsia="楷体" w:cs="楷体"/>
          <w:highlight w:val="none"/>
        </w:rPr>
        <w:instrText xml:space="preserve"> PAGEREF _Toc14165 </w:instrText>
      </w:r>
      <w:r>
        <w:rPr>
          <w:rFonts w:hint="eastAsia" w:ascii="楷体" w:hAnsi="楷体" w:eastAsia="楷体" w:cs="楷体"/>
          <w:highlight w:val="none"/>
        </w:rPr>
        <w:fldChar w:fldCharType="separate"/>
      </w:r>
      <w:r>
        <w:rPr>
          <w:rFonts w:hint="eastAsia" w:ascii="楷体" w:hAnsi="楷体" w:eastAsia="楷体" w:cs="楷体"/>
          <w:highlight w:val="none"/>
        </w:rPr>
        <w:t>11</w:t>
      </w:r>
      <w:r>
        <w:rPr>
          <w:rFonts w:hint="eastAsia" w:ascii="楷体" w:hAnsi="楷体" w:eastAsia="楷体" w:cs="楷体"/>
          <w:highlight w:val="none"/>
        </w:rPr>
        <w:fldChar w:fldCharType="end"/>
      </w:r>
      <w:r>
        <w:rPr>
          <w:rFonts w:hint="eastAsia" w:ascii="楷体" w:hAnsi="楷体" w:eastAsia="楷体" w:cs="楷体"/>
          <w:szCs w:val="44"/>
          <w:highlight w:val="none"/>
        </w:rPr>
        <w:fldChar w:fldCharType="end"/>
      </w:r>
    </w:p>
    <w:p>
      <w:pPr>
        <w:pStyle w:val="4"/>
        <w:tabs>
          <w:tab w:val="right" w:leader="dot" w:pos="8306"/>
        </w:tabs>
        <w:rPr>
          <w:rFonts w:hint="eastAsia" w:ascii="楷体" w:hAnsi="楷体" w:eastAsia="楷体" w:cs="楷体"/>
          <w:szCs w:val="44"/>
          <w:highlight w:val="none"/>
        </w:rPr>
      </w:pPr>
      <w:r>
        <w:rPr>
          <w:rFonts w:hint="eastAsia" w:ascii="楷体" w:hAnsi="楷体" w:eastAsia="楷体" w:cs="楷体"/>
          <w:szCs w:val="44"/>
          <w:highlight w:val="none"/>
        </w:rPr>
        <w:fldChar w:fldCharType="begin"/>
      </w:r>
      <w:r>
        <w:rPr>
          <w:rFonts w:hint="eastAsia" w:ascii="楷体" w:hAnsi="楷体" w:eastAsia="楷体" w:cs="楷体"/>
          <w:szCs w:val="44"/>
          <w:highlight w:val="none"/>
        </w:rPr>
        <w:instrText xml:space="preserve"> HYPERLINK \l _Toc29553 </w:instrText>
      </w:r>
      <w:r>
        <w:rPr>
          <w:rFonts w:hint="eastAsia" w:ascii="楷体" w:hAnsi="楷体" w:eastAsia="楷体" w:cs="楷体"/>
          <w:szCs w:val="44"/>
          <w:highlight w:val="none"/>
        </w:rPr>
        <w:fldChar w:fldCharType="separate"/>
      </w:r>
      <w:r>
        <w:rPr>
          <w:rFonts w:hint="eastAsia" w:ascii="楷体" w:hAnsi="楷体" w:eastAsia="楷体" w:cs="楷体"/>
          <w:szCs w:val="32"/>
          <w:highlight w:val="none"/>
          <w:lang w:val="en-US" w:eastAsia="zh-CN"/>
        </w:rPr>
        <w:t>4.</w:t>
      </w:r>
      <w:r>
        <w:rPr>
          <w:rFonts w:hint="eastAsia" w:ascii="楷体" w:hAnsi="楷体" w:eastAsia="楷体" w:cs="楷体"/>
          <w:szCs w:val="32"/>
          <w:highlight w:val="none"/>
        </w:rPr>
        <w:t>完善制度建设，防范项目风险</w:t>
      </w:r>
      <w:r>
        <w:rPr>
          <w:rFonts w:hint="eastAsia" w:ascii="楷体" w:hAnsi="楷体" w:eastAsia="楷体" w:cs="楷体"/>
          <w:highlight w:val="none"/>
        </w:rPr>
        <w:tab/>
      </w:r>
      <w:r>
        <w:rPr>
          <w:rFonts w:hint="eastAsia" w:ascii="楷体" w:hAnsi="楷体" w:eastAsia="楷体" w:cs="楷体"/>
          <w:highlight w:val="none"/>
        </w:rPr>
        <w:fldChar w:fldCharType="begin"/>
      </w:r>
      <w:r>
        <w:rPr>
          <w:rFonts w:hint="eastAsia" w:ascii="楷体" w:hAnsi="楷体" w:eastAsia="楷体" w:cs="楷体"/>
          <w:highlight w:val="none"/>
        </w:rPr>
        <w:instrText xml:space="preserve"> PAGEREF _Toc29553 </w:instrText>
      </w:r>
      <w:r>
        <w:rPr>
          <w:rFonts w:hint="eastAsia" w:ascii="楷体" w:hAnsi="楷体" w:eastAsia="楷体" w:cs="楷体"/>
          <w:highlight w:val="none"/>
        </w:rPr>
        <w:fldChar w:fldCharType="separate"/>
      </w:r>
      <w:r>
        <w:rPr>
          <w:rFonts w:hint="eastAsia" w:ascii="楷体" w:hAnsi="楷体" w:eastAsia="楷体" w:cs="楷体"/>
          <w:highlight w:val="none"/>
        </w:rPr>
        <w:t>11</w:t>
      </w:r>
      <w:r>
        <w:rPr>
          <w:rFonts w:hint="eastAsia" w:ascii="楷体" w:hAnsi="楷体" w:eastAsia="楷体" w:cs="楷体"/>
          <w:highlight w:val="none"/>
        </w:rPr>
        <w:fldChar w:fldCharType="end"/>
      </w:r>
      <w:r>
        <w:rPr>
          <w:rFonts w:hint="eastAsia" w:ascii="楷体" w:hAnsi="楷体" w:eastAsia="楷体" w:cs="楷体"/>
          <w:szCs w:val="44"/>
          <w:highlight w:val="none"/>
        </w:rPr>
        <w:fldChar w:fldCharType="end"/>
      </w:r>
    </w:p>
    <w:p>
      <w:pPr>
        <w:pStyle w:val="16"/>
        <w:tabs>
          <w:tab w:val="right" w:leader="dot" w:pos="8306"/>
        </w:tabs>
        <w:ind w:firstLine="800" w:firstLineChars="400"/>
        <w:rPr>
          <w:rFonts w:hint="eastAsia" w:ascii="楷体" w:hAnsi="楷体" w:eastAsia="楷体" w:cs="楷体"/>
          <w:lang w:val="en-US" w:eastAsia="zh-CN"/>
        </w:rPr>
      </w:pPr>
      <w:r>
        <w:rPr>
          <w:rFonts w:hint="eastAsia" w:ascii="楷体" w:hAnsi="楷体" w:eastAsia="楷体" w:cs="楷体"/>
          <w:lang w:val="en-US" w:eastAsia="zh-CN"/>
        </w:rPr>
        <w:t>5.</w:t>
      </w:r>
      <w:r>
        <w:rPr>
          <w:rFonts w:hint="eastAsia" w:ascii="楷体" w:hAnsi="楷体" w:eastAsia="楷体" w:cs="楷体"/>
          <w:lang w:val="en-US" w:eastAsia="zh-CN"/>
        </w:rPr>
        <w:fldChar w:fldCharType="begin"/>
      </w:r>
      <w:r>
        <w:rPr>
          <w:rFonts w:hint="eastAsia" w:ascii="楷体" w:hAnsi="楷体" w:eastAsia="楷体" w:cs="楷体"/>
          <w:lang w:val="en-US" w:eastAsia="zh-CN"/>
        </w:rPr>
        <w:instrText xml:space="preserve"> HYPERLINK \l _Toc10920 </w:instrText>
      </w:r>
      <w:r>
        <w:rPr>
          <w:rFonts w:hint="eastAsia" w:ascii="楷体" w:hAnsi="楷体" w:eastAsia="楷体" w:cs="楷体"/>
          <w:lang w:val="en-US" w:eastAsia="zh-CN"/>
        </w:rPr>
        <w:fldChar w:fldCharType="separate"/>
      </w:r>
      <w:r>
        <w:rPr>
          <w:rFonts w:hint="eastAsia" w:ascii="楷体" w:hAnsi="楷体" w:eastAsia="楷体" w:cs="楷体"/>
          <w:bCs/>
          <w:szCs w:val="40"/>
          <w:highlight w:val="none"/>
        </w:rPr>
        <w:t>健全成本管理制度</w:t>
      </w:r>
      <w:r>
        <w:rPr>
          <w:rFonts w:hint="eastAsia" w:ascii="楷体" w:hAnsi="楷体" w:eastAsia="楷体" w:cs="楷体"/>
        </w:rPr>
        <w:tab/>
      </w:r>
      <w:r>
        <w:rPr>
          <w:rFonts w:hint="eastAsia" w:ascii="楷体" w:hAnsi="楷体" w:eastAsia="楷体" w:cs="楷体"/>
          <w:lang w:val="en-US" w:eastAsia="zh-CN"/>
        </w:rPr>
        <w:t>1</w:t>
      </w:r>
      <w:r>
        <w:rPr>
          <w:rFonts w:hint="eastAsia" w:ascii="楷体" w:hAnsi="楷体" w:eastAsia="楷体" w:cs="楷体"/>
          <w:lang w:val="en-US" w:eastAsia="zh-CN"/>
        </w:rPr>
        <w:fldChar w:fldCharType="end"/>
      </w:r>
      <w:r>
        <w:rPr>
          <w:rFonts w:hint="eastAsia" w:ascii="楷体" w:hAnsi="楷体" w:eastAsia="楷体" w:cs="楷体"/>
          <w:lang w:val="en-US" w:eastAsia="zh-CN"/>
        </w:rPr>
        <w:t>1</w:t>
      </w:r>
    </w:p>
    <w:p>
      <w:pPr>
        <w:rPr>
          <w:rFonts w:hint="eastAsia" w:ascii="楷体" w:hAnsi="楷体" w:eastAsia="楷体" w:cs="楷体"/>
          <w:sz w:val="44"/>
          <w:szCs w:val="44"/>
          <w:highlight w:val="none"/>
        </w:rPr>
        <w:sectPr>
          <w:pgSz w:w="11906" w:h="16838"/>
          <w:pgMar w:top="1440" w:right="1800" w:bottom="1440" w:left="1800" w:header="851" w:footer="992" w:gutter="0"/>
          <w:pgBorders>
            <w:top w:val="none" w:sz="0" w:space="0"/>
            <w:left w:val="none" w:sz="0" w:space="0"/>
            <w:bottom w:val="none" w:sz="0" w:space="0"/>
            <w:right w:val="none" w:sz="0" w:space="0"/>
          </w:pgBorders>
          <w:pgNumType w:fmt="decimal"/>
          <w:cols w:space="720" w:num="1"/>
          <w:docGrid w:type="lines" w:linePitch="312" w:charSpace="0"/>
        </w:sectPr>
      </w:pPr>
      <w:r>
        <w:rPr>
          <w:rFonts w:hint="eastAsia" w:ascii="楷体" w:hAnsi="楷体" w:eastAsia="楷体" w:cs="楷体"/>
          <w:szCs w:val="44"/>
          <w:highlight w:val="none"/>
        </w:rPr>
        <w:fldChar w:fldCharType="end"/>
      </w:r>
    </w:p>
    <w:p>
      <w:pPr>
        <w:jc w:val="center"/>
        <w:rPr>
          <w:rFonts w:hint="eastAsia" w:ascii="楷体_GB2312" w:eastAsia="楷体_GB2312"/>
          <w:color w:val="FF0000"/>
          <w:sz w:val="44"/>
          <w:szCs w:val="44"/>
        </w:rPr>
      </w:pPr>
      <w:bookmarkStart w:id="0" w:name="_Toc25646"/>
      <w:bookmarkStart w:id="1" w:name="_Toc20068"/>
      <w:r>
        <w:rPr>
          <w:rFonts w:hint="eastAsia" w:ascii="楷体_GB2312" w:eastAsia="楷体_GB2312"/>
          <w:color w:val="FF0000"/>
          <w:sz w:val="44"/>
          <w:szCs w:val="44"/>
        </w:rPr>
        <w:t>无极中昌会计师事务所有限责任公司</w:t>
      </w:r>
    </w:p>
    <w:p>
      <w:pPr>
        <w:jc w:val="center"/>
        <w:rPr>
          <w:rFonts w:hint="eastAsia" w:ascii="楷体_GB2312" w:eastAsia="楷体_GB2312"/>
          <w:color w:val="FF0000"/>
          <w:sz w:val="28"/>
          <w:szCs w:val="28"/>
        </w:rPr>
      </w:pPr>
      <w:r>
        <w:rPr>
          <w:rFonts w:hint="eastAsia" w:ascii="楷体_GB2312" w:eastAsia="楷体_GB2312"/>
          <w:color w:val="FF0000"/>
          <w:sz w:val="28"/>
          <w:szCs w:val="28"/>
        </w:rPr>
        <w:t>WUJI ZHONG CHANG CERIGIED PUBLIC ACCOUNTANT CO.,LTD</w:t>
      </w:r>
    </w:p>
    <w:p>
      <w:pPr>
        <w:keepNext w:val="0"/>
        <w:keepLines w:val="0"/>
        <w:pageBreakBefore w:val="0"/>
        <w:widowControl w:val="0"/>
        <w:kinsoku/>
        <w:wordWrap/>
        <w:overflowPunct/>
        <w:topLinePunct w:val="0"/>
        <w:autoSpaceDE/>
        <w:autoSpaceDN/>
        <w:bidi w:val="0"/>
        <w:spacing w:line="460" w:lineRule="exact"/>
        <w:jc w:val="center"/>
        <w:textAlignment w:val="auto"/>
        <w:outlineLvl w:val="0"/>
        <w:rPr>
          <w:rFonts w:hint="eastAsia" w:ascii="楷体" w:hAnsi="楷体" w:eastAsia="楷体" w:cs="楷体"/>
          <w:b/>
          <w:bCs/>
          <w:sz w:val="44"/>
          <w:szCs w:val="44"/>
          <w:lang w:eastAsia="zh-CN"/>
        </w:rPr>
      </w:pPr>
      <w:r>
        <w:rPr>
          <w:rFonts w:hint="eastAsia" w:ascii="楷体_GB2312" w:eastAsia="楷体_GB2312"/>
          <w:color w:val="FF0000"/>
          <w:sz w:val="16"/>
          <w:szCs w:val="16"/>
        </w:rPr>
        <w:t>※※※※※※※※※※※※※※※※※※※※※※※</w:t>
      </w:r>
      <w:r>
        <w:rPr>
          <w:rFonts w:hint="eastAsia" w:ascii="楷体_GB2312" w:eastAsia="楷体_GB2312"/>
          <w:color w:val="FF0000"/>
          <w:sz w:val="44"/>
          <w:szCs w:val="44"/>
        </w:rPr>
        <w:t>☆</w:t>
      </w:r>
      <w:r>
        <w:rPr>
          <w:rFonts w:hint="eastAsia" w:ascii="楷体_GB2312" w:eastAsia="楷体_GB2312"/>
          <w:color w:val="FF0000"/>
          <w:sz w:val="16"/>
          <w:szCs w:val="16"/>
        </w:rPr>
        <w:t>※※※※※※※※※※※※※※※※※※※※※※※※※※</w:t>
      </w:r>
      <w:r>
        <w:rPr>
          <w:rFonts w:hint="eastAsia" w:ascii="楷体" w:hAnsi="楷体" w:eastAsia="楷体" w:cs="楷体"/>
          <w:b/>
          <w:bCs/>
          <w:sz w:val="44"/>
          <w:szCs w:val="44"/>
          <w:lang w:eastAsia="zh-CN"/>
        </w:rPr>
        <w:t>无极县财政局</w:t>
      </w:r>
      <w:bookmarkEnd w:id="0"/>
      <w:bookmarkEnd w:id="1"/>
    </w:p>
    <w:p>
      <w:pPr>
        <w:keepNext w:val="0"/>
        <w:keepLines w:val="0"/>
        <w:pageBreakBefore w:val="0"/>
        <w:widowControl w:val="0"/>
        <w:kinsoku/>
        <w:wordWrap/>
        <w:overflowPunct/>
        <w:topLinePunct w:val="0"/>
        <w:autoSpaceDE/>
        <w:autoSpaceDN/>
        <w:bidi w:val="0"/>
        <w:spacing w:line="460" w:lineRule="exact"/>
        <w:jc w:val="center"/>
        <w:textAlignment w:val="auto"/>
        <w:outlineLvl w:val="0"/>
        <w:rPr>
          <w:rFonts w:hint="eastAsia" w:ascii="楷体" w:hAnsi="楷体" w:eastAsia="楷体" w:cs="楷体"/>
          <w:b/>
          <w:bCs/>
          <w:sz w:val="44"/>
          <w:szCs w:val="44"/>
          <w:lang w:eastAsia="zh-CN"/>
        </w:rPr>
      </w:pPr>
      <w:bookmarkStart w:id="2" w:name="_Toc2183"/>
      <w:bookmarkStart w:id="3" w:name="_Toc16251"/>
      <w:r>
        <w:rPr>
          <w:rFonts w:hint="eastAsia" w:ascii="楷体" w:hAnsi="楷体" w:eastAsia="楷体" w:cs="楷体"/>
          <w:b/>
          <w:bCs/>
          <w:sz w:val="44"/>
          <w:szCs w:val="44"/>
        </w:rPr>
        <w:t>关于</w:t>
      </w:r>
      <w:bookmarkEnd w:id="2"/>
      <w:bookmarkEnd w:id="3"/>
      <w:r>
        <w:rPr>
          <w:rFonts w:hint="eastAsia" w:ascii="楷体" w:hAnsi="楷体" w:eastAsia="楷体" w:cs="楷体"/>
          <w:b/>
          <w:bCs/>
          <w:sz w:val="44"/>
          <w:szCs w:val="44"/>
          <w:lang w:eastAsia="zh-CN"/>
        </w:rPr>
        <w:t>河北省村级一事一议财政奖补项目</w:t>
      </w:r>
    </w:p>
    <w:p>
      <w:pPr>
        <w:keepNext w:val="0"/>
        <w:keepLines w:val="0"/>
        <w:pageBreakBefore w:val="0"/>
        <w:widowControl w:val="0"/>
        <w:kinsoku/>
        <w:wordWrap/>
        <w:overflowPunct/>
        <w:topLinePunct w:val="0"/>
        <w:autoSpaceDE/>
        <w:autoSpaceDN/>
        <w:bidi w:val="0"/>
        <w:spacing w:line="460" w:lineRule="exact"/>
        <w:jc w:val="center"/>
        <w:textAlignment w:val="auto"/>
        <w:outlineLvl w:val="0"/>
        <w:rPr>
          <w:rFonts w:hint="eastAsia" w:ascii="楷体" w:hAnsi="楷体" w:eastAsia="楷体" w:cs="楷体"/>
          <w:sz w:val="32"/>
          <w:szCs w:val="32"/>
          <w:lang w:val="en-US" w:eastAsia="zh-CN"/>
        </w:rPr>
      </w:pPr>
      <w:bookmarkStart w:id="4" w:name="_Toc5395"/>
      <w:bookmarkStart w:id="5" w:name="_Toc7026"/>
      <w:r>
        <w:rPr>
          <w:rFonts w:hint="eastAsia" w:ascii="楷体" w:hAnsi="楷体" w:eastAsia="楷体" w:cs="楷体"/>
          <w:b/>
          <w:bCs/>
          <w:sz w:val="44"/>
          <w:szCs w:val="44"/>
        </w:rPr>
        <w:t>绩效评价报告</w:t>
      </w:r>
      <w:bookmarkEnd w:id="4"/>
      <w:bookmarkEnd w:id="5"/>
      <w:bookmarkStart w:id="6" w:name="_Toc51231052"/>
      <w:bookmarkStart w:id="7" w:name="_Toc51253436"/>
      <w:bookmarkStart w:id="8" w:name="_Toc51234292"/>
      <w:bookmarkStart w:id="9" w:name="_Toc13628"/>
    </w:p>
    <w:p>
      <w:pPr>
        <w:keepNext w:val="0"/>
        <w:keepLines w:val="0"/>
        <w:pageBreakBefore w:val="0"/>
        <w:widowControl w:val="0"/>
        <w:kinsoku/>
        <w:wordWrap/>
        <w:overflowPunct/>
        <w:topLinePunct w:val="0"/>
        <w:autoSpaceDE/>
        <w:autoSpaceDN/>
        <w:bidi w:val="0"/>
        <w:adjustRightInd w:val="0"/>
        <w:snapToGrid w:val="0"/>
        <w:spacing w:line="460" w:lineRule="exact"/>
        <w:ind w:firstLine="4560" w:firstLineChars="1900"/>
        <w:textAlignment w:val="auto"/>
        <w:rPr>
          <w:rFonts w:hint="eastAsia" w:ascii="楷体" w:hAnsi="楷体" w:eastAsia="楷体" w:cs="楷体"/>
          <w:sz w:val="32"/>
          <w:szCs w:val="32"/>
        </w:rPr>
      </w:pPr>
      <w:r>
        <w:rPr>
          <w:rFonts w:hint="eastAsia" w:ascii="楷体" w:hAnsi="楷体" w:eastAsia="楷体" w:cs="楷体"/>
          <w:sz w:val="24"/>
          <w:szCs w:val="24"/>
        </w:rPr>
        <w:t>无中昌专审字【2023】第00</w:t>
      </w:r>
      <w:r>
        <w:rPr>
          <w:rFonts w:hint="eastAsia" w:ascii="楷体" w:hAnsi="楷体" w:eastAsia="楷体" w:cs="楷体"/>
          <w:sz w:val="24"/>
          <w:szCs w:val="24"/>
          <w:lang w:val="en-US" w:eastAsia="zh-CN"/>
        </w:rPr>
        <w:t>8</w:t>
      </w:r>
      <w:r>
        <w:rPr>
          <w:rFonts w:hint="eastAsia" w:ascii="楷体" w:hAnsi="楷体" w:eastAsia="楷体" w:cs="楷体"/>
          <w:sz w:val="24"/>
          <w:szCs w:val="24"/>
        </w:rPr>
        <w:t>号</w:t>
      </w:r>
    </w:p>
    <w:p>
      <w:pPr>
        <w:keepNext w:val="0"/>
        <w:keepLines w:val="0"/>
        <w:pageBreakBefore w:val="0"/>
        <w:widowControl w:val="0"/>
        <w:kinsoku/>
        <w:wordWrap/>
        <w:overflowPunct/>
        <w:topLinePunct w:val="0"/>
        <w:autoSpaceDE/>
        <w:autoSpaceDN/>
        <w:bidi w:val="0"/>
        <w:adjustRightInd w:val="0"/>
        <w:snapToGrid w:val="0"/>
        <w:spacing w:line="460" w:lineRule="exact"/>
        <w:ind w:firstLine="640" w:firstLineChars="200"/>
        <w:textAlignment w:val="auto"/>
        <w:rPr>
          <w:rFonts w:hint="eastAsia" w:ascii="楷体" w:hAnsi="楷体" w:eastAsia="楷体" w:cs="楷体"/>
          <w:sz w:val="32"/>
          <w:szCs w:val="32"/>
          <w:lang w:eastAsia="zh-CN"/>
        </w:rPr>
      </w:pPr>
      <w:r>
        <w:rPr>
          <w:rFonts w:hint="eastAsia" w:ascii="楷体" w:hAnsi="楷体" w:eastAsia="楷体" w:cs="楷体"/>
          <w:sz w:val="32"/>
          <w:szCs w:val="32"/>
        </w:rPr>
        <w:t>为全面检验财政资金使用绩效，考核资金预期绩效目标的实现程度、支出效率和综合效果，进一步提高财政支出的管理水平，</w:t>
      </w:r>
      <w:r>
        <w:rPr>
          <w:rFonts w:hint="eastAsia" w:ascii="楷体" w:hAnsi="楷体" w:eastAsia="楷体" w:cs="楷体"/>
          <w:sz w:val="32"/>
          <w:szCs w:val="32"/>
          <w:highlight w:val="none"/>
        </w:rPr>
        <w:t>无极县财政局根据《中华人民共和国预算法》、《中共中央国务院关于全面实施预算绩效管理的意见》（中发〔2018〕34号）、《石家庄市支出绩效评价办法》（石财绩〔2013〕2号）等有关规定，委托</w:t>
      </w:r>
      <w:r>
        <w:rPr>
          <w:rFonts w:hint="eastAsia" w:ascii="楷体" w:hAnsi="楷体" w:eastAsia="楷体" w:cs="楷体"/>
          <w:sz w:val="32"/>
          <w:szCs w:val="32"/>
          <w:highlight w:val="none"/>
          <w:lang w:eastAsia="zh-CN"/>
        </w:rPr>
        <w:t>无</w:t>
      </w:r>
      <w:r>
        <w:rPr>
          <w:rFonts w:hint="eastAsia" w:ascii="楷体" w:hAnsi="楷体" w:eastAsia="楷体" w:cs="楷体"/>
          <w:sz w:val="32"/>
          <w:szCs w:val="32"/>
          <w:lang w:eastAsia="zh-CN"/>
        </w:rPr>
        <w:t>极中昌会计师事务所有限责任公司</w:t>
      </w:r>
      <w:r>
        <w:rPr>
          <w:rFonts w:hint="eastAsia" w:ascii="楷体" w:hAnsi="楷体" w:eastAsia="楷体" w:cs="楷体"/>
          <w:sz w:val="32"/>
          <w:szCs w:val="32"/>
        </w:rPr>
        <w:t>组成评价组</w:t>
      </w:r>
      <w:r>
        <w:rPr>
          <w:rFonts w:hint="eastAsia" w:ascii="楷体" w:hAnsi="楷体" w:eastAsia="楷体" w:cs="楷体"/>
          <w:sz w:val="32"/>
          <w:szCs w:val="32"/>
          <w:lang w:eastAsia="zh-CN"/>
        </w:rPr>
        <w:t>，</w:t>
      </w:r>
      <w:bookmarkEnd w:id="6"/>
      <w:bookmarkEnd w:id="7"/>
      <w:bookmarkEnd w:id="8"/>
      <w:r>
        <w:rPr>
          <w:rFonts w:hint="eastAsia" w:ascii="楷体" w:hAnsi="楷体" w:eastAsia="楷体" w:cs="楷体"/>
          <w:sz w:val="32"/>
          <w:szCs w:val="32"/>
        </w:rPr>
        <w:t>于</w:t>
      </w:r>
      <w:r>
        <w:rPr>
          <w:rFonts w:hint="eastAsia" w:ascii="楷体" w:hAnsi="楷体" w:eastAsia="楷体" w:cs="楷体"/>
          <w:color w:val="auto"/>
          <w:sz w:val="32"/>
          <w:szCs w:val="32"/>
          <w:lang w:eastAsia="zh-CN"/>
        </w:rPr>
        <w:t>202</w:t>
      </w:r>
      <w:r>
        <w:rPr>
          <w:rFonts w:hint="eastAsia" w:ascii="楷体" w:hAnsi="楷体" w:eastAsia="楷体" w:cs="楷体"/>
          <w:color w:val="auto"/>
          <w:sz w:val="32"/>
          <w:szCs w:val="32"/>
          <w:lang w:val="en-US" w:eastAsia="zh-CN"/>
        </w:rPr>
        <w:t>3</w:t>
      </w:r>
      <w:r>
        <w:rPr>
          <w:rFonts w:hint="eastAsia" w:ascii="楷体" w:hAnsi="楷体" w:eastAsia="楷体" w:cs="楷体"/>
          <w:color w:val="auto"/>
          <w:sz w:val="32"/>
          <w:szCs w:val="32"/>
          <w:lang w:eastAsia="zh-CN"/>
        </w:rPr>
        <w:t>年10月</w:t>
      </w:r>
      <w:r>
        <w:rPr>
          <w:rFonts w:hint="eastAsia" w:ascii="楷体" w:hAnsi="楷体" w:eastAsia="楷体" w:cs="楷体"/>
          <w:color w:val="auto"/>
          <w:sz w:val="32"/>
          <w:szCs w:val="32"/>
          <w:lang w:val="en-US" w:eastAsia="zh-CN"/>
        </w:rPr>
        <w:t>18</w:t>
      </w:r>
      <w:r>
        <w:rPr>
          <w:rFonts w:hint="eastAsia" w:ascii="楷体" w:hAnsi="楷体" w:eastAsia="楷体" w:cs="楷体"/>
          <w:color w:val="auto"/>
          <w:sz w:val="32"/>
          <w:szCs w:val="32"/>
          <w:lang w:eastAsia="zh-CN"/>
        </w:rPr>
        <w:t>日至1</w:t>
      </w:r>
      <w:r>
        <w:rPr>
          <w:rFonts w:hint="eastAsia" w:ascii="楷体" w:hAnsi="楷体" w:eastAsia="楷体" w:cs="楷体"/>
          <w:color w:val="auto"/>
          <w:sz w:val="32"/>
          <w:szCs w:val="32"/>
          <w:lang w:val="en-US" w:eastAsia="zh-CN"/>
        </w:rPr>
        <w:t>1</w:t>
      </w:r>
      <w:r>
        <w:rPr>
          <w:rFonts w:hint="eastAsia" w:ascii="楷体" w:hAnsi="楷体" w:eastAsia="楷体" w:cs="楷体"/>
          <w:color w:val="auto"/>
          <w:sz w:val="32"/>
          <w:szCs w:val="32"/>
          <w:lang w:eastAsia="zh-CN"/>
        </w:rPr>
        <w:t>月</w:t>
      </w:r>
      <w:r>
        <w:rPr>
          <w:rFonts w:hint="eastAsia" w:ascii="楷体" w:hAnsi="楷体" w:eastAsia="楷体" w:cs="楷体"/>
          <w:color w:val="auto"/>
          <w:sz w:val="32"/>
          <w:szCs w:val="32"/>
          <w:lang w:val="en-US" w:eastAsia="zh-CN"/>
        </w:rPr>
        <w:t>2</w:t>
      </w:r>
      <w:r>
        <w:rPr>
          <w:rFonts w:hint="eastAsia" w:ascii="楷体" w:hAnsi="楷体" w:eastAsia="楷体" w:cs="楷体"/>
          <w:color w:val="auto"/>
          <w:sz w:val="32"/>
          <w:szCs w:val="32"/>
          <w:lang w:eastAsia="zh-CN"/>
        </w:rPr>
        <w:t>日</w:t>
      </w:r>
      <w:r>
        <w:rPr>
          <w:rFonts w:hint="eastAsia" w:ascii="楷体" w:hAnsi="楷体" w:eastAsia="楷体" w:cs="楷体"/>
          <w:color w:val="auto"/>
          <w:sz w:val="32"/>
          <w:szCs w:val="32"/>
        </w:rPr>
        <w:t>对</w:t>
      </w:r>
      <w:r>
        <w:rPr>
          <w:rFonts w:hint="eastAsia" w:ascii="楷体" w:hAnsi="楷体" w:eastAsia="楷体" w:cs="楷体"/>
          <w:color w:val="auto"/>
          <w:sz w:val="32"/>
          <w:szCs w:val="32"/>
          <w:lang w:eastAsia="zh-CN"/>
        </w:rPr>
        <w:t>河北省村级一事一议财政奖补项目</w:t>
      </w:r>
      <w:r>
        <w:rPr>
          <w:rFonts w:hint="eastAsia" w:ascii="楷体" w:hAnsi="楷体" w:eastAsia="楷体" w:cs="楷体"/>
          <w:sz w:val="32"/>
          <w:szCs w:val="32"/>
        </w:rPr>
        <w:t>进行绩效</w:t>
      </w:r>
      <w:r>
        <w:rPr>
          <w:rFonts w:hint="eastAsia" w:ascii="楷体" w:hAnsi="楷体" w:eastAsia="楷体" w:cs="楷体"/>
          <w:sz w:val="32"/>
          <w:szCs w:val="32"/>
          <w:lang w:eastAsia="zh-CN"/>
        </w:rPr>
        <w:t>评价，具体情况如下：</w:t>
      </w:r>
    </w:p>
    <w:p>
      <w:pPr>
        <w:keepNext w:val="0"/>
        <w:keepLines w:val="0"/>
        <w:pageBreakBefore w:val="0"/>
        <w:widowControl w:val="0"/>
        <w:numPr>
          <w:ilvl w:val="0"/>
          <w:numId w:val="0"/>
        </w:numPr>
        <w:kinsoku/>
        <w:wordWrap/>
        <w:overflowPunct/>
        <w:topLinePunct w:val="0"/>
        <w:autoSpaceDE/>
        <w:autoSpaceDN/>
        <w:bidi w:val="0"/>
        <w:adjustRightInd w:val="0"/>
        <w:snapToGrid w:val="0"/>
        <w:spacing w:line="420" w:lineRule="exact"/>
        <w:ind w:firstLine="640" w:firstLineChars="200"/>
        <w:textAlignment w:val="auto"/>
        <w:outlineLvl w:val="0"/>
        <w:rPr>
          <w:rFonts w:hint="eastAsia" w:ascii="楷体" w:hAnsi="楷体" w:eastAsia="楷体" w:cs="楷体"/>
          <w:sz w:val="32"/>
          <w:szCs w:val="36"/>
        </w:rPr>
      </w:pPr>
      <w:bookmarkStart w:id="10" w:name="_Toc29224"/>
      <w:bookmarkStart w:id="11" w:name="_Toc14395"/>
      <w:bookmarkStart w:id="12" w:name="_Toc27042"/>
      <w:r>
        <w:rPr>
          <w:rFonts w:hint="eastAsia" w:ascii="楷体" w:hAnsi="楷体" w:eastAsia="楷体" w:cs="楷体"/>
          <w:sz w:val="32"/>
          <w:szCs w:val="36"/>
          <w:lang w:eastAsia="zh-CN"/>
        </w:rPr>
        <w:t>一、</w:t>
      </w:r>
      <w:r>
        <w:rPr>
          <w:rFonts w:hint="eastAsia" w:ascii="楷体" w:hAnsi="楷体" w:eastAsia="楷体" w:cs="楷体"/>
          <w:sz w:val="32"/>
          <w:szCs w:val="36"/>
        </w:rPr>
        <w:t>基本情况</w:t>
      </w:r>
      <w:bookmarkEnd w:id="9"/>
      <w:bookmarkEnd w:id="10"/>
      <w:bookmarkEnd w:id="11"/>
      <w:bookmarkEnd w:id="12"/>
    </w:p>
    <w:p>
      <w:pPr>
        <w:keepNext w:val="0"/>
        <w:keepLines w:val="0"/>
        <w:pageBreakBefore w:val="0"/>
        <w:widowControl w:val="0"/>
        <w:kinsoku/>
        <w:wordWrap/>
        <w:overflowPunct/>
        <w:topLinePunct w:val="0"/>
        <w:autoSpaceDE/>
        <w:autoSpaceDN/>
        <w:bidi w:val="0"/>
        <w:adjustRightInd/>
        <w:snapToGrid w:val="0"/>
        <w:spacing w:line="420" w:lineRule="exact"/>
        <w:ind w:left="641"/>
        <w:textAlignment w:val="auto"/>
        <w:outlineLvl w:val="1"/>
        <w:rPr>
          <w:rFonts w:hint="eastAsia" w:ascii="楷体" w:hAnsi="楷体" w:eastAsia="楷体" w:cs="楷体"/>
        </w:rPr>
      </w:pPr>
      <w:bookmarkStart w:id="13" w:name="_Toc11392"/>
      <w:r>
        <w:rPr>
          <w:rFonts w:hint="eastAsia" w:ascii="楷体" w:hAnsi="楷体" w:eastAsia="楷体" w:cs="楷体"/>
          <w:b/>
          <w:sz w:val="32"/>
          <w:szCs w:val="32"/>
          <w:highlight w:val="none"/>
        </w:rPr>
        <w:t>1.项目内容</w:t>
      </w:r>
      <w:bookmarkEnd w:id="13"/>
    </w:p>
    <w:p>
      <w:pPr>
        <w:keepNext w:val="0"/>
        <w:keepLines w:val="0"/>
        <w:pageBreakBefore w:val="0"/>
        <w:widowControl w:val="0"/>
        <w:kinsoku/>
        <w:wordWrap/>
        <w:overflowPunct/>
        <w:topLinePunct w:val="0"/>
        <w:autoSpaceDE/>
        <w:autoSpaceDN/>
        <w:bidi w:val="0"/>
        <w:adjustRightInd w:val="0"/>
        <w:snapToGrid w:val="0"/>
        <w:spacing w:line="420" w:lineRule="exact"/>
        <w:ind w:firstLine="640" w:firstLineChars="200"/>
        <w:textAlignment w:val="auto"/>
        <w:rPr>
          <w:rFonts w:hint="eastAsia" w:ascii="楷体" w:hAnsi="楷体" w:eastAsia="楷体" w:cs="楷体"/>
          <w:color w:val="auto"/>
          <w:sz w:val="32"/>
          <w:szCs w:val="32"/>
          <w:highlight w:val="none"/>
          <w:shd w:val="clear" w:color="FFFFFF" w:fill="D9D9D9"/>
          <w:lang w:val="en-US" w:eastAsia="zh-CN"/>
        </w:rPr>
      </w:pPr>
      <w:bookmarkStart w:id="14" w:name="_Toc51253438"/>
      <w:bookmarkStart w:id="15" w:name="_Toc51234294"/>
      <w:bookmarkStart w:id="16" w:name="_Toc32651"/>
      <w:bookmarkStart w:id="17" w:name="_Toc51231054"/>
      <w:r>
        <w:rPr>
          <w:rFonts w:hint="eastAsia" w:ascii="楷体" w:hAnsi="楷体" w:eastAsia="楷体" w:cs="楷体"/>
          <w:sz w:val="32"/>
          <w:szCs w:val="32"/>
          <w:lang w:eastAsia="zh-CN"/>
        </w:rPr>
        <w:t>“</w:t>
      </w:r>
      <w:r>
        <w:rPr>
          <w:rFonts w:hint="eastAsia" w:ascii="楷体" w:hAnsi="楷体" w:eastAsia="楷体" w:cs="楷体"/>
          <w:sz w:val="32"/>
          <w:szCs w:val="32"/>
          <w:lang w:val="en-US" w:eastAsia="zh-CN"/>
        </w:rPr>
        <w:t>河北省村级一事一议财政奖补项目</w:t>
      </w:r>
      <w:r>
        <w:rPr>
          <w:rFonts w:hint="eastAsia" w:ascii="楷体" w:hAnsi="楷体" w:eastAsia="楷体" w:cs="楷体"/>
          <w:sz w:val="32"/>
          <w:szCs w:val="32"/>
          <w:lang w:eastAsia="zh-CN"/>
        </w:rPr>
        <w:t>”是根据</w:t>
      </w:r>
      <w:r>
        <w:rPr>
          <w:rFonts w:hint="eastAsia" w:ascii="楷体" w:hAnsi="楷体" w:eastAsia="楷体" w:cs="楷体"/>
          <w:sz w:val="32"/>
          <w:szCs w:val="32"/>
          <w:highlight w:val="none"/>
          <w:lang w:val="en-US" w:eastAsia="zh-CN"/>
        </w:rPr>
        <w:t>河北省财政厅</w:t>
      </w:r>
      <w:r>
        <w:rPr>
          <w:rFonts w:hint="eastAsia" w:ascii="楷体" w:hAnsi="楷体" w:eastAsia="楷体" w:cs="楷体"/>
          <w:sz w:val="32"/>
          <w:szCs w:val="32"/>
          <w:highlight w:val="none"/>
          <w:lang w:eastAsia="zh-CN"/>
        </w:rPr>
        <w:t>《关于提前下</w:t>
      </w:r>
      <w:r>
        <w:rPr>
          <w:rFonts w:hint="eastAsia" w:ascii="楷体" w:hAnsi="楷体" w:eastAsia="楷体" w:cs="楷体"/>
          <w:sz w:val="32"/>
          <w:szCs w:val="32"/>
          <w:highlight w:val="none"/>
          <w:shd w:val="clear" w:color="FFFFFF"/>
          <w:lang w:eastAsia="zh-CN"/>
        </w:rPr>
        <w:t>达</w:t>
      </w:r>
      <w:r>
        <w:rPr>
          <w:rFonts w:hint="eastAsia" w:ascii="楷体" w:hAnsi="楷体" w:eastAsia="楷体" w:cs="楷体"/>
          <w:sz w:val="32"/>
          <w:szCs w:val="32"/>
          <w:highlight w:val="none"/>
          <w:shd w:val="clear" w:color="FFFFFF"/>
          <w:lang w:val="en-US" w:eastAsia="zh-CN"/>
        </w:rPr>
        <w:t>2022年省级农村综合改革转移支付预算的通知</w:t>
      </w:r>
      <w:r>
        <w:rPr>
          <w:rFonts w:hint="eastAsia" w:ascii="楷体" w:hAnsi="楷体" w:eastAsia="楷体" w:cs="楷体"/>
          <w:sz w:val="32"/>
          <w:szCs w:val="32"/>
          <w:highlight w:val="none"/>
          <w:shd w:val="clear" w:color="FFFFFF"/>
          <w:lang w:eastAsia="zh-CN"/>
        </w:rPr>
        <w:t>》（冀财农</w:t>
      </w:r>
      <w:r>
        <w:rPr>
          <w:rFonts w:hint="eastAsia" w:ascii="楷体" w:hAnsi="楷体" w:eastAsia="楷体" w:cs="楷体"/>
          <w:sz w:val="32"/>
          <w:szCs w:val="32"/>
          <w:highlight w:val="none"/>
          <w:shd w:val="clear" w:color="FFFFFF"/>
        </w:rPr>
        <w:t>〔</w:t>
      </w:r>
      <w:r>
        <w:rPr>
          <w:rFonts w:hint="eastAsia" w:ascii="楷体" w:hAnsi="楷体" w:eastAsia="楷体" w:cs="楷体"/>
          <w:sz w:val="32"/>
          <w:szCs w:val="32"/>
          <w:highlight w:val="none"/>
          <w:shd w:val="clear" w:color="FFFFFF"/>
          <w:lang w:val="en-US" w:eastAsia="zh-CN"/>
        </w:rPr>
        <w:t>2021</w:t>
      </w:r>
      <w:r>
        <w:rPr>
          <w:rFonts w:hint="eastAsia" w:ascii="楷体" w:hAnsi="楷体" w:eastAsia="楷体" w:cs="楷体"/>
          <w:sz w:val="32"/>
          <w:szCs w:val="32"/>
          <w:highlight w:val="none"/>
          <w:shd w:val="clear" w:color="FFFFFF"/>
        </w:rPr>
        <w:t>〕</w:t>
      </w:r>
      <w:r>
        <w:rPr>
          <w:rFonts w:hint="eastAsia" w:ascii="楷体" w:hAnsi="楷体" w:eastAsia="楷体" w:cs="楷体"/>
          <w:sz w:val="32"/>
          <w:szCs w:val="32"/>
          <w:highlight w:val="none"/>
          <w:shd w:val="clear" w:color="FFFFFF"/>
          <w:lang w:val="en-US" w:eastAsia="zh-CN"/>
        </w:rPr>
        <w:t>158号</w:t>
      </w:r>
      <w:r>
        <w:rPr>
          <w:rFonts w:hint="eastAsia" w:ascii="楷体" w:hAnsi="楷体" w:eastAsia="楷体" w:cs="楷体"/>
          <w:sz w:val="32"/>
          <w:szCs w:val="32"/>
          <w:highlight w:val="none"/>
          <w:shd w:val="clear"/>
          <w:lang w:eastAsia="zh-CN"/>
        </w:rPr>
        <w:t>）</w:t>
      </w:r>
      <w:r>
        <w:rPr>
          <w:rFonts w:hint="eastAsia" w:ascii="楷体" w:hAnsi="楷体" w:eastAsia="楷体" w:cs="楷体"/>
          <w:sz w:val="32"/>
          <w:szCs w:val="32"/>
          <w:highlight w:val="none"/>
          <w:lang w:eastAsia="zh-CN"/>
        </w:rPr>
        <w:t>、《关于下达</w:t>
      </w:r>
      <w:r>
        <w:rPr>
          <w:rFonts w:hint="eastAsia" w:ascii="楷体" w:hAnsi="楷体" w:eastAsia="楷体" w:cs="楷体"/>
          <w:sz w:val="32"/>
          <w:szCs w:val="32"/>
          <w:highlight w:val="none"/>
          <w:lang w:val="en-US" w:eastAsia="zh-CN"/>
        </w:rPr>
        <w:t>2022年省级农村综合改革转移支付资金的通知</w:t>
      </w:r>
      <w:r>
        <w:rPr>
          <w:rFonts w:hint="eastAsia" w:ascii="楷体" w:hAnsi="楷体" w:eastAsia="楷体" w:cs="楷体"/>
          <w:sz w:val="32"/>
          <w:szCs w:val="32"/>
          <w:highlight w:val="none"/>
          <w:lang w:eastAsia="zh-CN"/>
        </w:rPr>
        <w:t>》（冀财农</w:t>
      </w:r>
      <w:r>
        <w:rPr>
          <w:rFonts w:hint="eastAsia" w:ascii="楷体" w:hAnsi="楷体" w:eastAsia="楷体" w:cs="楷体"/>
          <w:sz w:val="32"/>
          <w:szCs w:val="32"/>
          <w:highlight w:val="none"/>
        </w:rPr>
        <w:t>〔</w:t>
      </w:r>
      <w:r>
        <w:rPr>
          <w:rFonts w:hint="eastAsia" w:ascii="楷体" w:hAnsi="楷体" w:eastAsia="楷体" w:cs="楷体"/>
          <w:sz w:val="32"/>
          <w:szCs w:val="32"/>
          <w:highlight w:val="none"/>
          <w:lang w:val="en-US" w:eastAsia="zh-CN"/>
        </w:rPr>
        <w:t>2022</w:t>
      </w:r>
      <w:r>
        <w:rPr>
          <w:rFonts w:hint="eastAsia" w:ascii="楷体" w:hAnsi="楷体" w:eastAsia="楷体" w:cs="楷体"/>
          <w:sz w:val="32"/>
          <w:szCs w:val="32"/>
          <w:highlight w:val="none"/>
        </w:rPr>
        <w:t>〕</w:t>
      </w:r>
      <w:r>
        <w:rPr>
          <w:rFonts w:hint="eastAsia" w:ascii="楷体" w:hAnsi="楷体" w:eastAsia="楷体" w:cs="楷体"/>
          <w:sz w:val="32"/>
          <w:szCs w:val="32"/>
          <w:highlight w:val="none"/>
          <w:lang w:val="en-US" w:eastAsia="zh-CN"/>
        </w:rPr>
        <w:t>29号</w:t>
      </w:r>
      <w:r>
        <w:rPr>
          <w:rFonts w:hint="eastAsia" w:ascii="楷体" w:hAnsi="楷体" w:eastAsia="楷体" w:cs="楷体"/>
          <w:sz w:val="32"/>
          <w:szCs w:val="32"/>
          <w:highlight w:val="none"/>
          <w:lang w:eastAsia="zh-CN"/>
        </w:rPr>
        <w:t>）、《关于下达</w:t>
      </w:r>
      <w:r>
        <w:rPr>
          <w:rFonts w:hint="eastAsia" w:ascii="楷体" w:hAnsi="楷体" w:eastAsia="楷体" w:cs="楷体"/>
          <w:sz w:val="32"/>
          <w:szCs w:val="32"/>
          <w:highlight w:val="none"/>
          <w:lang w:val="en-US" w:eastAsia="zh-CN"/>
        </w:rPr>
        <w:t>2022年中央农村综合改革转移支付预算的通知</w:t>
      </w:r>
      <w:r>
        <w:rPr>
          <w:rFonts w:hint="eastAsia" w:ascii="楷体" w:hAnsi="楷体" w:eastAsia="楷体" w:cs="楷体"/>
          <w:sz w:val="32"/>
          <w:szCs w:val="32"/>
          <w:highlight w:val="none"/>
          <w:lang w:eastAsia="zh-CN"/>
        </w:rPr>
        <w:t>》（冀财农</w:t>
      </w:r>
      <w:r>
        <w:rPr>
          <w:rFonts w:hint="eastAsia" w:ascii="楷体" w:hAnsi="楷体" w:eastAsia="楷体" w:cs="楷体"/>
          <w:sz w:val="32"/>
          <w:szCs w:val="32"/>
          <w:highlight w:val="none"/>
        </w:rPr>
        <w:t>〔</w:t>
      </w:r>
      <w:r>
        <w:rPr>
          <w:rFonts w:hint="eastAsia" w:ascii="楷体" w:hAnsi="楷体" w:eastAsia="楷体" w:cs="楷体"/>
          <w:sz w:val="32"/>
          <w:szCs w:val="32"/>
          <w:highlight w:val="none"/>
          <w:lang w:val="en-US" w:eastAsia="zh-CN"/>
        </w:rPr>
        <w:t>2022</w:t>
      </w:r>
      <w:r>
        <w:rPr>
          <w:rFonts w:hint="eastAsia" w:ascii="楷体" w:hAnsi="楷体" w:eastAsia="楷体" w:cs="楷体"/>
          <w:sz w:val="32"/>
          <w:szCs w:val="32"/>
          <w:highlight w:val="none"/>
        </w:rPr>
        <w:t>〕</w:t>
      </w:r>
      <w:r>
        <w:rPr>
          <w:rFonts w:hint="eastAsia" w:ascii="楷体" w:hAnsi="楷体" w:eastAsia="楷体" w:cs="楷体"/>
          <w:sz w:val="32"/>
          <w:szCs w:val="32"/>
          <w:highlight w:val="none"/>
          <w:lang w:val="en-US" w:eastAsia="zh-CN"/>
        </w:rPr>
        <w:t>85号</w:t>
      </w:r>
      <w:r>
        <w:rPr>
          <w:rFonts w:hint="eastAsia" w:ascii="楷体" w:hAnsi="楷体" w:eastAsia="楷体" w:cs="楷体"/>
          <w:sz w:val="32"/>
          <w:szCs w:val="32"/>
          <w:highlight w:val="none"/>
          <w:lang w:eastAsia="zh-CN"/>
        </w:rPr>
        <w:t>）文件</w:t>
      </w:r>
      <w:r>
        <w:rPr>
          <w:rFonts w:hint="eastAsia" w:ascii="楷体" w:hAnsi="楷体" w:eastAsia="楷体" w:cs="楷体"/>
          <w:sz w:val="32"/>
          <w:szCs w:val="32"/>
          <w:lang w:eastAsia="zh-CN"/>
        </w:rPr>
        <w:t>的规定，共涉及无极县两个乡镇</w:t>
      </w:r>
      <w:r>
        <w:rPr>
          <w:rFonts w:hint="eastAsia" w:ascii="楷体" w:hAnsi="楷体" w:eastAsia="楷体" w:cs="楷体"/>
          <w:sz w:val="32"/>
          <w:szCs w:val="32"/>
          <w:lang w:val="en-US" w:eastAsia="zh-CN"/>
        </w:rPr>
        <w:t>2个村的街道亮化、路面硬化工程项目，</w:t>
      </w:r>
      <w:r>
        <w:rPr>
          <w:rFonts w:hint="eastAsia" w:ascii="楷体" w:hAnsi="楷体" w:eastAsia="楷体" w:cs="楷体"/>
          <w:sz w:val="32"/>
          <w:szCs w:val="32"/>
          <w:highlight w:val="none"/>
          <w:lang w:val="en-US" w:eastAsia="zh-CN"/>
        </w:rPr>
        <w:t>下拨资金共计545565.85元，</w:t>
      </w:r>
      <w:r>
        <w:rPr>
          <w:rFonts w:hint="eastAsia" w:ascii="楷体" w:hAnsi="楷体" w:eastAsia="楷体" w:cs="楷体"/>
          <w:color w:val="auto"/>
          <w:sz w:val="32"/>
          <w:szCs w:val="32"/>
          <w:highlight w:val="none"/>
          <w:lang w:val="en-US" w:eastAsia="zh-CN"/>
        </w:rPr>
        <w:t>各村</w:t>
      </w:r>
      <w:r>
        <w:rPr>
          <w:rFonts w:hint="eastAsia" w:ascii="楷体" w:hAnsi="楷体" w:eastAsia="楷体" w:cs="楷体"/>
          <w:sz w:val="32"/>
          <w:szCs w:val="32"/>
          <w:lang w:val="en-US" w:eastAsia="zh-CN"/>
        </w:rPr>
        <w:t>街道亮化、路面硬化</w:t>
      </w:r>
      <w:r>
        <w:rPr>
          <w:rFonts w:hint="eastAsia" w:ascii="楷体" w:hAnsi="楷体" w:eastAsia="楷体" w:cs="楷体"/>
          <w:color w:val="auto"/>
          <w:sz w:val="32"/>
          <w:szCs w:val="32"/>
          <w:highlight w:val="none"/>
          <w:lang w:val="en-US" w:eastAsia="zh-CN"/>
        </w:rPr>
        <w:t>结算审核成本558265.85元（财政拨付545565.85元，村民自筹12700.00元）。</w:t>
      </w:r>
    </w:p>
    <w:p>
      <w:pPr>
        <w:keepNext w:val="0"/>
        <w:keepLines w:val="0"/>
        <w:pageBreakBefore w:val="0"/>
        <w:widowControl w:val="0"/>
        <w:kinsoku/>
        <w:wordWrap/>
        <w:overflowPunct/>
        <w:topLinePunct w:val="0"/>
        <w:autoSpaceDE/>
        <w:autoSpaceDN/>
        <w:bidi w:val="0"/>
        <w:adjustRightInd/>
        <w:snapToGrid w:val="0"/>
        <w:spacing w:line="420" w:lineRule="exact"/>
        <w:ind w:left="641"/>
        <w:textAlignment w:val="auto"/>
        <w:outlineLvl w:val="1"/>
        <w:rPr>
          <w:rFonts w:hint="eastAsia" w:ascii="楷体" w:hAnsi="楷体" w:eastAsia="楷体" w:cs="楷体"/>
          <w:lang w:val="en-US" w:eastAsia="zh-CN"/>
        </w:rPr>
      </w:pPr>
      <w:bookmarkStart w:id="18" w:name="_Toc12537"/>
      <w:r>
        <w:rPr>
          <w:rFonts w:hint="eastAsia" w:ascii="楷体" w:hAnsi="楷体" w:eastAsia="楷体" w:cs="楷体"/>
          <w:b/>
          <w:sz w:val="32"/>
          <w:szCs w:val="32"/>
          <w:highlight w:val="none"/>
        </w:rPr>
        <w:t>2.项目建设情况</w:t>
      </w:r>
      <w:bookmarkEnd w:id="18"/>
    </w:p>
    <w:p>
      <w:pPr>
        <w:keepNext w:val="0"/>
        <w:keepLines w:val="0"/>
        <w:pageBreakBefore w:val="0"/>
        <w:widowControl w:val="0"/>
        <w:kinsoku/>
        <w:wordWrap/>
        <w:overflowPunct/>
        <w:topLinePunct w:val="0"/>
        <w:autoSpaceDE/>
        <w:autoSpaceDN/>
        <w:bidi w:val="0"/>
        <w:adjustRightInd w:val="0"/>
        <w:snapToGrid w:val="0"/>
        <w:spacing w:line="420" w:lineRule="exact"/>
        <w:ind w:firstLine="640" w:firstLineChars="200"/>
        <w:textAlignment w:val="auto"/>
        <w:rPr>
          <w:rFonts w:hint="eastAsia" w:ascii="楷体" w:hAnsi="楷体" w:eastAsia="楷体" w:cs="楷体"/>
          <w:sz w:val="32"/>
          <w:szCs w:val="32"/>
          <w:lang w:val="en-US" w:eastAsia="zh-CN"/>
        </w:rPr>
      </w:pPr>
      <w:r>
        <w:rPr>
          <w:rFonts w:hint="eastAsia" w:ascii="楷体" w:hAnsi="楷体" w:eastAsia="楷体" w:cs="楷体"/>
          <w:sz w:val="32"/>
          <w:szCs w:val="32"/>
          <w:lang w:val="en-US" w:eastAsia="zh-CN"/>
        </w:rPr>
        <w:t>上述项目的</w:t>
      </w:r>
      <w:r>
        <w:rPr>
          <w:rFonts w:hint="eastAsia" w:ascii="楷体" w:hAnsi="楷体" w:eastAsia="楷体" w:cs="楷体"/>
          <w:sz w:val="32"/>
          <w:szCs w:val="32"/>
          <w:highlight w:val="none"/>
          <w:lang w:val="en-US" w:eastAsia="zh-CN"/>
        </w:rPr>
        <w:t>立项资料</w:t>
      </w:r>
      <w:r>
        <w:rPr>
          <w:rFonts w:hint="eastAsia" w:ascii="楷体" w:hAnsi="楷体" w:eastAsia="楷体" w:cs="楷体"/>
          <w:sz w:val="32"/>
          <w:szCs w:val="32"/>
          <w:lang w:val="en-US" w:eastAsia="zh-CN"/>
        </w:rPr>
        <w:t>于</w:t>
      </w:r>
      <w:r>
        <w:rPr>
          <w:rFonts w:hint="eastAsia" w:ascii="楷体" w:hAnsi="楷体" w:eastAsia="楷体" w:cs="楷体"/>
          <w:sz w:val="32"/>
          <w:szCs w:val="32"/>
          <w:highlight w:val="none"/>
          <w:lang w:val="en-US" w:eastAsia="zh-CN"/>
        </w:rPr>
        <w:t>2021年12月</w:t>
      </w:r>
      <w:r>
        <w:rPr>
          <w:rFonts w:hint="eastAsia" w:ascii="楷体" w:hAnsi="楷体" w:eastAsia="楷体" w:cs="楷体"/>
          <w:sz w:val="32"/>
          <w:szCs w:val="32"/>
          <w:lang w:val="en-US" w:eastAsia="zh-CN"/>
        </w:rPr>
        <w:t>之前由项目主管单位（各乡镇人民政府）提交，县财政局对项目主管单位申报的资料进行审核、筛选，并汇入县项目年度计划。对相关项目组织投资评审，出具评审意见，上报省级财政部门。根据省级财政部门下达资金文件通知的项目及项目分配资金，县财政局列入年初预算并批复至项目主管单位，项目主管单位根据批复的项目资金调整项目绩效目标及绩效产出指标，经预算评审后，项目主管单位组织招投标及项目工程实施、验收等工作。</w:t>
      </w:r>
    </w:p>
    <w:p>
      <w:pPr>
        <w:keepNext w:val="0"/>
        <w:keepLines w:val="0"/>
        <w:pageBreakBefore w:val="0"/>
        <w:widowControl w:val="0"/>
        <w:kinsoku/>
        <w:wordWrap/>
        <w:overflowPunct/>
        <w:topLinePunct w:val="0"/>
        <w:autoSpaceDE/>
        <w:autoSpaceDN/>
        <w:bidi w:val="0"/>
        <w:adjustRightInd w:val="0"/>
        <w:snapToGrid w:val="0"/>
        <w:spacing w:line="420" w:lineRule="exact"/>
        <w:ind w:firstLine="640" w:firstLineChars="200"/>
        <w:textAlignment w:val="auto"/>
        <w:rPr>
          <w:rFonts w:hint="eastAsia" w:ascii="楷体" w:hAnsi="楷体" w:eastAsia="楷体" w:cs="楷体"/>
          <w:sz w:val="32"/>
          <w:szCs w:val="32"/>
          <w:highlight w:val="none"/>
          <w:lang w:val="en-US" w:eastAsia="zh-CN"/>
        </w:rPr>
      </w:pPr>
      <w:r>
        <w:rPr>
          <w:rFonts w:hint="eastAsia" w:ascii="楷体" w:hAnsi="楷体" w:eastAsia="楷体" w:cs="楷体"/>
          <w:sz w:val="32"/>
          <w:szCs w:val="32"/>
          <w:lang w:val="en-US" w:eastAsia="zh-CN"/>
        </w:rPr>
        <w:t>该资金共涉及</w:t>
      </w:r>
      <w:r>
        <w:rPr>
          <w:rFonts w:hint="eastAsia" w:ascii="楷体" w:hAnsi="楷体" w:eastAsia="楷体" w:cs="楷体"/>
          <w:sz w:val="32"/>
          <w:szCs w:val="32"/>
          <w:lang w:eastAsia="zh-CN"/>
        </w:rPr>
        <w:t>两个乡镇</w:t>
      </w:r>
      <w:r>
        <w:rPr>
          <w:rFonts w:hint="eastAsia" w:ascii="楷体" w:hAnsi="楷体" w:eastAsia="楷体" w:cs="楷体"/>
          <w:sz w:val="32"/>
          <w:szCs w:val="32"/>
          <w:lang w:val="en-US" w:eastAsia="zh-CN"/>
        </w:rPr>
        <w:t>2个村的街道亮化、路面硬化工程项目，本次评价抽取2个村的街道亮化、路面硬化工程进行绩效评价，分别为：</w:t>
      </w:r>
      <w:r>
        <w:rPr>
          <w:rFonts w:hint="eastAsia" w:ascii="楷体" w:hAnsi="楷体" w:eastAsia="楷体" w:cs="楷体"/>
          <w:sz w:val="32"/>
          <w:szCs w:val="32"/>
          <w:highlight w:val="none"/>
          <w:lang w:val="en-US" w:eastAsia="zh-CN"/>
        </w:rPr>
        <w:t>无极县村级一事一议财政奖补项目里城道乡赵正寺村道路亮化工程、无极县郝庄乡固汪村东北街路面硬化工程。</w:t>
      </w:r>
    </w:p>
    <w:p>
      <w:pPr>
        <w:pStyle w:val="3"/>
        <w:keepNext w:val="0"/>
        <w:keepLines w:val="0"/>
        <w:pageBreakBefore w:val="0"/>
        <w:widowControl w:val="0"/>
        <w:numPr>
          <w:ilvl w:val="0"/>
          <w:numId w:val="0"/>
        </w:numPr>
        <w:kinsoku/>
        <w:wordWrap/>
        <w:overflowPunct/>
        <w:topLinePunct w:val="0"/>
        <w:autoSpaceDE/>
        <w:autoSpaceDN/>
        <w:bidi w:val="0"/>
        <w:adjustRightInd/>
        <w:snapToGrid w:val="0"/>
        <w:spacing w:line="420" w:lineRule="exact"/>
        <w:ind w:firstLine="643" w:firstLineChars="200"/>
        <w:textAlignment w:val="auto"/>
        <w:outlineLvl w:val="1"/>
        <w:rPr>
          <w:rFonts w:hint="eastAsia" w:ascii="楷体" w:hAnsi="楷体" w:eastAsia="楷体" w:cs="楷体"/>
          <w:b/>
          <w:kern w:val="2"/>
          <w:sz w:val="32"/>
          <w:szCs w:val="32"/>
          <w:highlight w:val="none"/>
          <w:lang w:val="en-US" w:eastAsia="zh-CN" w:bidi="ar-SA"/>
        </w:rPr>
      </w:pPr>
      <w:bookmarkStart w:id="19" w:name="_Toc22532"/>
      <w:r>
        <w:rPr>
          <w:rFonts w:hint="eastAsia" w:ascii="楷体" w:hAnsi="楷体" w:eastAsia="楷体" w:cs="楷体"/>
          <w:b/>
          <w:kern w:val="2"/>
          <w:sz w:val="32"/>
          <w:szCs w:val="32"/>
          <w:highlight w:val="none"/>
          <w:lang w:val="en-US" w:eastAsia="zh-CN" w:bidi="ar-SA"/>
        </w:rPr>
        <w:t>3.资金使用情况</w:t>
      </w:r>
      <w:bookmarkEnd w:id="19"/>
    </w:p>
    <w:p>
      <w:pPr>
        <w:pStyle w:val="3"/>
        <w:keepNext w:val="0"/>
        <w:keepLines w:val="0"/>
        <w:pageBreakBefore w:val="0"/>
        <w:widowControl w:val="0"/>
        <w:numPr>
          <w:ilvl w:val="0"/>
          <w:numId w:val="0"/>
        </w:numPr>
        <w:kinsoku/>
        <w:wordWrap/>
        <w:overflowPunct/>
        <w:topLinePunct w:val="0"/>
        <w:autoSpaceDE/>
        <w:autoSpaceDN/>
        <w:bidi w:val="0"/>
        <w:snapToGrid w:val="0"/>
        <w:spacing w:line="420" w:lineRule="exact"/>
        <w:ind w:firstLine="640" w:firstLineChars="200"/>
        <w:textAlignment w:val="auto"/>
        <w:rPr>
          <w:rFonts w:hint="eastAsia" w:ascii="楷体" w:hAnsi="楷体" w:eastAsia="楷体" w:cs="楷体"/>
          <w:kern w:val="2"/>
          <w:sz w:val="32"/>
          <w:szCs w:val="32"/>
          <w:highlight w:val="none"/>
          <w:lang w:val="en-US" w:eastAsia="zh-CN" w:bidi="ar-SA"/>
        </w:rPr>
      </w:pPr>
      <w:r>
        <w:rPr>
          <w:rFonts w:hint="eastAsia" w:ascii="楷体" w:hAnsi="楷体" w:eastAsia="楷体" w:cs="楷体"/>
          <w:kern w:val="2"/>
          <w:sz w:val="32"/>
          <w:szCs w:val="32"/>
          <w:lang w:val="en-US" w:eastAsia="zh-CN" w:bidi="ar-SA"/>
        </w:rPr>
        <w:t>河北省村级一事一议财政奖补项目项目截止到</w:t>
      </w:r>
      <w:r>
        <w:rPr>
          <w:rFonts w:hint="eastAsia" w:ascii="楷体" w:hAnsi="楷体" w:eastAsia="楷体" w:cs="楷体"/>
          <w:color w:val="auto"/>
          <w:kern w:val="2"/>
          <w:sz w:val="32"/>
          <w:szCs w:val="32"/>
          <w:highlight w:val="none"/>
          <w:lang w:val="en-US" w:eastAsia="zh-CN" w:bidi="ar-SA"/>
        </w:rPr>
        <w:t>评价日2023年11月2日，共</w:t>
      </w:r>
      <w:r>
        <w:rPr>
          <w:rFonts w:hint="eastAsia" w:ascii="楷体" w:hAnsi="楷体" w:eastAsia="楷体" w:cs="楷体"/>
          <w:kern w:val="2"/>
          <w:sz w:val="32"/>
          <w:szCs w:val="32"/>
          <w:highlight w:val="none"/>
          <w:lang w:val="en-US" w:eastAsia="zh-CN" w:bidi="ar-SA"/>
        </w:rPr>
        <w:t>支出金额558265.85元。具体明细见下表：</w:t>
      </w:r>
    </w:p>
    <w:tbl>
      <w:tblPr>
        <w:tblStyle w:val="11"/>
        <w:tblW w:w="8340" w:type="dxa"/>
        <w:tblInd w:w="0" w:type="dxa"/>
        <w:shd w:val="clear" w:color="auto" w:fill="auto"/>
        <w:tblLayout w:type="fixed"/>
        <w:tblCellMar>
          <w:top w:w="0" w:type="dxa"/>
          <w:left w:w="0" w:type="dxa"/>
          <w:bottom w:w="0" w:type="dxa"/>
          <w:right w:w="0" w:type="dxa"/>
        </w:tblCellMar>
      </w:tblPr>
      <w:tblGrid>
        <w:gridCol w:w="714"/>
        <w:gridCol w:w="3559"/>
        <w:gridCol w:w="1159"/>
        <w:gridCol w:w="935"/>
        <w:gridCol w:w="1226"/>
        <w:gridCol w:w="747"/>
      </w:tblGrid>
      <w:tr>
        <w:tblPrEx>
          <w:shd w:val="clear" w:color="auto" w:fill="auto"/>
          <w:tblCellMar>
            <w:top w:w="0" w:type="dxa"/>
            <w:left w:w="0" w:type="dxa"/>
            <w:bottom w:w="0" w:type="dxa"/>
            <w:right w:w="0" w:type="dxa"/>
          </w:tblCellMar>
        </w:tblPrEx>
        <w:trPr>
          <w:trHeight w:val="876" w:hRule="atLeast"/>
        </w:trPr>
        <w:tc>
          <w:tcPr>
            <w:tcW w:w="834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b/>
                <w:i w:val="0"/>
                <w:color w:val="000000"/>
                <w:sz w:val="32"/>
                <w:szCs w:val="32"/>
                <w:u w:val="none"/>
              </w:rPr>
            </w:pPr>
            <w:r>
              <w:rPr>
                <w:rFonts w:hint="eastAsia" w:ascii="楷体" w:hAnsi="楷体" w:eastAsia="楷体" w:cs="楷体"/>
                <w:b/>
                <w:i w:val="0"/>
                <w:color w:val="000000"/>
                <w:kern w:val="0"/>
                <w:sz w:val="32"/>
                <w:szCs w:val="32"/>
                <w:u w:val="none"/>
                <w:lang w:val="en-US" w:eastAsia="zh-CN" w:bidi="ar"/>
              </w:rPr>
              <w:t xml:space="preserve">河北省村级一事一议财政奖补项目                          </w:t>
            </w:r>
            <w:r>
              <w:rPr>
                <w:rFonts w:hint="eastAsia" w:ascii="楷体" w:hAnsi="楷体" w:eastAsia="楷体" w:cs="楷体"/>
                <w:b/>
                <w:i w:val="0"/>
                <w:color w:val="000000"/>
                <w:kern w:val="0"/>
                <w:sz w:val="12"/>
                <w:szCs w:val="12"/>
                <w:u w:val="none"/>
                <w:lang w:val="en-US" w:eastAsia="zh-CN" w:bidi="ar"/>
              </w:rPr>
              <w:t>（单位：元）</w:t>
            </w:r>
          </w:p>
        </w:tc>
      </w:tr>
      <w:tr>
        <w:tblPrEx>
          <w:shd w:val="clear" w:color="auto" w:fill="auto"/>
          <w:tblCellMar>
            <w:top w:w="0" w:type="dxa"/>
            <w:left w:w="0" w:type="dxa"/>
            <w:bottom w:w="0" w:type="dxa"/>
            <w:right w:w="0" w:type="dxa"/>
          </w:tblCellMar>
        </w:tblPrEx>
        <w:trPr>
          <w:trHeight w:val="707" w:hRule="atLeast"/>
        </w:trPr>
        <w:tc>
          <w:tcPr>
            <w:tcW w:w="7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u w:val="none"/>
              </w:rPr>
            </w:pPr>
            <w:r>
              <w:rPr>
                <w:rFonts w:hint="eastAsia" w:ascii="楷体" w:hAnsi="楷体" w:eastAsia="楷体" w:cs="楷体"/>
                <w:i w:val="0"/>
                <w:color w:val="000000"/>
                <w:kern w:val="0"/>
                <w:sz w:val="20"/>
                <w:szCs w:val="20"/>
                <w:u w:val="none"/>
                <w:lang w:val="en-US" w:eastAsia="zh-CN" w:bidi="ar"/>
              </w:rPr>
              <w:t>序号</w:t>
            </w:r>
          </w:p>
        </w:tc>
        <w:tc>
          <w:tcPr>
            <w:tcW w:w="3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u w:val="none"/>
              </w:rPr>
            </w:pPr>
            <w:r>
              <w:rPr>
                <w:rFonts w:hint="eastAsia" w:ascii="楷体" w:hAnsi="楷体" w:eastAsia="楷体" w:cs="楷体"/>
                <w:i w:val="0"/>
                <w:color w:val="000000"/>
                <w:kern w:val="0"/>
                <w:sz w:val="20"/>
                <w:szCs w:val="20"/>
                <w:u w:val="none"/>
                <w:lang w:val="en-US" w:eastAsia="zh-CN" w:bidi="ar"/>
              </w:rPr>
              <w:t>实施单位</w:t>
            </w:r>
          </w:p>
        </w:tc>
        <w:tc>
          <w:tcPr>
            <w:tcW w:w="11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u w:val="none"/>
              </w:rPr>
            </w:pPr>
            <w:r>
              <w:rPr>
                <w:rFonts w:hint="eastAsia" w:ascii="楷体" w:hAnsi="楷体" w:eastAsia="楷体" w:cs="楷体"/>
                <w:i w:val="0"/>
                <w:color w:val="000000"/>
                <w:kern w:val="0"/>
                <w:sz w:val="20"/>
                <w:szCs w:val="20"/>
                <w:u w:val="none"/>
                <w:lang w:val="en-US" w:eastAsia="zh-CN" w:bidi="ar"/>
              </w:rPr>
              <w:t>拨付资金额</w:t>
            </w:r>
          </w:p>
        </w:tc>
        <w:tc>
          <w:tcPr>
            <w:tcW w:w="9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u w:val="none"/>
              </w:rPr>
            </w:pPr>
            <w:r>
              <w:rPr>
                <w:rFonts w:hint="eastAsia" w:ascii="楷体" w:hAnsi="楷体" w:eastAsia="楷体" w:cs="楷体"/>
                <w:i w:val="0"/>
                <w:color w:val="000000"/>
                <w:kern w:val="0"/>
                <w:sz w:val="20"/>
                <w:szCs w:val="20"/>
                <w:u w:val="none"/>
                <w:lang w:val="en-US" w:eastAsia="zh-CN" w:bidi="ar"/>
              </w:rPr>
              <w:t>村民自筹</w:t>
            </w:r>
          </w:p>
        </w:tc>
        <w:tc>
          <w:tcPr>
            <w:tcW w:w="12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u w:val="none"/>
                <w:lang w:eastAsia="zh-CN"/>
              </w:rPr>
            </w:pPr>
            <w:r>
              <w:rPr>
                <w:rFonts w:hint="eastAsia" w:ascii="楷体" w:hAnsi="楷体" w:eastAsia="楷体" w:cs="楷体"/>
                <w:i w:val="0"/>
                <w:color w:val="000000"/>
                <w:kern w:val="0"/>
                <w:sz w:val="20"/>
                <w:szCs w:val="20"/>
                <w:u w:val="none"/>
                <w:lang w:val="en-US" w:eastAsia="zh-CN" w:bidi="ar"/>
              </w:rPr>
              <w:t>支付资金额</w:t>
            </w:r>
          </w:p>
        </w:tc>
        <w:tc>
          <w:tcPr>
            <w:tcW w:w="74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u w:val="none"/>
              </w:rPr>
            </w:pPr>
            <w:r>
              <w:rPr>
                <w:rFonts w:hint="eastAsia" w:ascii="楷体" w:hAnsi="楷体" w:eastAsia="楷体" w:cs="楷体"/>
                <w:i w:val="0"/>
                <w:color w:val="000000"/>
                <w:kern w:val="0"/>
                <w:sz w:val="20"/>
                <w:szCs w:val="20"/>
                <w:u w:val="none"/>
                <w:lang w:val="en-US" w:eastAsia="zh-CN" w:bidi="ar"/>
              </w:rPr>
              <w:t>备注</w:t>
            </w:r>
          </w:p>
        </w:tc>
      </w:tr>
      <w:tr>
        <w:tblPrEx>
          <w:shd w:val="clear" w:color="auto" w:fill="auto"/>
          <w:tblCellMar>
            <w:top w:w="0" w:type="dxa"/>
            <w:left w:w="0" w:type="dxa"/>
            <w:bottom w:w="0" w:type="dxa"/>
            <w:right w:w="0" w:type="dxa"/>
          </w:tblCellMar>
        </w:tblPrEx>
        <w:trPr>
          <w:trHeight w:val="433" w:hRule="atLeast"/>
        </w:trPr>
        <w:tc>
          <w:tcPr>
            <w:tcW w:w="7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18"/>
                <w:szCs w:val="18"/>
                <w:u w:val="none"/>
              </w:rPr>
            </w:pPr>
            <w:bookmarkStart w:id="20" w:name="OLE_LINK1" w:colFirst="2" w:colLast="4"/>
            <w:r>
              <w:rPr>
                <w:rFonts w:hint="eastAsia" w:ascii="楷体" w:hAnsi="楷体" w:eastAsia="楷体" w:cs="楷体"/>
                <w:i w:val="0"/>
                <w:color w:val="000000"/>
                <w:kern w:val="0"/>
                <w:sz w:val="18"/>
                <w:szCs w:val="18"/>
                <w:u w:val="none"/>
                <w:lang w:val="en-US" w:eastAsia="zh-CN" w:bidi="ar"/>
              </w:rPr>
              <w:t>1</w:t>
            </w:r>
          </w:p>
        </w:tc>
        <w:tc>
          <w:tcPr>
            <w:tcW w:w="3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18"/>
                <w:szCs w:val="18"/>
                <w:u w:val="none"/>
              </w:rPr>
            </w:pPr>
            <w:r>
              <w:rPr>
                <w:rFonts w:hint="eastAsia" w:ascii="楷体" w:hAnsi="楷体" w:eastAsia="楷体" w:cs="楷体"/>
                <w:i w:val="0"/>
                <w:color w:val="000000"/>
                <w:kern w:val="0"/>
                <w:sz w:val="18"/>
                <w:szCs w:val="18"/>
                <w:u w:val="none"/>
                <w:lang w:val="en-US" w:eastAsia="zh-CN" w:bidi="ar"/>
              </w:rPr>
              <w:t>无极县村级一事一议财政奖补项目里城道乡赵正寺村道路亮化工程</w:t>
            </w:r>
          </w:p>
        </w:tc>
        <w:tc>
          <w:tcPr>
            <w:tcW w:w="11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楷体" w:hAnsi="楷体" w:eastAsia="楷体" w:cs="楷体"/>
                <w:i w:val="0"/>
                <w:color w:val="000000"/>
                <w:kern w:val="0"/>
                <w:sz w:val="18"/>
                <w:szCs w:val="18"/>
                <w:highlight w:val="none"/>
                <w:u w:val="none"/>
                <w:lang w:val="en-US" w:eastAsia="zh-CN" w:bidi="ar"/>
              </w:rPr>
            </w:pPr>
            <w:r>
              <w:rPr>
                <w:rFonts w:hint="eastAsia" w:ascii="楷体" w:hAnsi="楷体" w:eastAsia="楷体" w:cs="楷体"/>
                <w:i w:val="0"/>
                <w:iCs w:val="0"/>
                <w:color w:val="000000"/>
                <w:kern w:val="0"/>
                <w:sz w:val="18"/>
                <w:szCs w:val="18"/>
                <w:u w:val="none"/>
                <w:lang w:val="en-US" w:eastAsia="zh-CN" w:bidi="ar"/>
              </w:rPr>
              <w:t>288510.65</w:t>
            </w:r>
          </w:p>
        </w:tc>
        <w:tc>
          <w:tcPr>
            <w:tcW w:w="9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楷体" w:hAnsi="楷体" w:eastAsia="楷体" w:cs="楷体"/>
                <w:i w:val="0"/>
                <w:color w:val="000000"/>
                <w:kern w:val="0"/>
                <w:sz w:val="18"/>
                <w:szCs w:val="18"/>
                <w:highlight w:val="none"/>
                <w:u w:val="none"/>
                <w:lang w:val="en-US" w:eastAsia="zh-CN" w:bidi="ar"/>
              </w:rPr>
            </w:pPr>
            <w:r>
              <w:rPr>
                <w:rFonts w:hint="eastAsia" w:ascii="楷体" w:hAnsi="楷体" w:eastAsia="楷体" w:cs="楷体"/>
                <w:i w:val="0"/>
                <w:iCs w:val="0"/>
                <w:color w:val="000000"/>
                <w:kern w:val="0"/>
                <w:sz w:val="18"/>
                <w:szCs w:val="18"/>
                <w:u w:val="none"/>
                <w:lang w:val="en-US" w:eastAsia="zh-CN" w:bidi="ar"/>
              </w:rPr>
              <w:t>2800.00</w:t>
            </w:r>
          </w:p>
        </w:tc>
        <w:tc>
          <w:tcPr>
            <w:tcW w:w="12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楷体" w:hAnsi="楷体" w:eastAsia="楷体" w:cs="楷体"/>
                <w:i w:val="0"/>
                <w:color w:val="000000"/>
                <w:kern w:val="0"/>
                <w:sz w:val="18"/>
                <w:szCs w:val="18"/>
                <w:highlight w:val="none"/>
                <w:u w:val="none"/>
                <w:lang w:val="en-US" w:eastAsia="zh-CN" w:bidi="ar"/>
              </w:rPr>
            </w:pPr>
            <w:r>
              <w:rPr>
                <w:rFonts w:hint="eastAsia" w:ascii="楷体" w:hAnsi="楷体" w:eastAsia="楷体" w:cs="楷体"/>
                <w:i w:val="0"/>
                <w:iCs w:val="0"/>
                <w:color w:val="000000"/>
                <w:kern w:val="0"/>
                <w:sz w:val="18"/>
                <w:szCs w:val="18"/>
                <w:u w:val="none"/>
                <w:lang w:val="en-US" w:eastAsia="zh-CN" w:bidi="ar"/>
              </w:rPr>
              <w:t>291310.65</w:t>
            </w:r>
          </w:p>
        </w:tc>
        <w:tc>
          <w:tcPr>
            <w:tcW w:w="74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18"/>
                <w:szCs w:val="18"/>
                <w:highlight w:val="none"/>
                <w:u w:val="none"/>
                <w:lang w:eastAsia="zh-CN"/>
              </w:rPr>
            </w:pPr>
          </w:p>
        </w:tc>
      </w:tr>
      <w:tr>
        <w:tblPrEx>
          <w:shd w:val="clear" w:color="auto" w:fill="auto"/>
          <w:tblCellMar>
            <w:top w:w="0" w:type="dxa"/>
            <w:left w:w="0" w:type="dxa"/>
            <w:bottom w:w="0" w:type="dxa"/>
            <w:right w:w="0" w:type="dxa"/>
          </w:tblCellMar>
        </w:tblPrEx>
        <w:trPr>
          <w:trHeight w:val="433" w:hRule="atLeast"/>
        </w:trPr>
        <w:tc>
          <w:tcPr>
            <w:tcW w:w="7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18"/>
                <w:szCs w:val="18"/>
                <w:u w:val="none"/>
              </w:rPr>
            </w:pPr>
            <w:r>
              <w:rPr>
                <w:rFonts w:hint="eastAsia" w:ascii="楷体" w:hAnsi="楷体" w:eastAsia="楷体" w:cs="楷体"/>
                <w:i w:val="0"/>
                <w:color w:val="000000"/>
                <w:kern w:val="0"/>
                <w:sz w:val="18"/>
                <w:szCs w:val="18"/>
                <w:u w:val="none"/>
                <w:lang w:val="en-US" w:eastAsia="zh-CN" w:bidi="ar"/>
              </w:rPr>
              <w:t>2</w:t>
            </w:r>
          </w:p>
        </w:tc>
        <w:tc>
          <w:tcPr>
            <w:tcW w:w="3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18"/>
                <w:szCs w:val="18"/>
                <w:u w:val="none"/>
                <w:lang w:eastAsia="zh-CN"/>
              </w:rPr>
            </w:pPr>
            <w:r>
              <w:rPr>
                <w:rFonts w:hint="eastAsia" w:ascii="楷体" w:hAnsi="楷体" w:eastAsia="楷体" w:cs="楷体"/>
                <w:i w:val="0"/>
                <w:color w:val="000000"/>
                <w:sz w:val="18"/>
                <w:szCs w:val="18"/>
                <w:u w:val="none"/>
                <w:lang w:eastAsia="zh-CN"/>
              </w:rPr>
              <w:t>无极县郝庄乡固汪村东北街路面硬化工程</w:t>
            </w:r>
          </w:p>
        </w:tc>
        <w:tc>
          <w:tcPr>
            <w:tcW w:w="11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楷体" w:hAnsi="楷体" w:eastAsia="楷体" w:cs="楷体"/>
                <w:i w:val="0"/>
                <w:color w:val="000000"/>
                <w:kern w:val="0"/>
                <w:sz w:val="18"/>
                <w:szCs w:val="18"/>
                <w:highlight w:val="none"/>
                <w:u w:val="none"/>
                <w:lang w:val="en-US" w:eastAsia="zh-CN" w:bidi="ar"/>
              </w:rPr>
            </w:pPr>
            <w:r>
              <w:rPr>
                <w:rFonts w:hint="eastAsia" w:ascii="楷体" w:hAnsi="楷体" w:eastAsia="楷体" w:cs="楷体"/>
                <w:i w:val="0"/>
                <w:iCs w:val="0"/>
                <w:color w:val="000000"/>
                <w:kern w:val="0"/>
                <w:sz w:val="18"/>
                <w:szCs w:val="18"/>
                <w:u w:val="none"/>
                <w:lang w:val="en-US" w:eastAsia="zh-CN" w:bidi="ar"/>
              </w:rPr>
              <w:t>257055.20</w:t>
            </w:r>
          </w:p>
        </w:tc>
        <w:tc>
          <w:tcPr>
            <w:tcW w:w="9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楷体" w:hAnsi="楷体" w:eastAsia="楷体" w:cs="楷体"/>
                <w:i w:val="0"/>
                <w:color w:val="000000"/>
                <w:kern w:val="0"/>
                <w:sz w:val="18"/>
                <w:szCs w:val="18"/>
                <w:highlight w:val="none"/>
                <w:u w:val="none"/>
                <w:lang w:val="en-US" w:eastAsia="zh-CN" w:bidi="ar"/>
              </w:rPr>
            </w:pPr>
            <w:r>
              <w:rPr>
                <w:rFonts w:hint="eastAsia" w:ascii="楷体" w:hAnsi="楷体" w:eastAsia="楷体" w:cs="楷体"/>
                <w:i w:val="0"/>
                <w:iCs w:val="0"/>
                <w:color w:val="000000"/>
                <w:kern w:val="0"/>
                <w:sz w:val="18"/>
                <w:szCs w:val="18"/>
                <w:u w:val="none"/>
                <w:lang w:val="en-US" w:eastAsia="zh-CN" w:bidi="ar"/>
              </w:rPr>
              <w:t>9900.00</w:t>
            </w:r>
          </w:p>
        </w:tc>
        <w:tc>
          <w:tcPr>
            <w:tcW w:w="12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楷体" w:hAnsi="楷体" w:eastAsia="楷体" w:cs="楷体"/>
                <w:i w:val="0"/>
                <w:color w:val="000000"/>
                <w:kern w:val="0"/>
                <w:sz w:val="18"/>
                <w:szCs w:val="18"/>
                <w:highlight w:val="none"/>
                <w:u w:val="none"/>
                <w:lang w:val="en-US" w:eastAsia="zh-CN" w:bidi="ar"/>
              </w:rPr>
            </w:pPr>
            <w:r>
              <w:rPr>
                <w:rFonts w:hint="eastAsia" w:ascii="楷体" w:hAnsi="楷体" w:eastAsia="楷体" w:cs="楷体"/>
                <w:i w:val="0"/>
                <w:iCs w:val="0"/>
                <w:color w:val="000000"/>
                <w:kern w:val="0"/>
                <w:sz w:val="18"/>
                <w:szCs w:val="18"/>
                <w:u w:val="none"/>
                <w:lang w:val="en-US" w:eastAsia="zh-CN" w:bidi="ar"/>
              </w:rPr>
              <w:t>266955.20</w:t>
            </w:r>
          </w:p>
        </w:tc>
        <w:tc>
          <w:tcPr>
            <w:tcW w:w="74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18"/>
                <w:szCs w:val="18"/>
                <w:highlight w:val="none"/>
                <w:u w:val="none"/>
              </w:rPr>
            </w:pPr>
          </w:p>
        </w:tc>
      </w:tr>
      <w:tr>
        <w:tblPrEx>
          <w:shd w:val="clear" w:color="auto" w:fill="auto"/>
          <w:tblCellMar>
            <w:top w:w="0" w:type="dxa"/>
            <w:left w:w="0" w:type="dxa"/>
            <w:bottom w:w="0" w:type="dxa"/>
            <w:right w:w="0" w:type="dxa"/>
          </w:tblCellMar>
        </w:tblPrEx>
        <w:trPr>
          <w:trHeight w:val="438" w:hRule="atLeast"/>
        </w:trPr>
        <w:tc>
          <w:tcPr>
            <w:tcW w:w="7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2"/>
                <w:szCs w:val="22"/>
                <w:u w:val="none"/>
              </w:rPr>
            </w:pPr>
            <w:r>
              <w:rPr>
                <w:rFonts w:hint="eastAsia" w:ascii="楷体" w:hAnsi="楷体" w:eastAsia="楷体" w:cs="楷体"/>
                <w:i w:val="0"/>
                <w:color w:val="000000"/>
                <w:kern w:val="0"/>
                <w:sz w:val="18"/>
                <w:szCs w:val="18"/>
                <w:u w:val="none"/>
                <w:lang w:val="en-US" w:eastAsia="zh-CN" w:bidi="ar"/>
              </w:rPr>
              <w:t>合计</w:t>
            </w:r>
          </w:p>
        </w:tc>
        <w:tc>
          <w:tcPr>
            <w:tcW w:w="3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18"/>
                <w:szCs w:val="18"/>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楷体" w:hAnsi="楷体" w:eastAsia="楷体" w:cs="楷体"/>
                <w:i w:val="0"/>
                <w:iCs w:val="0"/>
                <w:color w:val="000000"/>
                <w:kern w:val="0"/>
                <w:sz w:val="18"/>
                <w:szCs w:val="18"/>
                <w:highlight w:val="none"/>
                <w:u w:val="none"/>
                <w:lang w:val="en-US" w:eastAsia="zh-CN" w:bidi="ar"/>
              </w:rPr>
            </w:pPr>
            <w:r>
              <w:rPr>
                <w:rFonts w:hint="eastAsia" w:ascii="楷体" w:hAnsi="楷体" w:eastAsia="楷体" w:cs="楷体"/>
                <w:i w:val="0"/>
                <w:iCs w:val="0"/>
                <w:color w:val="000000"/>
                <w:kern w:val="0"/>
                <w:sz w:val="18"/>
                <w:szCs w:val="18"/>
                <w:u w:val="none"/>
                <w:lang w:val="en-US" w:eastAsia="zh-CN" w:bidi="ar"/>
              </w:rPr>
              <w:t>545565.85</w:t>
            </w:r>
          </w:p>
        </w:tc>
        <w:tc>
          <w:tcPr>
            <w:tcW w:w="9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楷体" w:hAnsi="楷体" w:eastAsia="楷体" w:cs="楷体"/>
                <w:i w:val="0"/>
                <w:iCs w:val="0"/>
                <w:color w:val="000000"/>
                <w:kern w:val="0"/>
                <w:sz w:val="18"/>
                <w:szCs w:val="18"/>
                <w:highlight w:val="none"/>
                <w:u w:val="none"/>
                <w:lang w:val="en-US" w:eastAsia="zh-CN" w:bidi="ar"/>
              </w:rPr>
            </w:pPr>
            <w:r>
              <w:rPr>
                <w:rFonts w:hint="eastAsia" w:ascii="楷体" w:hAnsi="楷体" w:eastAsia="楷体" w:cs="楷体"/>
                <w:i w:val="0"/>
                <w:iCs w:val="0"/>
                <w:color w:val="000000"/>
                <w:kern w:val="0"/>
                <w:sz w:val="18"/>
                <w:szCs w:val="18"/>
                <w:u w:val="none"/>
                <w:lang w:val="en-US" w:eastAsia="zh-CN" w:bidi="ar"/>
              </w:rPr>
              <w:t>12700.00</w:t>
            </w:r>
          </w:p>
        </w:tc>
        <w:tc>
          <w:tcPr>
            <w:tcW w:w="12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楷体" w:hAnsi="楷体" w:eastAsia="楷体" w:cs="楷体"/>
                <w:i w:val="0"/>
                <w:iCs w:val="0"/>
                <w:color w:val="000000"/>
                <w:kern w:val="0"/>
                <w:sz w:val="18"/>
                <w:szCs w:val="18"/>
                <w:highlight w:val="none"/>
                <w:u w:val="none"/>
                <w:lang w:val="en-US" w:eastAsia="zh-CN" w:bidi="ar"/>
              </w:rPr>
            </w:pPr>
            <w:r>
              <w:rPr>
                <w:rFonts w:hint="eastAsia" w:ascii="楷体" w:hAnsi="楷体" w:eastAsia="楷体" w:cs="楷体"/>
                <w:i w:val="0"/>
                <w:iCs w:val="0"/>
                <w:color w:val="000000"/>
                <w:kern w:val="0"/>
                <w:sz w:val="18"/>
                <w:szCs w:val="18"/>
                <w:u w:val="none"/>
                <w:lang w:val="en-US" w:eastAsia="zh-CN" w:bidi="ar"/>
              </w:rPr>
              <w:t>558265.85</w:t>
            </w:r>
          </w:p>
        </w:tc>
        <w:tc>
          <w:tcPr>
            <w:tcW w:w="74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18"/>
                <w:szCs w:val="18"/>
                <w:highlight w:val="yellow"/>
                <w:u w:val="none"/>
              </w:rPr>
            </w:pPr>
          </w:p>
        </w:tc>
      </w:tr>
      <w:bookmarkEnd w:id="20"/>
    </w:tbl>
    <w:p>
      <w:pPr>
        <w:pStyle w:val="3"/>
        <w:keepNext w:val="0"/>
        <w:keepLines w:val="0"/>
        <w:pageBreakBefore w:val="0"/>
        <w:widowControl w:val="0"/>
        <w:numPr>
          <w:ilvl w:val="0"/>
          <w:numId w:val="0"/>
        </w:numPr>
        <w:kinsoku/>
        <w:wordWrap/>
        <w:overflowPunct/>
        <w:topLinePunct w:val="0"/>
        <w:autoSpaceDE/>
        <w:autoSpaceDN/>
        <w:bidi w:val="0"/>
        <w:adjustRightInd/>
        <w:snapToGrid w:val="0"/>
        <w:spacing w:line="420" w:lineRule="atLeast"/>
        <w:ind w:firstLine="640" w:firstLineChars="200"/>
        <w:textAlignment w:val="auto"/>
        <w:rPr>
          <w:rFonts w:hint="eastAsia" w:ascii="楷体" w:hAnsi="楷体" w:eastAsia="楷体" w:cs="楷体"/>
          <w:color w:val="auto"/>
          <w:sz w:val="32"/>
          <w:szCs w:val="32"/>
          <w:highlight w:val="none"/>
          <w:lang w:val="en-US" w:eastAsia="zh-CN"/>
        </w:rPr>
      </w:pPr>
      <w:r>
        <w:rPr>
          <w:rFonts w:hint="eastAsia" w:ascii="楷体" w:hAnsi="楷体" w:eastAsia="楷体" w:cs="楷体"/>
          <w:color w:val="auto"/>
          <w:sz w:val="32"/>
          <w:szCs w:val="32"/>
          <w:highlight w:val="none"/>
          <w:lang w:val="en-US" w:eastAsia="zh-CN"/>
        </w:rPr>
        <w:t>本次评价抽取的2个村的街道亮化、路面硬化工程中，中央和省级资金投资金额为545565.85元，占中央和省级总投资金额的100.00%，支出金额为558265.85元（财政拨付545565.85元，村民自筹12700.00元），占总支出金额的100%。</w:t>
      </w:r>
    </w:p>
    <w:tbl>
      <w:tblPr>
        <w:tblStyle w:val="11"/>
        <w:tblpPr w:leftFromText="180" w:rightFromText="180" w:vertAnchor="text" w:horzAnchor="page" w:tblpX="1481" w:tblpY="496"/>
        <w:tblOverlap w:val="never"/>
        <w:tblW w:w="8847" w:type="dxa"/>
        <w:tblInd w:w="0" w:type="dxa"/>
        <w:shd w:val="clear" w:color="auto" w:fill="auto"/>
        <w:tblLayout w:type="fixed"/>
        <w:tblCellMar>
          <w:top w:w="0" w:type="dxa"/>
          <w:left w:w="0" w:type="dxa"/>
          <w:bottom w:w="0" w:type="dxa"/>
          <w:right w:w="0" w:type="dxa"/>
        </w:tblCellMar>
      </w:tblPr>
      <w:tblGrid>
        <w:gridCol w:w="514"/>
        <w:gridCol w:w="1928"/>
        <w:gridCol w:w="1350"/>
        <w:gridCol w:w="1260"/>
        <w:gridCol w:w="1740"/>
        <w:gridCol w:w="2055"/>
      </w:tblGrid>
      <w:tr>
        <w:tblPrEx>
          <w:shd w:val="clear" w:color="auto" w:fill="auto"/>
          <w:tblCellMar>
            <w:top w:w="0" w:type="dxa"/>
            <w:left w:w="0" w:type="dxa"/>
            <w:bottom w:w="0" w:type="dxa"/>
            <w:right w:w="0" w:type="dxa"/>
          </w:tblCellMar>
        </w:tblPrEx>
        <w:trPr>
          <w:trHeight w:val="479" w:hRule="atLeast"/>
        </w:trPr>
        <w:tc>
          <w:tcPr>
            <w:tcW w:w="8847"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b/>
                <w:i w:val="0"/>
                <w:color w:val="000000"/>
                <w:kern w:val="0"/>
                <w:sz w:val="32"/>
                <w:szCs w:val="32"/>
                <w:u w:val="none"/>
                <w:lang w:val="en-US" w:eastAsia="zh-CN" w:bidi="ar"/>
              </w:rPr>
            </w:pPr>
            <w:r>
              <w:rPr>
                <w:rFonts w:hint="eastAsia" w:ascii="楷体" w:hAnsi="楷体" w:eastAsia="楷体" w:cs="楷体"/>
                <w:b/>
                <w:i w:val="0"/>
                <w:color w:val="000000"/>
                <w:kern w:val="0"/>
                <w:sz w:val="32"/>
                <w:szCs w:val="32"/>
                <w:u w:val="none"/>
                <w:lang w:val="en-US" w:eastAsia="zh-CN" w:bidi="ar"/>
              </w:rPr>
              <w:t>河北省村级一事一议财政奖补项目</w:t>
            </w:r>
          </w:p>
        </w:tc>
      </w:tr>
      <w:tr>
        <w:tblPrEx>
          <w:shd w:val="clear" w:color="auto" w:fill="auto"/>
          <w:tblCellMar>
            <w:top w:w="0" w:type="dxa"/>
            <w:left w:w="0" w:type="dxa"/>
            <w:bottom w:w="0" w:type="dxa"/>
            <w:right w:w="0" w:type="dxa"/>
          </w:tblCellMar>
        </w:tblPrEx>
        <w:trPr>
          <w:trHeight w:val="452" w:hRule="atLeast"/>
        </w:trPr>
        <w:tc>
          <w:tcPr>
            <w:tcW w:w="5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0"/>
                <w:sz w:val="18"/>
                <w:szCs w:val="18"/>
                <w:u w:val="none"/>
                <w:lang w:val="en-US" w:eastAsia="zh-CN" w:bidi="ar"/>
              </w:rPr>
            </w:pPr>
            <w:r>
              <w:rPr>
                <w:rFonts w:hint="eastAsia" w:ascii="楷体" w:hAnsi="楷体" w:eastAsia="楷体" w:cs="楷体"/>
                <w:i w:val="0"/>
                <w:color w:val="000000"/>
                <w:kern w:val="0"/>
                <w:sz w:val="18"/>
                <w:szCs w:val="18"/>
                <w:u w:val="none"/>
                <w:lang w:val="en-US" w:eastAsia="zh-CN" w:bidi="ar"/>
              </w:rPr>
              <w:t>序号</w:t>
            </w:r>
          </w:p>
        </w:tc>
        <w:tc>
          <w:tcPr>
            <w:tcW w:w="19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0"/>
                <w:sz w:val="18"/>
                <w:szCs w:val="18"/>
                <w:u w:val="none"/>
                <w:lang w:val="en-US" w:eastAsia="zh-CN" w:bidi="ar"/>
              </w:rPr>
            </w:pPr>
            <w:r>
              <w:rPr>
                <w:rFonts w:hint="eastAsia" w:ascii="楷体" w:hAnsi="楷体" w:eastAsia="楷体" w:cs="楷体"/>
                <w:i w:val="0"/>
                <w:color w:val="000000"/>
                <w:kern w:val="0"/>
                <w:sz w:val="18"/>
                <w:szCs w:val="18"/>
                <w:u w:val="none"/>
                <w:lang w:val="en-US" w:eastAsia="zh-CN" w:bidi="ar"/>
              </w:rPr>
              <w:t>实施单位</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0"/>
                <w:sz w:val="18"/>
                <w:szCs w:val="18"/>
                <w:highlight w:val="none"/>
                <w:u w:val="none"/>
                <w:lang w:val="en-US" w:eastAsia="zh-CN" w:bidi="ar"/>
              </w:rPr>
            </w:pPr>
            <w:r>
              <w:rPr>
                <w:rFonts w:hint="eastAsia" w:ascii="楷体" w:hAnsi="楷体" w:eastAsia="楷体" w:cs="楷体"/>
                <w:i w:val="0"/>
                <w:color w:val="000000"/>
                <w:kern w:val="0"/>
                <w:sz w:val="18"/>
                <w:szCs w:val="18"/>
                <w:highlight w:val="none"/>
                <w:u w:val="none"/>
                <w:lang w:val="en-US" w:eastAsia="zh-CN" w:bidi="ar"/>
              </w:rPr>
              <w:t>拨付资金额</w:t>
            </w:r>
          </w:p>
        </w:tc>
        <w:tc>
          <w:tcPr>
            <w:tcW w:w="12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0"/>
                <w:sz w:val="18"/>
                <w:szCs w:val="18"/>
                <w:highlight w:val="none"/>
                <w:u w:val="none"/>
                <w:lang w:val="en-US" w:eastAsia="zh-CN" w:bidi="ar"/>
              </w:rPr>
            </w:pPr>
            <w:r>
              <w:rPr>
                <w:rFonts w:hint="eastAsia" w:ascii="楷体" w:hAnsi="楷体" w:eastAsia="楷体" w:cs="楷体"/>
                <w:i w:val="0"/>
                <w:color w:val="000000"/>
                <w:kern w:val="0"/>
                <w:sz w:val="18"/>
                <w:szCs w:val="18"/>
                <w:highlight w:val="none"/>
                <w:u w:val="none"/>
                <w:lang w:val="en-US" w:eastAsia="zh-CN" w:bidi="ar"/>
              </w:rPr>
              <w:t>村民自筹</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0"/>
                <w:sz w:val="18"/>
                <w:szCs w:val="18"/>
                <w:highlight w:val="none"/>
                <w:u w:val="none"/>
                <w:lang w:val="en-US" w:eastAsia="zh-CN" w:bidi="ar"/>
              </w:rPr>
            </w:pPr>
            <w:r>
              <w:rPr>
                <w:rFonts w:hint="eastAsia" w:ascii="楷体" w:hAnsi="楷体" w:eastAsia="楷体" w:cs="楷体"/>
                <w:i w:val="0"/>
                <w:color w:val="000000"/>
                <w:kern w:val="0"/>
                <w:sz w:val="18"/>
                <w:szCs w:val="18"/>
                <w:highlight w:val="none"/>
                <w:u w:val="none"/>
                <w:lang w:val="en-US" w:eastAsia="zh-CN" w:bidi="ar"/>
              </w:rPr>
              <w:t>支付资金额</w:t>
            </w:r>
          </w:p>
        </w:tc>
        <w:tc>
          <w:tcPr>
            <w:tcW w:w="20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0"/>
                <w:sz w:val="18"/>
                <w:szCs w:val="18"/>
                <w:highlight w:val="none"/>
                <w:u w:val="none"/>
                <w:lang w:val="en-US" w:eastAsia="zh-CN" w:bidi="ar"/>
              </w:rPr>
            </w:pPr>
            <w:r>
              <w:rPr>
                <w:rFonts w:hint="eastAsia" w:ascii="楷体" w:hAnsi="楷体" w:eastAsia="楷体" w:cs="楷体"/>
                <w:i w:val="0"/>
                <w:color w:val="000000"/>
                <w:kern w:val="0"/>
                <w:sz w:val="18"/>
                <w:szCs w:val="18"/>
                <w:highlight w:val="none"/>
                <w:u w:val="none"/>
                <w:lang w:val="en-US" w:eastAsia="zh-CN" w:bidi="ar"/>
              </w:rPr>
              <w:t>占总支出金额的比例</w:t>
            </w:r>
          </w:p>
        </w:tc>
      </w:tr>
      <w:tr>
        <w:tblPrEx>
          <w:shd w:val="clear" w:color="auto" w:fill="auto"/>
          <w:tblCellMar>
            <w:top w:w="0" w:type="dxa"/>
            <w:left w:w="0" w:type="dxa"/>
            <w:bottom w:w="0" w:type="dxa"/>
            <w:right w:w="0" w:type="dxa"/>
          </w:tblCellMar>
        </w:tblPrEx>
        <w:trPr>
          <w:trHeight w:val="285" w:hRule="atLeast"/>
        </w:trPr>
        <w:tc>
          <w:tcPr>
            <w:tcW w:w="5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0"/>
                <w:sz w:val="18"/>
                <w:szCs w:val="18"/>
                <w:u w:val="none"/>
                <w:lang w:val="en-US" w:eastAsia="zh-CN" w:bidi="ar"/>
              </w:rPr>
            </w:pPr>
            <w:r>
              <w:rPr>
                <w:rFonts w:hint="eastAsia" w:ascii="楷体" w:hAnsi="楷体" w:eastAsia="楷体" w:cs="楷体"/>
                <w:i w:val="0"/>
                <w:color w:val="000000"/>
                <w:kern w:val="0"/>
                <w:sz w:val="18"/>
                <w:szCs w:val="18"/>
                <w:u w:val="none"/>
                <w:lang w:val="en-US" w:eastAsia="zh-CN" w:bidi="ar"/>
              </w:rPr>
              <w:t>1</w:t>
            </w:r>
          </w:p>
        </w:tc>
        <w:tc>
          <w:tcPr>
            <w:tcW w:w="19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0"/>
                <w:sz w:val="18"/>
                <w:szCs w:val="18"/>
                <w:u w:val="none"/>
                <w:lang w:val="en-US" w:eastAsia="zh-CN" w:bidi="ar"/>
              </w:rPr>
            </w:pPr>
            <w:r>
              <w:rPr>
                <w:rFonts w:hint="eastAsia" w:ascii="楷体" w:hAnsi="楷体" w:eastAsia="楷体" w:cs="楷体"/>
                <w:i w:val="0"/>
                <w:color w:val="000000"/>
                <w:kern w:val="0"/>
                <w:sz w:val="18"/>
                <w:szCs w:val="18"/>
                <w:u w:val="none"/>
                <w:lang w:val="en-US" w:eastAsia="zh-CN" w:bidi="ar"/>
              </w:rPr>
              <w:t>无极县村级一事一议财政奖补项目里城道乡赵正寺村道路亮化工程</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楷体" w:hAnsi="楷体" w:eastAsia="楷体" w:cs="楷体"/>
                <w:i w:val="0"/>
                <w:color w:val="000000"/>
                <w:kern w:val="0"/>
                <w:sz w:val="18"/>
                <w:szCs w:val="18"/>
                <w:highlight w:val="none"/>
                <w:u w:val="none"/>
                <w:lang w:val="en-US" w:eastAsia="zh-CN" w:bidi="ar"/>
              </w:rPr>
            </w:pPr>
            <w:r>
              <w:rPr>
                <w:rFonts w:hint="eastAsia" w:ascii="楷体" w:hAnsi="楷体" w:eastAsia="楷体" w:cs="楷体"/>
                <w:i w:val="0"/>
                <w:iCs w:val="0"/>
                <w:color w:val="000000"/>
                <w:kern w:val="0"/>
                <w:sz w:val="18"/>
                <w:szCs w:val="18"/>
                <w:u w:val="none"/>
                <w:lang w:val="en-US" w:eastAsia="zh-CN" w:bidi="ar"/>
              </w:rPr>
              <w:t>288510.65</w:t>
            </w:r>
          </w:p>
        </w:tc>
        <w:tc>
          <w:tcPr>
            <w:tcW w:w="12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楷体" w:hAnsi="楷体" w:eastAsia="楷体" w:cs="楷体"/>
                <w:i w:val="0"/>
                <w:color w:val="000000"/>
                <w:kern w:val="0"/>
                <w:sz w:val="18"/>
                <w:szCs w:val="18"/>
                <w:highlight w:val="none"/>
                <w:u w:val="none"/>
                <w:lang w:val="en-US" w:eastAsia="zh-CN" w:bidi="ar"/>
              </w:rPr>
            </w:pPr>
            <w:r>
              <w:rPr>
                <w:rFonts w:hint="eastAsia" w:ascii="楷体" w:hAnsi="楷体" w:eastAsia="楷体" w:cs="楷体"/>
                <w:i w:val="0"/>
                <w:iCs w:val="0"/>
                <w:color w:val="000000"/>
                <w:kern w:val="0"/>
                <w:sz w:val="18"/>
                <w:szCs w:val="18"/>
                <w:u w:val="none"/>
                <w:lang w:val="en-US" w:eastAsia="zh-CN" w:bidi="ar"/>
              </w:rPr>
              <w:t>2800.00</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楷体" w:hAnsi="楷体" w:eastAsia="楷体" w:cs="楷体"/>
                <w:i w:val="0"/>
                <w:iCs w:val="0"/>
                <w:color w:val="000000"/>
                <w:kern w:val="0"/>
                <w:sz w:val="18"/>
                <w:szCs w:val="18"/>
                <w:highlight w:val="none"/>
                <w:u w:val="none"/>
                <w:lang w:val="en-US" w:eastAsia="zh-CN" w:bidi="ar"/>
              </w:rPr>
            </w:pPr>
            <w:r>
              <w:rPr>
                <w:rFonts w:hint="eastAsia" w:ascii="楷体" w:hAnsi="楷体" w:eastAsia="楷体" w:cs="楷体"/>
                <w:i w:val="0"/>
                <w:iCs w:val="0"/>
                <w:color w:val="000000"/>
                <w:kern w:val="0"/>
                <w:sz w:val="18"/>
                <w:szCs w:val="18"/>
                <w:u w:val="none"/>
                <w:lang w:val="en-US" w:eastAsia="zh-CN" w:bidi="ar"/>
              </w:rPr>
              <w:t>291310.65</w:t>
            </w:r>
          </w:p>
        </w:tc>
        <w:tc>
          <w:tcPr>
            <w:tcW w:w="20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楷体" w:hAnsi="楷体" w:eastAsia="楷体" w:cs="楷体"/>
                <w:i w:val="0"/>
                <w:iCs w:val="0"/>
                <w:color w:val="000000"/>
                <w:kern w:val="0"/>
                <w:sz w:val="18"/>
                <w:szCs w:val="18"/>
                <w:highlight w:val="none"/>
                <w:u w:val="none"/>
                <w:lang w:val="en-US" w:eastAsia="zh-CN" w:bidi="ar"/>
              </w:rPr>
            </w:pPr>
            <w:r>
              <w:rPr>
                <w:rFonts w:hint="eastAsia" w:ascii="楷体" w:hAnsi="楷体" w:eastAsia="楷体" w:cs="楷体"/>
                <w:i w:val="0"/>
                <w:iCs w:val="0"/>
                <w:color w:val="000000"/>
                <w:kern w:val="0"/>
                <w:sz w:val="18"/>
                <w:szCs w:val="18"/>
                <w:highlight w:val="none"/>
                <w:u w:val="none"/>
                <w:lang w:val="en-US" w:eastAsia="zh-CN" w:bidi="ar"/>
              </w:rPr>
              <w:t>52.18%</w:t>
            </w:r>
          </w:p>
        </w:tc>
      </w:tr>
      <w:tr>
        <w:tblPrEx>
          <w:shd w:val="clear" w:color="auto" w:fill="auto"/>
          <w:tblCellMar>
            <w:top w:w="0" w:type="dxa"/>
            <w:left w:w="0" w:type="dxa"/>
            <w:bottom w:w="0" w:type="dxa"/>
            <w:right w:w="0" w:type="dxa"/>
          </w:tblCellMar>
        </w:tblPrEx>
        <w:trPr>
          <w:trHeight w:val="407" w:hRule="atLeast"/>
        </w:trPr>
        <w:tc>
          <w:tcPr>
            <w:tcW w:w="5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0"/>
                <w:sz w:val="18"/>
                <w:szCs w:val="18"/>
                <w:u w:val="none"/>
                <w:lang w:val="en-US" w:eastAsia="zh-CN" w:bidi="ar"/>
              </w:rPr>
            </w:pPr>
            <w:r>
              <w:rPr>
                <w:rFonts w:hint="eastAsia" w:ascii="楷体" w:hAnsi="楷体" w:eastAsia="楷体" w:cs="楷体"/>
                <w:i w:val="0"/>
                <w:color w:val="000000"/>
                <w:kern w:val="0"/>
                <w:sz w:val="18"/>
                <w:szCs w:val="18"/>
                <w:u w:val="none"/>
                <w:lang w:val="en-US" w:eastAsia="zh-CN" w:bidi="ar"/>
              </w:rPr>
              <w:t>2</w:t>
            </w:r>
          </w:p>
        </w:tc>
        <w:tc>
          <w:tcPr>
            <w:tcW w:w="19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0"/>
                <w:sz w:val="18"/>
                <w:szCs w:val="18"/>
                <w:u w:val="none"/>
                <w:lang w:val="en-US" w:eastAsia="zh-CN" w:bidi="ar"/>
              </w:rPr>
            </w:pPr>
            <w:r>
              <w:rPr>
                <w:rFonts w:hint="eastAsia" w:ascii="楷体" w:hAnsi="楷体" w:eastAsia="楷体" w:cs="楷体"/>
                <w:i w:val="0"/>
                <w:color w:val="000000"/>
                <w:sz w:val="18"/>
                <w:szCs w:val="18"/>
                <w:u w:val="none"/>
                <w:lang w:eastAsia="zh-CN"/>
              </w:rPr>
              <w:t>无极县郝庄乡固汪村东北街路面硬化工程</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楷体" w:hAnsi="楷体" w:eastAsia="楷体" w:cs="楷体"/>
                <w:i w:val="0"/>
                <w:color w:val="000000"/>
                <w:kern w:val="0"/>
                <w:sz w:val="18"/>
                <w:szCs w:val="18"/>
                <w:highlight w:val="none"/>
                <w:u w:val="none"/>
                <w:lang w:val="en-US" w:eastAsia="zh-CN" w:bidi="ar"/>
              </w:rPr>
            </w:pPr>
            <w:r>
              <w:rPr>
                <w:rFonts w:hint="eastAsia" w:ascii="楷体" w:hAnsi="楷体" w:eastAsia="楷体" w:cs="楷体"/>
                <w:i w:val="0"/>
                <w:iCs w:val="0"/>
                <w:color w:val="000000"/>
                <w:kern w:val="0"/>
                <w:sz w:val="18"/>
                <w:szCs w:val="18"/>
                <w:u w:val="none"/>
                <w:lang w:val="en-US" w:eastAsia="zh-CN" w:bidi="ar"/>
              </w:rPr>
              <w:t>257055.20</w:t>
            </w:r>
          </w:p>
        </w:tc>
        <w:tc>
          <w:tcPr>
            <w:tcW w:w="12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楷体" w:hAnsi="楷体" w:eastAsia="楷体" w:cs="楷体"/>
                <w:i w:val="0"/>
                <w:color w:val="000000"/>
                <w:kern w:val="0"/>
                <w:sz w:val="18"/>
                <w:szCs w:val="18"/>
                <w:highlight w:val="none"/>
                <w:u w:val="none"/>
                <w:lang w:val="en-US" w:eastAsia="zh-CN" w:bidi="ar"/>
              </w:rPr>
            </w:pPr>
            <w:r>
              <w:rPr>
                <w:rFonts w:hint="eastAsia" w:ascii="楷体" w:hAnsi="楷体" w:eastAsia="楷体" w:cs="楷体"/>
                <w:i w:val="0"/>
                <w:iCs w:val="0"/>
                <w:color w:val="000000"/>
                <w:kern w:val="0"/>
                <w:sz w:val="18"/>
                <w:szCs w:val="18"/>
                <w:u w:val="none"/>
                <w:lang w:val="en-US" w:eastAsia="zh-CN" w:bidi="ar"/>
              </w:rPr>
              <w:t>9900.00</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楷体" w:hAnsi="楷体" w:eastAsia="楷体" w:cs="楷体"/>
                <w:i w:val="0"/>
                <w:iCs w:val="0"/>
                <w:color w:val="000000"/>
                <w:kern w:val="0"/>
                <w:sz w:val="18"/>
                <w:szCs w:val="18"/>
                <w:highlight w:val="none"/>
                <w:u w:val="none"/>
                <w:lang w:val="en-US" w:eastAsia="zh-CN" w:bidi="ar"/>
              </w:rPr>
            </w:pPr>
            <w:r>
              <w:rPr>
                <w:rFonts w:hint="eastAsia" w:ascii="楷体" w:hAnsi="楷体" w:eastAsia="楷体" w:cs="楷体"/>
                <w:i w:val="0"/>
                <w:iCs w:val="0"/>
                <w:color w:val="000000"/>
                <w:kern w:val="0"/>
                <w:sz w:val="18"/>
                <w:szCs w:val="18"/>
                <w:u w:val="none"/>
                <w:lang w:val="en-US" w:eastAsia="zh-CN" w:bidi="ar"/>
              </w:rPr>
              <w:t>266955.20</w:t>
            </w:r>
          </w:p>
        </w:tc>
        <w:tc>
          <w:tcPr>
            <w:tcW w:w="20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楷体" w:hAnsi="楷体" w:eastAsia="楷体" w:cs="楷体"/>
                <w:i w:val="0"/>
                <w:iCs w:val="0"/>
                <w:color w:val="000000"/>
                <w:kern w:val="0"/>
                <w:sz w:val="18"/>
                <w:szCs w:val="18"/>
                <w:highlight w:val="none"/>
                <w:u w:val="none"/>
                <w:lang w:val="en-US" w:eastAsia="zh-CN" w:bidi="ar"/>
              </w:rPr>
            </w:pPr>
            <w:r>
              <w:rPr>
                <w:rFonts w:hint="eastAsia" w:ascii="楷体" w:hAnsi="楷体" w:eastAsia="楷体" w:cs="楷体"/>
                <w:i w:val="0"/>
                <w:iCs w:val="0"/>
                <w:color w:val="000000"/>
                <w:kern w:val="0"/>
                <w:sz w:val="18"/>
                <w:szCs w:val="18"/>
                <w:highlight w:val="none"/>
                <w:u w:val="none"/>
                <w:lang w:val="en-US" w:eastAsia="zh-CN" w:bidi="ar"/>
              </w:rPr>
              <w:t>47.82%</w:t>
            </w:r>
          </w:p>
        </w:tc>
      </w:tr>
      <w:tr>
        <w:tblPrEx>
          <w:shd w:val="clear" w:color="auto" w:fill="auto"/>
          <w:tblCellMar>
            <w:top w:w="0" w:type="dxa"/>
            <w:left w:w="0" w:type="dxa"/>
            <w:bottom w:w="0" w:type="dxa"/>
            <w:right w:w="0" w:type="dxa"/>
          </w:tblCellMar>
        </w:tblPrEx>
        <w:trPr>
          <w:trHeight w:val="702" w:hRule="atLeast"/>
        </w:trPr>
        <w:tc>
          <w:tcPr>
            <w:tcW w:w="5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0"/>
                <w:sz w:val="18"/>
                <w:szCs w:val="18"/>
                <w:u w:val="none"/>
                <w:lang w:val="en-US" w:eastAsia="zh-CN" w:bidi="ar"/>
              </w:rPr>
            </w:pPr>
            <w:r>
              <w:rPr>
                <w:rFonts w:hint="eastAsia" w:ascii="楷体" w:hAnsi="楷体" w:eastAsia="楷体" w:cs="楷体"/>
                <w:i w:val="0"/>
                <w:color w:val="000000"/>
                <w:kern w:val="0"/>
                <w:sz w:val="18"/>
                <w:szCs w:val="18"/>
                <w:u w:val="none"/>
                <w:lang w:val="en-US" w:eastAsia="zh-CN" w:bidi="ar"/>
              </w:rPr>
              <w:t>合计</w:t>
            </w:r>
          </w:p>
        </w:tc>
        <w:tc>
          <w:tcPr>
            <w:tcW w:w="19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0"/>
                <w:sz w:val="18"/>
                <w:szCs w:val="18"/>
                <w:u w:val="none"/>
                <w:lang w:val="en-US" w:eastAsia="zh-CN" w:bidi="ar"/>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楷体" w:hAnsi="楷体" w:eastAsia="楷体" w:cs="楷体"/>
                <w:i w:val="0"/>
                <w:color w:val="000000"/>
                <w:kern w:val="0"/>
                <w:sz w:val="18"/>
                <w:szCs w:val="18"/>
                <w:highlight w:val="none"/>
                <w:u w:val="none"/>
                <w:lang w:val="en-US" w:eastAsia="zh-CN" w:bidi="ar"/>
              </w:rPr>
            </w:pPr>
            <w:r>
              <w:rPr>
                <w:rFonts w:hint="eastAsia" w:ascii="楷体" w:hAnsi="楷体" w:eastAsia="楷体" w:cs="楷体"/>
                <w:i w:val="0"/>
                <w:iCs w:val="0"/>
                <w:color w:val="000000"/>
                <w:kern w:val="0"/>
                <w:sz w:val="18"/>
                <w:szCs w:val="18"/>
                <w:u w:val="none"/>
                <w:lang w:val="en-US" w:eastAsia="zh-CN" w:bidi="ar"/>
              </w:rPr>
              <w:t>545565.85</w:t>
            </w:r>
          </w:p>
        </w:tc>
        <w:tc>
          <w:tcPr>
            <w:tcW w:w="12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楷体" w:hAnsi="楷体" w:eastAsia="楷体" w:cs="楷体"/>
                <w:i w:val="0"/>
                <w:color w:val="000000"/>
                <w:kern w:val="0"/>
                <w:sz w:val="18"/>
                <w:szCs w:val="18"/>
                <w:highlight w:val="none"/>
                <w:u w:val="none"/>
                <w:lang w:val="en-US" w:eastAsia="zh-CN" w:bidi="ar"/>
              </w:rPr>
            </w:pPr>
            <w:r>
              <w:rPr>
                <w:rFonts w:hint="eastAsia" w:ascii="楷体" w:hAnsi="楷体" w:eastAsia="楷体" w:cs="楷体"/>
                <w:i w:val="0"/>
                <w:iCs w:val="0"/>
                <w:color w:val="000000"/>
                <w:kern w:val="0"/>
                <w:sz w:val="18"/>
                <w:szCs w:val="18"/>
                <w:u w:val="none"/>
                <w:lang w:val="en-US" w:eastAsia="zh-CN" w:bidi="ar"/>
              </w:rPr>
              <w:t>12700.00</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楷体" w:hAnsi="楷体" w:eastAsia="楷体" w:cs="楷体"/>
                <w:i w:val="0"/>
                <w:color w:val="000000"/>
                <w:kern w:val="0"/>
                <w:sz w:val="18"/>
                <w:szCs w:val="18"/>
                <w:highlight w:val="none"/>
                <w:u w:val="none"/>
                <w:lang w:val="en-US" w:eastAsia="zh-CN" w:bidi="ar"/>
              </w:rPr>
            </w:pPr>
            <w:r>
              <w:rPr>
                <w:rFonts w:hint="eastAsia" w:ascii="楷体" w:hAnsi="楷体" w:eastAsia="楷体" w:cs="楷体"/>
                <w:i w:val="0"/>
                <w:iCs w:val="0"/>
                <w:color w:val="000000"/>
                <w:kern w:val="0"/>
                <w:sz w:val="18"/>
                <w:szCs w:val="18"/>
                <w:u w:val="none"/>
                <w:lang w:val="en-US" w:eastAsia="zh-CN" w:bidi="ar"/>
              </w:rPr>
              <w:t>558265.85</w:t>
            </w:r>
          </w:p>
        </w:tc>
        <w:tc>
          <w:tcPr>
            <w:tcW w:w="20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楷体" w:hAnsi="楷体" w:eastAsia="楷体" w:cs="楷体"/>
                <w:i w:val="0"/>
                <w:iCs w:val="0"/>
                <w:color w:val="000000"/>
                <w:kern w:val="0"/>
                <w:sz w:val="18"/>
                <w:szCs w:val="18"/>
                <w:highlight w:val="none"/>
                <w:u w:val="none"/>
                <w:lang w:val="en-US" w:eastAsia="zh-CN" w:bidi="ar"/>
              </w:rPr>
            </w:pPr>
            <w:r>
              <w:rPr>
                <w:rFonts w:hint="eastAsia" w:ascii="楷体" w:hAnsi="楷体" w:eastAsia="楷体" w:cs="楷体"/>
                <w:i w:val="0"/>
                <w:iCs w:val="0"/>
                <w:color w:val="000000"/>
                <w:kern w:val="0"/>
                <w:sz w:val="18"/>
                <w:szCs w:val="18"/>
                <w:highlight w:val="none"/>
                <w:u w:val="none"/>
                <w:lang w:val="en-US" w:eastAsia="zh-CN" w:bidi="ar"/>
              </w:rPr>
              <w:t>100.00%</w:t>
            </w:r>
          </w:p>
        </w:tc>
      </w:tr>
    </w:tbl>
    <w:p>
      <w:pPr>
        <w:pStyle w:val="3"/>
        <w:keepNext w:val="0"/>
        <w:keepLines w:val="0"/>
        <w:pageBreakBefore w:val="0"/>
        <w:widowControl w:val="0"/>
        <w:numPr>
          <w:ilvl w:val="0"/>
          <w:numId w:val="0"/>
        </w:numPr>
        <w:kinsoku/>
        <w:wordWrap/>
        <w:overflowPunct/>
        <w:topLinePunct w:val="0"/>
        <w:autoSpaceDE/>
        <w:autoSpaceDN/>
        <w:bidi w:val="0"/>
        <w:adjustRightInd/>
        <w:snapToGrid/>
        <w:spacing w:line="420" w:lineRule="exact"/>
        <w:ind w:firstLine="320" w:firstLineChars="100"/>
        <w:textAlignment w:val="auto"/>
        <w:outlineLvl w:val="0"/>
        <w:rPr>
          <w:rFonts w:hint="eastAsia" w:ascii="楷体" w:hAnsi="楷体" w:eastAsia="楷体" w:cs="楷体"/>
          <w:sz w:val="32"/>
          <w:szCs w:val="32"/>
          <w:highlight w:val="none"/>
        </w:rPr>
      </w:pPr>
      <w:bookmarkStart w:id="21" w:name="_Toc12913"/>
      <w:bookmarkStart w:id="22" w:name="_Toc8428"/>
      <w:bookmarkStart w:id="23" w:name="_Toc30718"/>
      <w:r>
        <w:rPr>
          <w:rFonts w:hint="eastAsia" w:ascii="楷体" w:hAnsi="楷体" w:eastAsia="楷体" w:cs="楷体"/>
          <w:sz w:val="32"/>
          <w:szCs w:val="32"/>
          <w:highlight w:val="none"/>
          <w:lang w:eastAsia="zh-CN"/>
        </w:rPr>
        <w:t>二、</w:t>
      </w:r>
      <w:r>
        <w:rPr>
          <w:rFonts w:hint="eastAsia" w:ascii="楷体" w:hAnsi="楷体" w:eastAsia="楷体" w:cs="楷体"/>
          <w:sz w:val="32"/>
          <w:szCs w:val="32"/>
          <w:highlight w:val="none"/>
        </w:rPr>
        <w:t>绩效工作组织实施</w:t>
      </w:r>
      <w:bookmarkEnd w:id="21"/>
      <w:bookmarkEnd w:id="22"/>
      <w:bookmarkEnd w:id="23"/>
    </w:p>
    <w:p>
      <w:pPr>
        <w:keepNext w:val="0"/>
        <w:keepLines w:val="0"/>
        <w:pageBreakBefore w:val="0"/>
        <w:widowControl w:val="0"/>
        <w:kinsoku/>
        <w:wordWrap/>
        <w:overflowPunct/>
        <w:topLinePunct w:val="0"/>
        <w:autoSpaceDE/>
        <w:autoSpaceDN/>
        <w:bidi w:val="0"/>
        <w:adjustRightInd w:val="0"/>
        <w:snapToGrid w:val="0"/>
        <w:spacing w:line="420" w:lineRule="exact"/>
        <w:ind w:firstLine="640" w:firstLineChars="200"/>
        <w:textAlignment w:val="auto"/>
        <w:outlineLvl w:val="1"/>
        <w:rPr>
          <w:rFonts w:hint="eastAsia" w:ascii="楷体" w:hAnsi="楷体" w:eastAsia="楷体" w:cs="楷体"/>
          <w:sz w:val="32"/>
          <w:szCs w:val="32"/>
          <w:highlight w:val="none"/>
        </w:rPr>
      </w:pPr>
      <w:bookmarkStart w:id="24" w:name="_Toc11700"/>
      <w:r>
        <w:rPr>
          <w:rFonts w:hint="eastAsia" w:ascii="楷体" w:hAnsi="楷体" w:eastAsia="楷体" w:cs="楷体"/>
          <w:sz w:val="32"/>
          <w:szCs w:val="32"/>
          <w:highlight w:val="none"/>
        </w:rPr>
        <w:t>（一）评价目的</w:t>
      </w:r>
      <w:bookmarkEnd w:id="24"/>
    </w:p>
    <w:p>
      <w:pPr>
        <w:keepNext w:val="0"/>
        <w:keepLines w:val="0"/>
        <w:pageBreakBefore w:val="0"/>
        <w:widowControl w:val="0"/>
        <w:kinsoku/>
        <w:wordWrap/>
        <w:overflowPunct/>
        <w:topLinePunct w:val="0"/>
        <w:autoSpaceDE/>
        <w:autoSpaceDN/>
        <w:bidi w:val="0"/>
        <w:spacing w:line="420" w:lineRule="exact"/>
        <w:ind w:firstLine="640" w:firstLineChars="200"/>
        <w:textAlignment w:val="auto"/>
        <w:rPr>
          <w:rFonts w:hint="eastAsia" w:ascii="楷体" w:hAnsi="楷体" w:eastAsia="楷体" w:cs="楷体"/>
          <w:sz w:val="32"/>
          <w:szCs w:val="32"/>
          <w:highlight w:val="none"/>
        </w:rPr>
      </w:pPr>
      <w:r>
        <w:rPr>
          <w:rFonts w:hint="eastAsia" w:ascii="楷体" w:hAnsi="楷体" w:eastAsia="楷体" w:cs="楷体"/>
          <w:sz w:val="32"/>
          <w:szCs w:val="32"/>
          <w:highlight w:val="none"/>
        </w:rPr>
        <w:t>一是加强预算绩效管理，强化支出责任，提高财政资金使用效益；二是进一步总结和分析财政资金支出效果，了解、分析、检验资金使用是否达到预期目标，资金管理是否规范，资金使用是否有效，考核财政支出效率和综合效果；三是通过绩效评价，促进项目单位发现问题、总结经验、改进工作，进一步加强项目管理，提高预算绩效质量水平；四是为今后财政部门相关项目的资金拨付提供参考依据。</w:t>
      </w:r>
    </w:p>
    <w:p>
      <w:pPr>
        <w:keepNext w:val="0"/>
        <w:keepLines w:val="0"/>
        <w:pageBreakBefore w:val="0"/>
        <w:widowControl w:val="0"/>
        <w:kinsoku/>
        <w:wordWrap/>
        <w:overflowPunct/>
        <w:topLinePunct w:val="0"/>
        <w:autoSpaceDE/>
        <w:autoSpaceDN/>
        <w:bidi w:val="0"/>
        <w:adjustRightInd w:val="0"/>
        <w:snapToGrid w:val="0"/>
        <w:spacing w:line="420" w:lineRule="exact"/>
        <w:ind w:firstLine="640" w:firstLineChars="200"/>
        <w:textAlignment w:val="auto"/>
        <w:outlineLvl w:val="1"/>
        <w:rPr>
          <w:rFonts w:hint="eastAsia" w:ascii="楷体" w:hAnsi="楷体" w:eastAsia="楷体" w:cs="楷体"/>
          <w:sz w:val="32"/>
          <w:szCs w:val="32"/>
          <w:highlight w:val="none"/>
        </w:rPr>
      </w:pPr>
      <w:bookmarkStart w:id="25" w:name="_Toc28859"/>
      <w:r>
        <w:rPr>
          <w:rFonts w:hint="eastAsia" w:ascii="楷体" w:hAnsi="楷体" w:eastAsia="楷体" w:cs="楷体"/>
          <w:sz w:val="32"/>
          <w:szCs w:val="32"/>
          <w:highlight w:val="none"/>
        </w:rPr>
        <w:t>（二）组织工作</w:t>
      </w:r>
      <w:bookmarkEnd w:id="25"/>
    </w:p>
    <w:p>
      <w:pPr>
        <w:keepNext w:val="0"/>
        <w:keepLines w:val="0"/>
        <w:pageBreakBefore w:val="0"/>
        <w:widowControl w:val="0"/>
        <w:kinsoku/>
        <w:wordWrap/>
        <w:overflowPunct/>
        <w:topLinePunct w:val="0"/>
        <w:autoSpaceDE/>
        <w:autoSpaceDN/>
        <w:bidi w:val="0"/>
        <w:spacing w:line="420" w:lineRule="exact"/>
        <w:ind w:firstLine="640" w:firstLineChars="200"/>
        <w:textAlignment w:val="auto"/>
        <w:rPr>
          <w:rFonts w:hint="eastAsia" w:ascii="楷体" w:hAnsi="楷体" w:eastAsia="楷体" w:cs="楷体"/>
          <w:sz w:val="32"/>
          <w:szCs w:val="32"/>
          <w:highlight w:val="none"/>
        </w:rPr>
      </w:pPr>
      <w:r>
        <w:rPr>
          <w:rFonts w:hint="eastAsia" w:ascii="楷体" w:hAnsi="楷体" w:eastAsia="楷体" w:cs="楷体"/>
          <w:sz w:val="32"/>
          <w:szCs w:val="32"/>
          <w:highlight w:val="none"/>
          <w:lang w:eastAsia="zh-CN"/>
        </w:rPr>
        <w:t>无极县财政局</w:t>
      </w:r>
      <w:r>
        <w:rPr>
          <w:rFonts w:hint="eastAsia" w:ascii="楷体" w:hAnsi="楷体" w:eastAsia="楷体" w:cs="楷体"/>
          <w:sz w:val="32"/>
          <w:szCs w:val="32"/>
          <w:highlight w:val="none"/>
        </w:rPr>
        <w:t>高度重视此次绩效评价工作，严格按照绩效评价工作流程，组织实施本项工作。此次绩效评价按照相关通知要求，成立绩效评价组。评价组事先制定了评价方案，明确了评价内容、评价程序及时间安排，并召开专题会议，要求被评价单位提前准备相关资料，积极配合做好绩效评价工作。</w:t>
      </w:r>
    </w:p>
    <w:p>
      <w:pPr>
        <w:keepNext w:val="0"/>
        <w:keepLines w:val="0"/>
        <w:pageBreakBefore w:val="0"/>
        <w:widowControl w:val="0"/>
        <w:kinsoku/>
        <w:wordWrap/>
        <w:overflowPunct/>
        <w:topLinePunct w:val="0"/>
        <w:autoSpaceDE/>
        <w:autoSpaceDN/>
        <w:bidi w:val="0"/>
        <w:adjustRightInd w:val="0"/>
        <w:snapToGrid w:val="0"/>
        <w:spacing w:line="420" w:lineRule="exact"/>
        <w:ind w:firstLine="640" w:firstLineChars="200"/>
        <w:textAlignment w:val="auto"/>
        <w:outlineLvl w:val="1"/>
        <w:rPr>
          <w:rFonts w:hint="eastAsia" w:ascii="楷体" w:hAnsi="楷体" w:eastAsia="楷体" w:cs="楷体"/>
          <w:sz w:val="32"/>
          <w:szCs w:val="32"/>
          <w:highlight w:val="none"/>
        </w:rPr>
      </w:pPr>
      <w:bookmarkStart w:id="26" w:name="_Toc19427"/>
      <w:r>
        <w:rPr>
          <w:rFonts w:hint="eastAsia" w:ascii="楷体" w:hAnsi="楷体" w:eastAsia="楷体" w:cs="楷体"/>
          <w:sz w:val="32"/>
          <w:szCs w:val="32"/>
          <w:highlight w:val="none"/>
        </w:rPr>
        <w:t>（三）评价方法和过程</w:t>
      </w:r>
      <w:bookmarkEnd w:id="26"/>
    </w:p>
    <w:p>
      <w:pPr>
        <w:keepNext w:val="0"/>
        <w:keepLines w:val="0"/>
        <w:pageBreakBefore w:val="0"/>
        <w:widowControl w:val="0"/>
        <w:kinsoku/>
        <w:wordWrap/>
        <w:overflowPunct/>
        <w:topLinePunct w:val="0"/>
        <w:autoSpaceDE/>
        <w:autoSpaceDN/>
        <w:bidi w:val="0"/>
        <w:spacing w:line="420" w:lineRule="exact"/>
        <w:ind w:firstLine="640" w:firstLineChars="200"/>
        <w:textAlignment w:val="auto"/>
        <w:rPr>
          <w:rFonts w:hint="eastAsia" w:ascii="楷体" w:hAnsi="楷体" w:eastAsia="楷体" w:cs="楷体"/>
          <w:sz w:val="32"/>
          <w:szCs w:val="32"/>
          <w:highlight w:val="none"/>
        </w:rPr>
      </w:pPr>
      <w:r>
        <w:rPr>
          <w:rFonts w:hint="eastAsia" w:ascii="楷体" w:hAnsi="楷体" w:eastAsia="楷体" w:cs="楷体"/>
          <w:sz w:val="32"/>
          <w:szCs w:val="32"/>
          <w:highlight w:val="none"/>
        </w:rPr>
        <w:t>本次绩效评价采用因素分析法、数据采集法、逻辑分析法</w:t>
      </w:r>
      <w:r>
        <w:rPr>
          <w:rFonts w:hint="eastAsia" w:ascii="楷体" w:hAnsi="楷体" w:eastAsia="楷体" w:cs="楷体"/>
          <w:sz w:val="32"/>
          <w:szCs w:val="32"/>
          <w:highlight w:val="none"/>
          <w:lang w:eastAsia="zh-CN"/>
        </w:rPr>
        <w:t>、公众评判法</w:t>
      </w:r>
      <w:r>
        <w:rPr>
          <w:rFonts w:hint="eastAsia" w:ascii="楷体" w:hAnsi="楷体" w:eastAsia="楷体" w:cs="楷体"/>
          <w:sz w:val="32"/>
          <w:szCs w:val="32"/>
          <w:highlight w:val="none"/>
        </w:rPr>
        <w:t>，对预期目标进行定性和定量分析，并对支出效益和效果进行考核。具体过程如下：一是深入</w:t>
      </w:r>
      <w:r>
        <w:rPr>
          <w:rFonts w:hint="eastAsia" w:ascii="楷体" w:hAnsi="楷体" w:eastAsia="楷体" w:cs="楷体"/>
          <w:sz w:val="32"/>
          <w:szCs w:val="32"/>
          <w:highlight w:val="none"/>
          <w:lang w:eastAsia="zh-CN"/>
        </w:rPr>
        <w:t>项目主管单位</w:t>
      </w:r>
      <w:r>
        <w:rPr>
          <w:rFonts w:hint="eastAsia" w:ascii="楷体" w:hAnsi="楷体" w:eastAsia="楷体" w:cs="楷体"/>
          <w:sz w:val="32"/>
          <w:szCs w:val="32"/>
          <w:highlight w:val="none"/>
        </w:rPr>
        <w:t>了解</w:t>
      </w:r>
      <w:r>
        <w:rPr>
          <w:rFonts w:hint="eastAsia" w:ascii="楷体" w:hAnsi="楷体" w:eastAsia="楷体" w:cs="楷体"/>
          <w:sz w:val="32"/>
          <w:szCs w:val="32"/>
          <w:highlight w:val="none"/>
          <w:lang w:eastAsia="zh-CN"/>
        </w:rPr>
        <w:t>各</w:t>
      </w:r>
      <w:r>
        <w:rPr>
          <w:rFonts w:hint="eastAsia" w:ascii="楷体" w:hAnsi="楷体" w:eastAsia="楷体" w:cs="楷体"/>
          <w:sz w:val="32"/>
          <w:szCs w:val="32"/>
          <w:highlight w:val="none"/>
        </w:rPr>
        <w:t>项目概况等信息，梳理出绩效评价指标，制定具体评价方案；二是整理项目相关政策文件、项目资料、财务资料，按照工作计划翻阅资料，深入现场，核查资金收支情况，了解项目实施的效果；</w:t>
      </w:r>
      <w:r>
        <w:rPr>
          <w:rFonts w:hint="eastAsia" w:ascii="楷体" w:hAnsi="楷体" w:eastAsia="楷体" w:cs="楷体"/>
          <w:sz w:val="32"/>
          <w:szCs w:val="32"/>
          <w:highlight w:val="none"/>
          <w:lang w:eastAsia="zh-CN"/>
        </w:rPr>
        <w:t>三是对项目受益群体进行现场询问，了解项目建设实施的受益群众满意度；四</w:t>
      </w:r>
      <w:r>
        <w:rPr>
          <w:rFonts w:hint="eastAsia" w:ascii="楷体" w:hAnsi="楷体" w:eastAsia="楷体" w:cs="楷体"/>
          <w:sz w:val="32"/>
          <w:szCs w:val="32"/>
          <w:highlight w:val="none"/>
        </w:rPr>
        <w:t>是根据绩效指标评分表逐项进行打分，撰写评价报告，与</w:t>
      </w:r>
      <w:r>
        <w:rPr>
          <w:rFonts w:hint="eastAsia" w:ascii="楷体" w:hAnsi="楷体" w:eastAsia="楷体" w:cs="楷体"/>
          <w:sz w:val="32"/>
          <w:szCs w:val="32"/>
          <w:highlight w:val="none"/>
          <w:lang w:val="en-US" w:eastAsia="zh-CN"/>
        </w:rPr>
        <w:t>项目主管单位</w:t>
      </w:r>
      <w:r>
        <w:rPr>
          <w:rFonts w:hint="eastAsia" w:ascii="楷体" w:hAnsi="楷体" w:eastAsia="楷体" w:cs="楷体"/>
          <w:sz w:val="32"/>
          <w:szCs w:val="32"/>
          <w:highlight w:val="none"/>
        </w:rPr>
        <w:t>交换意见后，形成绩效评价报告。</w:t>
      </w:r>
    </w:p>
    <w:p>
      <w:pPr>
        <w:keepNext w:val="0"/>
        <w:keepLines w:val="0"/>
        <w:pageBreakBefore w:val="0"/>
        <w:widowControl w:val="0"/>
        <w:kinsoku/>
        <w:wordWrap/>
        <w:overflowPunct/>
        <w:topLinePunct w:val="0"/>
        <w:autoSpaceDE/>
        <w:autoSpaceDN/>
        <w:bidi w:val="0"/>
        <w:adjustRightInd w:val="0"/>
        <w:snapToGrid w:val="0"/>
        <w:spacing w:line="420" w:lineRule="exact"/>
        <w:ind w:firstLine="640" w:firstLineChars="200"/>
        <w:textAlignment w:val="auto"/>
        <w:outlineLvl w:val="1"/>
        <w:rPr>
          <w:rFonts w:hint="eastAsia" w:ascii="楷体" w:hAnsi="楷体" w:eastAsia="楷体" w:cs="楷体"/>
          <w:sz w:val="32"/>
          <w:szCs w:val="32"/>
          <w:highlight w:val="none"/>
        </w:rPr>
      </w:pPr>
      <w:bookmarkStart w:id="27" w:name="_Toc17827"/>
      <w:r>
        <w:rPr>
          <w:rFonts w:hint="eastAsia" w:ascii="楷体" w:hAnsi="楷体" w:eastAsia="楷体" w:cs="楷体"/>
          <w:sz w:val="32"/>
          <w:szCs w:val="32"/>
          <w:highlight w:val="none"/>
        </w:rPr>
        <w:t>（四）评价依据</w:t>
      </w:r>
      <w:bookmarkEnd w:id="27"/>
    </w:p>
    <w:p>
      <w:pPr>
        <w:keepNext w:val="0"/>
        <w:keepLines w:val="0"/>
        <w:pageBreakBefore w:val="0"/>
        <w:widowControl w:val="0"/>
        <w:kinsoku/>
        <w:wordWrap/>
        <w:overflowPunct/>
        <w:topLinePunct w:val="0"/>
        <w:autoSpaceDE/>
        <w:autoSpaceDN/>
        <w:bidi w:val="0"/>
        <w:adjustRightInd/>
        <w:snapToGrid/>
        <w:spacing w:line="420" w:lineRule="exact"/>
        <w:ind w:firstLine="640" w:firstLineChars="200"/>
        <w:textAlignment w:val="auto"/>
        <w:rPr>
          <w:rFonts w:hint="eastAsia" w:ascii="楷体" w:hAnsi="楷体" w:eastAsia="楷体" w:cs="楷体"/>
          <w:sz w:val="32"/>
          <w:szCs w:val="32"/>
          <w:highlight w:val="none"/>
        </w:rPr>
      </w:pPr>
      <w:r>
        <w:rPr>
          <w:rFonts w:hint="eastAsia" w:ascii="楷体" w:hAnsi="楷体" w:eastAsia="楷体" w:cs="楷体"/>
          <w:sz w:val="32"/>
          <w:szCs w:val="32"/>
          <w:highlight w:val="none"/>
        </w:rPr>
        <w:t>1、《中华人民共和国预算法》；</w:t>
      </w:r>
    </w:p>
    <w:p>
      <w:pPr>
        <w:pStyle w:val="3"/>
        <w:keepNext w:val="0"/>
        <w:keepLines w:val="0"/>
        <w:pageBreakBefore w:val="0"/>
        <w:widowControl w:val="0"/>
        <w:kinsoku/>
        <w:wordWrap/>
        <w:overflowPunct/>
        <w:topLinePunct w:val="0"/>
        <w:autoSpaceDE/>
        <w:autoSpaceDN/>
        <w:bidi w:val="0"/>
        <w:adjustRightInd/>
        <w:snapToGrid/>
        <w:spacing w:line="420" w:lineRule="exact"/>
        <w:textAlignment w:val="auto"/>
        <w:rPr>
          <w:rFonts w:hint="eastAsia" w:ascii="楷体" w:hAnsi="楷体" w:eastAsia="楷体" w:cs="楷体"/>
          <w:sz w:val="32"/>
          <w:szCs w:val="32"/>
          <w:highlight w:val="none"/>
          <w:lang w:eastAsia="zh-CN"/>
        </w:rPr>
      </w:pPr>
      <w:r>
        <w:rPr>
          <w:rFonts w:hint="eastAsia" w:ascii="楷体" w:hAnsi="楷体" w:eastAsia="楷体" w:cs="楷体"/>
          <w:sz w:val="32"/>
          <w:szCs w:val="32"/>
          <w:highlight w:val="none"/>
          <w:lang w:val="en-US" w:eastAsia="zh-CN"/>
        </w:rPr>
        <w:t>2、</w:t>
      </w:r>
      <w:r>
        <w:rPr>
          <w:rFonts w:hint="eastAsia" w:ascii="楷体" w:hAnsi="楷体" w:eastAsia="楷体" w:cs="楷体"/>
          <w:sz w:val="32"/>
          <w:szCs w:val="32"/>
          <w:highlight w:val="none"/>
          <w:lang w:eastAsia="zh-CN"/>
        </w:rPr>
        <w:t>河北省财政厅《关于提前下达2022年省级农村综合改革转移支付预算的通知》（冀财农〔2021〕158号）</w:t>
      </w:r>
    </w:p>
    <w:p>
      <w:pPr>
        <w:pStyle w:val="3"/>
        <w:keepNext w:val="0"/>
        <w:keepLines w:val="0"/>
        <w:pageBreakBefore w:val="0"/>
        <w:widowControl w:val="0"/>
        <w:kinsoku/>
        <w:wordWrap/>
        <w:overflowPunct/>
        <w:topLinePunct w:val="0"/>
        <w:autoSpaceDE/>
        <w:autoSpaceDN/>
        <w:bidi w:val="0"/>
        <w:adjustRightInd/>
        <w:snapToGrid/>
        <w:spacing w:line="420" w:lineRule="exact"/>
        <w:textAlignment w:val="auto"/>
        <w:rPr>
          <w:rFonts w:hint="eastAsia" w:ascii="楷体" w:hAnsi="楷体" w:eastAsia="楷体" w:cs="楷体"/>
          <w:highlight w:val="none"/>
        </w:rPr>
      </w:pPr>
      <w:r>
        <w:rPr>
          <w:rFonts w:hint="eastAsia" w:ascii="楷体" w:hAnsi="楷体" w:eastAsia="楷体" w:cs="楷体"/>
          <w:sz w:val="32"/>
          <w:szCs w:val="32"/>
          <w:highlight w:val="none"/>
          <w:lang w:val="en-US" w:eastAsia="zh-CN"/>
        </w:rPr>
        <w:t>3、</w:t>
      </w:r>
      <w:r>
        <w:rPr>
          <w:rFonts w:hint="eastAsia" w:ascii="楷体" w:hAnsi="楷体" w:eastAsia="楷体" w:cs="楷体"/>
          <w:sz w:val="32"/>
          <w:szCs w:val="32"/>
          <w:highlight w:val="none"/>
          <w:lang w:eastAsia="zh-CN"/>
        </w:rPr>
        <w:t>《中共河北省委河北省人民政府关于全面实施预算绩效管理的实施意见》（冀发</w:t>
      </w:r>
      <w:r>
        <w:rPr>
          <w:rFonts w:hint="eastAsia" w:ascii="楷体" w:hAnsi="楷体" w:eastAsia="楷体" w:cs="楷体"/>
          <w:sz w:val="32"/>
          <w:szCs w:val="32"/>
          <w:highlight w:val="none"/>
        </w:rPr>
        <w:t>〔</w:t>
      </w:r>
      <w:r>
        <w:rPr>
          <w:rFonts w:hint="eastAsia" w:ascii="楷体" w:hAnsi="楷体" w:eastAsia="楷体" w:cs="楷体"/>
          <w:sz w:val="32"/>
          <w:szCs w:val="32"/>
          <w:highlight w:val="none"/>
          <w:lang w:val="en-US" w:eastAsia="zh-CN"/>
        </w:rPr>
        <w:t>2018</w:t>
      </w:r>
      <w:r>
        <w:rPr>
          <w:rFonts w:hint="eastAsia" w:ascii="楷体" w:hAnsi="楷体" w:eastAsia="楷体" w:cs="楷体"/>
          <w:sz w:val="32"/>
          <w:szCs w:val="32"/>
          <w:highlight w:val="none"/>
        </w:rPr>
        <w:t>〕</w:t>
      </w:r>
      <w:r>
        <w:rPr>
          <w:rFonts w:hint="eastAsia" w:ascii="楷体" w:hAnsi="楷体" w:eastAsia="楷体" w:cs="楷体"/>
          <w:sz w:val="32"/>
          <w:szCs w:val="32"/>
          <w:highlight w:val="none"/>
          <w:lang w:val="en-US" w:eastAsia="zh-CN"/>
        </w:rPr>
        <w:t>54号</w:t>
      </w:r>
      <w:r>
        <w:rPr>
          <w:rFonts w:hint="eastAsia" w:ascii="楷体" w:hAnsi="楷体" w:eastAsia="楷体" w:cs="楷体"/>
          <w:sz w:val="32"/>
          <w:szCs w:val="32"/>
          <w:highlight w:val="none"/>
          <w:lang w:eastAsia="zh-CN"/>
        </w:rPr>
        <w:t>）</w:t>
      </w:r>
    </w:p>
    <w:p>
      <w:pPr>
        <w:keepNext w:val="0"/>
        <w:keepLines w:val="0"/>
        <w:pageBreakBefore w:val="0"/>
        <w:widowControl w:val="0"/>
        <w:kinsoku/>
        <w:wordWrap/>
        <w:overflowPunct/>
        <w:topLinePunct w:val="0"/>
        <w:autoSpaceDE/>
        <w:autoSpaceDN/>
        <w:bidi w:val="0"/>
        <w:adjustRightInd/>
        <w:snapToGrid/>
        <w:spacing w:line="420" w:lineRule="exact"/>
        <w:ind w:firstLine="640" w:firstLineChars="200"/>
        <w:textAlignment w:val="auto"/>
        <w:rPr>
          <w:rFonts w:hint="eastAsia" w:ascii="楷体" w:hAnsi="楷体" w:eastAsia="楷体" w:cs="楷体"/>
          <w:sz w:val="32"/>
          <w:szCs w:val="32"/>
          <w:highlight w:val="none"/>
        </w:rPr>
      </w:pPr>
      <w:r>
        <w:rPr>
          <w:rFonts w:hint="eastAsia" w:ascii="楷体" w:hAnsi="楷体" w:eastAsia="楷体" w:cs="楷体"/>
          <w:sz w:val="32"/>
          <w:szCs w:val="32"/>
          <w:highlight w:val="none"/>
          <w:lang w:val="en-US" w:eastAsia="zh-CN"/>
        </w:rPr>
        <w:t>4</w:t>
      </w:r>
      <w:r>
        <w:rPr>
          <w:rFonts w:hint="eastAsia" w:ascii="楷体" w:hAnsi="楷体" w:eastAsia="楷体" w:cs="楷体"/>
          <w:sz w:val="32"/>
          <w:szCs w:val="32"/>
          <w:highlight w:val="none"/>
        </w:rPr>
        <w:t>、《中共中央国务院关于全面实施预算绩效管理的意见》（中发〔2018〕34号）；</w:t>
      </w:r>
    </w:p>
    <w:p>
      <w:pPr>
        <w:pStyle w:val="3"/>
        <w:keepNext w:val="0"/>
        <w:keepLines w:val="0"/>
        <w:pageBreakBefore w:val="0"/>
        <w:widowControl w:val="0"/>
        <w:kinsoku/>
        <w:wordWrap/>
        <w:overflowPunct/>
        <w:topLinePunct w:val="0"/>
        <w:autoSpaceDE/>
        <w:autoSpaceDN/>
        <w:bidi w:val="0"/>
        <w:adjustRightInd/>
        <w:snapToGrid/>
        <w:spacing w:line="420" w:lineRule="exact"/>
        <w:textAlignment w:val="auto"/>
        <w:rPr>
          <w:rFonts w:hint="eastAsia" w:ascii="楷体" w:hAnsi="楷体" w:eastAsia="楷体" w:cs="楷体"/>
          <w:highlight w:val="none"/>
          <w:lang w:val="en-US" w:eastAsia="zh-CN"/>
        </w:rPr>
      </w:pPr>
      <w:r>
        <w:rPr>
          <w:rFonts w:hint="eastAsia" w:ascii="楷体" w:hAnsi="楷体" w:eastAsia="楷体" w:cs="楷体"/>
          <w:sz w:val="32"/>
          <w:szCs w:val="32"/>
          <w:highlight w:val="none"/>
          <w:lang w:val="en-US" w:eastAsia="zh-CN"/>
        </w:rPr>
        <w:t>5、《项目支出绩效管理办法》（财预</w:t>
      </w:r>
      <w:r>
        <w:rPr>
          <w:rFonts w:hint="eastAsia" w:ascii="楷体" w:hAnsi="楷体" w:eastAsia="楷体" w:cs="楷体"/>
          <w:sz w:val="32"/>
          <w:szCs w:val="32"/>
          <w:highlight w:val="none"/>
        </w:rPr>
        <w:t>〔</w:t>
      </w:r>
      <w:r>
        <w:rPr>
          <w:rFonts w:hint="eastAsia" w:ascii="楷体" w:hAnsi="楷体" w:eastAsia="楷体" w:cs="楷体"/>
          <w:sz w:val="32"/>
          <w:szCs w:val="32"/>
          <w:highlight w:val="none"/>
          <w:lang w:val="en-US" w:eastAsia="zh-CN"/>
        </w:rPr>
        <w:t>2020</w:t>
      </w:r>
      <w:r>
        <w:rPr>
          <w:rFonts w:hint="eastAsia" w:ascii="楷体" w:hAnsi="楷体" w:eastAsia="楷体" w:cs="楷体"/>
          <w:sz w:val="32"/>
          <w:szCs w:val="32"/>
          <w:highlight w:val="none"/>
        </w:rPr>
        <w:t>〕</w:t>
      </w:r>
      <w:r>
        <w:rPr>
          <w:rFonts w:hint="eastAsia" w:ascii="楷体" w:hAnsi="楷体" w:eastAsia="楷体" w:cs="楷体"/>
          <w:sz w:val="32"/>
          <w:szCs w:val="32"/>
          <w:highlight w:val="none"/>
          <w:lang w:val="en-US" w:eastAsia="zh-CN"/>
        </w:rPr>
        <w:t>10号）；</w:t>
      </w:r>
    </w:p>
    <w:p>
      <w:pPr>
        <w:keepNext w:val="0"/>
        <w:keepLines w:val="0"/>
        <w:pageBreakBefore w:val="0"/>
        <w:widowControl w:val="0"/>
        <w:kinsoku/>
        <w:wordWrap/>
        <w:overflowPunct/>
        <w:topLinePunct w:val="0"/>
        <w:autoSpaceDE/>
        <w:autoSpaceDN/>
        <w:bidi w:val="0"/>
        <w:adjustRightInd/>
        <w:snapToGrid/>
        <w:spacing w:line="420" w:lineRule="exact"/>
        <w:ind w:firstLine="640" w:firstLineChars="200"/>
        <w:textAlignment w:val="auto"/>
        <w:rPr>
          <w:rFonts w:hint="eastAsia" w:ascii="楷体" w:hAnsi="楷体" w:eastAsia="楷体" w:cs="楷体"/>
          <w:highlight w:val="none"/>
        </w:rPr>
      </w:pPr>
      <w:r>
        <w:rPr>
          <w:rFonts w:hint="eastAsia" w:ascii="楷体" w:hAnsi="楷体" w:eastAsia="楷体" w:cs="楷体"/>
          <w:sz w:val="32"/>
          <w:szCs w:val="32"/>
          <w:highlight w:val="none"/>
          <w:lang w:val="en-US" w:eastAsia="zh-CN"/>
        </w:rPr>
        <w:t>6</w:t>
      </w:r>
      <w:r>
        <w:rPr>
          <w:rFonts w:hint="eastAsia" w:ascii="楷体" w:hAnsi="楷体" w:eastAsia="楷体" w:cs="楷体"/>
          <w:sz w:val="32"/>
          <w:szCs w:val="32"/>
          <w:highlight w:val="none"/>
        </w:rPr>
        <w:t>、《中华人民共和国环境影响评价法》(2018修正)；</w:t>
      </w:r>
    </w:p>
    <w:p>
      <w:pPr>
        <w:keepNext w:val="0"/>
        <w:keepLines w:val="0"/>
        <w:pageBreakBefore w:val="0"/>
        <w:widowControl w:val="0"/>
        <w:kinsoku/>
        <w:wordWrap/>
        <w:overflowPunct/>
        <w:topLinePunct w:val="0"/>
        <w:autoSpaceDE/>
        <w:autoSpaceDN/>
        <w:bidi w:val="0"/>
        <w:adjustRightInd/>
        <w:snapToGrid/>
        <w:spacing w:line="420" w:lineRule="exact"/>
        <w:ind w:firstLine="640" w:firstLineChars="200"/>
        <w:textAlignment w:val="auto"/>
        <w:rPr>
          <w:rFonts w:hint="eastAsia" w:ascii="楷体" w:hAnsi="楷体" w:eastAsia="楷体" w:cs="楷体"/>
          <w:sz w:val="32"/>
          <w:szCs w:val="32"/>
          <w:highlight w:val="none"/>
        </w:rPr>
      </w:pPr>
      <w:r>
        <w:rPr>
          <w:rFonts w:hint="eastAsia" w:ascii="楷体" w:hAnsi="楷体" w:eastAsia="楷体" w:cs="楷体"/>
          <w:sz w:val="32"/>
          <w:szCs w:val="32"/>
          <w:highlight w:val="none"/>
          <w:lang w:val="en-US" w:eastAsia="zh-CN"/>
        </w:rPr>
        <w:t>7</w:t>
      </w:r>
      <w:r>
        <w:rPr>
          <w:rFonts w:hint="eastAsia" w:ascii="楷体" w:hAnsi="楷体" w:eastAsia="楷体" w:cs="楷体"/>
          <w:sz w:val="32"/>
          <w:szCs w:val="32"/>
          <w:highlight w:val="none"/>
        </w:rPr>
        <w:t>、《河北省构建全过程绩效预算管理新机制预算绩效管理工作要报》2016年第2期；</w:t>
      </w:r>
    </w:p>
    <w:p>
      <w:pPr>
        <w:keepNext w:val="0"/>
        <w:keepLines w:val="0"/>
        <w:pageBreakBefore w:val="0"/>
        <w:widowControl w:val="0"/>
        <w:kinsoku/>
        <w:wordWrap/>
        <w:overflowPunct/>
        <w:topLinePunct w:val="0"/>
        <w:autoSpaceDE/>
        <w:autoSpaceDN/>
        <w:bidi w:val="0"/>
        <w:adjustRightInd/>
        <w:snapToGrid/>
        <w:spacing w:line="420" w:lineRule="exact"/>
        <w:ind w:firstLine="640" w:firstLineChars="200"/>
        <w:textAlignment w:val="auto"/>
        <w:rPr>
          <w:rFonts w:hint="eastAsia" w:ascii="楷体" w:hAnsi="楷体" w:eastAsia="楷体" w:cs="楷体"/>
          <w:sz w:val="32"/>
          <w:szCs w:val="32"/>
          <w:highlight w:val="none"/>
        </w:rPr>
      </w:pPr>
      <w:r>
        <w:rPr>
          <w:rFonts w:hint="eastAsia" w:ascii="楷体" w:hAnsi="楷体" w:eastAsia="楷体" w:cs="楷体"/>
          <w:sz w:val="32"/>
          <w:szCs w:val="32"/>
          <w:highlight w:val="none"/>
          <w:lang w:val="en-US" w:eastAsia="zh-CN"/>
        </w:rPr>
        <w:t>8</w:t>
      </w:r>
      <w:r>
        <w:rPr>
          <w:rFonts w:hint="eastAsia" w:ascii="楷体" w:hAnsi="楷体" w:eastAsia="楷体" w:cs="楷体"/>
          <w:sz w:val="32"/>
          <w:szCs w:val="32"/>
          <w:highlight w:val="none"/>
        </w:rPr>
        <w:t>、《石家庄市财政支出绩效评价办法》(石财〔</w:t>
      </w:r>
      <w:r>
        <w:rPr>
          <w:rFonts w:hint="eastAsia" w:ascii="楷体" w:hAnsi="楷体" w:eastAsia="楷体" w:cs="楷体"/>
          <w:sz w:val="32"/>
          <w:szCs w:val="32"/>
          <w:highlight w:val="none"/>
          <w:lang w:val="en-US" w:eastAsia="zh-CN"/>
        </w:rPr>
        <w:t>2013</w:t>
      </w:r>
      <w:r>
        <w:rPr>
          <w:rFonts w:hint="eastAsia" w:ascii="楷体" w:hAnsi="楷体" w:eastAsia="楷体" w:cs="楷体"/>
          <w:sz w:val="32"/>
          <w:szCs w:val="32"/>
          <w:highlight w:val="none"/>
        </w:rPr>
        <w:t>〕2号)；</w:t>
      </w:r>
    </w:p>
    <w:p>
      <w:pPr>
        <w:pStyle w:val="3"/>
        <w:keepNext w:val="0"/>
        <w:keepLines w:val="0"/>
        <w:pageBreakBefore w:val="0"/>
        <w:widowControl w:val="0"/>
        <w:kinsoku/>
        <w:wordWrap/>
        <w:overflowPunct/>
        <w:topLinePunct w:val="0"/>
        <w:autoSpaceDE/>
        <w:autoSpaceDN/>
        <w:bidi w:val="0"/>
        <w:adjustRightInd/>
        <w:snapToGrid/>
        <w:spacing w:line="420" w:lineRule="exact"/>
        <w:textAlignment w:val="auto"/>
        <w:rPr>
          <w:rFonts w:hint="eastAsia" w:ascii="楷体" w:hAnsi="楷体" w:eastAsia="楷体" w:cs="楷体"/>
          <w:sz w:val="32"/>
          <w:szCs w:val="32"/>
          <w:highlight w:val="none"/>
          <w:lang w:eastAsia="zh-CN"/>
        </w:rPr>
      </w:pPr>
      <w:r>
        <w:rPr>
          <w:rFonts w:hint="eastAsia" w:ascii="楷体" w:hAnsi="楷体" w:eastAsia="楷体" w:cs="楷体"/>
          <w:sz w:val="32"/>
          <w:szCs w:val="32"/>
          <w:highlight w:val="none"/>
          <w:lang w:val="en-US" w:eastAsia="zh-CN"/>
        </w:rPr>
        <w:t>9、河北省财政厅</w:t>
      </w:r>
      <w:r>
        <w:rPr>
          <w:rFonts w:hint="eastAsia" w:ascii="楷体" w:hAnsi="楷体" w:eastAsia="楷体" w:cs="楷体"/>
          <w:sz w:val="32"/>
          <w:szCs w:val="32"/>
          <w:highlight w:val="none"/>
          <w:lang w:eastAsia="zh-CN"/>
        </w:rPr>
        <w:t>《关于下达2022年省级农村综合改革转移支付资金的通知》（冀财农〔2022〕29号）</w:t>
      </w:r>
    </w:p>
    <w:p>
      <w:pPr>
        <w:pStyle w:val="3"/>
        <w:keepNext w:val="0"/>
        <w:keepLines w:val="0"/>
        <w:pageBreakBefore w:val="0"/>
        <w:widowControl w:val="0"/>
        <w:kinsoku/>
        <w:wordWrap/>
        <w:overflowPunct/>
        <w:topLinePunct w:val="0"/>
        <w:autoSpaceDE/>
        <w:autoSpaceDN/>
        <w:bidi w:val="0"/>
        <w:adjustRightInd/>
        <w:snapToGrid/>
        <w:spacing w:line="420" w:lineRule="exact"/>
        <w:textAlignment w:val="auto"/>
        <w:rPr>
          <w:rFonts w:hint="eastAsia" w:ascii="楷体" w:hAnsi="楷体" w:eastAsia="楷体" w:cs="楷体"/>
          <w:sz w:val="32"/>
          <w:szCs w:val="32"/>
          <w:highlight w:val="none"/>
        </w:rPr>
      </w:pPr>
      <w:r>
        <w:rPr>
          <w:rFonts w:hint="eastAsia" w:ascii="楷体" w:hAnsi="楷体" w:eastAsia="楷体" w:cs="楷体"/>
          <w:sz w:val="32"/>
          <w:szCs w:val="32"/>
          <w:highlight w:val="none"/>
          <w:lang w:val="en-US" w:eastAsia="zh-CN"/>
        </w:rPr>
        <w:t>10、河北省财政厅</w:t>
      </w:r>
      <w:r>
        <w:rPr>
          <w:rFonts w:hint="eastAsia" w:ascii="楷体" w:hAnsi="楷体" w:eastAsia="楷体" w:cs="楷体"/>
          <w:sz w:val="32"/>
          <w:szCs w:val="32"/>
          <w:highlight w:val="none"/>
          <w:lang w:eastAsia="zh-CN"/>
        </w:rPr>
        <w:t>《《关于下达2022年中央农村综合改革转移支付预算的通知》（冀财农〔2022〕85号）</w:t>
      </w:r>
    </w:p>
    <w:p>
      <w:pPr>
        <w:pStyle w:val="3"/>
        <w:keepNext w:val="0"/>
        <w:keepLines w:val="0"/>
        <w:pageBreakBefore w:val="0"/>
        <w:widowControl w:val="0"/>
        <w:numPr>
          <w:ilvl w:val="0"/>
          <w:numId w:val="0"/>
        </w:numPr>
        <w:kinsoku/>
        <w:wordWrap/>
        <w:overflowPunct/>
        <w:topLinePunct w:val="0"/>
        <w:autoSpaceDE/>
        <w:autoSpaceDN/>
        <w:bidi w:val="0"/>
        <w:adjustRightInd/>
        <w:snapToGrid/>
        <w:spacing w:line="420" w:lineRule="exact"/>
        <w:ind w:firstLine="640" w:firstLineChars="200"/>
        <w:textAlignment w:val="auto"/>
        <w:rPr>
          <w:rFonts w:hint="eastAsia" w:ascii="楷体" w:hAnsi="楷体" w:eastAsia="楷体" w:cs="楷体"/>
          <w:sz w:val="32"/>
          <w:szCs w:val="32"/>
          <w:highlight w:val="none"/>
          <w:lang w:val="en-US" w:eastAsia="zh-CN"/>
        </w:rPr>
      </w:pPr>
      <w:bookmarkStart w:id="28" w:name="_Toc3817"/>
      <w:r>
        <w:rPr>
          <w:rFonts w:hint="eastAsia" w:ascii="楷体" w:hAnsi="楷体" w:eastAsia="楷体" w:cs="楷体"/>
          <w:sz w:val="32"/>
          <w:szCs w:val="32"/>
          <w:highlight w:val="none"/>
          <w:lang w:val="en-US" w:eastAsia="zh-CN"/>
        </w:rPr>
        <w:t>11</w:t>
      </w:r>
      <w:r>
        <w:rPr>
          <w:rFonts w:hint="eastAsia" w:ascii="楷体" w:hAnsi="楷体" w:eastAsia="楷体" w:cs="楷体"/>
          <w:sz w:val="32"/>
          <w:szCs w:val="32"/>
          <w:highlight w:val="none"/>
        </w:rPr>
        <w:t>、其他相关法律法规</w:t>
      </w:r>
      <w:r>
        <w:rPr>
          <w:rFonts w:hint="eastAsia" w:ascii="楷体" w:hAnsi="楷体" w:eastAsia="楷体" w:cs="楷体"/>
          <w:sz w:val="32"/>
          <w:szCs w:val="32"/>
          <w:highlight w:val="none"/>
          <w:lang w:eastAsia="zh-CN"/>
        </w:rPr>
        <w:t>。</w:t>
      </w:r>
    </w:p>
    <w:p>
      <w:pPr>
        <w:keepNext w:val="0"/>
        <w:keepLines w:val="0"/>
        <w:pageBreakBefore w:val="0"/>
        <w:widowControl w:val="0"/>
        <w:kinsoku/>
        <w:wordWrap/>
        <w:overflowPunct/>
        <w:topLinePunct w:val="0"/>
        <w:autoSpaceDE/>
        <w:autoSpaceDN/>
        <w:bidi w:val="0"/>
        <w:adjustRightInd w:val="0"/>
        <w:snapToGrid w:val="0"/>
        <w:spacing w:line="420" w:lineRule="exact"/>
        <w:ind w:firstLine="640" w:firstLineChars="200"/>
        <w:textAlignment w:val="auto"/>
        <w:outlineLvl w:val="1"/>
        <w:rPr>
          <w:rFonts w:hint="eastAsia" w:ascii="楷体" w:hAnsi="楷体" w:eastAsia="楷体" w:cs="楷体"/>
          <w:sz w:val="32"/>
          <w:szCs w:val="32"/>
          <w:highlight w:val="none"/>
        </w:rPr>
      </w:pPr>
      <w:r>
        <w:rPr>
          <w:rFonts w:hint="eastAsia" w:ascii="楷体" w:hAnsi="楷体" w:eastAsia="楷体" w:cs="楷体"/>
          <w:sz w:val="32"/>
          <w:szCs w:val="32"/>
          <w:highlight w:val="none"/>
        </w:rPr>
        <w:t>（五）评价指标体系</w:t>
      </w:r>
      <w:bookmarkEnd w:id="28"/>
    </w:p>
    <w:p>
      <w:pPr>
        <w:keepNext w:val="0"/>
        <w:keepLines w:val="0"/>
        <w:pageBreakBefore w:val="0"/>
        <w:widowControl w:val="0"/>
        <w:kinsoku/>
        <w:wordWrap/>
        <w:overflowPunct/>
        <w:topLinePunct w:val="0"/>
        <w:autoSpaceDE/>
        <w:autoSpaceDN/>
        <w:bidi w:val="0"/>
        <w:spacing w:line="420" w:lineRule="exact"/>
        <w:ind w:firstLine="640" w:firstLineChars="200"/>
        <w:textAlignment w:val="auto"/>
        <w:rPr>
          <w:rFonts w:hint="eastAsia" w:ascii="楷体" w:hAnsi="楷体" w:eastAsia="楷体" w:cs="楷体"/>
          <w:sz w:val="32"/>
          <w:szCs w:val="32"/>
          <w:highlight w:val="none"/>
        </w:rPr>
      </w:pPr>
      <w:r>
        <w:rPr>
          <w:rFonts w:hint="eastAsia" w:ascii="楷体" w:hAnsi="楷体" w:eastAsia="楷体" w:cs="楷体"/>
          <w:sz w:val="32"/>
          <w:szCs w:val="32"/>
          <w:highlight w:val="none"/>
        </w:rPr>
        <w:t>本绩效指标评价总分设定为100分。一级指标共设</w:t>
      </w:r>
      <w:r>
        <w:rPr>
          <w:rFonts w:hint="eastAsia" w:ascii="楷体" w:hAnsi="楷体" w:eastAsia="楷体" w:cs="楷体"/>
          <w:sz w:val="32"/>
          <w:szCs w:val="32"/>
          <w:highlight w:val="none"/>
          <w:lang w:val="en-US" w:eastAsia="zh-CN"/>
        </w:rPr>
        <w:t>4</w:t>
      </w:r>
      <w:r>
        <w:rPr>
          <w:rFonts w:hint="eastAsia" w:ascii="楷体" w:hAnsi="楷体" w:eastAsia="楷体" w:cs="楷体"/>
          <w:sz w:val="32"/>
          <w:szCs w:val="32"/>
          <w:highlight w:val="none"/>
        </w:rPr>
        <w:t>个，包括项目决策1</w:t>
      </w:r>
      <w:r>
        <w:rPr>
          <w:rFonts w:hint="eastAsia" w:ascii="楷体" w:hAnsi="楷体" w:eastAsia="楷体" w:cs="楷体"/>
          <w:sz w:val="32"/>
          <w:szCs w:val="32"/>
          <w:highlight w:val="none"/>
          <w:lang w:val="en-US" w:eastAsia="zh-CN"/>
        </w:rPr>
        <w:t>0</w:t>
      </w:r>
      <w:r>
        <w:rPr>
          <w:rFonts w:hint="eastAsia" w:ascii="楷体" w:hAnsi="楷体" w:eastAsia="楷体" w:cs="楷体"/>
          <w:sz w:val="32"/>
          <w:szCs w:val="32"/>
          <w:highlight w:val="none"/>
        </w:rPr>
        <w:t>分、项目过程25分、项目产出2</w:t>
      </w:r>
      <w:r>
        <w:rPr>
          <w:rFonts w:hint="eastAsia" w:ascii="楷体" w:hAnsi="楷体" w:eastAsia="楷体" w:cs="楷体"/>
          <w:sz w:val="32"/>
          <w:szCs w:val="32"/>
          <w:highlight w:val="none"/>
          <w:lang w:val="en-US" w:eastAsia="zh-CN"/>
        </w:rPr>
        <w:t>5</w:t>
      </w:r>
      <w:r>
        <w:rPr>
          <w:rFonts w:hint="eastAsia" w:ascii="楷体" w:hAnsi="楷体" w:eastAsia="楷体" w:cs="楷体"/>
          <w:sz w:val="32"/>
          <w:szCs w:val="32"/>
          <w:highlight w:val="none"/>
        </w:rPr>
        <w:t>分、项目效益</w:t>
      </w:r>
      <w:r>
        <w:rPr>
          <w:rFonts w:hint="eastAsia" w:ascii="楷体" w:hAnsi="楷体" w:eastAsia="楷体" w:cs="楷体"/>
          <w:sz w:val="32"/>
          <w:szCs w:val="32"/>
          <w:highlight w:val="none"/>
          <w:lang w:val="en-US" w:eastAsia="zh-CN"/>
        </w:rPr>
        <w:t>40</w:t>
      </w:r>
      <w:r>
        <w:rPr>
          <w:rFonts w:hint="eastAsia" w:ascii="楷体" w:hAnsi="楷体" w:eastAsia="楷体" w:cs="楷体"/>
          <w:sz w:val="32"/>
          <w:szCs w:val="32"/>
          <w:highlight w:val="none"/>
        </w:rPr>
        <w:t>分。一级指标下分二级、三级指标及分值，详见下表：</w:t>
      </w:r>
    </w:p>
    <w:p>
      <w:pPr>
        <w:pStyle w:val="3"/>
        <w:keepNext w:val="0"/>
        <w:keepLines w:val="0"/>
        <w:pageBreakBefore w:val="0"/>
        <w:kinsoku/>
        <w:wordWrap/>
        <w:overflowPunct/>
        <w:topLinePunct w:val="0"/>
        <w:autoSpaceDE/>
        <w:autoSpaceDN/>
        <w:bidi w:val="0"/>
        <w:spacing w:line="300" w:lineRule="atLeast"/>
        <w:ind w:firstLine="803"/>
        <w:jc w:val="center"/>
        <w:outlineLvl w:val="0"/>
        <w:rPr>
          <w:rFonts w:hint="eastAsia" w:ascii="楷体" w:hAnsi="楷体" w:eastAsia="楷体" w:cs="楷体"/>
          <w:b/>
          <w:bCs/>
          <w:sz w:val="40"/>
          <w:szCs w:val="40"/>
          <w:highlight w:val="none"/>
        </w:rPr>
      </w:pPr>
      <w:bookmarkStart w:id="29" w:name="_Toc11050"/>
      <w:bookmarkStart w:id="30" w:name="_Toc10920"/>
      <w:r>
        <w:rPr>
          <w:rFonts w:hint="eastAsia" w:ascii="楷体" w:hAnsi="楷体" w:eastAsia="楷体" w:cs="楷体"/>
          <w:b/>
          <w:bCs/>
          <w:sz w:val="40"/>
          <w:szCs w:val="40"/>
          <w:highlight w:val="none"/>
        </w:rPr>
        <w:t>评价指标体系框架</w:t>
      </w:r>
      <w:bookmarkEnd w:id="29"/>
      <w:bookmarkEnd w:id="30"/>
    </w:p>
    <w:tbl>
      <w:tblPr>
        <w:tblStyle w:val="11"/>
        <w:tblW w:w="8333" w:type="dxa"/>
        <w:jc w:val="center"/>
        <w:tblLayout w:type="fixed"/>
        <w:tblCellMar>
          <w:top w:w="0" w:type="dxa"/>
          <w:left w:w="0" w:type="dxa"/>
          <w:bottom w:w="0" w:type="dxa"/>
          <w:right w:w="0" w:type="dxa"/>
        </w:tblCellMar>
      </w:tblPr>
      <w:tblGrid>
        <w:gridCol w:w="2777"/>
        <w:gridCol w:w="2777"/>
        <w:gridCol w:w="2779"/>
      </w:tblGrid>
      <w:tr>
        <w:tblPrEx>
          <w:tblCellMar>
            <w:top w:w="0" w:type="dxa"/>
            <w:left w:w="0" w:type="dxa"/>
            <w:bottom w:w="0" w:type="dxa"/>
            <w:right w:w="0" w:type="dxa"/>
          </w:tblCellMar>
        </w:tblPrEx>
        <w:trPr>
          <w:trHeight w:val="340" w:hRule="atLeast"/>
          <w:jc w:val="center"/>
        </w:trPr>
        <w:tc>
          <w:tcPr>
            <w:tcW w:w="2777" w:type="dxa"/>
            <w:tcBorders>
              <w:top w:val="single" w:color="000000" w:sz="4" w:space="0"/>
              <w:left w:val="single" w:color="000000" w:sz="4" w:space="0"/>
              <w:bottom w:val="single" w:color="auto"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00" w:lineRule="atLeast"/>
              <w:jc w:val="center"/>
              <w:textAlignment w:val="center"/>
              <w:rPr>
                <w:rFonts w:hint="eastAsia" w:ascii="楷体" w:hAnsi="楷体" w:eastAsia="楷体" w:cs="楷体"/>
                <w:b/>
                <w:bCs/>
                <w:color w:val="000000"/>
                <w:sz w:val="18"/>
                <w:szCs w:val="18"/>
                <w:highlight w:val="none"/>
              </w:rPr>
            </w:pPr>
            <w:r>
              <w:rPr>
                <w:rFonts w:hint="eastAsia" w:ascii="楷体" w:hAnsi="楷体" w:eastAsia="楷体" w:cs="楷体"/>
                <w:b/>
                <w:bCs/>
                <w:color w:val="000000"/>
                <w:kern w:val="0"/>
                <w:sz w:val="18"/>
                <w:szCs w:val="18"/>
                <w:highlight w:val="none"/>
                <w:lang w:bidi="ar"/>
              </w:rPr>
              <w:t>一级指标</w:t>
            </w:r>
          </w:p>
        </w:tc>
        <w:tc>
          <w:tcPr>
            <w:tcW w:w="2777" w:type="dxa"/>
            <w:tcBorders>
              <w:top w:val="single" w:color="000000" w:sz="4" w:space="0"/>
              <w:left w:val="single" w:color="000000" w:sz="4" w:space="0"/>
              <w:bottom w:val="single" w:color="auto"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00" w:lineRule="atLeast"/>
              <w:jc w:val="center"/>
              <w:textAlignment w:val="center"/>
              <w:rPr>
                <w:rFonts w:hint="eastAsia" w:ascii="楷体" w:hAnsi="楷体" w:eastAsia="楷体" w:cs="楷体"/>
                <w:b/>
                <w:bCs/>
                <w:color w:val="000000"/>
                <w:sz w:val="18"/>
                <w:szCs w:val="18"/>
                <w:highlight w:val="none"/>
              </w:rPr>
            </w:pPr>
            <w:r>
              <w:rPr>
                <w:rFonts w:hint="eastAsia" w:ascii="楷体" w:hAnsi="楷体" w:eastAsia="楷体" w:cs="楷体"/>
                <w:b/>
                <w:bCs/>
                <w:color w:val="000000"/>
                <w:kern w:val="0"/>
                <w:sz w:val="18"/>
                <w:szCs w:val="18"/>
                <w:highlight w:val="none"/>
                <w:lang w:bidi="ar"/>
              </w:rPr>
              <w:t>二级指标</w:t>
            </w:r>
          </w:p>
        </w:tc>
        <w:tc>
          <w:tcPr>
            <w:tcW w:w="2779" w:type="dxa"/>
            <w:tcBorders>
              <w:top w:val="single" w:color="000000" w:sz="4" w:space="0"/>
              <w:left w:val="single" w:color="000000" w:sz="4" w:space="0"/>
              <w:bottom w:val="single" w:color="auto"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00" w:lineRule="atLeast"/>
              <w:jc w:val="center"/>
              <w:textAlignment w:val="center"/>
              <w:rPr>
                <w:rFonts w:hint="eastAsia" w:ascii="楷体" w:hAnsi="楷体" w:eastAsia="楷体" w:cs="楷体"/>
                <w:b/>
                <w:bCs/>
                <w:color w:val="000000"/>
                <w:sz w:val="18"/>
                <w:szCs w:val="18"/>
                <w:highlight w:val="none"/>
              </w:rPr>
            </w:pPr>
            <w:r>
              <w:rPr>
                <w:rFonts w:hint="eastAsia" w:ascii="楷体" w:hAnsi="楷体" w:eastAsia="楷体" w:cs="楷体"/>
                <w:b/>
                <w:bCs/>
                <w:color w:val="000000"/>
                <w:kern w:val="0"/>
                <w:sz w:val="18"/>
                <w:szCs w:val="18"/>
                <w:highlight w:val="none"/>
                <w:lang w:bidi="ar"/>
              </w:rPr>
              <w:t>三级指标</w:t>
            </w:r>
          </w:p>
        </w:tc>
      </w:tr>
      <w:tr>
        <w:tblPrEx>
          <w:tblCellMar>
            <w:top w:w="0" w:type="dxa"/>
            <w:left w:w="0" w:type="dxa"/>
            <w:bottom w:w="0" w:type="dxa"/>
            <w:right w:w="0" w:type="dxa"/>
          </w:tblCellMar>
        </w:tblPrEx>
        <w:trPr>
          <w:trHeight w:val="450" w:hRule="atLeast"/>
          <w:jc w:val="center"/>
        </w:trPr>
        <w:tc>
          <w:tcPr>
            <w:tcW w:w="2777" w:type="dxa"/>
            <w:vMerge w:val="restart"/>
            <w:tcBorders>
              <w:top w:val="single" w:color="auto" w:sz="4" w:space="0"/>
              <w:left w:val="single" w:color="auto" w:sz="4" w:space="0"/>
              <w:bottom w:val="single" w:color="auto" w:sz="4" w:space="0"/>
              <w:right w:val="single" w:color="auto" w:sz="4" w:space="0"/>
            </w:tcBorders>
            <w:shd w:val="clear" w:color="auto" w:fill="FFFFFF"/>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00" w:lineRule="atLeast"/>
              <w:jc w:val="center"/>
              <w:textAlignment w:val="center"/>
              <w:rPr>
                <w:rFonts w:hint="eastAsia" w:ascii="楷体" w:hAnsi="楷体" w:eastAsia="楷体" w:cs="楷体"/>
                <w:color w:val="auto"/>
                <w:sz w:val="18"/>
                <w:szCs w:val="18"/>
                <w:highlight w:val="none"/>
              </w:rPr>
            </w:pPr>
            <w:r>
              <w:rPr>
                <w:rFonts w:hint="eastAsia" w:ascii="楷体" w:hAnsi="楷体" w:eastAsia="楷体" w:cs="楷体"/>
                <w:color w:val="auto"/>
                <w:kern w:val="0"/>
                <w:sz w:val="18"/>
                <w:szCs w:val="18"/>
                <w:highlight w:val="none"/>
                <w:lang w:bidi="ar"/>
              </w:rPr>
              <w:t>项目决策（1</w:t>
            </w:r>
            <w:r>
              <w:rPr>
                <w:rFonts w:hint="eastAsia" w:ascii="楷体" w:hAnsi="楷体" w:eastAsia="楷体" w:cs="楷体"/>
                <w:color w:val="auto"/>
                <w:kern w:val="0"/>
                <w:sz w:val="18"/>
                <w:szCs w:val="18"/>
                <w:highlight w:val="none"/>
                <w:lang w:val="en-US" w:eastAsia="zh-CN" w:bidi="ar"/>
              </w:rPr>
              <w:t>0</w:t>
            </w:r>
            <w:r>
              <w:rPr>
                <w:rFonts w:hint="eastAsia" w:ascii="楷体" w:hAnsi="楷体" w:eastAsia="楷体" w:cs="楷体"/>
                <w:color w:val="auto"/>
                <w:kern w:val="0"/>
                <w:sz w:val="18"/>
                <w:szCs w:val="18"/>
                <w:highlight w:val="none"/>
                <w:lang w:bidi="ar"/>
              </w:rPr>
              <w:t>分）</w:t>
            </w:r>
          </w:p>
        </w:tc>
        <w:tc>
          <w:tcPr>
            <w:tcW w:w="2777" w:type="dxa"/>
            <w:vMerge w:val="restart"/>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00" w:lineRule="atLeast"/>
              <w:jc w:val="center"/>
              <w:textAlignment w:val="center"/>
              <w:rPr>
                <w:rFonts w:hint="eastAsia" w:ascii="楷体" w:hAnsi="楷体" w:eastAsia="楷体" w:cs="楷体"/>
                <w:color w:val="000000"/>
                <w:sz w:val="18"/>
                <w:szCs w:val="18"/>
                <w:highlight w:val="none"/>
              </w:rPr>
            </w:pPr>
            <w:r>
              <w:rPr>
                <w:rFonts w:hint="eastAsia" w:ascii="楷体" w:hAnsi="楷体" w:eastAsia="楷体" w:cs="楷体"/>
                <w:color w:val="000000"/>
                <w:kern w:val="0"/>
                <w:sz w:val="18"/>
                <w:szCs w:val="18"/>
                <w:highlight w:val="none"/>
                <w:lang w:bidi="ar"/>
              </w:rPr>
              <w:t>项目立项（</w:t>
            </w:r>
            <w:r>
              <w:rPr>
                <w:rFonts w:hint="eastAsia" w:ascii="楷体" w:hAnsi="楷体" w:eastAsia="楷体" w:cs="楷体"/>
                <w:color w:val="000000"/>
                <w:kern w:val="0"/>
                <w:sz w:val="18"/>
                <w:szCs w:val="18"/>
                <w:highlight w:val="none"/>
                <w:lang w:val="en-US" w:eastAsia="zh-CN" w:bidi="ar"/>
              </w:rPr>
              <w:t>4</w:t>
            </w:r>
            <w:r>
              <w:rPr>
                <w:rFonts w:hint="eastAsia" w:ascii="楷体" w:hAnsi="楷体" w:eastAsia="楷体" w:cs="楷体"/>
                <w:color w:val="000000"/>
                <w:kern w:val="0"/>
                <w:sz w:val="18"/>
                <w:szCs w:val="18"/>
                <w:highlight w:val="none"/>
                <w:lang w:bidi="ar"/>
              </w:rPr>
              <w:t>分）</w:t>
            </w:r>
          </w:p>
        </w:tc>
        <w:tc>
          <w:tcPr>
            <w:tcW w:w="2779"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00" w:lineRule="atLeast"/>
              <w:jc w:val="center"/>
              <w:textAlignment w:val="center"/>
              <w:rPr>
                <w:rFonts w:hint="eastAsia" w:ascii="楷体" w:hAnsi="楷体" w:eastAsia="楷体" w:cs="楷体"/>
                <w:color w:val="000000"/>
                <w:sz w:val="18"/>
                <w:szCs w:val="18"/>
                <w:highlight w:val="none"/>
              </w:rPr>
            </w:pPr>
            <w:r>
              <w:rPr>
                <w:rFonts w:hint="eastAsia" w:ascii="楷体" w:hAnsi="楷体" w:eastAsia="楷体" w:cs="楷体"/>
                <w:color w:val="000000"/>
                <w:kern w:val="0"/>
                <w:sz w:val="18"/>
                <w:szCs w:val="18"/>
                <w:highlight w:val="none"/>
                <w:lang w:bidi="ar"/>
              </w:rPr>
              <w:t>立项依据充分性（</w:t>
            </w:r>
            <w:r>
              <w:rPr>
                <w:rFonts w:hint="eastAsia" w:ascii="楷体" w:hAnsi="楷体" w:eastAsia="楷体" w:cs="楷体"/>
                <w:color w:val="000000"/>
                <w:kern w:val="0"/>
                <w:sz w:val="18"/>
                <w:szCs w:val="18"/>
                <w:highlight w:val="none"/>
                <w:lang w:val="en-US" w:eastAsia="zh-CN" w:bidi="ar"/>
              </w:rPr>
              <w:t>2</w:t>
            </w:r>
            <w:r>
              <w:rPr>
                <w:rFonts w:hint="eastAsia" w:ascii="楷体" w:hAnsi="楷体" w:eastAsia="楷体" w:cs="楷体"/>
                <w:color w:val="000000"/>
                <w:kern w:val="0"/>
                <w:sz w:val="18"/>
                <w:szCs w:val="18"/>
                <w:highlight w:val="none"/>
                <w:lang w:bidi="ar"/>
              </w:rPr>
              <w:t>分）</w:t>
            </w:r>
          </w:p>
        </w:tc>
      </w:tr>
      <w:tr>
        <w:tblPrEx>
          <w:tblCellMar>
            <w:top w:w="0" w:type="dxa"/>
            <w:left w:w="0" w:type="dxa"/>
            <w:bottom w:w="0" w:type="dxa"/>
            <w:right w:w="0" w:type="dxa"/>
          </w:tblCellMar>
        </w:tblPrEx>
        <w:trPr>
          <w:trHeight w:val="450" w:hRule="atLeast"/>
          <w:jc w:val="center"/>
        </w:trPr>
        <w:tc>
          <w:tcPr>
            <w:tcW w:w="2777" w:type="dxa"/>
            <w:vMerge w:val="continue"/>
            <w:tcBorders>
              <w:top w:val="single" w:color="auto" w:sz="4" w:space="0"/>
              <w:left w:val="single" w:color="auto" w:sz="4" w:space="0"/>
              <w:bottom w:val="single" w:color="auto" w:sz="4" w:space="0"/>
              <w:right w:val="single" w:color="auto" w:sz="4" w:space="0"/>
            </w:tcBorders>
            <w:shd w:val="clear" w:color="auto" w:fill="FFFFFF"/>
            <w:tcMar>
              <w:top w:w="15" w:type="dxa"/>
              <w:left w:w="15" w:type="dxa"/>
              <w:right w:w="15" w:type="dxa"/>
            </w:tcMar>
            <w:vAlign w:val="center"/>
          </w:tcPr>
          <w:p>
            <w:pPr>
              <w:keepNext w:val="0"/>
              <w:keepLines w:val="0"/>
              <w:pageBreakBefore w:val="0"/>
              <w:kinsoku/>
              <w:wordWrap/>
              <w:overflowPunct/>
              <w:topLinePunct w:val="0"/>
              <w:autoSpaceDE/>
              <w:autoSpaceDN/>
              <w:bidi w:val="0"/>
              <w:spacing w:line="300" w:lineRule="atLeast"/>
              <w:jc w:val="center"/>
              <w:rPr>
                <w:rFonts w:hint="eastAsia" w:ascii="楷体" w:hAnsi="楷体" w:eastAsia="楷体" w:cs="楷体"/>
                <w:color w:val="auto"/>
                <w:sz w:val="18"/>
                <w:szCs w:val="18"/>
                <w:highlight w:val="none"/>
              </w:rPr>
            </w:pPr>
          </w:p>
        </w:tc>
        <w:tc>
          <w:tcPr>
            <w:tcW w:w="2777" w:type="dxa"/>
            <w:vMerge w:val="continue"/>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keepNext w:val="0"/>
              <w:keepLines w:val="0"/>
              <w:pageBreakBefore w:val="0"/>
              <w:kinsoku/>
              <w:wordWrap/>
              <w:overflowPunct/>
              <w:topLinePunct w:val="0"/>
              <w:autoSpaceDE/>
              <w:autoSpaceDN/>
              <w:bidi w:val="0"/>
              <w:spacing w:line="300" w:lineRule="atLeast"/>
              <w:jc w:val="center"/>
              <w:rPr>
                <w:rFonts w:hint="eastAsia" w:ascii="楷体" w:hAnsi="楷体" w:eastAsia="楷体" w:cs="楷体"/>
                <w:color w:val="000000"/>
                <w:sz w:val="18"/>
                <w:szCs w:val="18"/>
                <w:highlight w:val="none"/>
              </w:rPr>
            </w:pPr>
          </w:p>
        </w:tc>
        <w:tc>
          <w:tcPr>
            <w:tcW w:w="2779"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00" w:lineRule="atLeast"/>
              <w:jc w:val="center"/>
              <w:textAlignment w:val="center"/>
              <w:rPr>
                <w:rFonts w:hint="eastAsia" w:ascii="楷体" w:hAnsi="楷体" w:eastAsia="楷体" w:cs="楷体"/>
                <w:color w:val="000000"/>
                <w:sz w:val="18"/>
                <w:szCs w:val="18"/>
                <w:highlight w:val="none"/>
              </w:rPr>
            </w:pPr>
            <w:r>
              <w:rPr>
                <w:rFonts w:hint="eastAsia" w:ascii="楷体" w:hAnsi="楷体" w:eastAsia="楷体" w:cs="楷体"/>
                <w:color w:val="000000"/>
                <w:kern w:val="0"/>
                <w:sz w:val="18"/>
                <w:szCs w:val="18"/>
                <w:highlight w:val="none"/>
                <w:lang w:bidi="ar"/>
              </w:rPr>
              <w:t>立项程序规范性（</w:t>
            </w:r>
            <w:r>
              <w:rPr>
                <w:rFonts w:hint="eastAsia" w:ascii="楷体" w:hAnsi="楷体" w:eastAsia="楷体" w:cs="楷体"/>
                <w:color w:val="000000"/>
                <w:kern w:val="0"/>
                <w:sz w:val="18"/>
                <w:szCs w:val="18"/>
                <w:highlight w:val="none"/>
                <w:lang w:val="en-US" w:eastAsia="zh-CN" w:bidi="ar"/>
              </w:rPr>
              <w:t>2</w:t>
            </w:r>
            <w:r>
              <w:rPr>
                <w:rFonts w:hint="eastAsia" w:ascii="楷体" w:hAnsi="楷体" w:eastAsia="楷体" w:cs="楷体"/>
                <w:color w:val="000000"/>
                <w:kern w:val="0"/>
                <w:sz w:val="18"/>
                <w:szCs w:val="18"/>
                <w:highlight w:val="none"/>
                <w:lang w:bidi="ar"/>
              </w:rPr>
              <w:t>分）</w:t>
            </w:r>
          </w:p>
        </w:tc>
      </w:tr>
      <w:tr>
        <w:tblPrEx>
          <w:tblCellMar>
            <w:top w:w="0" w:type="dxa"/>
            <w:left w:w="0" w:type="dxa"/>
            <w:bottom w:w="0" w:type="dxa"/>
            <w:right w:w="0" w:type="dxa"/>
          </w:tblCellMar>
        </w:tblPrEx>
        <w:trPr>
          <w:trHeight w:val="450" w:hRule="atLeast"/>
          <w:jc w:val="center"/>
        </w:trPr>
        <w:tc>
          <w:tcPr>
            <w:tcW w:w="2777" w:type="dxa"/>
            <w:vMerge w:val="continue"/>
            <w:tcBorders>
              <w:top w:val="single" w:color="auto" w:sz="4" w:space="0"/>
              <w:left w:val="single" w:color="auto" w:sz="4" w:space="0"/>
              <w:bottom w:val="single" w:color="auto" w:sz="4" w:space="0"/>
              <w:right w:val="single" w:color="auto" w:sz="4" w:space="0"/>
            </w:tcBorders>
            <w:shd w:val="clear" w:color="auto" w:fill="FFFFFF"/>
            <w:tcMar>
              <w:top w:w="15" w:type="dxa"/>
              <w:left w:w="15" w:type="dxa"/>
              <w:right w:w="15" w:type="dxa"/>
            </w:tcMar>
            <w:vAlign w:val="center"/>
          </w:tcPr>
          <w:p>
            <w:pPr>
              <w:keepNext w:val="0"/>
              <w:keepLines w:val="0"/>
              <w:pageBreakBefore w:val="0"/>
              <w:kinsoku/>
              <w:wordWrap/>
              <w:overflowPunct/>
              <w:topLinePunct w:val="0"/>
              <w:autoSpaceDE/>
              <w:autoSpaceDN/>
              <w:bidi w:val="0"/>
              <w:spacing w:line="300" w:lineRule="atLeast"/>
              <w:jc w:val="center"/>
              <w:rPr>
                <w:rFonts w:hint="eastAsia" w:ascii="楷体" w:hAnsi="楷体" w:eastAsia="楷体" w:cs="楷体"/>
                <w:color w:val="auto"/>
                <w:sz w:val="18"/>
                <w:szCs w:val="18"/>
                <w:highlight w:val="none"/>
              </w:rPr>
            </w:pPr>
          </w:p>
        </w:tc>
        <w:tc>
          <w:tcPr>
            <w:tcW w:w="2777" w:type="dxa"/>
            <w:vMerge w:val="restart"/>
            <w:tcBorders>
              <w:top w:val="single" w:color="auto" w:sz="4" w:space="0"/>
              <w:left w:val="single" w:color="auto" w:sz="4" w:space="0"/>
              <w:bottom w:val="single" w:color="auto"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00" w:lineRule="atLeast"/>
              <w:jc w:val="center"/>
              <w:textAlignment w:val="center"/>
              <w:rPr>
                <w:rFonts w:hint="eastAsia" w:ascii="楷体" w:hAnsi="楷体" w:eastAsia="楷体" w:cs="楷体"/>
                <w:color w:val="000000"/>
                <w:sz w:val="18"/>
                <w:szCs w:val="18"/>
                <w:highlight w:val="none"/>
              </w:rPr>
            </w:pPr>
            <w:r>
              <w:rPr>
                <w:rFonts w:hint="eastAsia" w:ascii="楷体" w:hAnsi="楷体" w:eastAsia="楷体" w:cs="楷体"/>
                <w:color w:val="000000"/>
                <w:kern w:val="0"/>
                <w:sz w:val="18"/>
                <w:szCs w:val="18"/>
                <w:highlight w:val="none"/>
                <w:lang w:bidi="ar"/>
              </w:rPr>
              <w:t>绩效目标（</w:t>
            </w:r>
            <w:r>
              <w:rPr>
                <w:rFonts w:hint="eastAsia" w:ascii="楷体" w:hAnsi="楷体" w:eastAsia="楷体" w:cs="楷体"/>
                <w:color w:val="000000"/>
                <w:kern w:val="0"/>
                <w:sz w:val="18"/>
                <w:szCs w:val="18"/>
                <w:highlight w:val="none"/>
                <w:lang w:val="en-US" w:eastAsia="zh-CN" w:bidi="ar"/>
              </w:rPr>
              <w:t>4</w:t>
            </w:r>
            <w:r>
              <w:rPr>
                <w:rFonts w:hint="eastAsia" w:ascii="楷体" w:hAnsi="楷体" w:eastAsia="楷体" w:cs="楷体"/>
                <w:color w:val="000000"/>
                <w:kern w:val="0"/>
                <w:sz w:val="18"/>
                <w:szCs w:val="18"/>
                <w:highlight w:val="none"/>
                <w:lang w:bidi="ar"/>
              </w:rPr>
              <w:t>分）</w:t>
            </w:r>
          </w:p>
        </w:tc>
        <w:tc>
          <w:tcPr>
            <w:tcW w:w="2779" w:type="dxa"/>
            <w:tcBorders>
              <w:top w:val="single" w:color="auto" w:sz="4" w:space="0"/>
              <w:left w:val="single" w:color="000000" w:sz="4" w:space="0"/>
              <w:bottom w:val="single" w:color="auto" w:sz="4" w:space="0"/>
              <w:right w:val="single" w:color="auto"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00" w:lineRule="atLeast"/>
              <w:jc w:val="center"/>
              <w:textAlignment w:val="center"/>
              <w:rPr>
                <w:rFonts w:hint="eastAsia" w:ascii="楷体" w:hAnsi="楷体" w:eastAsia="楷体" w:cs="楷体"/>
                <w:color w:val="000000"/>
                <w:sz w:val="18"/>
                <w:szCs w:val="18"/>
                <w:highlight w:val="none"/>
              </w:rPr>
            </w:pPr>
            <w:r>
              <w:rPr>
                <w:rFonts w:hint="eastAsia" w:ascii="楷体" w:hAnsi="楷体" w:eastAsia="楷体" w:cs="楷体"/>
                <w:color w:val="000000"/>
                <w:kern w:val="0"/>
                <w:sz w:val="18"/>
                <w:szCs w:val="18"/>
                <w:highlight w:val="none"/>
                <w:lang w:bidi="ar"/>
              </w:rPr>
              <w:t>绩效目标合理性（</w:t>
            </w:r>
            <w:r>
              <w:rPr>
                <w:rFonts w:hint="eastAsia" w:ascii="楷体" w:hAnsi="楷体" w:eastAsia="楷体" w:cs="楷体"/>
                <w:color w:val="000000"/>
                <w:kern w:val="0"/>
                <w:sz w:val="18"/>
                <w:szCs w:val="18"/>
                <w:highlight w:val="none"/>
                <w:lang w:val="en-US" w:eastAsia="zh-CN" w:bidi="ar"/>
              </w:rPr>
              <w:t>2</w:t>
            </w:r>
            <w:r>
              <w:rPr>
                <w:rFonts w:hint="eastAsia" w:ascii="楷体" w:hAnsi="楷体" w:eastAsia="楷体" w:cs="楷体"/>
                <w:color w:val="000000"/>
                <w:kern w:val="0"/>
                <w:sz w:val="18"/>
                <w:szCs w:val="18"/>
                <w:highlight w:val="none"/>
                <w:lang w:bidi="ar"/>
              </w:rPr>
              <w:t>分）</w:t>
            </w:r>
          </w:p>
        </w:tc>
      </w:tr>
      <w:tr>
        <w:tblPrEx>
          <w:tblCellMar>
            <w:top w:w="0" w:type="dxa"/>
            <w:left w:w="0" w:type="dxa"/>
            <w:bottom w:w="0" w:type="dxa"/>
            <w:right w:w="0" w:type="dxa"/>
          </w:tblCellMar>
        </w:tblPrEx>
        <w:trPr>
          <w:trHeight w:val="90" w:hRule="atLeast"/>
          <w:jc w:val="center"/>
        </w:trPr>
        <w:tc>
          <w:tcPr>
            <w:tcW w:w="2777" w:type="dxa"/>
            <w:vMerge w:val="continue"/>
            <w:tcBorders>
              <w:top w:val="single" w:color="auto" w:sz="4" w:space="0"/>
              <w:left w:val="single" w:color="auto" w:sz="4" w:space="0"/>
              <w:bottom w:val="single" w:color="auto" w:sz="4" w:space="0"/>
              <w:right w:val="single" w:color="auto" w:sz="4" w:space="0"/>
            </w:tcBorders>
            <w:shd w:val="clear" w:color="auto" w:fill="FFFFFF"/>
            <w:tcMar>
              <w:top w:w="15" w:type="dxa"/>
              <w:left w:w="15" w:type="dxa"/>
              <w:right w:w="15" w:type="dxa"/>
            </w:tcMar>
            <w:vAlign w:val="center"/>
          </w:tcPr>
          <w:p>
            <w:pPr>
              <w:keepNext w:val="0"/>
              <w:keepLines w:val="0"/>
              <w:pageBreakBefore w:val="0"/>
              <w:kinsoku/>
              <w:wordWrap/>
              <w:overflowPunct/>
              <w:topLinePunct w:val="0"/>
              <w:autoSpaceDE/>
              <w:autoSpaceDN/>
              <w:bidi w:val="0"/>
              <w:spacing w:line="300" w:lineRule="atLeast"/>
              <w:jc w:val="center"/>
              <w:rPr>
                <w:rFonts w:hint="eastAsia" w:ascii="楷体" w:hAnsi="楷体" w:eastAsia="楷体" w:cs="楷体"/>
                <w:color w:val="auto"/>
                <w:sz w:val="18"/>
                <w:szCs w:val="18"/>
                <w:highlight w:val="none"/>
              </w:rPr>
            </w:pPr>
          </w:p>
        </w:tc>
        <w:tc>
          <w:tcPr>
            <w:tcW w:w="2777" w:type="dxa"/>
            <w:vMerge w:val="continue"/>
            <w:tcBorders>
              <w:top w:val="single" w:color="auto" w:sz="4" w:space="0"/>
              <w:left w:val="single" w:color="auto" w:sz="4" w:space="0"/>
              <w:bottom w:val="single" w:color="auto"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00" w:lineRule="atLeast"/>
              <w:jc w:val="center"/>
              <w:textAlignment w:val="center"/>
              <w:rPr>
                <w:rFonts w:hint="eastAsia" w:ascii="楷体" w:hAnsi="楷体" w:eastAsia="楷体" w:cs="楷体"/>
                <w:color w:val="000000"/>
                <w:kern w:val="0"/>
                <w:sz w:val="18"/>
                <w:szCs w:val="18"/>
                <w:highlight w:val="none"/>
                <w:lang w:bidi="ar"/>
              </w:rPr>
            </w:pPr>
          </w:p>
        </w:tc>
        <w:tc>
          <w:tcPr>
            <w:tcW w:w="2779" w:type="dxa"/>
            <w:tcBorders>
              <w:top w:val="single" w:color="auto"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00" w:lineRule="atLeast"/>
              <w:jc w:val="center"/>
              <w:textAlignment w:val="center"/>
              <w:rPr>
                <w:rFonts w:hint="eastAsia" w:ascii="楷体" w:hAnsi="楷体" w:eastAsia="楷体" w:cs="楷体"/>
                <w:color w:val="000000"/>
                <w:kern w:val="0"/>
                <w:sz w:val="18"/>
                <w:szCs w:val="18"/>
                <w:highlight w:val="none"/>
                <w:lang w:bidi="ar"/>
              </w:rPr>
            </w:pPr>
            <w:r>
              <w:rPr>
                <w:rFonts w:hint="eastAsia" w:ascii="楷体" w:hAnsi="楷体" w:eastAsia="楷体" w:cs="楷体"/>
                <w:color w:val="000000"/>
                <w:kern w:val="0"/>
                <w:sz w:val="18"/>
                <w:szCs w:val="18"/>
                <w:highlight w:val="none"/>
                <w:lang w:bidi="ar"/>
              </w:rPr>
              <w:t>绩效目标明确性（</w:t>
            </w:r>
            <w:r>
              <w:rPr>
                <w:rFonts w:hint="eastAsia" w:ascii="楷体" w:hAnsi="楷体" w:eastAsia="楷体" w:cs="楷体"/>
                <w:color w:val="000000"/>
                <w:kern w:val="0"/>
                <w:sz w:val="18"/>
                <w:szCs w:val="18"/>
                <w:highlight w:val="none"/>
                <w:lang w:val="en-US" w:eastAsia="zh-CN" w:bidi="ar"/>
              </w:rPr>
              <w:t>2</w:t>
            </w:r>
            <w:r>
              <w:rPr>
                <w:rFonts w:hint="eastAsia" w:ascii="楷体" w:hAnsi="楷体" w:eastAsia="楷体" w:cs="楷体"/>
                <w:color w:val="000000"/>
                <w:kern w:val="0"/>
                <w:sz w:val="18"/>
                <w:szCs w:val="18"/>
                <w:highlight w:val="none"/>
                <w:lang w:bidi="ar"/>
              </w:rPr>
              <w:t>分）</w:t>
            </w:r>
          </w:p>
        </w:tc>
      </w:tr>
      <w:tr>
        <w:tblPrEx>
          <w:tblCellMar>
            <w:top w:w="0" w:type="dxa"/>
            <w:left w:w="0" w:type="dxa"/>
            <w:bottom w:w="0" w:type="dxa"/>
            <w:right w:w="0" w:type="dxa"/>
          </w:tblCellMar>
        </w:tblPrEx>
        <w:trPr>
          <w:trHeight w:val="450" w:hRule="atLeast"/>
          <w:jc w:val="center"/>
        </w:trPr>
        <w:tc>
          <w:tcPr>
            <w:tcW w:w="2777" w:type="dxa"/>
            <w:vMerge w:val="continue"/>
            <w:tcBorders>
              <w:top w:val="single" w:color="auto" w:sz="4" w:space="0"/>
              <w:left w:val="single" w:color="auto" w:sz="4" w:space="0"/>
              <w:bottom w:val="single" w:color="auto" w:sz="4" w:space="0"/>
              <w:right w:val="single" w:color="000000" w:sz="4" w:space="0"/>
            </w:tcBorders>
            <w:shd w:val="clear" w:color="auto" w:fill="FFFFFF"/>
            <w:tcMar>
              <w:top w:w="15" w:type="dxa"/>
              <w:left w:w="15" w:type="dxa"/>
              <w:right w:w="15" w:type="dxa"/>
            </w:tcMar>
            <w:vAlign w:val="center"/>
          </w:tcPr>
          <w:p>
            <w:pPr>
              <w:keepNext w:val="0"/>
              <w:keepLines w:val="0"/>
              <w:pageBreakBefore w:val="0"/>
              <w:kinsoku/>
              <w:wordWrap/>
              <w:overflowPunct/>
              <w:topLinePunct w:val="0"/>
              <w:autoSpaceDE/>
              <w:autoSpaceDN/>
              <w:bidi w:val="0"/>
              <w:spacing w:line="300" w:lineRule="atLeast"/>
              <w:jc w:val="center"/>
              <w:rPr>
                <w:rFonts w:hint="eastAsia" w:ascii="楷体" w:hAnsi="楷体" w:eastAsia="楷体" w:cs="楷体"/>
                <w:color w:val="auto"/>
                <w:sz w:val="18"/>
                <w:szCs w:val="18"/>
                <w:highlight w:val="none"/>
              </w:rPr>
            </w:pPr>
          </w:p>
        </w:tc>
        <w:tc>
          <w:tcPr>
            <w:tcW w:w="2777" w:type="dxa"/>
            <w:tcBorders>
              <w:top w:val="single" w:color="auto" w:sz="4" w:space="0"/>
              <w:left w:val="single" w:color="000000" w:sz="4" w:space="0"/>
              <w:bottom w:val="single" w:color="auto"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00" w:lineRule="atLeast"/>
              <w:jc w:val="center"/>
              <w:textAlignment w:val="center"/>
              <w:rPr>
                <w:rFonts w:hint="eastAsia" w:ascii="楷体" w:hAnsi="楷体" w:eastAsia="楷体" w:cs="楷体"/>
                <w:color w:val="000000"/>
                <w:kern w:val="0"/>
                <w:sz w:val="18"/>
                <w:szCs w:val="18"/>
                <w:highlight w:val="none"/>
                <w:lang w:eastAsia="zh-CN" w:bidi="ar"/>
              </w:rPr>
            </w:pPr>
            <w:r>
              <w:rPr>
                <w:rFonts w:hint="eastAsia" w:ascii="楷体" w:hAnsi="楷体" w:eastAsia="楷体" w:cs="楷体"/>
                <w:color w:val="000000"/>
                <w:kern w:val="0"/>
                <w:sz w:val="18"/>
                <w:szCs w:val="18"/>
                <w:highlight w:val="none"/>
                <w:lang w:bidi="ar"/>
              </w:rPr>
              <w:t>资金投入</w:t>
            </w:r>
            <w:r>
              <w:rPr>
                <w:rFonts w:hint="eastAsia" w:ascii="楷体" w:hAnsi="楷体" w:eastAsia="楷体" w:cs="楷体"/>
                <w:color w:val="000000"/>
                <w:kern w:val="0"/>
                <w:sz w:val="18"/>
                <w:szCs w:val="18"/>
                <w:highlight w:val="none"/>
                <w:lang w:eastAsia="zh-CN" w:bidi="ar"/>
              </w:rPr>
              <w:t>（</w:t>
            </w:r>
            <w:r>
              <w:rPr>
                <w:rFonts w:hint="eastAsia" w:ascii="楷体" w:hAnsi="楷体" w:eastAsia="楷体" w:cs="楷体"/>
                <w:color w:val="000000"/>
                <w:kern w:val="0"/>
                <w:sz w:val="18"/>
                <w:szCs w:val="18"/>
                <w:highlight w:val="none"/>
                <w:lang w:val="en-US" w:eastAsia="zh-CN" w:bidi="ar"/>
              </w:rPr>
              <w:t>2分）</w:t>
            </w:r>
          </w:p>
        </w:tc>
        <w:tc>
          <w:tcPr>
            <w:tcW w:w="2779" w:type="dxa"/>
            <w:tcBorders>
              <w:top w:val="single" w:color="000000" w:sz="4" w:space="0"/>
              <w:left w:val="single" w:color="000000" w:sz="4" w:space="0"/>
              <w:bottom w:val="single" w:color="auto"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00" w:lineRule="atLeast"/>
              <w:jc w:val="center"/>
              <w:textAlignment w:val="center"/>
              <w:rPr>
                <w:rFonts w:hint="eastAsia" w:ascii="楷体" w:hAnsi="楷体" w:eastAsia="楷体" w:cs="楷体"/>
                <w:color w:val="000000"/>
                <w:kern w:val="0"/>
                <w:sz w:val="18"/>
                <w:szCs w:val="18"/>
                <w:highlight w:val="none"/>
                <w:lang w:bidi="ar"/>
              </w:rPr>
            </w:pPr>
            <w:r>
              <w:rPr>
                <w:rFonts w:hint="eastAsia" w:ascii="楷体" w:hAnsi="楷体" w:eastAsia="楷体" w:cs="楷体"/>
                <w:color w:val="000000"/>
                <w:kern w:val="0"/>
                <w:sz w:val="18"/>
                <w:szCs w:val="18"/>
                <w:highlight w:val="none"/>
                <w:lang w:bidi="ar"/>
              </w:rPr>
              <w:t>资金分配合理性（2分）</w:t>
            </w:r>
          </w:p>
        </w:tc>
      </w:tr>
      <w:tr>
        <w:tblPrEx>
          <w:tblCellMar>
            <w:top w:w="0" w:type="dxa"/>
            <w:left w:w="0" w:type="dxa"/>
            <w:bottom w:w="0" w:type="dxa"/>
            <w:right w:w="0" w:type="dxa"/>
          </w:tblCellMar>
        </w:tblPrEx>
        <w:trPr>
          <w:trHeight w:val="450" w:hRule="atLeast"/>
          <w:jc w:val="center"/>
        </w:trPr>
        <w:tc>
          <w:tcPr>
            <w:tcW w:w="2777" w:type="dxa"/>
            <w:vMerge w:val="restart"/>
            <w:tcBorders>
              <w:top w:val="single" w:color="auto" w:sz="4" w:space="0"/>
              <w:left w:val="single" w:color="auto" w:sz="4" w:space="0"/>
              <w:bottom w:val="single" w:color="auto" w:sz="4" w:space="0"/>
              <w:right w:val="single" w:color="auto" w:sz="4" w:space="0"/>
            </w:tcBorders>
            <w:shd w:val="clear" w:color="auto" w:fill="FFFFFF"/>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00" w:lineRule="atLeast"/>
              <w:jc w:val="center"/>
              <w:textAlignment w:val="center"/>
              <w:rPr>
                <w:rFonts w:hint="eastAsia" w:ascii="楷体" w:hAnsi="楷体" w:eastAsia="楷体" w:cs="楷体"/>
                <w:color w:val="auto"/>
                <w:sz w:val="18"/>
                <w:szCs w:val="18"/>
                <w:highlight w:val="none"/>
              </w:rPr>
            </w:pPr>
            <w:r>
              <w:rPr>
                <w:rFonts w:hint="eastAsia" w:ascii="楷体" w:hAnsi="楷体" w:eastAsia="楷体" w:cs="楷体"/>
                <w:color w:val="auto"/>
                <w:kern w:val="0"/>
                <w:sz w:val="18"/>
                <w:szCs w:val="18"/>
                <w:highlight w:val="none"/>
                <w:lang w:bidi="ar"/>
              </w:rPr>
              <w:t>项目过程（</w:t>
            </w:r>
            <w:r>
              <w:rPr>
                <w:rFonts w:hint="eastAsia" w:ascii="楷体" w:hAnsi="楷体" w:eastAsia="楷体" w:cs="楷体"/>
                <w:color w:val="auto"/>
                <w:kern w:val="0"/>
                <w:sz w:val="18"/>
                <w:szCs w:val="18"/>
                <w:highlight w:val="none"/>
                <w:lang w:val="en-US" w:eastAsia="zh-CN" w:bidi="ar"/>
              </w:rPr>
              <w:t>25</w:t>
            </w:r>
            <w:r>
              <w:rPr>
                <w:rFonts w:hint="eastAsia" w:ascii="楷体" w:hAnsi="楷体" w:eastAsia="楷体" w:cs="楷体"/>
                <w:color w:val="auto"/>
                <w:kern w:val="0"/>
                <w:sz w:val="18"/>
                <w:szCs w:val="18"/>
                <w:highlight w:val="none"/>
                <w:lang w:bidi="ar"/>
              </w:rPr>
              <w:t>分）</w:t>
            </w:r>
          </w:p>
        </w:tc>
        <w:tc>
          <w:tcPr>
            <w:tcW w:w="2777" w:type="dxa"/>
            <w:vMerge w:val="restart"/>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00" w:lineRule="atLeast"/>
              <w:jc w:val="center"/>
              <w:textAlignment w:val="center"/>
              <w:rPr>
                <w:rFonts w:hint="eastAsia" w:ascii="楷体" w:hAnsi="楷体" w:eastAsia="楷体" w:cs="楷体"/>
                <w:color w:val="000000"/>
                <w:sz w:val="18"/>
                <w:szCs w:val="18"/>
                <w:highlight w:val="none"/>
              </w:rPr>
            </w:pPr>
            <w:r>
              <w:rPr>
                <w:rFonts w:hint="eastAsia" w:ascii="楷体" w:hAnsi="楷体" w:eastAsia="楷体" w:cs="楷体"/>
                <w:color w:val="000000"/>
                <w:kern w:val="0"/>
                <w:sz w:val="18"/>
                <w:szCs w:val="18"/>
                <w:highlight w:val="none"/>
                <w:lang w:bidi="ar"/>
              </w:rPr>
              <w:t>资金管理（15分）</w:t>
            </w:r>
          </w:p>
        </w:tc>
        <w:tc>
          <w:tcPr>
            <w:tcW w:w="2779"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00" w:lineRule="atLeast"/>
              <w:jc w:val="center"/>
              <w:textAlignment w:val="center"/>
              <w:rPr>
                <w:rFonts w:hint="eastAsia" w:ascii="楷体" w:hAnsi="楷体" w:eastAsia="楷体" w:cs="楷体"/>
                <w:color w:val="000000"/>
                <w:sz w:val="18"/>
                <w:szCs w:val="18"/>
                <w:highlight w:val="none"/>
              </w:rPr>
            </w:pPr>
            <w:r>
              <w:rPr>
                <w:rFonts w:hint="eastAsia" w:ascii="楷体" w:hAnsi="楷体" w:eastAsia="楷体" w:cs="楷体"/>
                <w:color w:val="000000"/>
                <w:kern w:val="0"/>
                <w:sz w:val="18"/>
                <w:szCs w:val="18"/>
                <w:highlight w:val="none"/>
                <w:lang w:bidi="ar"/>
              </w:rPr>
              <w:t>资金到位率（5分）</w:t>
            </w:r>
          </w:p>
        </w:tc>
      </w:tr>
      <w:tr>
        <w:tblPrEx>
          <w:tblCellMar>
            <w:top w:w="0" w:type="dxa"/>
            <w:left w:w="0" w:type="dxa"/>
            <w:bottom w:w="0" w:type="dxa"/>
            <w:right w:w="0" w:type="dxa"/>
          </w:tblCellMar>
        </w:tblPrEx>
        <w:trPr>
          <w:trHeight w:val="450" w:hRule="atLeast"/>
          <w:jc w:val="center"/>
        </w:trPr>
        <w:tc>
          <w:tcPr>
            <w:tcW w:w="2777" w:type="dxa"/>
            <w:vMerge w:val="continue"/>
            <w:tcBorders>
              <w:top w:val="single" w:color="auto" w:sz="4" w:space="0"/>
              <w:left w:val="single" w:color="auto" w:sz="4" w:space="0"/>
              <w:bottom w:val="single" w:color="auto" w:sz="4" w:space="0"/>
              <w:right w:val="single" w:color="auto" w:sz="4" w:space="0"/>
            </w:tcBorders>
            <w:shd w:val="clear" w:color="auto" w:fill="FFFFFF"/>
            <w:tcMar>
              <w:top w:w="15" w:type="dxa"/>
              <w:left w:w="15" w:type="dxa"/>
              <w:right w:w="15" w:type="dxa"/>
            </w:tcMar>
            <w:vAlign w:val="center"/>
          </w:tcPr>
          <w:p>
            <w:pPr>
              <w:keepNext w:val="0"/>
              <w:keepLines w:val="0"/>
              <w:pageBreakBefore w:val="0"/>
              <w:kinsoku/>
              <w:wordWrap/>
              <w:overflowPunct/>
              <w:topLinePunct w:val="0"/>
              <w:autoSpaceDE/>
              <w:autoSpaceDN/>
              <w:bidi w:val="0"/>
              <w:spacing w:line="300" w:lineRule="atLeast"/>
              <w:jc w:val="center"/>
              <w:rPr>
                <w:rFonts w:hint="eastAsia" w:ascii="楷体" w:hAnsi="楷体" w:eastAsia="楷体" w:cs="楷体"/>
                <w:color w:val="auto"/>
                <w:sz w:val="18"/>
                <w:szCs w:val="18"/>
                <w:highlight w:val="none"/>
              </w:rPr>
            </w:pPr>
          </w:p>
        </w:tc>
        <w:tc>
          <w:tcPr>
            <w:tcW w:w="2777" w:type="dxa"/>
            <w:vMerge w:val="continue"/>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keepNext w:val="0"/>
              <w:keepLines w:val="0"/>
              <w:pageBreakBefore w:val="0"/>
              <w:kinsoku/>
              <w:wordWrap/>
              <w:overflowPunct/>
              <w:topLinePunct w:val="0"/>
              <w:autoSpaceDE/>
              <w:autoSpaceDN/>
              <w:bidi w:val="0"/>
              <w:spacing w:line="300" w:lineRule="atLeast"/>
              <w:jc w:val="center"/>
              <w:rPr>
                <w:rFonts w:hint="eastAsia" w:ascii="楷体" w:hAnsi="楷体" w:eastAsia="楷体" w:cs="楷体"/>
                <w:color w:val="000000"/>
                <w:sz w:val="18"/>
                <w:szCs w:val="18"/>
                <w:highlight w:val="none"/>
              </w:rPr>
            </w:pPr>
          </w:p>
        </w:tc>
        <w:tc>
          <w:tcPr>
            <w:tcW w:w="2779"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00" w:lineRule="atLeast"/>
              <w:jc w:val="center"/>
              <w:textAlignment w:val="center"/>
              <w:rPr>
                <w:rFonts w:hint="eastAsia" w:ascii="楷体" w:hAnsi="楷体" w:eastAsia="楷体" w:cs="楷体"/>
                <w:color w:val="000000"/>
                <w:sz w:val="18"/>
                <w:szCs w:val="18"/>
                <w:highlight w:val="none"/>
              </w:rPr>
            </w:pPr>
            <w:r>
              <w:rPr>
                <w:rFonts w:hint="eastAsia" w:ascii="楷体" w:hAnsi="楷体" w:eastAsia="楷体" w:cs="楷体"/>
                <w:color w:val="000000"/>
                <w:kern w:val="0"/>
                <w:sz w:val="18"/>
                <w:szCs w:val="18"/>
                <w:highlight w:val="none"/>
                <w:lang w:bidi="ar"/>
              </w:rPr>
              <w:t>资金执行率（5分）</w:t>
            </w:r>
          </w:p>
        </w:tc>
      </w:tr>
      <w:tr>
        <w:tblPrEx>
          <w:tblCellMar>
            <w:top w:w="0" w:type="dxa"/>
            <w:left w:w="0" w:type="dxa"/>
            <w:bottom w:w="0" w:type="dxa"/>
            <w:right w:w="0" w:type="dxa"/>
          </w:tblCellMar>
        </w:tblPrEx>
        <w:trPr>
          <w:trHeight w:val="406" w:hRule="atLeast"/>
          <w:jc w:val="center"/>
        </w:trPr>
        <w:tc>
          <w:tcPr>
            <w:tcW w:w="2777" w:type="dxa"/>
            <w:vMerge w:val="continue"/>
            <w:tcBorders>
              <w:top w:val="single" w:color="auto" w:sz="4" w:space="0"/>
              <w:left w:val="single" w:color="auto" w:sz="4" w:space="0"/>
              <w:bottom w:val="single" w:color="auto" w:sz="4" w:space="0"/>
              <w:right w:val="single" w:color="auto" w:sz="4" w:space="0"/>
            </w:tcBorders>
            <w:shd w:val="clear" w:color="auto" w:fill="FFFFFF"/>
            <w:tcMar>
              <w:top w:w="15" w:type="dxa"/>
              <w:left w:w="15" w:type="dxa"/>
              <w:right w:w="15" w:type="dxa"/>
            </w:tcMar>
            <w:vAlign w:val="center"/>
          </w:tcPr>
          <w:p>
            <w:pPr>
              <w:keepNext w:val="0"/>
              <w:keepLines w:val="0"/>
              <w:pageBreakBefore w:val="0"/>
              <w:kinsoku/>
              <w:wordWrap/>
              <w:overflowPunct/>
              <w:topLinePunct w:val="0"/>
              <w:autoSpaceDE/>
              <w:autoSpaceDN/>
              <w:bidi w:val="0"/>
              <w:spacing w:line="300" w:lineRule="atLeast"/>
              <w:jc w:val="center"/>
              <w:rPr>
                <w:rFonts w:hint="eastAsia" w:ascii="楷体" w:hAnsi="楷体" w:eastAsia="楷体" w:cs="楷体"/>
                <w:color w:val="auto"/>
                <w:sz w:val="18"/>
                <w:szCs w:val="18"/>
                <w:highlight w:val="none"/>
              </w:rPr>
            </w:pPr>
          </w:p>
        </w:tc>
        <w:tc>
          <w:tcPr>
            <w:tcW w:w="2777" w:type="dxa"/>
            <w:vMerge w:val="continue"/>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keepNext w:val="0"/>
              <w:keepLines w:val="0"/>
              <w:pageBreakBefore w:val="0"/>
              <w:kinsoku/>
              <w:wordWrap/>
              <w:overflowPunct/>
              <w:topLinePunct w:val="0"/>
              <w:autoSpaceDE/>
              <w:autoSpaceDN/>
              <w:bidi w:val="0"/>
              <w:spacing w:line="300" w:lineRule="atLeast"/>
              <w:jc w:val="center"/>
              <w:rPr>
                <w:rFonts w:hint="eastAsia" w:ascii="楷体" w:hAnsi="楷体" w:eastAsia="楷体" w:cs="楷体"/>
                <w:color w:val="000000"/>
                <w:sz w:val="18"/>
                <w:szCs w:val="18"/>
                <w:highlight w:val="none"/>
              </w:rPr>
            </w:pPr>
          </w:p>
        </w:tc>
        <w:tc>
          <w:tcPr>
            <w:tcW w:w="2779"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00" w:lineRule="atLeast"/>
              <w:jc w:val="center"/>
              <w:textAlignment w:val="center"/>
              <w:rPr>
                <w:rFonts w:hint="eastAsia" w:ascii="楷体" w:hAnsi="楷体" w:eastAsia="楷体" w:cs="楷体"/>
                <w:color w:val="000000"/>
                <w:kern w:val="0"/>
                <w:sz w:val="18"/>
                <w:szCs w:val="18"/>
                <w:highlight w:val="none"/>
                <w:lang w:bidi="ar"/>
              </w:rPr>
            </w:pPr>
            <w:r>
              <w:rPr>
                <w:rFonts w:hint="eastAsia" w:ascii="楷体" w:hAnsi="楷体" w:eastAsia="楷体" w:cs="楷体"/>
                <w:color w:val="000000"/>
                <w:kern w:val="0"/>
                <w:sz w:val="18"/>
                <w:szCs w:val="18"/>
                <w:highlight w:val="none"/>
                <w:lang w:bidi="ar"/>
              </w:rPr>
              <w:t>资金使用合规性（5分）</w:t>
            </w:r>
          </w:p>
        </w:tc>
      </w:tr>
      <w:tr>
        <w:tblPrEx>
          <w:tblCellMar>
            <w:top w:w="0" w:type="dxa"/>
            <w:left w:w="0" w:type="dxa"/>
            <w:bottom w:w="0" w:type="dxa"/>
            <w:right w:w="0" w:type="dxa"/>
          </w:tblCellMar>
        </w:tblPrEx>
        <w:trPr>
          <w:trHeight w:val="450" w:hRule="atLeast"/>
          <w:jc w:val="center"/>
        </w:trPr>
        <w:tc>
          <w:tcPr>
            <w:tcW w:w="2777" w:type="dxa"/>
            <w:vMerge w:val="continue"/>
            <w:tcBorders>
              <w:top w:val="single" w:color="auto" w:sz="4" w:space="0"/>
              <w:left w:val="single" w:color="auto" w:sz="4" w:space="0"/>
              <w:bottom w:val="nil"/>
              <w:right w:val="single" w:color="000000" w:sz="4" w:space="0"/>
            </w:tcBorders>
            <w:shd w:val="clear" w:color="auto" w:fill="FFFFFF"/>
            <w:tcMar>
              <w:top w:w="15" w:type="dxa"/>
              <w:left w:w="15" w:type="dxa"/>
              <w:right w:w="15" w:type="dxa"/>
            </w:tcMar>
            <w:vAlign w:val="center"/>
          </w:tcPr>
          <w:p>
            <w:pPr>
              <w:keepNext w:val="0"/>
              <w:keepLines w:val="0"/>
              <w:pageBreakBefore w:val="0"/>
              <w:kinsoku/>
              <w:wordWrap/>
              <w:overflowPunct/>
              <w:topLinePunct w:val="0"/>
              <w:autoSpaceDE/>
              <w:autoSpaceDN/>
              <w:bidi w:val="0"/>
              <w:spacing w:line="300" w:lineRule="atLeast"/>
              <w:jc w:val="center"/>
              <w:rPr>
                <w:rFonts w:hint="eastAsia" w:ascii="楷体" w:hAnsi="楷体" w:eastAsia="楷体" w:cs="楷体"/>
                <w:color w:val="auto"/>
                <w:sz w:val="18"/>
                <w:szCs w:val="18"/>
                <w:highlight w:val="none"/>
              </w:rPr>
            </w:pPr>
          </w:p>
        </w:tc>
        <w:tc>
          <w:tcPr>
            <w:tcW w:w="2777" w:type="dxa"/>
            <w:vMerge w:val="restart"/>
            <w:tcBorders>
              <w:top w:val="single" w:color="auto"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00" w:lineRule="atLeast"/>
              <w:jc w:val="center"/>
              <w:textAlignment w:val="center"/>
              <w:rPr>
                <w:rFonts w:hint="eastAsia" w:ascii="楷体" w:hAnsi="楷体" w:eastAsia="楷体" w:cs="楷体"/>
                <w:color w:val="000000"/>
                <w:sz w:val="18"/>
                <w:szCs w:val="18"/>
                <w:highlight w:val="none"/>
              </w:rPr>
            </w:pPr>
            <w:r>
              <w:rPr>
                <w:rFonts w:hint="eastAsia" w:ascii="楷体" w:hAnsi="楷体" w:eastAsia="楷体" w:cs="楷体"/>
                <w:color w:val="000000"/>
                <w:kern w:val="0"/>
                <w:sz w:val="18"/>
                <w:szCs w:val="18"/>
                <w:highlight w:val="none"/>
                <w:lang w:bidi="ar"/>
              </w:rPr>
              <w:t>组织实施（10分）</w:t>
            </w:r>
          </w:p>
        </w:tc>
        <w:tc>
          <w:tcPr>
            <w:tcW w:w="2779" w:type="dxa"/>
            <w:tcBorders>
              <w:top w:val="single" w:color="auto"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00" w:lineRule="atLeast"/>
              <w:jc w:val="center"/>
              <w:textAlignment w:val="center"/>
              <w:rPr>
                <w:rFonts w:hint="eastAsia" w:ascii="楷体" w:hAnsi="楷体" w:eastAsia="楷体" w:cs="楷体"/>
                <w:color w:val="000000"/>
                <w:sz w:val="18"/>
                <w:szCs w:val="18"/>
                <w:highlight w:val="none"/>
              </w:rPr>
            </w:pPr>
            <w:r>
              <w:rPr>
                <w:rFonts w:hint="eastAsia" w:ascii="楷体" w:hAnsi="楷体" w:eastAsia="楷体" w:cs="楷体"/>
                <w:color w:val="000000"/>
                <w:kern w:val="0"/>
                <w:sz w:val="18"/>
                <w:szCs w:val="18"/>
                <w:highlight w:val="none"/>
                <w:lang w:bidi="ar"/>
              </w:rPr>
              <w:t>组织机构健全性（2分）</w:t>
            </w:r>
          </w:p>
        </w:tc>
      </w:tr>
      <w:tr>
        <w:tblPrEx>
          <w:tblCellMar>
            <w:top w:w="0" w:type="dxa"/>
            <w:left w:w="0" w:type="dxa"/>
            <w:bottom w:w="0" w:type="dxa"/>
            <w:right w:w="0" w:type="dxa"/>
          </w:tblCellMar>
        </w:tblPrEx>
        <w:trPr>
          <w:trHeight w:val="450" w:hRule="atLeast"/>
          <w:jc w:val="center"/>
        </w:trPr>
        <w:tc>
          <w:tcPr>
            <w:tcW w:w="2777" w:type="dxa"/>
            <w:vMerge w:val="continue"/>
            <w:tcBorders>
              <w:top w:val="nil"/>
              <w:left w:val="single" w:color="auto" w:sz="4" w:space="0"/>
              <w:bottom w:val="nil"/>
              <w:right w:val="single" w:color="000000" w:sz="4" w:space="0"/>
            </w:tcBorders>
            <w:shd w:val="clear" w:color="auto" w:fill="FFFFFF"/>
            <w:tcMar>
              <w:top w:w="15" w:type="dxa"/>
              <w:left w:w="15" w:type="dxa"/>
              <w:right w:w="15" w:type="dxa"/>
            </w:tcMar>
            <w:vAlign w:val="center"/>
          </w:tcPr>
          <w:p>
            <w:pPr>
              <w:keepNext w:val="0"/>
              <w:keepLines w:val="0"/>
              <w:pageBreakBefore w:val="0"/>
              <w:kinsoku/>
              <w:wordWrap/>
              <w:overflowPunct/>
              <w:topLinePunct w:val="0"/>
              <w:autoSpaceDE/>
              <w:autoSpaceDN/>
              <w:bidi w:val="0"/>
              <w:spacing w:line="300" w:lineRule="atLeast"/>
              <w:jc w:val="center"/>
              <w:rPr>
                <w:rFonts w:hint="eastAsia" w:ascii="楷体" w:hAnsi="楷体" w:eastAsia="楷体" w:cs="楷体"/>
                <w:color w:val="auto"/>
                <w:sz w:val="18"/>
                <w:szCs w:val="18"/>
                <w:highlight w:val="none"/>
              </w:rPr>
            </w:pPr>
          </w:p>
        </w:tc>
        <w:tc>
          <w:tcPr>
            <w:tcW w:w="277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kinsoku/>
              <w:wordWrap/>
              <w:overflowPunct/>
              <w:topLinePunct w:val="0"/>
              <w:autoSpaceDE/>
              <w:autoSpaceDN/>
              <w:bidi w:val="0"/>
              <w:spacing w:line="300" w:lineRule="atLeast"/>
              <w:jc w:val="center"/>
              <w:rPr>
                <w:rFonts w:hint="eastAsia" w:ascii="楷体" w:hAnsi="楷体" w:eastAsia="楷体" w:cs="楷体"/>
                <w:color w:val="000000"/>
                <w:sz w:val="18"/>
                <w:szCs w:val="18"/>
                <w:highlight w:val="none"/>
              </w:rPr>
            </w:pPr>
          </w:p>
        </w:tc>
        <w:tc>
          <w:tcPr>
            <w:tcW w:w="27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00" w:lineRule="atLeast"/>
              <w:jc w:val="center"/>
              <w:textAlignment w:val="center"/>
              <w:rPr>
                <w:rFonts w:hint="eastAsia" w:ascii="楷体" w:hAnsi="楷体" w:eastAsia="楷体" w:cs="楷体"/>
                <w:color w:val="000000"/>
                <w:sz w:val="18"/>
                <w:szCs w:val="18"/>
                <w:highlight w:val="none"/>
              </w:rPr>
            </w:pPr>
            <w:r>
              <w:rPr>
                <w:rFonts w:hint="eastAsia" w:ascii="楷体" w:hAnsi="楷体" w:eastAsia="楷体" w:cs="楷体"/>
                <w:color w:val="000000"/>
                <w:kern w:val="0"/>
                <w:sz w:val="18"/>
                <w:szCs w:val="18"/>
                <w:highlight w:val="none"/>
                <w:lang w:bidi="ar"/>
              </w:rPr>
              <w:t>管理制度健全性（3分）</w:t>
            </w:r>
          </w:p>
        </w:tc>
      </w:tr>
      <w:tr>
        <w:tblPrEx>
          <w:tblCellMar>
            <w:top w:w="0" w:type="dxa"/>
            <w:left w:w="0" w:type="dxa"/>
            <w:bottom w:w="0" w:type="dxa"/>
            <w:right w:w="0" w:type="dxa"/>
          </w:tblCellMar>
        </w:tblPrEx>
        <w:trPr>
          <w:trHeight w:val="450" w:hRule="atLeast"/>
          <w:jc w:val="center"/>
        </w:trPr>
        <w:tc>
          <w:tcPr>
            <w:tcW w:w="2777" w:type="dxa"/>
            <w:vMerge w:val="continue"/>
            <w:tcBorders>
              <w:top w:val="nil"/>
              <w:left w:val="single" w:color="auto" w:sz="4" w:space="0"/>
              <w:bottom w:val="nil"/>
              <w:right w:val="single" w:color="000000" w:sz="4" w:space="0"/>
            </w:tcBorders>
            <w:shd w:val="clear" w:color="auto" w:fill="FFFFFF"/>
            <w:tcMar>
              <w:top w:w="15" w:type="dxa"/>
              <w:left w:w="15" w:type="dxa"/>
              <w:right w:w="15" w:type="dxa"/>
            </w:tcMar>
            <w:vAlign w:val="center"/>
          </w:tcPr>
          <w:p>
            <w:pPr>
              <w:keepNext w:val="0"/>
              <w:keepLines w:val="0"/>
              <w:pageBreakBefore w:val="0"/>
              <w:kinsoku/>
              <w:wordWrap/>
              <w:overflowPunct/>
              <w:topLinePunct w:val="0"/>
              <w:autoSpaceDE/>
              <w:autoSpaceDN/>
              <w:bidi w:val="0"/>
              <w:spacing w:line="300" w:lineRule="atLeast"/>
              <w:jc w:val="center"/>
              <w:rPr>
                <w:rFonts w:hint="eastAsia" w:ascii="楷体" w:hAnsi="楷体" w:eastAsia="楷体" w:cs="楷体"/>
                <w:color w:val="auto"/>
                <w:sz w:val="18"/>
                <w:szCs w:val="18"/>
                <w:highlight w:val="none"/>
              </w:rPr>
            </w:pPr>
          </w:p>
        </w:tc>
        <w:tc>
          <w:tcPr>
            <w:tcW w:w="277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kinsoku/>
              <w:wordWrap/>
              <w:overflowPunct/>
              <w:topLinePunct w:val="0"/>
              <w:autoSpaceDE/>
              <w:autoSpaceDN/>
              <w:bidi w:val="0"/>
              <w:spacing w:line="300" w:lineRule="atLeast"/>
              <w:jc w:val="center"/>
              <w:rPr>
                <w:rFonts w:hint="eastAsia" w:ascii="楷体" w:hAnsi="楷体" w:eastAsia="楷体" w:cs="楷体"/>
                <w:color w:val="000000"/>
                <w:sz w:val="18"/>
                <w:szCs w:val="18"/>
                <w:highlight w:val="none"/>
              </w:rPr>
            </w:pPr>
          </w:p>
        </w:tc>
        <w:tc>
          <w:tcPr>
            <w:tcW w:w="27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00" w:lineRule="atLeast"/>
              <w:jc w:val="center"/>
              <w:textAlignment w:val="center"/>
              <w:rPr>
                <w:rFonts w:hint="eastAsia" w:ascii="楷体" w:hAnsi="楷体" w:eastAsia="楷体" w:cs="楷体"/>
                <w:color w:val="000000"/>
                <w:sz w:val="18"/>
                <w:szCs w:val="18"/>
                <w:highlight w:val="none"/>
              </w:rPr>
            </w:pPr>
            <w:r>
              <w:rPr>
                <w:rFonts w:hint="eastAsia" w:ascii="楷体" w:hAnsi="楷体" w:eastAsia="楷体" w:cs="楷体"/>
                <w:color w:val="000000"/>
                <w:kern w:val="0"/>
                <w:sz w:val="18"/>
                <w:szCs w:val="18"/>
                <w:highlight w:val="none"/>
                <w:lang w:bidi="ar"/>
              </w:rPr>
              <w:t>制度执行有效性（5分）</w:t>
            </w:r>
          </w:p>
        </w:tc>
      </w:tr>
      <w:tr>
        <w:tblPrEx>
          <w:tblCellMar>
            <w:top w:w="0" w:type="dxa"/>
            <w:left w:w="0" w:type="dxa"/>
            <w:bottom w:w="0" w:type="dxa"/>
            <w:right w:w="0" w:type="dxa"/>
          </w:tblCellMar>
        </w:tblPrEx>
        <w:trPr>
          <w:trHeight w:val="450" w:hRule="atLeast"/>
          <w:jc w:val="center"/>
        </w:trPr>
        <w:tc>
          <w:tcPr>
            <w:tcW w:w="2777"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00" w:lineRule="atLeast"/>
              <w:jc w:val="center"/>
              <w:textAlignment w:val="center"/>
              <w:rPr>
                <w:rFonts w:hint="eastAsia" w:ascii="楷体" w:hAnsi="楷体" w:eastAsia="楷体" w:cs="楷体"/>
                <w:color w:val="auto"/>
                <w:sz w:val="18"/>
                <w:szCs w:val="18"/>
                <w:highlight w:val="none"/>
              </w:rPr>
            </w:pPr>
            <w:r>
              <w:rPr>
                <w:rFonts w:hint="eastAsia" w:ascii="楷体" w:hAnsi="楷体" w:eastAsia="楷体" w:cs="楷体"/>
                <w:color w:val="auto"/>
                <w:kern w:val="0"/>
                <w:sz w:val="18"/>
                <w:szCs w:val="18"/>
                <w:highlight w:val="none"/>
                <w:lang w:bidi="ar"/>
              </w:rPr>
              <w:t>项目产出（</w:t>
            </w:r>
            <w:r>
              <w:rPr>
                <w:rFonts w:hint="eastAsia" w:ascii="楷体" w:hAnsi="楷体" w:eastAsia="楷体" w:cs="楷体"/>
                <w:color w:val="auto"/>
                <w:kern w:val="0"/>
                <w:sz w:val="18"/>
                <w:szCs w:val="18"/>
                <w:highlight w:val="none"/>
                <w:lang w:val="en-US" w:eastAsia="zh-CN" w:bidi="ar"/>
              </w:rPr>
              <w:t>25</w:t>
            </w:r>
            <w:r>
              <w:rPr>
                <w:rFonts w:hint="eastAsia" w:ascii="楷体" w:hAnsi="楷体" w:eastAsia="楷体" w:cs="楷体"/>
                <w:color w:val="auto"/>
                <w:kern w:val="0"/>
                <w:sz w:val="18"/>
                <w:szCs w:val="18"/>
                <w:highlight w:val="none"/>
                <w:lang w:bidi="ar"/>
              </w:rPr>
              <w:t>分）</w:t>
            </w:r>
          </w:p>
        </w:tc>
        <w:tc>
          <w:tcPr>
            <w:tcW w:w="2777" w:type="dxa"/>
            <w:tcBorders>
              <w:top w:val="single" w:color="000000" w:sz="4" w:space="0"/>
              <w:left w:val="single" w:color="000000" w:sz="4" w:space="0"/>
              <w:bottom w:val="nil"/>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00" w:lineRule="atLeast"/>
              <w:jc w:val="center"/>
              <w:textAlignment w:val="center"/>
              <w:rPr>
                <w:rFonts w:hint="eastAsia" w:ascii="楷体" w:hAnsi="楷体" w:eastAsia="楷体" w:cs="楷体"/>
                <w:color w:val="000000"/>
                <w:sz w:val="18"/>
                <w:szCs w:val="18"/>
                <w:highlight w:val="none"/>
              </w:rPr>
            </w:pPr>
            <w:r>
              <w:rPr>
                <w:rFonts w:hint="eastAsia" w:ascii="楷体" w:hAnsi="楷体" w:eastAsia="楷体" w:cs="楷体"/>
                <w:color w:val="000000"/>
                <w:kern w:val="0"/>
                <w:sz w:val="18"/>
                <w:szCs w:val="18"/>
                <w:highlight w:val="none"/>
                <w:lang w:bidi="ar"/>
              </w:rPr>
              <w:t>产出数量（5分）</w:t>
            </w:r>
          </w:p>
        </w:tc>
        <w:tc>
          <w:tcPr>
            <w:tcW w:w="2779" w:type="dxa"/>
            <w:tcBorders>
              <w:top w:val="single" w:color="000000" w:sz="4" w:space="0"/>
              <w:left w:val="single" w:color="000000" w:sz="4" w:space="0"/>
              <w:bottom w:val="nil"/>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00" w:lineRule="atLeast"/>
              <w:jc w:val="center"/>
              <w:textAlignment w:val="center"/>
              <w:rPr>
                <w:rFonts w:hint="eastAsia" w:ascii="楷体" w:hAnsi="楷体" w:eastAsia="楷体" w:cs="楷体"/>
                <w:color w:val="000000"/>
                <w:sz w:val="18"/>
                <w:szCs w:val="18"/>
                <w:highlight w:val="none"/>
              </w:rPr>
            </w:pPr>
            <w:r>
              <w:rPr>
                <w:rFonts w:hint="eastAsia" w:ascii="楷体" w:hAnsi="楷体" w:eastAsia="楷体" w:cs="楷体"/>
                <w:color w:val="000000"/>
                <w:kern w:val="0"/>
                <w:sz w:val="18"/>
                <w:szCs w:val="18"/>
                <w:highlight w:val="none"/>
                <w:lang w:bidi="ar"/>
              </w:rPr>
              <w:t>完成面积数（5分）</w:t>
            </w:r>
          </w:p>
        </w:tc>
      </w:tr>
      <w:tr>
        <w:tblPrEx>
          <w:tblCellMar>
            <w:top w:w="0" w:type="dxa"/>
            <w:left w:w="0" w:type="dxa"/>
            <w:bottom w:w="0" w:type="dxa"/>
            <w:right w:w="0" w:type="dxa"/>
          </w:tblCellMar>
        </w:tblPrEx>
        <w:trPr>
          <w:trHeight w:val="450" w:hRule="atLeast"/>
          <w:jc w:val="center"/>
        </w:trPr>
        <w:tc>
          <w:tcPr>
            <w:tcW w:w="277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pageBreakBefore w:val="0"/>
              <w:kinsoku/>
              <w:wordWrap/>
              <w:overflowPunct/>
              <w:topLinePunct w:val="0"/>
              <w:autoSpaceDE/>
              <w:autoSpaceDN/>
              <w:bidi w:val="0"/>
              <w:spacing w:line="300" w:lineRule="atLeast"/>
              <w:jc w:val="center"/>
              <w:rPr>
                <w:rFonts w:hint="eastAsia" w:ascii="楷体" w:hAnsi="楷体" w:eastAsia="楷体" w:cs="楷体"/>
                <w:color w:val="auto"/>
                <w:sz w:val="18"/>
                <w:szCs w:val="18"/>
                <w:highlight w:val="none"/>
              </w:rPr>
            </w:pPr>
          </w:p>
        </w:tc>
        <w:tc>
          <w:tcPr>
            <w:tcW w:w="2777"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00" w:lineRule="atLeast"/>
              <w:jc w:val="center"/>
              <w:textAlignment w:val="center"/>
              <w:rPr>
                <w:rFonts w:hint="eastAsia" w:ascii="楷体" w:hAnsi="楷体" w:eastAsia="楷体" w:cs="楷体"/>
                <w:color w:val="000000"/>
                <w:sz w:val="18"/>
                <w:szCs w:val="18"/>
                <w:highlight w:val="none"/>
              </w:rPr>
            </w:pPr>
            <w:r>
              <w:rPr>
                <w:rFonts w:hint="eastAsia" w:ascii="楷体" w:hAnsi="楷体" w:eastAsia="楷体" w:cs="楷体"/>
                <w:color w:val="000000"/>
                <w:kern w:val="0"/>
                <w:sz w:val="18"/>
                <w:szCs w:val="18"/>
                <w:highlight w:val="none"/>
                <w:lang w:bidi="ar"/>
              </w:rPr>
              <w:t>产出质量（10分）</w:t>
            </w:r>
          </w:p>
        </w:tc>
        <w:tc>
          <w:tcPr>
            <w:tcW w:w="277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00" w:lineRule="atLeast"/>
              <w:jc w:val="center"/>
              <w:textAlignment w:val="center"/>
              <w:rPr>
                <w:rFonts w:hint="eastAsia" w:ascii="楷体" w:hAnsi="楷体" w:eastAsia="楷体" w:cs="楷体"/>
                <w:color w:val="000000"/>
                <w:sz w:val="18"/>
                <w:szCs w:val="18"/>
                <w:highlight w:val="none"/>
              </w:rPr>
            </w:pPr>
            <w:r>
              <w:rPr>
                <w:rFonts w:hint="eastAsia" w:ascii="楷体" w:hAnsi="楷体" w:eastAsia="楷体" w:cs="楷体"/>
                <w:color w:val="000000"/>
                <w:kern w:val="0"/>
                <w:sz w:val="18"/>
                <w:szCs w:val="18"/>
                <w:highlight w:val="none"/>
                <w:lang w:bidi="ar"/>
              </w:rPr>
              <w:t>项目质量情况（5分）</w:t>
            </w:r>
          </w:p>
        </w:tc>
      </w:tr>
      <w:tr>
        <w:tblPrEx>
          <w:tblCellMar>
            <w:top w:w="0" w:type="dxa"/>
            <w:left w:w="0" w:type="dxa"/>
            <w:bottom w:w="0" w:type="dxa"/>
            <w:right w:w="0" w:type="dxa"/>
          </w:tblCellMar>
        </w:tblPrEx>
        <w:trPr>
          <w:trHeight w:val="450" w:hRule="atLeast"/>
          <w:jc w:val="center"/>
        </w:trPr>
        <w:tc>
          <w:tcPr>
            <w:tcW w:w="277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pageBreakBefore w:val="0"/>
              <w:kinsoku/>
              <w:wordWrap/>
              <w:overflowPunct/>
              <w:topLinePunct w:val="0"/>
              <w:autoSpaceDE/>
              <w:autoSpaceDN/>
              <w:bidi w:val="0"/>
              <w:spacing w:line="300" w:lineRule="atLeast"/>
              <w:jc w:val="center"/>
              <w:rPr>
                <w:rFonts w:hint="eastAsia" w:ascii="楷体" w:hAnsi="楷体" w:eastAsia="楷体" w:cs="楷体"/>
                <w:color w:val="auto"/>
                <w:sz w:val="18"/>
                <w:szCs w:val="18"/>
                <w:highlight w:val="none"/>
              </w:rPr>
            </w:pPr>
          </w:p>
        </w:tc>
        <w:tc>
          <w:tcPr>
            <w:tcW w:w="2777"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kinsoku/>
              <w:wordWrap/>
              <w:overflowPunct/>
              <w:topLinePunct w:val="0"/>
              <w:autoSpaceDE/>
              <w:autoSpaceDN/>
              <w:bidi w:val="0"/>
              <w:spacing w:line="300" w:lineRule="atLeast"/>
              <w:jc w:val="center"/>
              <w:rPr>
                <w:rFonts w:hint="eastAsia" w:ascii="楷体" w:hAnsi="楷体" w:eastAsia="楷体" w:cs="楷体"/>
                <w:color w:val="000000"/>
                <w:sz w:val="18"/>
                <w:szCs w:val="18"/>
                <w:highlight w:val="none"/>
              </w:rPr>
            </w:pPr>
          </w:p>
        </w:tc>
        <w:tc>
          <w:tcPr>
            <w:tcW w:w="277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00" w:lineRule="atLeast"/>
              <w:jc w:val="center"/>
              <w:textAlignment w:val="center"/>
              <w:rPr>
                <w:rFonts w:hint="eastAsia" w:ascii="楷体" w:hAnsi="楷体" w:eastAsia="楷体" w:cs="楷体"/>
                <w:color w:val="000000"/>
                <w:sz w:val="18"/>
                <w:szCs w:val="18"/>
                <w:highlight w:val="none"/>
              </w:rPr>
            </w:pPr>
            <w:r>
              <w:rPr>
                <w:rFonts w:hint="eastAsia" w:ascii="楷体" w:hAnsi="楷体" w:eastAsia="楷体" w:cs="楷体"/>
                <w:color w:val="000000"/>
                <w:kern w:val="0"/>
                <w:sz w:val="18"/>
                <w:szCs w:val="18"/>
                <w:highlight w:val="none"/>
                <w:lang w:bidi="ar"/>
              </w:rPr>
              <w:t>项目档案质量情况（5分）</w:t>
            </w:r>
          </w:p>
        </w:tc>
      </w:tr>
      <w:tr>
        <w:tblPrEx>
          <w:tblCellMar>
            <w:top w:w="0" w:type="dxa"/>
            <w:left w:w="0" w:type="dxa"/>
            <w:bottom w:w="0" w:type="dxa"/>
            <w:right w:w="0" w:type="dxa"/>
          </w:tblCellMar>
        </w:tblPrEx>
        <w:trPr>
          <w:trHeight w:val="450" w:hRule="atLeast"/>
          <w:jc w:val="center"/>
        </w:trPr>
        <w:tc>
          <w:tcPr>
            <w:tcW w:w="277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pageBreakBefore w:val="0"/>
              <w:kinsoku/>
              <w:wordWrap/>
              <w:overflowPunct/>
              <w:topLinePunct w:val="0"/>
              <w:autoSpaceDE/>
              <w:autoSpaceDN/>
              <w:bidi w:val="0"/>
              <w:spacing w:line="300" w:lineRule="atLeast"/>
              <w:jc w:val="center"/>
              <w:rPr>
                <w:rFonts w:hint="eastAsia" w:ascii="楷体" w:hAnsi="楷体" w:eastAsia="楷体" w:cs="楷体"/>
                <w:color w:val="auto"/>
                <w:sz w:val="18"/>
                <w:szCs w:val="18"/>
                <w:highlight w:val="none"/>
              </w:rPr>
            </w:pPr>
          </w:p>
        </w:tc>
        <w:tc>
          <w:tcPr>
            <w:tcW w:w="277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kinsoku/>
              <w:wordWrap/>
              <w:overflowPunct/>
              <w:topLinePunct w:val="0"/>
              <w:autoSpaceDE/>
              <w:autoSpaceDN/>
              <w:bidi w:val="0"/>
              <w:spacing w:line="300" w:lineRule="atLeast"/>
              <w:jc w:val="center"/>
              <w:rPr>
                <w:rFonts w:hint="eastAsia" w:ascii="楷体" w:hAnsi="楷体" w:eastAsia="楷体" w:cs="楷体"/>
                <w:color w:val="000000"/>
                <w:sz w:val="18"/>
                <w:szCs w:val="18"/>
                <w:highlight w:val="none"/>
              </w:rPr>
            </w:pPr>
            <w:r>
              <w:rPr>
                <w:rFonts w:hint="eastAsia" w:ascii="楷体" w:hAnsi="楷体" w:eastAsia="楷体" w:cs="楷体"/>
                <w:color w:val="000000"/>
                <w:sz w:val="18"/>
                <w:szCs w:val="18"/>
                <w:highlight w:val="none"/>
              </w:rPr>
              <w:t>产出时效（5分）</w:t>
            </w:r>
          </w:p>
        </w:tc>
        <w:tc>
          <w:tcPr>
            <w:tcW w:w="277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00" w:lineRule="atLeast"/>
              <w:jc w:val="center"/>
              <w:textAlignment w:val="center"/>
              <w:rPr>
                <w:rFonts w:hint="eastAsia" w:ascii="楷体" w:hAnsi="楷体" w:eastAsia="楷体" w:cs="楷体"/>
                <w:color w:val="000000"/>
                <w:kern w:val="0"/>
                <w:sz w:val="18"/>
                <w:szCs w:val="18"/>
                <w:highlight w:val="none"/>
                <w:lang w:bidi="ar"/>
              </w:rPr>
            </w:pPr>
            <w:r>
              <w:rPr>
                <w:rFonts w:hint="eastAsia" w:ascii="楷体" w:hAnsi="楷体" w:eastAsia="楷体" w:cs="楷体"/>
                <w:color w:val="000000"/>
                <w:kern w:val="0"/>
                <w:sz w:val="18"/>
                <w:szCs w:val="18"/>
                <w:highlight w:val="none"/>
                <w:lang w:bidi="ar"/>
              </w:rPr>
              <w:t>完成及时性（5分）</w:t>
            </w:r>
          </w:p>
        </w:tc>
      </w:tr>
      <w:tr>
        <w:tblPrEx>
          <w:tblCellMar>
            <w:top w:w="0" w:type="dxa"/>
            <w:left w:w="0" w:type="dxa"/>
            <w:bottom w:w="0" w:type="dxa"/>
            <w:right w:w="0" w:type="dxa"/>
          </w:tblCellMar>
        </w:tblPrEx>
        <w:trPr>
          <w:trHeight w:val="290" w:hRule="atLeast"/>
          <w:jc w:val="center"/>
        </w:trPr>
        <w:tc>
          <w:tcPr>
            <w:tcW w:w="277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pageBreakBefore w:val="0"/>
              <w:kinsoku/>
              <w:wordWrap/>
              <w:overflowPunct/>
              <w:topLinePunct w:val="0"/>
              <w:autoSpaceDE/>
              <w:autoSpaceDN/>
              <w:bidi w:val="0"/>
              <w:spacing w:line="300" w:lineRule="atLeast"/>
              <w:jc w:val="center"/>
              <w:rPr>
                <w:rFonts w:hint="eastAsia" w:ascii="楷体" w:hAnsi="楷体" w:eastAsia="楷体" w:cs="楷体"/>
                <w:color w:val="auto"/>
                <w:sz w:val="18"/>
                <w:szCs w:val="18"/>
                <w:highlight w:val="none"/>
              </w:rPr>
            </w:pPr>
          </w:p>
        </w:tc>
        <w:tc>
          <w:tcPr>
            <w:tcW w:w="277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00" w:lineRule="atLeast"/>
              <w:jc w:val="center"/>
              <w:textAlignment w:val="center"/>
              <w:rPr>
                <w:rFonts w:hint="eastAsia" w:ascii="楷体" w:hAnsi="楷体" w:eastAsia="楷体" w:cs="楷体"/>
                <w:color w:val="000000"/>
                <w:sz w:val="18"/>
                <w:szCs w:val="18"/>
                <w:highlight w:val="none"/>
              </w:rPr>
            </w:pPr>
            <w:r>
              <w:rPr>
                <w:rFonts w:hint="eastAsia" w:ascii="楷体" w:hAnsi="楷体" w:eastAsia="楷体" w:cs="楷体"/>
                <w:color w:val="000000"/>
                <w:kern w:val="0"/>
                <w:sz w:val="18"/>
                <w:szCs w:val="18"/>
                <w:highlight w:val="none"/>
                <w:lang w:bidi="ar"/>
              </w:rPr>
              <w:t>产出成本（5分）</w:t>
            </w:r>
          </w:p>
        </w:tc>
        <w:tc>
          <w:tcPr>
            <w:tcW w:w="277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00" w:lineRule="atLeast"/>
              <w:jc w:val="center"/>
              <w:textAlignment w:val="center"/>
              <w:rPr>
                <w:rFonts w:hint="eastAsia" w:ascii="楷体" w:hAnsi="楷体" w:eastAsia="楷体" w:cs="楷体"/>
                <w:color w:val="000000"/>
                <w:sz w:val="18"/>
                <w:szCs w:val="18"/>
                <w:highlight w:val="none"/>
              </w:rPr>
            </w:pPr>
            <w:r>
              <w:rPr>
                <w:rFonts w:hint="eastAsia" w:ascii="楷体" w:hAnsi="楷体" w:eastAsia="楷体" w:cs="楷体"/>
                <w:color w:val="000000"/>
                <w:kern w:val="0"/>
                <w:sz w:val="18"/>
                <w:szCs w:val="18"/>
                <w:highlight w:val="none"/>
                <w:lang w:bidi="ar"/>
              </w:rPr>
              <w:t>节约成本 （5分）</w:t>
            </w:r>
          </w:p>
        </w:tc>
      </w:tr>
      <w:tr>
        <w:tblPrEx>
          <w:tblCellMar>
            <w:top w:w="0" w:type="dxa"/>
            <w:left w:w="0" w:type="dxa"/>
            <w:bottom w:w="0" w:type="dxa"/>
            <w:right w:w="0" w:type="dxa"/>
          </w:tblCellMar>
        </w:tblPrEx>
        <w:trPr>
          <w:trHeight w:val="395" w:hRule="atLeast"/>
          <w:jc w:val="center"/>
        </w:trPr>
        <w:tc>
          <w:tcPr>
            <w:tcW w:w="2777" w:type="dxa"/>
            <w:vMerge w:val="restart"/>
            <w:tcBorders>
              <w:top w:val="single" w:color="000000" w:sz="4" w:space="0"/>
              <w:left w:val="single" w:color="000000" w:sz="4" w:space="0"/>
              <w:right w:val="single" w:color="000000" w:sz="4" w:space="0"/>
            </w:tcBorders>
            <w:shd w:val="clear" w:color="auto" w:fill="FFFFFF"/>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00" w:lineRule="atLeast"/>
              <w:jc w:val="center"/>
              <w:textAlignment w:val="center"/>
              <w:rPr>
                <w:rFonts w:hint="eastAsia" w:ascii="楷体" w:hAnsi="楷体" w:eastAsia="楷体" w:cs="楷体"/>
                <w:color w:val="auto"/>
                <w:kern w:val="0"/>
                <w:sz w:val="18"/>
                <w:szCs w:val="18"/>
                <w:highlight w:val="none"/>
                <w:lang w:bidi="ar"/>
              </w:rPr>
            </w:pPr>
          </w:p>
          <w:p>
            <w:pPr>
              <w:keepNext w:val="0"/>
              <w:keepLines w:val="0"/>
              <w:pageBreakBefore w:val="0"/>
              <w:widowControl/>
              <w:kinsoku/>
              <w:wordWrap/>
              <w:overflowPunct/>
              <w:topLinePunct w:val="0"/>
              <w:autoSpaceDE/>
              <w:autoSpaceDN/>
              <w:bidi w:val="0"/>
              <w:spacing w:line="300" w:lineRule="atLeast"/>
              <w:jc w:val="center"/>
              <w:textAlignment w:val="center"/>
              <w:rPr>
                <w:rFonts w:hint="eastAsia" w:ascii="楷体" w:hAnsi="楷体" w:eastAsia="楷体" w:cs="楷体"/>
                <w:color w:val="auto"/>
                <w:kern w:val="0"/>
                <w:sz w:val="18"/>
                <w:szCs w:val="18"/>
                <w:highlight w:val="none"/>
                <w:lang w:bidi="ar"/>
              </w:rPr>
            </w:pPr>
          </w:p>
          <w:p>
            <w:pPr>
              <w:keepNext w:val="0"/>
              <w:keepLines w:val="0"/>
              <w:pageBreakBefore w:val="0"/>
              <w:widowControl/>
              <w:kinsoku/>
              <w:wordWrap/>
              <w:overflowPunct/>
              <w:topLinePunct w:val="0"/>
              <w:autoSpaceDE/>
              <w:autoSpaceDN/>
              <w:bidi w:val="0"/>
              <w:spacing w:line="300" w:lineRule="atLeast"/>
              <w:jc w:val="center"/>
              <w:textAlignment w:val="center"/>
              <w:rPr>
                <w:rFonts w:hint="eastAsia" w:ascii="楷体" w:hAnsi="楷体" w:eastAsia="楷体" w:cs="楷体"/>
                <w:color w:val="auto"/>
                <w:sz w:val="18"/>
                <w:szCs w:val="18"/>
                <w:highlight w:val="none"/>
              </w:rPr>
            </w:pPr>
            <w:r>
              <w:rPr>
                <w:rFonts w:hint="eastAsia" w:ascii="楷体" w:hAnsi="楷体" w:eastAsia="楷体" w:cs="楷体"/>
                <w:color w:val="auto"/>
                <w:kern w:val="0"/>
                <w:sz w:val="18"/>
                <w:szCs w:val="18"/>
                <w:highlight w:val="none"/>
                <w:lang w:bidi="ar"/>
              </w:rPr>
              <w:t>项目效益（40分）</w:t>
            </w:r>
          </w:p>
        </w:tc>
        <w:tc>
          <w:tcPr>
            <w:tcW w:w="277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00" w:lineRule="atLeast"/>
              <w:jc w:val="center"/>
              <w:textAlignment w:val="center"/>
              <w:rPr>
                <w:rFonts w:hint="eastAsia" w:ascii="楷体" w:hAnsi="楷体" w:eastAsia="楷体" w:cs="楷体"/>
                <w:color w:val="000000"/>
                <w:sz w:val="18"/>
                <w:szCs w:val="18"/>
                <w:highlight w:val="none"/>
              </w:rPr>
            </w:pPr>
            <w:r>
              <w:rPr>
                <w:rFonts w:hint="eastAsia" w:ascii="楷体" w:hAnsi="楷体" w:eastAsia="楷体" w:cs="楷体"/>
                <w:color w:val="000000"/>
                <w:kern w:val="0"/>
                <w:sz w:val="18"/>
                <w:szCs w:val="18"/>
                <w:highlight w:val="none"/>
                <w:lang w:bidi="ar"/>
              </w:rPr>
              <w:t>社会效益（10分）</w:t>
            </w:r>
          </w:p>
        </w:tc>
        <w:tc>
          <w:tcPr>
            <w:tcW w:w="277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00" w:lineRule="atLeast"/>
              <w:jc w:val="center"/>
              <w:textAlignment w:val="center"/>
              <w:rPr>
                <w:rFonts w:hint="eastAsia" w:ascii="楷体" w:hAnsi="楷体" w:eastAsia="楷体" w:cs="楷体"/>
                <w:color w:val="000000"/>
                <w:sz w:val="18"/>
                <w:szCs w:val="18"/>
                <w:highlight w:val="none"/>
              </w:rPr>
            </w:pPr>
            <w:r>
              <w:rPr>
                <w:rFonts w:hint="eastAsia" w:ascii="楷体" w:hAnsi="楷体" w:eastAsia="楷体" w:cs="楷体"/>
                <w:color w:val="000000"/>
                <w:kern w:val="0"/>
                <w:sz w:val="18"/>
                <w:szCs w:val="18"/>
                <w:highlight w:val="none"/>
                <w:lang w:bidi="ar"/>
              </w:rPr>
              <w:t>社会效益（10分）</w:t>
            </w:r>
          </w:p>
        </w:tc>
      </w:tr>
      <w:tr>
        <w:tblPrEx>
          <w:tblCellMar>
            <w:top w:w="0" w:type="dxa"/>
            <w:left w:w="0" w:type="dxa"/>
            <w:bottom w:w="0" w:type="dxa"/>
            <w:right w:w="0" w:type="dxa"/>
          </w:tblCellMar>
        </w:tblPrEx>
        <w:trPr>
          <w:trHeight w:val="450" w:hRule="atLeast"/>
          <w:jc w:val="center"/>
        </w:trPr>
        <w:tc>
          <w:tcPr>
            <w:tcW w:w="2777" w:type="dxa"/>
            <w:vMerge w:val="continue"/>
            <w:tcBorders>
              <w:left w:val="single" w:color="000000" w:sz="4" w:space="0"/>
              <w:right w:val="single" w:color="000000" w:sz="4" w:space="0"/>
            </w:tcBorders>
            <w:shd w:val="clear" w:color="auto" w:fill="FFFFFF"/>
            <w:tcMar>
              <w:top w:w="15" w:type="dxa"/>
              <w:left w:w="15" w:type="dxa"/>
              <w:right w:w="15" w:type="dxa"/>
            </w:tcMar>
            <w:vAlign w:val="center"/>
          </w:tcPr>
          <w:p>
            <w:pPr>
              <w:keepNext w:val="0"/>
              <w:keepLines w:val="0"/>
              <w:pageBreakBefore w:val="0"/>
              <w:kinsoku/>
              <w:wordWrap/>
              <w:overflowPunct/>
              <w:topLinePunct w:val="0"/>
              <w:autoSpaceDE/>
              <w:autoSpaceDN/>
              <w:bidi w:val="0"/>
              <w:spacing w:line="300" w:lineRule="atLeast"/>
              <w:jc w:val="center"/>
              <w:rPr>
                <w:rFonts w:hint="eastAsia" w:ascii="楷体" w:hAnsi="楷体" w:eastAsia="楷体" w:cs="楷体"/>
                <w:color w:val="auto"/>
                <w:sz w:val="18"/>
                <w:szCs w:val="18"/>
                <w:highlight w:val="none"/>
              </w:rPr>
            </w:pPr>
          </w:p>
        </w:tc>
        <w:tc>
          <w:tcPr>
            <w:tcW w:w="277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kinsoku/>
              <w:wordWrap/>
              <w:overflowPunct/>
              <w:topLinePunct w:val="0"/>
              <w:autoSpaceDE/>
              <w:autoSpaceDN/>
              <w:bidi w:val="0"/>
              <w:spacing w:line="300" w:lineRule="atLeast"/>
              <w:jc w:val="center"/>
              <w:rPr>
                <w:rFonts w:hint="eastAsia" w:ascii="楷体" w:hAnsi="楷体" w:eastAsia="楷体" w:cs="楷体"/>
                <w:color w:val="000000"/>
                <w:sz w:val="18"/>
                <w:szCs w:val="18"/>
                <w:highlight w:val="none"/>
              </w:rPr>
            </w:pPr>
            <w:r>
              <w:rPr>
                <w:rFonts w:hint="eastAsia" w:ascii="楷体" w:hAnsi="楷体" w:eastAsia="楷体" w:cs="楷体"/>
                <w:color w:val="000000"/>
                <w:kern w:val="0"/>
                <w:sz w:val="18"/>
                <w:szCs w:val="18"/>
                <w:highlight w:val="none"/>
                <w:lang w:bidi="ar"/>
              </w:rPr>
              <w:t>环境效益（10分）</w:t>
            </w:r>
          </w:p>
        </w:tc>
        <w:tc>
          <w:tcPr>
            <w:tcW w:w="277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00" w:lineRule="atLeast"/>
              <w:jc w:val="center"/>
              <w:textAlignment w:val="center"/>
              <w:rPr>
                <w:rFonts w:hint="eastAsia" w:ascii="楷体" w:hAnsi="楷体" w:eastAsia="楷体" w:cs="楷体"/>
                <w:color w:val="000000"/>
                <w:sz w:val="18"/>
                <w:szCs w:val="18"/>
                <w:highlight w:val="none"/>
              </w:rPr>
            </w:pPr>
            <w:r>
              <w:rPr>
                <w:rFonts w:hint="eastAsia" w:ascii="楷体" w:hAnsi="楷体" w:eastAsia="楷体" w:cs="楷体"/>
                <w:color w:val="000000"/>
                <w:kern w:val="0"/>
                <w:sz w:val="18"/>
                <w:szCs w:val="18"/>
                <w:highlight w:val="none"/>
                <w:lang w:bidi="ar"/>
              </w:rPr>
              <w:t>环境效益（10分）</w:t>
            </w:r>
          </w:p>
        </w:tc>
      </w:tr>
      <w:tr>
        <w:tblPrEx>
          <w:tblCellMar>
            <w:top w:w="0" w:type="dxa"/>
            <w:left w:w="0" w:type="dxa"/>
            <w:bottom w:w="0" w:type="dxa"/>
            <w:right w:w="0" w:type="dxa"/>
          </w:tblCellMar>
        </w:tblPrEx>
        <w:trPr>
          <w:trHeight w:val="485" w:hRule="atLeast"/>
          <w:jc w:val="center"/>
        </w:trPr>
        <w:tc>
          <w:tcPr>
            <w:tcW w:w="2777" w:type="dxa"/>
            <w:vMerge w:val="continue"/>
            <w:tcBorders>
              <w:left w:val="single" w:color="000000" w:sz="4" w:space="0"/>
              <w:right w:val="single" w:color="000000" w:sz="4" w:space="0"/>
            </w:tcBorders>
            <w:shd w:val="clear" w:color="auto" w:fill="FFFFFF"/>
            <w:tcMar>
              <w:top w:w="15" w:type="dxa"/>
              <w:left w:w="15" w:type="dxa"/>
              <w:right w:w="15" w:type="dxa"/>
            </w:tcMar>
            <w:vAlign w:val="center"/>
          </w:tcPr>
          <w:p>
            <w:pPr>
              <w:keepNext w:val="0"/>
              <w:keepLines w:val="0"/>
              <w:pageBreakBefore w:val="0"/>
              <w:kinsoku/>
              <w:wordWrap/>
              <w:overflowPunct/>
              <w:topLinePunct w:val="0"/>
              <w:autoSpaceDE/>
              <w:autoSpaceDN/>
              <w:bidi w:val="0"/>
              <w:spacing w:line="300" w:lineRule="atLeast"/>
              <w:jc w:val="center"/>
              <w:rPr>
                <w:rFonts w:hint="eastAsia" w:ascii="楷体" w:hAnsi="楷体" w:eastAsia="楷体" w:cs="楷体"/>
                <w:color w:val="000000"/>
                <w:sz w:val="18"/>
                <w:szCs w:val="18"/>
                <w:highlight w:val="none"/>
              </w:rPr>
            </w:pPr>
          </w:p>
        </w:tc>
        <w:tc>
          <w:tcPr>
            <w:tcW w:w="277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kinsoku/>
              <w:wordWrap/>
              <w:overflowPunct/>
              <w:topLinePunct w:val="0"/>
              <w:autoSpaceDE/>
              <w:autoSpaceDN/>
              <w:bidi w:val="0"/>
              <w:spacing w:line="300" w:lineRule="atLeast"/>
              <w:jc w:val="center"/>
              <w:rPr>
                <w:rFonts w:hint="eastAsia" w:ascii="楷体" w:hAnsi="楷体" w:eastAsia="楷体" w:cs="楷体"/>
                <w:color w:val="000000"/>
                <w:sz w:val="18"/>
                <w:szCs w:val="18"/>
                <w:highlight w:val="none"/>
              </w:rPr>
            </w:pPr>
            <w:r>
              <w:rPr>
                <w:rFonts w:hint="eastAsia" w:ascii="楷体" w:hAnsi="楷体" w:eastAsia="楷体" w:cs="楷体"/>
                <w:color w:val="000000"/>
                <w:sz w:val="18"/>
                <w:szCs w:val="18"/>
                <w:highlight w:val="none"/>
              </w:rPr>
              <w:t>可持续影响效益（10分）</w:t>
            </w:r>
          </w:p>
        </w:tc>
        <w:tc>
          <w:tcPr>
            <w:tcW w:w="277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00" w:lineRule="atLeast"/>
              <w:jc w:val="center"/>
              <w:textAlignment w:val="center"/>
              <w:rPr>
                <w:rFonts w:hint="eastAsia" w:ascii="楷体" w:hAnsi="楷体" w:eastAsia="楷体" w:cs="楷体"/>
                <w:color w:val="000000"/>
                <w:sz w:val="18"/>
                <w:szCs w:val="18"/>
                <w:highlight w:val="none"/>
              </w:rPr>
            </w:pPr>
            <w:r>
              <w:rPr>
                <w:rFonts w:hint="eastAsia" w:ascii="楷体" w:hAnsi="楷体" w:eastAsia="楷体" w:cs="楷体"/>
                <w:color w:val="000000"/>
                <w:kern w:val="0"/>
                <w:sz w:val="18"/>
                <w:szCs w:val="18"/>
                <w:highlight w:val="none"/>
                <w:lang w:bidi="ar"/>
              </w:rPr>
              <w:t>可持续影响效益（10分）</w:t>
            </w:r>
          </w:p>
        </w:tc>
      </w:tr>
      <w:tr>
        <w:tblPrEx>
          <w:tblCellMar>
            <w:top w:w="0" w:type="dxa"/>
            <w:left w:w="0" w:type="dxa"/>
            <w:bottom w:w="0" w:type="dxa"/>
            <w:right w:w="0" w:type="dxa"/>
          </w:tblCellMar>
        </w:tblPrEx>
        <w:trPr>
          <w:trHeight w:val="485" w:hRule="atLeast"/>
          <w:jc w:val="center"/>
        </w:trPr>
        <w:tc>
          <w:tcPr>
            <w:tcW w:w="2777" w:type="dxa"/>
            <w:vMerge w:val="continue"/>
            <w:tcBorders>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pageBreakBefore w:val="0"/>
              <w:kinsoku/>
              <w:wordWrap/>
              <w:overflowPunct/>
              <w:topLinePunct w:val="0"/>
              <w:autoSpaceDE/>
              <w:autoSpaceDN/>
              <w:bidi w:val="0"/>
              <w:spacing w:line="300" w:lineRule="atLeast"/>
              <w:jc w:val="center"/>
              <w:rPr>
                <w:rFonts w:hint="eastAsia" w:ascii="楷体" w:hAnsi="楷体" w:eastAsia="楷体" w:cs="楷体"/>
                <w:color w:val="000000"/>
                <w:sz w:val="18"/>
                <w:szCs w:val="18"/>
                <w:highlight w:val="none"/>
              </w:rPr>
            </w:pPr>
          </w:p>
        </w:tc>
        <w:tc>
          <w:tcPr>
            <w:tcW w:w="277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kinsoku/>
              <w:wordWrap/>
              <w:overflowPunct/>
              <w:topLinePunct w:val="0"/>
              <w:autoSpaceDE/>
              <w:autoSpaceDN/>
              <w:bidi w:val="0"/>
              <w:spacing w:line="300" w:lineRule="atLeast"/>
              <w:jc w:val="center"/>
              <w:rPr>
                <w:rFonts w:hint="eastAsia" w:ascii="楷体" w:hAnsi="楷体" w:eastAsia="楷体" w:cs="楷体"/>
                <w:color w:val="000000"/>
                <w:sz w:val="18"/>
                <w:szCs w:val="18"/>
                <w:highlight w:val="none"/>
              </w:rPr>
            </w:pPr>
            <w:r>
              <w:rPr>
                <w:rFonts w:hint="eastAsia" w:ascii="楷体" w:hAnsi="楷体" w:eastAsia="楷体" w:cs="楷体"/>
                <w:color w:val="000000"/>
                <w:sz w:val="18"/>
                <w:szCs w:val="18"/>
                <w:highlight w:val="none"/>
              </w:rPr>
              <w:t>满意度指标（10分）</w:t>
            </w:r>
          </w:p>
        </w:tc>
        <w:tc>
          <w:tcPr>
            <w:tcW w:w="277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00" w:lineRule="atLeast"/>
              <w:jc w:val="center"/>
              <w:textAlignment w:val="center"/>
              <w:rPr>
                <w:rFonts w:hint="eastAsia" w:ascii="楷体" w:hAnsi="楷体" w:eastAsia="楷体" w:cs="楷体"/>
                <w:color w:val="000000"/>
                <w:kern w:val="0"/>
                <w:sz w:val="18"/>
                <w:szCs w:val="18"/>
                <w:highlight w:val="none"/>
                <w:lang w:bidi="ar"/>
              </w:rPr>
            </w:pPr>
            <w:r>
              <w:rPr>
                <w:rFonts w:hint="eastAsia" w:ascii="楷体" w:hAnsi="楷体" w:eastAsia="楷体" w:cs="楷体"/>
                <w:color w:val="000000"/>
                <w:kern w:val="0"/>
                <w:sz w:val="18"/>
                <w:szCs w:val="18"/>
                <w:highlight w:val="none"/>
                <w:lang w:bidi="ar"/>
              </w:rPr>
              <w:t>满意度指标（10分）</w:t>
            </w:r>
          </w:p>
        </w:tc>
      </w:tr>
    </w:tbl>
    <w:p>
      <w:pPr>
        <w:keepNext w:val="0"/>
        <w:keepLines w:val="0"/>
        <w:pageBreakBefore w:val="0"/>
        <w:widowControl w:val="0"/>
        <w:kinsoku/>
        <w:wordWrap/>
        <w:overflowPunct/>
        <w:topLinePunct w:val="0"/>
        <w:autoSpaceDE/>
        <w:autoSpaceDN/>
        <w:bidi w:val="0"/>
        <w:spacing w:line="420" w:lineRule="exact"/>
        <w:ind w:firstLine="640" w:firstLineChars="200"/>
        <w:textAlignment w:val="auto"/>
        <w:rPr>
          <w:rFonts w:hint="eastAsia" w:ascii="楷体" w:hAnsi="楷体" w:eastAsia="楷体" w:cs="楷体"/>
          <w:sz w:val="32"/>
          <w:szCs w:val="32"/>
          <w:highlight w:val="none"/>
        </w:rPr>
      </w:pPr>
      <w:r>
        <w:rPr>
          <w:rFonts w:hint="eastAsia" w:ascii="楷体" w:hAnsi="楷体" w:eastAsia="楷体" w:cs="楷体"/>
          <w:sz w:val="32"/>
          <w:szCs w:val="32"/>
          <w:highlight w:val="none"/>
        </w:rPr>
        <w:t>综合评价分为四个等级，得分≥85分为优秀，75分≤得分＜85分为良好，60分≤得＜75分为一般，得分＜60分为较差。</w:t>
      </w:r>
    </w:p>
    <w:p>
      <w:pPr>
        <w:keepNext w:val="0"/>
        <w:keepLines w:val="0"/>
        <w:pageBreakBefore w:val="0"/>
        <w:widowControl w:val="0"/>
        <w:kinsoku/>
        <w:wordWrap/>
        <w:overflowPunct/>
        <w:topLinePunct w:val="0"/>
        <w:autoSpaceDE/>
        <w:autoSpaceDN/>
        <w:bidi w:val="0"/>
        <w:adjustRightInd w:val="0"/>
        <w:snapToGrid w:val="0"/>
        <w:spacing w:line="420" w:lineRule="exact"/>
        <w:ind w:firstLine="640" w:firstLineChars="200"/>
        <w:textAlignment w:val="auto"/>
        <w:outlineLvl w:val="0"/>
        <w:rPr>
          <w:rFonts w:hint="eastAsia" w:ascii="楷体" w:hAnsi="楷体" w:eastAsia="楷体" w:cs="楷体"/>
          <w:sz w:val="32"/>
          <w:szCs w:val="32"/>
          <w:highlight w:val="none"/>
        </w:rPr>
      </w:pPr>
      <w:bookmarkStart w:id="31" w:name="_Toc32572"/>
      <w:bookmarkStart w:id="32" w:name="_Toc18162"/>
      <w:bookmarkStart w:id="33" w:name="_Toc12238"/>
      <w:r>
        <w:rPr>
          <w:rFonts w:hint="eastAsia" w:ascii="楷体" w:hAnsi="楷体" w:eastAsia="楷体" w:cs="楷体"/>
          <w:sz w:val="32"/>
          <w:szCs w:val="32"/>
          <w:highlight w:val="none"/>
          <w:lang w:eastAsia="zh-CN"/>
        </w:rPr>
        <w:t>三、</w:t>
      </w:r>
      <w:r>
        <w:rPr>
          <w:rFonts w:hint="eastAsia" w:ascii="楷体" w:hAnsi="楷体" w:eastAsia="楷体" w:cs="楷体"/>
          <w:sz w:val="32"/>
          <w:szCs w:val="32"/>
          <w:highlight w:val="none"/>
        </w:rPr>
        <w:t>评价结论和评价等级</w:t>
      </w:r>
      <w:bookmarkEnd w:id="31"/>
      <w:bookmarkEnd w:id="32"/>
      <w:bookmarkEnd w:id="33"/>
    </w:p>
    <w:p>
      <w:pPr>
        <w:keepNext w:val="0"/>
        <w:keepLines w:val="0"/>
        <w:pageBreakBefore w:val="0"/>
        <w:widowControl w:val="0"/>
        <w:kinsoku/>
        <w:wordWrap/>
        <w:overflowPunct/>
        <w:topLinePunct w:val="0"/>
        <w:autoSpaceDE/>
        <w:autoSpaceDN/>
        <w:bidi w:val="0"/>
        <w:adjustRightInd/>
        <w:snapToGrid/>
        <w:spacing w:line="420" w:lineRule="exact"/>
        <w:ind w:firstLine="640" w:firstLineChars="200"/>
        <w:textAlignment w:val="auto"/>
        <w:rPr>
          <w:rFonts w:hint="eastAsia" w:ascii="楷体" w:hAnsi="楷体" w:eastAsia="楷体" w:cs="楷体"/>
          <w:sz w:val="32"/>
          <w:szCs w:val="32"/>
          <w:highlight w:val="yellow"/>
        </w:rPr>
      </w:pPr>
      <w:r>
        <w:rPr>
          <w:rFonts w:hint="eastAsia" w:ascii="楷体" w:hAnsi="楷体" w:eastAsia="楷体" w:cs="楷体"/>
          <w:sz w:val="32"/>
          <w:szCs w:val="32"/>
          <w:highlight w:val="none"/>
        </w:rPr>
        <w:t>总体来看，</w:t>
      </w:r>
      <w:r>
        <w:rPr>
          <w:rFonts w:hint="eastAsia" w:ascii="楷体" w:hAnsi="楷体" w:eastAsia="楷体" w:cs="楷体"/>
          <w:sz w:val="32"/>
          <w:szCs w:val="32"/>
          <w:highlight w:val="none"/>
          <w:lang w:eastAsia="zh-CN"/>
        </w:rPr>
        <w:t>河北省村级一事一议财政奖补项目的</w:t>
      </w:r>
      <w:r>
        <w:rPr>
          <w:rFonts w:hint="eastAsia" w:ascii="楷体" w:hAnsi="楷体" w:eastAsia="楷体" w:cs="楷体"/>
          <w:sz w:val="32"/>
          <w:szCs w:val="32"/>
          <w:highlight w:val="none"/>
        </w:rPr>
        <w:t>实施改善了</w:t>
      </w:r>
      <w:r>
        <w:rPr>
          <w:rFonts w:hint="eastAsia" w:ascii="楷体" w:hAnsi="楷体" w:eastAsia="楷体" w:cs="楷体"/>
          <w:sz w:val="32"/>
          <w:szCs w:val="32"/>
          <w:highlight w:val="none"/>
          <w:lang w:eastAsia="zh-CN"/>
        </w:rPr>
        <w:t>村集体</w:t>
      </w:r>
      <w:r>
        <w:rPr>
          <w:rFonts w:hint="eastAsia" w:ascii="楷体" w:hAnsi="楷体" w:eastAsia="楷体" w:cs="楷体"/>
          <w:sz w:val="32"/>
          <w:szCs w:val="32"/>
          <w:highlight w:val="none"/>
        </w:rPr>
        <w:t>的村容村貌，方便了村民的出行，提升了村庄的整体形象，提高村民了生活幸福指数和</w:t>
      </w:r>
      <w:r>
        <w:rPr>
          <w:rFonts w:hint="eastAsia" w:ascii="楷体" w:hAnsi="楷体" w:eastAsia="楷体" w:cs="楷体"/>
          <w:sz w:val="32"/>
          <w:szCs w:val="32"/>
          <w:highlight w:val="none"/>
          <w:lang w:eastAsia="zh-CN"/>
        </w:rPr>
        <w:t>生活品位</w:t>
      </w:r>
      <w:r>
        <w:rPr>
          <w:rFonts w:hint="eastAsia" w:ascii="楷体" w:hAnsi="楷体" w:eastAsia="楷体" w:cs="楷体"/>
          <w:sz w:val="32"/>
          <w:szCs w:val="32"/>
          <w:highlight w:val="none"/>
        </w:rPr>
        <w:t>。但是，该项目在完善管理制度、后期运营维护等方面仍有可提高的空间，综合评定，该项目综合得分</w:t>
      </w:r>
      <w:r>
        <w:rPr>
          <w:rFonts w:hint="eastAsia" w:ascii="楷体" w:hAnsi="楷体" w:eastAsia="楷体" w:cs="楷体"/>
          <w:sz w:val="32"/>
          <w:szCs w:val="32"/>
          <w:highlight w:val="none"/>
          <w:lang w:val="en-US" w:eastAsia="zh-CN"/>
        </w:rPr>
        <w:t>96.87</w:t>
      </w:r>
      <w:r>
        <w:rPr>
          <w:rFonts w:hint="eastAsia" w:ascii="楷体" w:hAnsi="楷体" w:eastAsia="楷体" w:cs="楷体"/>
          <w:sz w:val="32"/>
          <w:szCs w:val="32"/>
          <w:highlight w:val="none"/>
        </w:rPr>
        <w:t>分，评价等级为“优秀”，具体得分情况如下表：</w:t>
      </w:r>
    </w:p>
    <w:tbl>
      <w:tblPr>
        <w:tblStyle w:val="11"/>
        <w:tblW w:w="8336" w:type="dxa"/>
        <w:jc w:val="center"/>
        <w:tblLayout w:type="fixed"/>
        <w:tblCellMar>
          <w:top w:w="0" w:type="dxa"/>
          <w:left w:w="0" w:type="dxa"/>
          <w:bottom w:w="0" w:type="dxa"/>
          <w:right w:w="0" w:type="dxa"/>
        </w:tblCellMar>
      </w:tblPr>
      <w:tblGrid>
        <w:gridCol w:w="3538"/>
        <w:gridCol w:w="1135"/>
        <w:gridCol w:w="1701"/>
        <w:gridCol w:w="1962"/>
      </w:tblGrid>
      <w:tr>
        <w:tblPrEx>
          <w:tblCellMar>
            <w:top w:w="0" w:type="dxa"/>
            <w:left w:w="0" w:type="dxa"/>
            <w:bottom w:w="0" w:type="dxa"/>
            <w:right w:w="0" w:type="dxa"/>
          </w:tblCellMar>
        </w:tblPrEx>
        <w:trPr>
          <w:trHeight w:val="375" w:hRule="atLeast"/>
          <w:jc w:val="center"/>
        </w:trPr>
        <w:tc>
          <w:tcPr>
            <w:tcW w:w="8336" w:type="dxa"/>
            <w:gridSpan w:val="4"/>
            <w:tcBorders>
              <w:top w:val="nil"/>
              <w:left w:val="nil"/>
              <w:bottom w:val="nil"/>
              <w:right w:val="nil"/>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00" w:lineRule="atLeast"/>
              <w:jc w:val="center"/>
              <w:textAlignment w:val="center"/>
              <w:rPr>
                <w:rFonts w:hint="eastAsia" w:ascii="楷体" w:hAnsi="楷体" w:eastAsia="楷体" w:cs="楷体"/>
                <w:b/>
                <w:sz w:val="28"/>
                <w:szCs w:val="28"/>
                <w:highlight w:val="none"/>
              </w:rPr>
            </w:pPr>
            <w:r>
              <w:rPr>
                <w:rFonts w:hint="eastAsia" w:ascii="楷体" w:hAnsi="楷体" w:eastAsia="楷体" w:cs="楷体"/>
                <w:b/>
                <w:kern w:val="0"/>
                <w:sz w:val="28"/>
                <w:szCs w:val="28"/>
                <w:highlight w:val="none"/>
                <w:lang w:bidi="ar"/>
              </w:rPr>
              <w:t>表1：项目综合绩效评价情况得分</w:t>
            </w:r>
          </w:p>
        </w:tc>
      </w:tr>
      <w:tr>
        <w:tblPrEx>
          <w:tblCellMar>
            <w:top w:w="0" w:type="dxa"/>
            <w:left w:w="0" w:type="dxa"/>
            <w:bottom w:w="0" w:type="dxa"/>
            <w:right w:w="0" w:type="dxa"/>
          </w:tblCellMar>
        </w:tblPrEx>
        <w:trPr>
          <w:trHeight w:val="270" w:hRule="atLeast"/>
          <w:jc w:val="center"/>
        </w:trPr>
        <w:tc>
          <w:tcPr>
            <w:tcW w:w="353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00" w:lineRule="atLeast"/>
              <w:jc w:val="center"/>
              <w:textAlignment w:val="center"/>
              <w:rPr>
                <w:rFonts w:hint="eastAsia" w:ascii="楷体" w:hAnsi="楷体" w:eastAsia="楷体" w:cs="楷体"/>
                <w:b/>
                <w:bCs/>
                <w:sz w:val="22"/>
                <w:highlight w:val="none"/>
              </w:rPr>
            </w:pPr>
            <w:r>
              <w:rPr>
                <w:rFonts w:hint="eastAsia" w:ascii="楷体" w:hAnsi="楷体" w:eastAsia="楷体" w:cs="楷体"/>
                <w:b/>
                <w:bCs/>
                <w:kern w:val="0"/>
                <w:sz w:val="22"/>
                <w:highlight w:val="none"/>
                <w:lang w:bidi="ar"/>
              </w:rPr>
              <w:t>评价维度</w:t>
            </w:r>
          </w:p>
        </w:tc>
        <w:tc>
          <w:tcPr>
            <w:tcW w:w="11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00" w:lineRule="atLeast"/>
              <w:jc w:val="center"/>
              <w:textAlignment w:val="center"/>
              <w:rPr>
                <w:rFonts w:hint="eastAsia" w:ascii="楷体" w:hAnsi="楷体" w:eastAsia="楷体" w:cs="楷体"/>
                <w:b/>
                <w:bCs/>
                <w:sz w:val="22"/>
                <w:highlight w:val="none"/>
              </w:rPr>
            </w:pPr>
            <w:r>
              <w:rPr>
                <w:rFonts w:hint="eastAsia" w:ascii="楷体" w:hAnsi="楷体" w:eastAsia="楷体" w:cs="楷体"/>
                <w:b/>
                <w:bCs/>
                <w:kern w:val="0"/>
                <w:sz w:val="22"/>
                <w:highlight w:val="none"/>
                <w:lang w:bidi="ar"/>
              </w:rPr>
              <w:t>分值（分）</w:t>
            </w:r>
          </w:p>
        </w:tc>
        <w:tc>
          <w:tcPr>
            <w:tcW w:w="170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00" w:lineRule="atLeast"/>
              <w:jc w:val="center"/>
              <w:textAlignment w:val="center"/>
              <w:rPr>
                <w:rFonts w:hint="eastAsia" w:ascii="楷体" w:hAnsi="楷体" w:eastAsia="楷体" w:cs="楷体"/>
                <w:b/>
                <w:bCs/>
                <w:sz w:val="22"/>
                <w:highlight w:val="none"/>
              </w:rPr>
            </w:pPr>
            <w:r>
              <w:rPr>
                <w:rFonts w:hint="eastAsia" w:ascii="楷体" w:hAnsi="楷体" w:eastAsia="楷体" w:cs="楷体"/>
                <w:b/>
                <w:bCs/>
                <w:kern w:val="0"/>
                <w:sz w:val="22"/>
                <w:highlight w:val="none"/>
                <w:lang w:bidi="ar"/>
              </w:rPr>
              <w:t>评价得分（分）</w:t>
            </w:r>
          </w:p>
        </w:tc>
        <w:tc>
          <w:tcPr>
            <w:tcW w:w="196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00" w:lineRule="atLeast"/>
              <w:jc w:val="center"/>
              <w:textAlignment w:val="center"/>
              <w:rPr>
                <w:rFonts w:hint="eastAsia" w:ascii="楷体" w:hAnsi="楷体" w:eastAsia="楷体" w:cs="楷体"/>
                <w:b/>
                <w:bCs/>
                <w:sz w:val="22"/>
                <w:highlight w:val="none"/>
              </w:rPr>
            </w:pPr>
            <w:r>
              <w:rPr>
                <w:rFonts w:hint="eastAsia" w:ascii="楷体" w:hAnsi="楷体" w:eastAsia="楷体" w:cs="楷体"/>
                <w:b/>
                <w:bCs/>
                <w:kern w:val="0"/>
                <w:sz w:val="22"/>
                <w:highlight w:val="none"/>
                <w:lang w:bidi="ar"/>
              </w:rPr>
              <w:t>评价分占比</w:t>
            </w:r>
          </w:p>
        </w:tc>
      </w:tr>
      <w:tr>
        <w:tblPrEx>
          <w:tblCellMar>
            <w:top w:w="0" w:type="dxa"/>
            <w:left w:w="0" w:type="dxa"/>
            <w:bottom w:w="0" w:type="dxa"/>
            <w:right w:w="0" w:type="dxa"/>
          </w:tblCellMar>
        </w:tblPrEx>
        <w:trPr>
          <w:trHeight w:val="270" w:hRule="atLeast"/>
          <w:jc w:val="center"/>
        </w:trPr>
        <w:tc>
          <w:tcPr>
            <w:tcW w:w="35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00" w:lineRule="atLeast"/>
              <w:jc w:val="center"/>
              <w:textAlignment w:val="center"/>
              <w:rPr>
                <w:rFonts w:hint="eastAsia" w:ascii="楷体" w:hAnsi="楷体" w:eastAsia="楷体" w:cs="楷体"/>
                <w:sz w:val="22"/>
                <w:highlight w:val="none"/>
              </w:rPr>
            </w:pPr>
            <w:r>
              <w:rPr>
                <w:rFonts w:hint="eastAsia" w:ascii="楷体" w:hAnsi="楷体" w:eastAsia="楷体" w:cs="楷体"/>
                <w:sz w:val="22"/>
                <w:highlight w:val="none"/>
              </w:rPr>
              <w:t>项目决策</w:t>
            </w:r>
          </w:p>
        </w:tc>
        <w:tc>
          <w:tcPr>
            <w:tcW w:w="11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楷体" w:hAnsi="楷体" w:eastAsia="楷体" w:cs="楷体"/>
                <w:sz w:val="22"/>
                <w:szCs w:val="22"/>
                <w:highlight w:val="none"/>
                <w:lang w:val="en-US" w:eastAsia="zh-CN"/>
              </w:rPr>
            </w:pPr>
            <w:r>
              <w:rPr>
                <w:rFonts w:hint="eastAsia" w:ascii="楷体" w:hAnsi="楷体" w:eastAsia="楷体" w:cs="楷体"/>
                <w:i w:val="0"/>
                <w:iCs w:val="0"/>
                <w:color w:val="000000"/>
                <w:kern w:val="0"/>
                <w:sz w:val="22"/>
                <w:szCs w:val="22"/>
                <w:u w:val="none"/>
                <w:lang w:val="en-US" w:eastAsia="zh-CN" w:bidi="ar"/>
              </w:rPr>
              <w:t>10</w:t>
            </w:r>
          </w:p>
        </w:tc>
        <w:tc>
          <w:tcPr>
            <w:tcW w:w="17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楷体" w:hAnsi="楷体" w:eastAsia="楷体" w:cs="楷体"/>
                <w:sz w:val="22"/>
                <w:szCs w:val="22"/>
                <w:highlight w:val="none"/>
                <w:lang w:val="en-US" w:eastAsia="zh-CN"/>
              </w:rPr>
            </w:pPr>
            <w:r>
              <w:rPr>
                <w:rFonts w:hint="eastAsia" w:ascii="楷体" w:hAnsi="楷体" w:eastAsia="楷体" w:cs="楷体"/>
                <w:i w:val="0"/>
                <w:iCs w:val="0"/>
                <w:color w:val="000000"/>
                <w:kern w:val="0"/>
                <w:sz w:val="22"/>
                <w:szCs w:val="22"/>
                <w:u w:val="none"/>
                <w:lang w:val="en-US" w:eastAsia="zh-CN" w:bidi="ar"/>
              </w:rPr>
              <w:t>9</w:t>
            </w:r>
          </w:p>
        </w:tc>
        <w:tc>
          <w:tcPr>
            <w:tcW w:w="19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楷体" w:hAnsi="楷体" w:eastAsia="楷体" w:cs="楷体"/>
                <w:sz w:val="22"/>
                <w:szCs w:val="22"/>
                <w:highlight w:val="yellow"/>
              </w:rPr>
            </w:pPr>
            <w:r>
              <w:rPr>
                <w:rFonts w:hint="eastAsia" w:ascii="楷体" w:hAnsi="楷体" w:eastAsia="楷体" w:cs="楷体"/>
                <w:i w:val="0"/>
                <w:iCs w:val="0"/>
                <w:color w:val="000000"/>
                <w:kern w:val="0"/>
                <w:sz w:val="22"/>
                <w:szCs w:val="22"/>
                <w:u w:val="none"/>
                <w:lang w:val="en-US" w:eastAsia="zh-CN" w:bidi="ar"/>
              </w:rPr>
              <w:t>90.00%</w:t>
            </w:r>
          </w:p>
        </w:tc>
      </w:tr>
      <w:tr>
        <w:tblPrEx>
          <w:tblCellMar>
            <w:top w:w="0" w:type="dxa"/>
            <w:left w:w="0" w:type="dxa"/>
            <w:bottom w:w="0" w:type="dxa"/>
            <w:right w:w="0" w:type="dxa"/>
          </w:tblCellMar>
        </w:tblPrEx>
        <w:trPr>
          <w:trHeight w:val="270" w:hRule="atLeast"/>
          <w:jc w:val="center"/>
        </w:trPr>
        <w:tc>
          <w:tcPr>
            <w:tcW w:w="35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00" w:lineRule="atLeast"/>
              <w:jc w:val="center"/>
              <w:textAlignment w:val="center"/>
              <w:rPr>
                <w:rFonts w:hint="eastAsia" w:ascii="楷体" w:hAnsi="楷体" w:eastAsia="楷体" w:cs="楷体"/>
                <w:sz w:val="22"/>
                <w:highlight w:val="none"/>
              </w:rPr>
            </w:pPr>
            <w:r>
              <w:rPr>
                <w:rFonts w:hint="eastAsia" w:ascii="楷体" w:hAnsi="楷体" w:eastAsia="楷体" w:cs="楷体"/>
                <w:sz w:val="22"/>
                <w:highlight w:val="none"/>
              </w:rPr>
              <w:t>项目过程</w:t>
            </w:r>
          </w:p>
        </w:tc>
        <w:tc>
          <w:tcPr>
            <w:tcW w:w="11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楷体" w:hAnsi="楷体" w:eastAsia="楷体" w:cs="楷体"/>
                <w:sz w:val="22"/>
                <w:szCs w:val="22"/>
                <w:highlight w:val="none"/>
              </w:rPr>
            </w:pPr>
            <w:r>
              <w:rPr>
                <w:rFonts w:hint="eastAsia" w:ascii="楷体" w:hAnsi="楷体" w:eastAsia="楷体" w:cs="楷体"/>
                <w:i w:val="0"/>
                <w:iCs w:val="0"/>
                <w:color w:val="000000"/>
                <w:kern w:val="0"/>
                <w:sz w:val="22"/>
                <w:szCs w:val="22"/>
                <w:u w:val="none"/>
                <w:lang w:val="en-US" w:eastAsia="zh-CN" w:bidi="ar"/>
              </w:rPr>
              <w:t>25</w:t>
            </w:r>
          </w:p>
        </w:tc>
        <w:tc>
          <w:tcPr>
            <w:tcW w:w="17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楷体" w:hAnsi="楷体" w:eastAsia="楷体" w:cs="楷体"/>
                <w:sz w:val="22"/>
                <w:szCs w:val="22"/>
                <w:highlight w:val="none"/>
                <w:lang w:val="en-US" w:eastAsia="zh-CN"/>
              </w:rPr>
            </w:pPr>
            <w:r>
              <w:rPr>
                <w:rFonts w:hint="eastAsia" w:ascii="楷体" w:hAnsi="楷体" w:eastAsia="楷体" w:cs="楷体"/>
                <w:i w:val="0"/>
                <w:iCs w:val="0"/>
                <w:color w:val="000000"/>
                <w:kern w:val="0"/>
                <w:sz w:val="22"/>
                <w:szCs w:val="22"/>
                <w:u w:val="none"/>
                <w:lang w:val="en-US" w:eastAsia="zh-CN" w:bidi="ar"/>
              </w:rPr>
              <w:t>23.87</w:t>
            </w:r>
          </w:p>
        </w:tc>
        <w:tc>
          <w:tcPr>
            <w:tcW w:w="19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楷体" w:hAnsi="楷体" w:eastAsia="楷体" w:cs="楷体"/>
                <w:sz w:val="22"/>
                <w:szCs w:val="22"/>
                <w:highlight w:val="yellow"/>
              </w:rPr>
            </w:pPr>
            <w:r>
              <w:rPr>
                <w:rFonts w:hint="eastAsia" w:ascii="楷体" w:hAnsi="楷体" w:eastAsia="楷体" w:cs="楷体"/>
                <w:i w:val="0"/>
                <w:iCs w:val="0"/>
                <w:color w:val="000000"/>
                <w:kern w:val="0"/>
                <w:sz w:val="22"/>
                <w:szCs w:val="22"/>
                <w:u w:val="none"/>
                <w:lang w:val="en-US" w:eastAsia="zh-CN" w:bidi="ar"/>
              </w:rPr>
              <w:t>95.48%</w:t>
            </w:r>
          </w:p>
        </w:tc>
      </w:tr>
      <w:tr>
        <w:tblPrEx>
          <w:tblCellMar>
            <w:top w:w="0" w:type="dxa"/>
            <w:left w:w="0" w:type="dxa"/>
            <w:bottom w:w="0" w:type="dxa"/>
            <w:right w:w="0" w:type="dxa"/>
          </w:tblCellMar>
        </w:tblPrEx>
        <w:trPr>
          <w:trHeight w:val="270" w:hRule="atLeast"/>
          <w:jc w:val="center"/>
        </w:trPr>
        <w:tc>
          <w:tcPr>
            <w:tcW w:w="35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00" w:lineRule="atLeast"/>
              <w:jc w:val="center"/>
              <w:textAlignment w:val="center"/>
              <w:rPr>
                <w:rFonts w:hint="eastAsia" w:ascii="楷体" w:hAnsi="楷体" w:eastAsia="楷体" w:cs="楷体"/>
                <w:sz w:val="22"/>
                <w:highlight w:val="none"/>
              </w:rPr>
            </w:pPr>
            <w:r>
              <w:rPr>
                <w:rFonts w:hint="eastAsia" w:ascii="楷体" w:hAnsi="楷体" w:eastAsia="楷体" w:cs="楷体"/>
                <w:sz w:val="22"/>
                <w:highlight w:val="none"/>
              </w:rPr>
              <w:t>项目产出</w:t>
            </w:r>
          </w:p>
        </w:tc>
        <w:tc>
          <w:tcPr>
            <w:tcW w:w="11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楷体" w:hAnsi="楷体" w:eastAsia="楷体" w:cs="楷体"/>
                <w:sz w:val="22"/>
                <w:szCs w:val="22"/>
                <w:highlight w:val="none"/>
                <w:lang w:val="en-US" w:eastAsia="zh-CN"/>
              </w:rPr>
            </w:pPr>
            <w:r>
              <w:rPr>
                <w:rFonts w:hint="eastAsia" w:ascii="楷体" w:hAnsi="楷体" w:eastAsia="楷体" w:cs="楷体"/>
                <w:i w:val="0"/>
                <w:iCs w:val="0"/>
                <w:color w:val="000000"/>
                <w:kern w:val="0"/>
                <w:sz w:val="22"/>
                <w:szCs w:val="22"/>
                <w:u w:val="none"/>
                <w:lang w:val="en-US" w:eastAsia="zh-CN" w:bidi="ar"/>
              </w:rPr>
              <w:t>25</w:t>
            </w:r>
          </w:p>
        </w:tc>
        <w:tc>
          <w:tcPr>
            <w:tcW w:w="17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楷体" w:hAnsi="楷体" w:eastAsia="楷体" w:cs="楷体"/>
                <w:sz w:val="22"/>
                <w:szCs w:val="22"/>
                <w:highlight w:val="none"/>
                <w:lang w:val="en-US" w:eastAsia="zh-CN"/>
              </w:rPr>
            </w:pPr>
            <w:r>
              <w:rPr>
                <w:rFonts w:hint="eastAsia" w:ascii="楷体" w:hAnsi="楷体" w:eastAsia="楷体" w:cs="楷体"/>
                <w:i w:val="0"/>
                <w:iCs w:val="0"/>
                <w:color w:val="000000"/>
                <w:kern w:val="0"/>
                <w:sz w:val="22"/>
                <w:szCs w:val="22"/>
                <w:u w:val="none"/>
                <w:lang w:val="en-US" w:eastAsia="zh-CN" w:bidi="ar"/>
              </w:rPr>
              <w:t>24</w:t>
            </w:r>
          </w:p>
        </w:tc>
        <w:tc>
          <w:tcPr>
            <w:tcW w:w="19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楷体" w:hAnsi="楷体" w:eastAsia="楷体" w:cs="楷体"/>
                <w:sz w:val="22"/>
                <w:szCs w:val="22"/>
                <w:highlight w:val="yellow"/>
              </w:rPr>
            </w:pPr>
            <w:r>
              <w:rPr>
                <w:rFonts w:hint="eastAsia" w:ascii="楷体" w:hAnsi="楷体" w:eastAsia="楷体" w:cs="楷体"/>
                <w:i w:val="0"/>
                <w:iCs w:val="0"/>
                <w:color w:val="000000"/>
                <w:kern w:val="0"/>
                <w:sz w:val="22"/>
                <w:szCs w:val="22"/>
                <w:u w:val="none"/>
                <w:lang w:val="en-US" w:eastAsia="zh-CN" w:bidi="ar"/>
              </w:rPr>
              <w:t>96.00%</w:t>
            </w:r>
          </w:p>
        </w:tc>
      </w:tr>
      <w:tr>
        <w:tblPrEx>
          <w:tblCellMar>
            <w:top w:w="0" w:type="dxa"/>
            <w:left w:w="0" w:type="dxa"/>
            <w:bottom w:w="0" w:type="dxa"/>
            <w:right w:w="0" w:type="dxa"/>
          </w:tblCellMar>
        </w:tblPrEx>
        <w:trPr>
          <w:trHeight w:val="270" w:hRule="atLeast"/>
          <w:jc w:val="center"/>
        </w:trPr>
        <w:tc>
          <w:tcPr>
            <w:tcW w:w="35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00" w:lineRule="atLeast"/>
              <w:jc w:val="center"/>
              <w:textAlignment w:val="center"/>
              <w:rPr>
                <w:rFonts w:hint="eastAsia" w:ascii="楷体" w:hAnsi="楷体" w:eastAsia="楷体" w:cs="楷体"/>
                <w:sz w:val="22"/>
                <w:highlight w:val="none"/>
              </w:rPr>
            </w:pPr>
            <w:r>
              <w:rPr>
                <w:rFonts w:hint="eastAsia" w:ascii="楷体" w:hAnsi="楷体" w:eastAsia="楷体" w:cs="楷体"/>
                <w:sz w:val="22"/>
                <w:highlight w:val="none"/>
              </w:rPr>
              <w:t>项目效益</w:t>
            </w:r>
          </w:p>
        </w:tc>
        <w:tc>
          <w:tcPr>
            <w:tcW w:w="11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楷体" w:hAnsi="楷体" w:eastAsia="楷体" w:cs="楷体"/>
                <w:sz w:val="22"/>
                <w:szCs w:val="22"/>
                <w:highlight w:val="none"/>
                <w:lang w:val="en-US" w:eastAsia="zh-CN"/>
              </w:rPr>
            </w:pPr>
            <w:r>
              <w:rPr>
                <w:rFonts w:hint="eastAsia" w:ascii="楷体" w:hAnsi="楷体" w:eastAsia="楷体" w:cs="楷体"/>
                <w:i w:val="0"/>
                <w:iCs w:val="0"/>
                <w:color w:val="000000"/>
                <w:kern w:val="0"/>
                <w:sz w:val="22"/>
                <w:szCs w:val="22"/>
                <w:u w:val="none"/>
                <w:lang w:val="en-US" w:eastAsia="zh-CN" w:bidi="ar"/>
              </w:rPr>
              <w:t>40</w:t>
            </w:r>
          </w:p>
        </w:tc>
        <w:tc>
          <w:tcPr>
            <w:tcW w:w="17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楷体" w:hAnsi="楷体" w:eastAsia="楷体" w:cs="楷体"/>
                <w:sz w:val="22"/>
                <w:szCs w:val="22"/>
                <w:highlight w:val="none"/>
                <w:lang w:val="en-US" w:eastAsia="zh-CN"/>
              </w:rPr>
            </w:pPr>
            <w:r>
              <w:rPr>
                <w:rFonts w:hint="eastAsia" w:ascii="楷体" w:hAnsi="楷体" w:eastAsia="楷体" w:cs="楷体"/>
                <w:i w:val="0"/>
                <w:iCs w:val="0"/>
                <w:color w:val="000000"/>
                <w:kern w:val="0"/>
                <w:sz w:val="22"/>
                <w:szCs w:val="22"/>
                <w:u w:val="none"/>
                <w:lang w:val="en-US" w:eastAsia="zh-CN" w:bidi="ar"/>
              </w:rPr>
              <w:t>40</w:t>
            </w:r>
          </w:p>
        </w:tc>
        <w:tc>
          <w:tcPr>
            <w:tcW w:w="19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楷体" w:hAnsi="楷体" w:eastAsia="楷体" w:cs="楷体"/>
                <w:sz w:val="22"/>
                <w:szCs w:val="22"/>
                <w:highlight w:val="yellow"/>
              </w:rPr>
            </w:pPr>
            <w:r>
              <w:rPr>
                <w:rFonts w:hint="eastAsia" w:ascii="楷体" w:hAnsi="楷体" w:eastAsia="楷体" w:cs="楷体"/>
                <w:i w:val="0"/>
                <w:iCs w:val="0"/>
                <w:color w:val="000000"/>
                <w:kern w:val="0"/>
                <w:sz w:val="22"/>
                <w:szCs w:val="22"/>
                <w:u w:val="none"/>
                <w:lang w:val="en-US" w:eastAsia="zh-CN" w:bidi="ar"/>
              </w:rPr>
              <w:t>100.00%</w:t>
            </w:r>
          </w:p>
        </w:tc>
      </w:tr>
      <w:tr>
        <w:tblPrEx>
          <w:tblCellMar>
            <w:top w:w="0" w:type="dxa"/>
            <w:left w:w="0" w:type="dxa"/>
            <w:bottom w:w="0" w:type="dxa"/>
            <w:right w:w="0" w:type="dxa"/>
          </w:tblCellMar>
        </w:tblPrEx>
        <w:trPr>
          <w:trHeight w:val="270" w:hRule="atLeast"/>
          <w:jc w:val="center"/>
        </w:trPr>
        <w:tc>
          <w:tcPr>
            <w:tcW w:w="353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00" w:lineRule="atLeast"/>
              <w:jc w:val="center"/>
              <w:textAlignment w:val="center"/>
              <w:rPr>
                <w:rFonts w:hint="eastAsia" w:ascii="楷体" w:hAnsi="楷体" w:eastAsia="楷体" w:cs="楷体"/>
                <w:b/>
                <w:bCs/>
                <w:sz w:val="22"/>
                <w:highlight w:val="none"/>
              </w:rPr>
            </w:pPr>
            <w:r>
              <w:rPr>
                <w:rFonts w:hint="eastAsia" w:ascii="楷体" w:hAnsi="楷体" w:eastAsia="楷体" w:cs="楷体"/>
                <w:b/>
                <w:bCs/>
                <w:kern w:val="0"/>
                <w:sz w:val="22"/>
                <w:highlight w:val="none"/>
                <w:lang w:bidi="ar"/>
              </w:rPr>
              <w:t>合计</w:t>
            </w:r>
          </w:p>
        </w:tc>
        <w:tc>
          <w:tcPr>
            <w:tcW w:w="11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楷体" w:hAnsi="楷体" w:eastAsia="楷体" w:cs="楷体"/>
                <w:b/>
                <w:bCs/>
                <w:sz w:val="22"/>
                <w:szCs w:val="22"/>
                <w:highlight w:val="none"/>
              </w:rPr>
            </w:pPr>
            <w:r>
              <w:rPr>
                <w:rFonts w:hint="eastAsia" w:ascii="楷体" w:hAnsi="楷体" w:eastAsia="楷体" w:cs="楷体"/>
                <w:i w:val="0"/>
                <w:iCs w:val="0"/>
                <w:color w:val="000000"/>
                <w:kern w:val="0"/>
                <w:sz w:val="22"/>
                <w:szCs w:val="22"/>
                <w:u w:val="none"/>
                <w:lang w:val="en-US" w:eastAsia="zh-CN" w:bidi="ar"/>
              </w:rPr>
              <w:t>100</w:t>
            </w:r>
          </w:p>
        </w:tc>
        <w:tc>
          <w:tcPr>
            <w:tcW w:w="17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楷体" w:hAnsi="楷体" w:eastAsia="楷体" w:cs="楷体"/>
                <w:b/>
                <w:bCs/>
                <w:sz w:val="22"/>
                <w:szCs w:val="22"/>
                <w:highlight w:val="yellow"/>
                <w:lang w:val="en-US" w:eastAsia="zh-CN"/>
              </w:rPr>
            </w:pPr>
            <w:r>
              <w:rPr>
                <w:rFonts w:hint="eastAsia" w:ascii="楷体" w:hAnsi="楷体" w:eastAsia="楷体" w:cs="楷体"/>
                <w:i w:val="0"/>
                <w:iCs w:val="0"/>
                <w:color w:val="000000"/>
                <w:kern w:val="0"/>
                <w:sz w:val="22"/>
                <w:szCs w:val="22"/>
                <w:u w:val="none"/>
                <w:lang w:val="en-US" w:eastAsia="zh-CN" w:bidi="ar"/>
              </w:rPr>
              <w:t>96.87</w:t>
            </w:r>
          </w:p>
        </w:tc>
        <w:tc>
          <w:tcPr>
            <w:tcW w:w="19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楷体" w:hAnsi="楷体" w:eastAsia="楷体" w:cs="楷体"/>
                <w:b/>
                <w:bCs/>
                <w:sz w:val="22"/>
                <w:szCs w:val="22"/>
                <w:highlight w:val="yellow"/>
              </w:rPr>
            </w:pPr>
            <w:r>
              <w:rPr>
                <w:rFonts w:hint="eastAsia" w:ascii="楷体" w:hAnsi="楷体" w:eastAsia="楷体" w:cs="楷体"/>
                <w:i w:val="0"/>
                <w:iCs w:val="0"/>
                <w:color w:val="000000"/>
                <w:kern w:val="0"/>
                <w:sz w:val="22"/>
                <w:szCs w:val="22"/>
                <w:u w:val="none"/>
                <w:lang w:val="en-US" w:eastAsia="zh-CN" w:bidi="ar"/>
              </w:rPr>
              <w:t>96.87%</w:t>
            </w:r>
          </w:p>
        </w:tc>
      </w:tr>
      <w:bookmarkEnd w:id="14"/>
      <w:bookmarkEnd w:id="15"/>
      <w:bookmarkEnd w:id="16"/>
      <w:bookmarkEnd w:id="17"/>
    </w:tbl>
    <w:p>
      <w:pPr>
        <w:keepNext w:val="0"/>
        <w:keepLines w:val="0"/>
        <w:pageBreakBefore w:val="0"/>
        <w:widowControl w:val="0"/>
        <w:kinsoku/>
        <w:wordWrap/>
        <w:overflowPunct/>
        <w:topLinePunct w:val="0"/>
        <w:autoSpaceDE/>
        <w:autoSpaceDN/>
        <w:bidi w:val="0"/>
        <w:adjustRightInd w:val="0"/>
        <w:snapToGrid w:val="0"/>
        <w:spacing w:line="400" w:lineRule="exact"/>
        <w:ind w:firstLine="320" w:firstLineChars="100"/>
        <w:textAlignment w:val="auto"/>
        <w:outlineLvl w:val="0"/>
        <w:rPr>
          <w:rFonts w:hint="eastAsia" w:ascii="楷体" w:hAnsi="楷体" w:eastAsia="楷体" w:cs="楷体"/>
          <w:sz w:val="32"/>
          <w:szCs w:val="32"/>
          <w:highlight w:val="none"/>
        </w:rPr>
      </w:pPr>
      <w:bookmarkStart w:id="34" w:name="_Toc16522"/>
      <w:bookmarkStart w:id="35" w:name="_Toc13465"/>
      <w:bookmarkStart w:id="36" w:name="_Toc31992"/>
      <w:bookmarkStart w:id="37" w:name="_Toc17112"/>
      <w:r>
        <w:rPr>
          <w:rFonts w:hint="eastAsia" w:ascii="楷体" w:hAnsi="楷体" w:eastAsia="楷体" w:cs="楷体"/>
          <w:sz w:val="32"/>
          <w:szCs w:val="32"/>
          <w:highlight w:val="none"/>
          <w:lang w:eastAsia="zh-CN"/>
        </w:rPr>
        <w:t>四、</w:t>
      </w:r>
      <w:r>
        <w:rPr>
          <w:rFonts w:hint="eastAsia" w:ascii="楷体" w:hAnsi="楷体" w:eastAsia="楷体" w:cs="楷体"/>
          <w:sz w:val="32"/>
          <w:szCs w:val="32"/>
          <w:highlight w:val="none"/>
        </w:rPr>
        <w:t>项目</w:t>
      </w:r>
      <w:bookmarkEnd w:id="34"/>
      <w:r>
        <w:rPr>
          <w:rFonts w:hint="eastAsia" w:ascii="楷体" w:hAnsi="楷体" w:eastAsia="楷体" w:cs="楷体"/>
          <w:sz w:val="32"/>
          <w:szCs w:val="32"/>
          <w:highlight w:val="none"/>
        </w:rPr>
        <w:t>指标分析</w:t>
      </w:r>
      <w:bookmarkEnd w:id="35"/>
      <w:bookmarkEnd w:id="36"/>
      <w:bookmarkEnd w:id="37"/>
    </w:p>
    <w:p>
      <w:pPr>
        <w:keepNext w:val="0"/>
        <w:keepLines w:val="0"/>
        <w:pageBreakBefore w:val="0"/>
        <w:widowControl w:val="0"/>
        <w:kinsoku/>
        <w:wordWrap/>
        <w:overflowPunct/>
        <w:topLinePunct w:val="0"/>
        <w:autoSpaceDE/>
        <w:autoSpaceDN/>
        <w:bidi w:val="0"/>
        <w:adjustRightInd w:val="0"/>
        <w:snapToGrid w:val="0"/>
        <w:spacing w:line="400" w:lineRule="exact"/>
        <w:ind w:firstLine="640" w:firstLineChars="200"/>
        <w:textAlignment w:val="auto"/>
        <w:outlineLvl w:val="1"/>
        <w:rPr>
          <w:rFonts w:hint="eastAsia" w:ascii="楷体" w:hAnsi="楷体" w:eastAsia="楷体" w:cs="楷体"/>
          <w:sz w:val="32"/>
          <w:szCs w:val="32"/>
          <w:highlight w:val="none"/>
        </w:rPr>
      </w:pPr>
      <w:bookmarkStart w:id="38" w:name="_Toc9742"/>
      <w:bookmarkStart w:id="39" w:name="_Toc13174"/>
      <w:bookmarkStart w:id="40" w:name="_Toc30087652"/>
      <w:bookmarkStart w:id="41" w:name="_Toc29910221"/>
      <w:r>
        <w:rPr>
          <w:rFonts w:hint="eastAsia" w:ascii="楷体" w:hAnsi="楷体" w:eastAsia="楷体" w:cs="楷体"/>
          <w:sz w:val="32"/>
          <w:szCs w:val="32"/>
          <w:highlight w:val="none"/>
        </w:rPr>
        <w:t>（一）项目决策</w:t>
      </w:r>
      <w:bookmarkEnd w:id="38"/>
      <w:bookmarkEnd w:id="39"/>
      <w:bookmarkEnd w:id="40"/>
      <w:bookmarkEnd w:id="41"/>
    </w:p>
    <w:p>
      <w:pPr>
        <w:pStyle w:val="3"/>
        <w:keepNext w:val="0"/>
        <w:keepLines w:val="0"/>
        <w:pageBreakBefore w:val="0"/>
        <w:widowControl w:val="0"/>
        <w:kinsoku/>
        <w:wordWrap/>
        <w:overflowPunct/>
        <w:topLinePunct w:val="0"/>
        <w:autoSpaceDE/>
        <w:autoSpaceDN/>
        <w:bidi w:val="0"/>
        <w:spacing w:line="400" w:lineRule="exact"/>
        <w:textAlignment w:val="auto"/>
        <w:rPr>
          <w:rFonts w:hint="eastAsia" w:ascii="楷体" w:hAnsi="楷体" w:eastAsia="楷体" w:cs="楷体"/>
          <w:kern w:val="2"/>
          <w:sz w:val="32"/>
          <w:szCs w:val="32"/>
          <w:highlight w:val="none"/>
          <w:lang w:val="en-US" w:eastAsia="zh-CN" w:bidi="ar-SA"/>
        </w:rPr>
      </w:pPr>
      <w:r>
        <w:rPr>
          <w:rFonts w:hint="eastAsia" w:ascii="楷体" w:hAnsi="楷体" w:eastAsia="楷体" w:cs="楷体"/>
          <w:kern w:val="2"/>
          <w:sz w:val="32"/>
          <w:szCs w:val="32"/>
          <w:highlight w:val="none"/>
          <w:lang w:val="en-US" w:eastAsia="zh-CN" w:bidi="ar-SA"/>
        </w:rPr>
        <w:t>该指标满分10分，评价得分9分</w:t>
      </w:r>
    </w:p>
    <w:p>
      <w:pPr>
        <w:keepNext w:val="0"/>
        <w:keepLines w:val="0"/>
        <w:pageBreakBefore w:val="0"/>
        <w:widowControl w:val="0"/>
        <w:kinsoku/>
        <w:wordWrap/>
        <w:overflowPunct/>
        <w:topLinePunct w:val="0"/>
        <w:autoSpaceDE/>
        <w:autoSpaceDN/>
        <w:bidi w:val="0"/>
        <w:adjustRightInd w:val="0"/>
        <w:snapToGrid w:val="0"/>
        <w:spacing w:line="400" w:lineRule="exact"/>
        <w:ind w:firstLine="643" w:firstLineChars="200"/>
        <w:textAlignment w:val="auto"/>
        <w:outlineLvl w:val="2"/>
        <w:rPr>
          <w:rFonts w:hint="eastAsia" w:ascii="楷体" w:hAnsi="楷体" w:eastAsia="楷体" w:cs="楷体"/>
          <w:b/>
          <w:sz w:val="32"/>
          <w:szCs w:val="32"/>
          <w:highlight w:val="none"/>
        </w:rPr>
      </w:pPr>
      <w:bookmarkStart w:id="42" w:name="_Toc22054"/>
      <w:bookmarkStart w:id="43" w:name="_Toc28027"/>
      <w:r>
        <w:rPr>
          <w:rFonts w:hint="eastAsia" w:ascii="楷体" w:hAnsi="楷体" w:eastAsia="楷体" w:cs="楷体"/>
          <w:b/>
          <w:sz w:val="32"/>
          <w:szCs w:val="32"/>
          <w:highlight w:val="none"/>
        </w:rPr>
        <w:t>1.</w:t>
      </w:r>
      <w:r>
        <w:rPr>
          <w:rFonts w:hint="eastAsia" w:ascii="楷体" w:hAnsi="楷体" w:eastAsia="楷体" w:cs="楷体"/>
          <w:b/>
          <w:sz w:val="32"/>
          <w:szCs w:val="32"/>
          <w:highlight w:val="none"/>
          <w:lang w:eastAsia="zh-CN"/>
        </w:rPr>
        <w:t>项目立项</w:t>
      </w:r>
      <w:r>
        <w:rPr>
          <w:rFonts w:hint="eastAsia" w:ascii="楷体" w:hAnsi="楷体" w:eastAsia="楷体" w:cs="楷体"/>
          <w:b/>
          <w:sz w:val="32"/>
          <w:szCs w:val="32"/>
          <w:highlight w:val="none"/>
        </w:rPr>
        <w:t>（满分</w:t>
      </w:r>
      <w:r>
        <w:rPr>
          <w:rFonts w:hint="eastAsia" w:ascii="楷体" w:hAnsi="楷体" w:eastAsia="楷体" w:cs="楷体"/>
          <w:b/>
          <w:sz w:val="32"/>
          <w:szCs w:val="32"/>
          <w:highlight w:val="none"/>
          <w:lang w:val="en-US" w:eastAsia="zh-CN"/>
        </w:rPr>
        <w:t>4</w:t>
      </w:r>
      <w:r>
        <w:rPr>
          <w:rFonts w:hint="eastAsia" w:ascii="楷体" w:hAnsi="楷体" w:eastAsia="楷体" w:cs="楷体"/>
          <w:b/>
          <w:sz w:val="32"/>
          <w:szCs w:val="32"/>
          <w:highlight w:val="none"/>
        </w:rPr>
        <w:t>分，评价得分</w:t>
      </w:r>
      <w:r>
        <w:rPr>
          <w:rFonts w:hint="eastAsia" w:ascii="楷体" w:hAnsi="楷体" w:eastAsia="楷体" w:cs="楷体"/>
          <w:b/>
          <w:sz w:val="32"/>
          <w:szCs w:val="32"/>
          <w:highlight w:val="none"/>
          <w:lang w:val="en-US" w:eastAsia="zh-CN"/>
        </w:rPr>
        <w:t>4</w:t>
      </w:r>
      <w:r>
        <w:rPr>
          <w:rFonts w:hint="eastAsia" w:ascii="楷体" w:hAnsi="楷体" w:eastAsia="楷体" w:cs="楷体"/>
          <w:b/>
          <w:sz w:val="32"/>
          <w:szCs w:val="32"/>
          <w:highlight w:val="none"/>
        </w:rPr>
        <w:t>分）</w:t>
      </w:r>
      <w:bookmarkEnd w:id="42"/>
      <w:bookmarkEnd w:id="43"/>
    </w:p>
    <w:p>
      <w:pPr>
        <w:keepNext w:val="0"/>
        <w:keepLines w:val="0"/>
        <w:pageBreakBefore w:val="0"/>
        <w:widowControl w:val="0"/>
        <w:kinsoku/>
        <w:wordWrap/>
        <w:overflowPunct/>
        <w:topLinePunct w:val="0"/>
        <w:autoSpaceDE/>
        <w:autoSpaceDN/>
        <w:bidi w:val="0"/>
        <w:spacing w:line="400" w:lineRule="exact"/>
        <w:ind w:firstLine="640" w:firstLineChars="200"/>
        <w:textAlignment w:val="auto"/>
        <w:rPr>
          <w:rFonts w:hint="eastAsia" w:ascii="楷体" w:hAnsi="楷体" w:eastAsia="楷体" w:cs="楷体"/>
          <w:sz w:val="32"/>
          <w:szCs w:val="32"/>
          <w:highlight w:val="none"/>
          <w:lang w:val="en-US" w:eastAsia="zh-CN"/>
        </w:rPr>
      </w:pPr>
      <w:r>
        <w:rPr>
          <w:rFonts w:hint="eastAsia" w:ascii="楷体" w:hAnsi="楷体" w:eastAsia="楷体" w:cs="楷体"/>
          <w:sz w:val="32"/>
          <w:szCs w:val="32"/>
          <w:highlight w:val="none"/>
          <w:lang w:eastAsia="zh-CN"/>
        </w:rPr>
        <w:t>河北省村级一事一议财政奖补项目前期立项符合国家法律法规，符合国民经济发展规划，各乡镇按照要求积极提交申报，材料、审批符合相关要求，并进行了相关项目的可行性研究。</w:t>
      </w:r>
    </w:p>
    <w:p>
      <w:pPr>
        <w:keepNext w:val="0"/>
        <w:keepLines w:val="0"/>
        <w:pageBreakBefore w:val="0"/>
        <w:widowControl w:val="0"/>
        <w:kinsoku/>
        <w:wordWrap/>
        <w:overflowPunct/>
        <w:topLinePunct w:val="0"/>
        <w:autoSpaceDE/>
        <w:autoSpaceDN/>
        <w:bidi w:val="0"/>
        <w:spacing w:line="400" w:lineRule="exact"/>
        <w:ind w:firstLine="640" w:firstLineChars="200"/>
        <w:textAlignment w:val="auto"/>
        <w:outlineLvl w:val="9"/>
        <w:rPr>
          <w:rFonts w:hint="eastAsia" w:ascii="楷体" w:hAnsi="楷体" w:eastAsia="楷体" w:cs="楷体"/>
          <w:sz w:val="32"/>
          <w:szCs w:val="32"/>
          <w:highlight w:val="yellow"/>
        </w:rPr>
      </w:pPr>
      <w:bookmarkStart w:id="44" w:name="_Toc12637"/>
      <w:r>
        <w:rPr>
          <w:rFonts w:hint="eastAsia" w:ascii="楷体" w:hAnsi="楷体" w:eastAsia="楷体" w:cs="楷体"/>
          <w:sz w:val="32"/>
          <w:szCs w:val="32"/>
        </w:rPr>
        <w:t>经评价，该项指标得分</w:t>
      </w:r>
      <w:r>
        <w:rPr>
          <w:rFonts w:hint="eastAsia" w:ascii="楷体" w:hAnsi="楷体" w:eastAsia="楷体" w:cs="楷体"/>
          <w:sz w:val="32"/>
          <w:szCs w:val="32"/>
          <w:lang w:val="en-US" w:eastAsia="zh-CN"/>
        </w:rPr>
        <w:t>4</w:t>
      </w:r>
      <w:r>
        <w:rPr>
          <w:rFonts w:hint="eastAsia" w:ascii="楷体" w:hAnsi="楷体" w:eastAsia="楷体" w:cs="楷体"/>
          <w:sz w:val="32"/>
          <w:szCs w:val="32"/>
        </w:rPr>
        <w:t>分。</w:t>
      </w:r>
    </w:p>
    <w:p>
      <w:pPr>
        <w:pStyle w:val="3"/>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643" w:firstLineChars="200"/>
        <w:textAlignment w:val="auto"/>
        <w:outlineLvl w:val="2"/>
        <w:rPr>
          <w:rFonts w:hint="eastAsia" w:ascii="楷体" w:hAnsi="楷体" w:eastAsia="楷体" w:cs="楷体"/>
          <w:b/>
          <w:sz w:val="32"/>
          <w:szCs w:val="32"/>
          <w:highlight w:val="none"/>
          <w:lang w:val="en-US" w:eastAsia="zh-CN"/>
        </w:rPr>
      </w:pPr>
      <w:r>
        <w:rPr>
          <w:rFonts w:hint="eastAsia" w:ascii="楷体" w:hAnsi="楷体" w:eastAsia="楷体" w:cs="楷体"/>
          <w:b/>
          <w:sz w:val="32"/>
          <w:szCs w:val="32"/>
          <w:highlight w:val="none"/>
          <w:lang w:val="en-US" w:eastAsia="zh-CN"/>
        </w:rPr>
        <w:t>2.绩效目标（</w:t>
      </w:r>
      <w:r>
        <w:rPr>
          <w:rFonts w:hint="eastAsia" w:ascii="楷体" w:hAnsi="楷体" w:eastAsia="楷体" w:cs="楷体"/>
          <w:b/>
          <w:sz w:val="32"/>
          <w:szCs w:val="32"/>
          <w:highlight w:val="none"/>
        </w:rPr>
        <w:t>满分</w:t>
      </w:r>
      <w:r>
        <w:rPr>
          <w:rFonts w:hint="eastAsia" w:ascii="楷体" w:hAnsi="楷体" w:eastAsia="楷体" w:cs="楷体"/>
          <w:b/>
          <w:sz w:val="32"/>
          <w:szCs w:val="32"/>
          <w:highlight w:val="none"/>
          <w:lang w:val="en-US" w:eastAsia="zh-CN"/>
        </w:rPr>
        <w:t>4</w:t>
      </w:r>
      <w:r>
        <w:rPr>
          <w:rFonts w:hint="eastAsia" w:ascii="楷体" w:hAnsi="楷体" w:eastAsia="楷体" w:cs="楷体"/>
          <w:b/>
          <w:sz w:val="32"/>
          <w:szCs w:val="32"/>
          <w:highlight w:val="none"/>
        </w:rPr>
        <w:t>分，评价得分</w:t>
      </w:r>
      <w:r>
        <w:rPr>
          <w:rFonts w:hint="eastAsia" w:ascii="楷体" w:hAnsi="楷体" w:eastAsia="楷体" w:cs="楷体"/>
          <w:b/>
          <w:sz w:val="32"/>
          <w:szCs w:val="32"/>
          <w:highlight w:val="none"/>
          <w:lang w:val="en-US" w:eastAsia="zh-CN"/>
        </w:rPr>
        <w:t>3</w:t>
      </w:r>
      <w:r>
        <w:rPr>
          <w:rFonts w:hint="eastAsia" w:ascii="楷体" w:hAnsi="楷体" w:eastAsia="楷体" w:cs="楷体"/>
          <w:b/>
          <w:sz w:val="32"/>
          <w:szCs w:val="32"/>
          <w:highlight w:val="none"/>
        </w:rPr>
        <w:t>分</w:t>
      </w:r>
      <w:r>
        <w:rPr>
          <w:rFonts w:hint="eastAsia" w:ascii="楷体" w:hAnsi="楷体" w:eastAsia="楷体" w:cs="楷体"/>
          <w:b/>
          <w:sz w:val="32"/>
          <w:szCs w:val="32"/>
          <w:highlight w:val="none"/>
          <w:lang w:val="en-US" w:eastAsia="zh-CN"/>
        </w:rPr>
        <w:t>）</w:t>
      </w:r>
      <w:bookmarkEnd w:id="44"/>
    </w:p>
    <w:p>
      <w:pPr>
        <w:pStyle w:val="3"/>
        <w:keepNext w:val="0"/>
        <w:keepLines w:val="0"/>
        <w:pageBreakBefore w:val="0"/>
        <w:widowControl w:val="0"/>
        <w:numPr>
          <w:ilvl w:val="0"/>
          <w:numId w:val="0"/>
        </w:numPr>
        <w:kinsoku/>
        <w:wordWrap/>
        <w:overflowPunct/>
        <w:topLinePunct w:val="0"/>
        <w:autoSpaceDE/>
        <w:autoSpaceDN/>
        <w:bidi w:val="0"/>
        <w:spacing w:line="400" w:lineRule="exact"/>
        <w:ind w:firstLine="640" w:firstLineChars="200"/>
        <w:textAlignment w:val="auto"/>
        <w:rPr>
          <w:rFonts w:hint="eastAsia" w:ascii="楷体" w:hAnsi="楷体" w:eastAsia="楷体" w:cs="楷体"/>
          <w:kern w:val="2"/>
          <w:sz w:val="32"/>
          <w:szCs w:val="32"/>
          <w:highlight w:val="none"/>
          <w:lang w:val="en-US" w:eastAsia="zh-CN" w:bidi="ar-SA"/>
        </w:rPr>
      </w:pPr>
      <w:r>
        <w:rPr>
          <w:rFonts w:hint="eastAsia" w:ascii="楷体" w:hAnsi="楷体" w:eastAsia="楷体" w:cs="楷体"/>
          <w:kern w:val="2"/>
          <w:sz w:val="32"/>
          <w:szCs w:val="32"/>
          <w:highlight w:val="none"/>
          <w:lang w:val="en-US" w:eastAsia="zh-CN" w:bidi="ar-SA"/>
        </w:rPr>
        <w:t>各项目主管单位均已制定相关项目的绩效目标，绩效目标的设置与该项目实际批复情况吻合，绩效目标的设置与项目实施单位的职责密切相关。</w:t>
      </w:r>
    </w:p>
    <w:p>
      <w:pPr>
        <w:pStyle w:val="3"/>
        <w:keepNext w:val="0"/>
        <w:keepLines w:val="0"/>
        <w:pageBreakBefore w:val="0"/>
        <w:widowControl w:val="0"/>
        <w:numPr>
          <w:ilvl w:val="0"/>
          <w:numId w:val="0"/>
        </w:numPr>
        <w:kinsoku/>
        <w:wordWrap/>
        <w:overflowPunct/>
        <w:topLinePunct w:val="0"/>
        <w:autoSpaceDE/>
        <w:autoSpaceDN/>
        <w:bidi w:val="0"/>
        <w:spacing w:line="400" w:lineRule="exact"/>
        <w:ind w:firstLine="640" w:firstLineChars="200"/>
        <w:textAlignment w:val="auto"/>
        <w:rPr>
          <w:rFonts w:hint="eastAsia" w:ascii="楷体" w:hAnsi="楷体" w:eastAsia="楷体" w:cs="楷体"/>
          <w:sz w:val="32"/>
          <w:szCs w:val="32"/>
          <w:highlight w:val="none"/>
          <w:lang w:eastAsia="zh-CN"/>
        </w:rPr>
      </w:pPr>
      <w:r>
        <w:rPr>
          <w:rFonts w:hint="eastAsia" w:ascii="楷体" w:hAnsi="楷体" w:eastAsia="楷体" w:cs="楷体"/>
          <w:kern w:val="2"/>
          <w:sz w:val="32"/>
          <w:szCs w:val="32"/>
          <w:highlight w:val="none"/>
          <w:lang w:val="en-US" w:eastAsia="zh-CN" w:bidi="ar-SA"/>
        </w:rPr>
        <w:t>但项目前期绩效指标的设置不细化、不量化，指标设置过于简单，</w:t>
      </w:r>
      <w:r>
        <w:rPr>
          <w:rFonts w:hint="eastAsia" w:ascii="楷体" w:hAnsi="楷体" w:eastAsia="楷体" w:cs="楷体"/>
          <w:sz w:val="32"/>
          <w:szCs w:val="32"/>
          <w:highlight w:val="none"/>
        </w:rPr>
        <w:t>个别产出</w:t>
      </w:r>
      <w:r>
        <w:rPr>
          <w:rFonts w:hint="eastAsia" w:ascii="楷体" w:hAnsi="楷体" w:eastAsia="楷体" w:cs="楷体"/>
          <w:sz w:val="32"/>
          <w:szCs w:val="32"/>
          <w:highlight w:val="none"/>
          <w:lang w:eastAsia="zh-CN"/>
        </w:rPr>
        <w:t>指标、</w:t>
      </w:r>
      <w:r>
        <w:rPr>
          <w:rFonts w:hint="eastAsia" w:ascii="楷体" w:hAnsi="楷体" w:eastAsia="楷体" w:cs="楷体"/>
          <w:sz w:val="32"/>
          <w:szCs w:val="32"/>
          <w:highlight w:val="none"/>
        </w:rPr>
        <w:t>效益</w:t>
      </w:r>
      <w:r>
        <w:rPr>
          <w:rFonts w:hint="eastAsia" w:ascii="楷体" w:hAnsi="楷体" w:eastAsia="楷体" w:cs="楷体"/>
          <w:sz w:val="32"/>
          <w:szCs w:val="32"/>
          <w:highlight w:val="none"/>
          <w:lang w:eastAsia="zh-CN"/>
        </w:rPr>
        <w:t>指标</w:t>
      </w:r>
      <w:r>
        <w:rPr>
          <w:rFonts w:hint="eastAsia" w:ascii="楷体" w:hAnsi="楷体" w:eastAsia="楷体" w:cs="楷体"/>
          <w:sz w:val="32"/>
          <w:szCs w:val="32"/>
          <w:highlight w:val="none"/>
        </w:rPr>
        <w:t>量化度</w:t>
      </w:r>
      <w:r>
        <w:rPr>
          <w:rFonts w:hint="eastAsia" w:ascii="楷体" w:hAnsi="楷体" w:eastAsia="楷体" w:cs="楷体"/>
          <w:sz w:val="32"/>
          <w:szCs w:val="32"/>
          <w:highlight w:val="none"/>
          <w:lang w:eastAsia="zh-CN"/>
        </w:rPr>
        <w:t>仍有进一步提升的空间</w:t>
      </w:r>
      <w:r>
        <w:rPr>
          <w:rFonts w:hint="eastAsia" w:ascii="楷体" w:hAnsi="楷体" w:eastAsia="楷体" w:cs="楷体"/>
          <w:sz w:val="32"/>
          <w:szCs w:val="32"/>
          <w:highlight w:val="none"/>
        </w:rPr>
        <w:t>。</w:t>
      </w:r>
    </w:p>
    <w:p>
      <w:pPr>
        <w:pStyle w:val="3"/>
        <w:keepNext w:val="0"/>
        <w:keepLines w:val="0"/>
        <w:pageBreakBefore w:val="0"/>
        <w:widowControl w:val="0"/>
        <w:numPr>
          <w:ilvl w:val="0"/>
          <w:numId w:val="0"/>
        </w:numPr>
        <w:kinsoku/>
        <w:wordWrap/>
        <w:overflowPunct/>
        <w:topLinePunct w:val="0"/>
        <w:autoSpaceDE/>
        <w:autoSpaceDN/>
        <w:bidi w:val="0"/>
        <w:spacing w:line="400" w:lineRule="exact"/>
        <w:ind w:firstLine="640" w:firstLineChars="200"/>
        <w:textAlignment w:val="auto"/>
        <w:rPr>
          <w:rFonts w:hint="eastAsia" w:ascii="楷体" w:hAnsi="楷体" w:eastAsia="楷体" w:cs="楷体"/>
          <w:sz w:val="32"/>
          <w:szCs w:val="32"/>
          <w:highlight w:val="none"/>
          <w:lang w:eastAsia="zh-CN"/>
        </w:rPr>
      </w:pPr>
      <w:r>
        <w:rPr>
          <w:rFonts w:hint="eastAsia" w:ascii="楷体" w:hAnsi="楷体" w:eastAsia="楷体" w:cs="楷体"/>
          <w:sz w:val="32"/>
          <w:szCs w:val="32"/>
          <w:highlight w:val="none"/>
          <w:lang w:eastAsia="zh-CN"/>
        </w:rPr>
        <w:t>经评价，该指标扣</w:t>
      </w:r>
      <w:r>
        <w:rPr>
          <w:rFonts w:hint="eastAsia" w:ascii="楷体" w:hAnsi="楷体" w:eastAsia="楷体" w:cs="楷体"/>
          <w:sz w:val="32"/>
          <w:szCs w:val="32"/>
          <w:highlight w:val="none"/>
          <w:lang w:val="en-US" w:eastAsia="zh-CN"/>
        </w:rPr>
        <w:t>1</w:t>
      </w:r>
      <w:r>
        <w:rPr>
          <w:rFonts w:hint="eastAsia" w:ascii="楷体" w:hAnsi="楷体" w:eastAsia="楷体" w:cs="楷体"/>
          <w:sz w:val="32"/>
          <w:szCs w:val="32"/>
          <w:highlight w:val="none"/>
          <w:lang w:eastAsia="zh-CN"/>
        </w:rPr>
        <w:t>分。</w:t>
      </w:r>
    </w:p>
    <w:p>
      <w:pPr>
        <w:pStyle w:val="3"/>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643" w:firstLineChars="200"/>
        <w:textAlignment w:val="auto"/>
        <w:outlineLvl w:val="2"/>
        <w:rPr>
          <w:rFonts w:hint="eastAsia" w:ascii="楷体" w:hAnsi="楷体" w:eastAsia="楷体" w:cs="楷体"/>
          <w:b/>
          <w:sz w:val="32"/>
          <w:szCs w:val="32"/>
          <w:highlight w:val="none"/>
          <w:lang w:val="en-US" w:eastAsia="zh-CN"/>
        </w:rPr>
      </w:pPr>
      <w:bookmarkStart w:id="45" w:name="_Toc12439"/>
      <w:r>
        <w:rPr>
          <w:rFonts w:hint="eastAsia" w:ascii="楷体" w:hAnsi="楷体" w:eastAsia="楷体" w:cs="楷体"/>
          <w:b/>
          <w:sz w:val="32"/>
          <w:szCs w:val="32"/>
          <w:highlight w:val="none"/>
          <w:lang w:val="en-US" w:eastAsia="zh-CN"/>
        </w:rPr>
        <w:t>3.资金投入（</w:t>
      </w:r>
      <w:r>
        <w:rPr>
          <w:rFonts w:hint="eastAsia" w:ascii="楷体" w:hAnsi="楷体" w:eastAsia="楷体" w:cs="楷体"/>
          <w:b/>
          <w:sz w:val="32"/>
          <w:szCs w:val="32"/>
          <w:highlight w:val="none"/>
        </w:rPr>
        <w:t>满分</w:t>
      </w:r>
      <w:r>
        <w:rPr>
          <w:rFonts w:hint="eastAsia" w:ascii="楷体" w:hAnsi="楷体" w:eastAsia="楷体" w:cs="楷体"/>
          <w:b/>
          <w:sz w:val="32"/>
          <w:szCs w:val="32"/>
          <w:highlight w:val="none"/>
          <w:lang w:val="en-US" w:eastAsia="zh-CN"/>
        </w:rPr>
        <w:t>2</w:t>
      </w:r>
      <w:r>
        <w:rPr>
          <w:rFonts w:hint="eastAsia" w:ascii="楷体" w:hAnsi="楷体" w:eastAsia="楷体" w:cs="楷体"/>
          <w:b/>
          <w:sz w:val="32"/>
          <w:szCs w:val="32"/>
          <w:highlight w:val="none"/>
        </w:rPr>
        <w:t>分，评价得分</w:t>
      </w:r>
      <w:r>
        <w:rPr>
          <w:rFonts w:hint="eastAsia" w:ascii="楷体" w:hAnsi="楷体" w:eastAsia="楷体" w:cs="楷体"/>
          <w:b/>
          <w:sz w:val="32"/>
          <w:szCs w:val="32"/>
          <w:highlight w:val="none"/>
          <w:lang w:val="en-US" w:eastAsia="zh-CN"/>
        </w:rPr>
        <w:t>2</w:t>
      </w:r>
      <w:r>
        <w:rPr>
          <w:rFonts w:hint="eastAsia" w:ascii="楷体" w:hAnsi="楷体" w:eastAsia="楷体" w:cs="楷体"/>
          <w:b/>
          <w:sz w:val="32"/>
          <w:szCs w:val="32"/>
          <w:highlight w:val="none"/>
        </w:rPr>
        <w:t>分</w:t>
      </w:r>
      <w:r>
        <w:rPr>
          <w:rFonts w:hint="eastAsia" w:ascii="楷体" w:hAnsi="楷体" w:eastAsia="楷体" w:cs="楷体"/>
          <w:b/>
          <w:sz w:val="32"/>
          <w:szCs w:val="32"/>
          <w:highlight w:val="none"/>
          <w:lang w:val="en-US" w:eastAsia="zh-CN"/>
        </w:rPr>
        <w:t>）</w:t>
      </w:r>
      <w:bookmarkEnd w:id="45"/>
    </w:p>
    <w:p>
      <w:pPr>
        <w:pStyle w:val="3"/>
        <w:keepNext w:val="0"/>
        <w:keepLines w:val="0"/>
        <w:pageBreakBefore w:val="0"/>
        <w:widowControl w:val="0"/>
        <w:numPr>
          <w:ilvl w:val="0"/>
          <w:numId w:val="0"/>
        </w:numPr>
        <w:kinsoku/>
        <w:wordWrap/>
        <w:overflowPunct/>
        <w:topLinePunct w:val="0"/>
        <w:autoSpaceDE/>
        <w:autoSpaceDN/>
        <w:bidi w:val="0"/>
        <w:spacing w:line="400" w:lineRule="exact"/>
        <w:ind w:firstLine="640" w:firstLineChars="200"/>
        <w:textAlignment w:val="auto"/>
        <w:rPr>
          <w:rFonts w:hint="eastAsia" w:ascii="楷体" w:hAnsi="楷体" w:eastAsia="楷体" w:cs="楷体"/>
          <w:sz w:val="32"/>
          <w:szCs w:val="32"/>
          <w:highlight w:val="none"/>
          <w:lang w:val="en-US" w:eastAsia="zh-CN"/>
        </w:rPr>
      </w:pPr>
      <w:r>
        <w:rPr>
          <w:rFonts w:hint="eastAsia" w:ascii="楷体" w:hAnsi="楷体" w:eastAsia="楷体" w:cs="楷体"/>
          <w:sz w:val="32"/>
          <w:szCs w:val="32"/>
          <w:highlight w:val="none"/>
          <w:lang w:eastAsia="zh-CN"/>
        </w:rPr>
        <w:t>河北省村级一事一议财政奖补项目前期，经过第三方评审，</w:t>
      </w:r>
      <w:r>
        <w:rPr>
          <w:rFonts w:hint="eastAsia" w:ascii="楷体" w:hAnsi="楷体" w:eastAsia="楷体" w:cs="楷体"/>
          <w:sz w:val="32"/>
          <w:szCs w:val="32"/>
          <w:highlight w:val="none"/>
          <w:lang w:val="en-US" w:eastAsia="zh-CN"/>
        </w:rPr>
        <w:t>2个村的街道亮化、路面硬化工程结算审核成本558265.85元（财政拨付545565.85元，村民自筹12700.00元）；财政预算资金573248.60元（财政拨付560548.60元，村民自筹12700.00元）,</w:t>
      </w:r>
      <w:r>
        <w:rPr>
          <w:rFonts w:hint="eastAsia" w:ascii="楷体" w:hAnsi="楷体" w:eastAsia="楷体" w:cs="楷体"/>
          <w:sz w:val="32"/>
          <w:szCs w:val="32"/>
          <w:highlight w:val="none"/>
          <w:lang w:eastAsia="zh-CN"/>
        </w:rPr>
        <w:t>项目资金投入符合预算的编制，得</w:t>
      </w:r>
      <w:r>
        <w:rPr>
          <w:rFonts w:hint="eastAsia" w:ascii="楷体" w:hAnsi="楷体" w:eastAsia="楷体" w:cs="楷体"/>
          <w:sz w:val="32"/>
          <w:szCs w:val="32"/>
          <w:highlight w:val="none"/>
          <w:lang w:val="en-US" w:eastAsia="zh-CN"/>
        </w:rPr>
        <w:t>2分</w:t>
      </w:r>
      <w:r>
        <w:rPr>
          <w:rFonts w:hint="eastAsia" w:ascii="楷体" w:hAnsi="楷体" w:eastAsia="楷体" w:cs="楷体"/>
          <w:sz w:val="32"/>
          <w:szCs w:val="32"/>
          <w:highlight w:val="none"/>
          <w:lang w:eastAsia="zh-CN"/>
        </w:rPr>
        <w:t>。</w:t>
      </w:r>
    </w:p>
    <w:p>
      <w:pPr>
        <w:keepNext w:val="0"/>
        <w:keepLines w:val="0"/>
        <w:pageBreakBefore w:val="0"/>
        <w:widowControl w:val="0"/>
        <w:kinsoku/>
        <w:wordWrap/>
        <w:overflowPunct/>
        <w:topLinePunct w:val="0"/>
        <w:autoSpaceDE/>
        <w:autoSpaceDN/>
        <w:bidi w:val="0"/>
        <w:adjustRightInd w:val="0"/>
        <w:snapToGrid w:val="0"/>
        <w:spacing w:line="400" w:lineRule="exact"/>
        <w:ind w:firstLine="640" w:firstLineChars="200"/>
        <w:textAlignment w:val="auto"/>
        <w:outlineLvl w:val="1"/>
        <w:rPr>
          <w:rFonts w:hint="eastAsia" w:ascii="楷体" w:hAnsi="楷体" w:eastAsia="楷体" w:cs="楷体"/>
          <w:sz w:val="32"/>
          <w:szCs w:val="32"/>
          <w:highlight w:val="none"/>
          <w:lang w:eastAsia="zh-CN"/>
        </w:rPr>
      </w:pPr>
      <w:bookmarkStart w:id="46" w:name="_Toc12347"/>
      <w:r>
        <w:rPr>
          <w:rFonts w:hint="eastAsia" w:ascii="楷体" w:hAnsi="楷体" w:eastAsia="楷体" w:cs="楷体"/>
          <w:sz w:val="32"/>
          <w:szCs w:val="32"/>
          <w:highlight w:val="none"/>
        </w:rPr>
        <w:t>（</w:t>
      </w:r>
      <w:r>
        <w:rPr>
          <w:rFonts w:hint="eastAsia" w:ascii="楷体" w:hAnsi="楷体" w:eastAsia="楷体" w:cs="楷体"/>
          <w:sz w:val="32"/>
          <w:szCs w:val="32"/>
          <w:highlight w:val="none"/>
          <w:lang w:eastAsia="zh-CN"/>
        </w:rPr>
        <w:t>二</w:t>
      </w:r>
      <w:r>
        <w:rPr>
          <w:rFonts w:hint="eastAsia" w:ascii="楷体" w:hAnsi="楷体" w:eastAsia="楷体" w:cs="楷体"/>
          <w:sz w:val="32"/>
          <w:szCs w:val="32"/>
          <w:highlight w:val="none"/>
        </w:rPr>
        <w:t>）项目</w:t>
      </w:r>
      <w:r>
        <w:rPr>
          <w:rFonts w:hint="eastAsia" w:ascii="楷体" w:hAnsi="楷体" w:eastAsia="楷体" w:cs="楷体"/>
          <w:sz w:val="32"/>
          <w:szCs w:val="32"/>
          <w:highlight w:val="none"/>
          <w:lang w:eastAsia="zh-CN"/>
        </w:rPr>
        <w:t>过程</w:t>
      </w:r>
      <w:bookmarkEnd w:id="46"/>
    </w:p>
    <w:p>
      <w:pPr>
        <w:pStyle w:val="3"/>
        <w:keepNext w:val="0"/>
        <w:keepLines w:val="0"/>
        <w:pageBreakBefore w:val="0"/>
        <w:widowControl w:val="0"/>
        <w:numPr>
          <w:ilvl w:val="0"/>
          <w:numId w:val="0"/>
        </w:numPr>
        <w:kinsoku/>
        <w:wordWrap/>
        <w:overflowPunct/>
        <w:topLinePunct w:val="0"/>
        <w:autoSpaceDE/>
        <w:autoSpaceDN/>
        <w:bidi w:val="0"/>
        <w:spacing w:line="400" w:lineRule="exact"/>
        <w:ind w:firstLine="640" w:firstLineChars="200"/>
        <w:textAlignment w:val="auto"/>
        <w:rPr>
          <w:rFonts w:hint="eastAsia" w:ascii="楷体" w:hAnsi="楷体" w:eastAsia="楷体" w:cs="楷体"/>
          <w:sz w:val="32"/>
          <w:szCs w:val="32"/>
          <w:highlight w:val="none"/>
          <w:lang w:val="en-US" w:eastAsia="zh-CN"/>
        </w:rPr>
      </w:pPr>
      <w:r>
        <w:rPr>
          <w:rFonts w:hint="eastAsia" w:ascii="楷体" w:hAnsi="楷体" w:eastAsia="楷体" w:cs="楷体"/>
          <w:sz w:val="32"/>
          <w:szCs w:val="32"/>
          <w:highlight w:val="none"/>
          <w:lang w:val="en-US" w:eastAsia="zh-CN"/>
        </w:rPr>
        <w:t>该指标满分25分，评价得分23.87分。</w:t>
      </w:r>
    </w:p>
    <w:p>
      <w:pPr>
        <w:pStyle w:val="3"/>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643" w:firstLineChars="200"/>
        <w:textAlignment w:val="auto"/>
        <w:outlineLvl w:val="2"/>
        <w:rPr>
          <w:rFonts w:hint="eastAsia" w:ascii="楷体" w:hAnsi="楷体" w:eastAsia="楷体" w:cs="楷体"/>
          <w:b/>
          <w:kern w:val="2"/>
          <w:sz w:val="32"/>
          <w:szCs w:val="32"/>
          <w:highlight w:val="none"/>
          <w:lang w:val="en-US" w:eastAsia="zh-CN" w:bidi="ar-SA"/>
        </w:rPr>
      </w:pPr>
      <w:bookmarkStart w:id="47" w:name="_Toc24453"/>
      <w:r>
        <w:rPr>
          <w:rFonts w:hint="eastAsia" w:ascii="楷体" w:hAnsi="楷体" w:eastAsia="楷体" w:cs="楷体"/>
          <w:b/>
          <w:kern w:val="2"/>
          <w:sz w:val="32"/>
          <w:szCs w:val="32"/>
          <w:highlight w:val="none"/>
          <w:lang w:val="en-US" w:eastAsia="zh-CN" w:bidi="ar-SA"/>
        </w:rPr>
        <w:t>1.资金管理（满分15分，评价得分14.87分）</w:t>
      </w:r>
      <w:bookmarkEnd w:id="47"/>
    </w:p>
    <w:p>
      <w:pPr>
        <w:pStyle w:val="3"/>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640" w:firstLineChars="200"/>
        <w:textAlignment w:val="auto"/>
        <w:rPr>
          <w:rFonts w:hint="eastAsia" w:ascii="楷体" w:hAnsi="楷体" w:eastAsia="楷体" w:cs="楷体"/>
          <w:sz w:val="32"/>
          <w:szCs w:val="32"/>
          <w:lang w:eastAsia="zh-CN"/>
        </w:rPr>
      </w:pPr>
      <w:r>
        <w:rPr>
          <w:rFonts w:hint="eastAsia" w:ascii="楷体" w:hAnsi="楷体" w:eastAsia="楷体" w:cs="楷体"/>
          <w:sz w:val="32"/>
          <w:szCs w:val="32"/>
          <w:highlight w:val="none"/>
          <w:lang w:val="en-US" w:eastAsia="zh-CN"/>
        </w:rPr>
        <w:t>根据</w:t>
      </w:r>
      <w:r>
        <w:rPr>
          <w:rFonts w:hint="eastAsia" w:ascii="楷体" w:hAnsi="楷体" w:eastAsia="楷体" w:cs="楷体"/>
          <w:sz w:val="32"/>
          <w:szCs w:val="32"/>
          <w:highlight w:val="none"/>
          <w:lang w:eastAsia="zh-CN"/>
        </w:rPr>
        <w:t>河北省财政厅《关于提前下达2022年省级农村综合改革转移支付预算的通知》（冀财农〔2021〕158号）文件</w:t>
      </w:r>
      <w:r>
        <w:rPr>
          <w:rFonts w:hint="eastAsia" w:ascii="楷体" w:hAnsi="楷体" w:eastAsia="楷体" w:cs="楷体"/>
          <w:sz w:val="32"/>
          <w:szCs w:val="32"/>
          <w:lang w:eastAsia="zh-CN"/>
        </w:rPr>
        <w:t>和各乡镇提供的河北省农村综合改革项目建设审批表，对资金到位率评价指标以加权平均法进行扣分。</w:t>
      </w:r>
    </w:p>
    <w:tbl>
      <w:tblPr>
        <w:tblStyle w:val="11"/>
        <w:tblW w:w="8092" w:type="dxa"/>
        <w:tblInd w:w="0" w:type="dxa"/>
        <w:shd w:val="clear" w:color="auto" w:fill="auto"/>
        <w:tblLayout w:type="fixed"/>
        <w:tblCellMar>
          <w:top w:w="0" w:type="dxa"/>
          <w:left w:w="0" w:type="dxa"/>
          <w:bottom w:w="0" w:type="dxa"/>
          <w:right w:w="0" w:type="dxa"/>
        </w:tblCellMar>
      </w:tblPr>
      <w:tblGrid>
        <w:gridCol w:w="579"/>
        <w:gridCol w:w="2233"/>
        <w:gridCol w:w="1260"/>
        <w:gridCol w:w="1320"/>
        <w:gridCol w:w="1140"/>
        <w:gridCol w:w="1560"/>
      </w:tblGrid>
      <w:tr>
        <w:tblPrEx>
          <w:shd w:val="clear" w:color="auto" w:fill="auto"/>
          <w:tblCellMar>
            <w:top w:w="0" w:type="dxa"/>
            <w:left w:w="0" w:type="dxa"/>
            <w:bottom w:w="0" w:type="dxa"/>
            <w:right w:w="0" w:type="dxa"/>
          </w:tblCellMar>
        </w:tblPrEx>
        <w:trPr>
          <w:trHeight w:val="794" w:hRule="atLeast"/>
        </w:trPr>
        <w:tc>
          <w:tcPr>
            <w:tcW w:w="8092"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b/>
                <w:i w:val="0"/>
                <w:color w:val="000000"/>
                <w:kern w:val="0"/>
                <w:sz w:val="32"/>
                <w:szCs w:val="32"/>
                <w:u w:val="none"/>
                <w:lang w:val="en-US" w:eastAsia="zh-CN" w:bidi="ar"/>
              </w:rPr>
            </w:pPr>
            <w:r>
              <w:rPr>
                <w:rFonts w:hint="eastAsia" w:ascii="楷体" w:hAnsi="楷体" w:eastAsia="楷体" w:cs="楷体"/>
                <w:b/>
                <w:i w:val="0"/>
                <w:color w:val="000000"/>
                <w:kern w:val="0"/>
                <w:sz w:val="32"/>
                <w:szCs w:val="32"/>
                <w:u w:val="none"/>
                <w:lang w:val="en-US" w:eastAsia="zh-CN" w:bidi="ar"/>
              </w:rPr>
              <w:t xml:space="preserve">        </w:t>
            </w:r>
            <w:r>
              <w:rPr>
                <w:rFonts w:hint="eastAsia" w:ascii="楷体" w:hAnsi="楷体" w:eastAsia="楷体" w:cs="楷体"/>
                <w:b/>
                <w:i w:val="0"/>
                <w:color w:val="000000"/>
                <w:kern w:val="0"/>
                <w:sz w:val="28"/>
                <w:szCs w:val="28"/>
                <w:highlight w:val="none"/>
                <w:u w:val="none"/>
                <w:lang w:val="en-US" w:eastAsia="zh-CN" w:bidi="ar"/>
              </w:rPr>
              <w:t xml:space="preserve"> </w:t>
            </w:r>
            <w:r>
              <w:rPr>
                <w:rFonts w:hint="eastAsia" w:ascii="楷体" w:hAnsi="楷体" w:eastAsia="楷体" w:cs="楷体"/>
                <w:b/>
                <w:i w:val="0"/>
                <w:color w:val="000000"/>
                <w:kern w:val="0"/>
                <w:sz w:val="30"/>
                <w:szCs w:val="30"/>
                <w:highlight w:val="none"/>
                <w:u w:val="none"/>
                <w:lang w:val="en-US" w:eastAsia="zh-CN" w:bidi="ar"/>
              </w:rPr>
              <w:t>河北省村级一事一议财政奖补项目</w:t>
            </w:r>
            <w:r>
              <w:rPr>
                <w:rFonts w:hint="eastAsia" w:ascii="楷体" w:hAnsi="楷体" w:eastAsia="楷体" w:cs="楷体"/>
                <w:b/>
                <w:i w:val="0"/>
                <w:color w:val="000000"/>
                <w:kern w:val="0"/>
                <w:sz w:val="32"/>
                <w:szCs w:val="32"/>
                <w:highlight w:val="none"/>
                <w:u w:val="none"/>
                <w:lang w:val="en-US" w:eastAsia="zh-CN" w:bidi="ar"/>
              </w:rPr>
              <w:t xml:space="preserve"> </w:t>
            </w:r>
            <w:r>
              <w:rPr>
                <w:rFonts w:hint="eastAsia" w:ascii="楷体" w:hAnsi="楷体" w:eastAsia="楷体" w:cs="楷体"/>
                <w:b/>
                <w:i w:val="0"/>
                <w:color w:val="000000"/>
                <w:kern w:val="0"/>
                <w:sz w:val="32"/>
                <w:szCs w:val="32"/>
                <w:u w:val="none"/>
                <w:lang w:val="en-US" w:eastAsia="zh-CN" w:bidi="ar"/>
              </w:rPr>
              <w:t xml:space="preserve">      </w:t>
            </w:r>
            <w:r>
              <w:rPr>
                <w:rFonts w:hint="eastAsia" w:ascii="楷体" w:hAnsi="楷体" w:eastAsia="楷体" w:cs="楷体"/>
                <w:b/>
                <w:i w:val="0"/>
                <w:color w:val="000000"/>
                <w:kern w:val="0"/>
                <w:sz w:val="12"/>
                <w:szCs w:val="12"/>
                <w:u w:val="none"/>
                <w:lang w:val="en-US" w:eastAsia="zh-CN" w:bidi="ar"/>
              </w:rPr>
              <w:t>（单位：元）</w:t>
            </w:r>
          </w:p>
        </w:tc>
      </w:tr>
      <w:tr>
        <w:tblPrEx>
          <w:shd w:val="clear" w:color="auto" w:fill="auto"/>
          <w:tblCellMar>
            <w:top w:w="0" w:type="dxa"/>
            <w:left w:w="0" w:type="dxa"/>
            <w:bottom w:w="0" w:type="dxa"/>
            <w:right w:w="0" w:type="dxa"/>
          </w:tblCellMar>
        </w:tblPrEx>
        <w:trPr>
          <w:trHeight w:val="607" w:hRule="atLeast"/>
        </w:trPr>
        <w:tc>
          <w:tcPr>
            <w:tcW w:w="5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u w:val="none"/>
              </w:rPr>
            </w:pPr>
            <w:r>
              <w:rPr>
                <w:rFonts w:hint="eastAsia" w:ascii="楷体" w:hAnsi="楷体" w:eastAsia="楷体" w:cs="楷体"/>
                <w:i w:val="0"/>
                <w:color w:val="000000"/>
                <w:kern w:val="0"/>
                <w:sz w:val="20"/>
                <w:szCs w:val="20"/>
                <w:u w:val="none"/>
                <w:lang w:val="en-US" w:eastAsia="zh-CN" w:bidi="ar"/>
              </w:rPr>
              <w:t>序号</w:t>
            </w:r>
          </w:p>
        </w:tc>
        <w:tc>
          <w:tcPr>
            <w:tcW w:w="22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u w:val="none"/>
              </w:rPr>
            </w:pPr>
            <w:r>
              <w:rPr>
                <w:rFonts w:hint="eastAsia" w:ascii="楷体" w:hAnsi="楷体" w:eastAsia="楷体" w:cs="楷体"/>
                <w:i w:val="0"/>
                <w:color w:val="000000"/>
                <w:kern w:val="0"/>
                <w:sz w:val="20"/>
                <w:szCs w:val="20"/>
                <w:u w:val="none"/>
                <w:lang w:val="en-US" w:eastAsia="zh-CN" w:bidi="ar"/>
              </w:rPr>
              <w:t>实施单位</w:t>
            </w:r>
          </w:p>
        </w:tc>
        <w:tc>
          <w:tcPr>
            <w:tcW w:w="12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0"/>
                <w:sz w:val="20"/>
                <w:szCs w:val="20"/>
                <w:u w:val="none"/>
                <w:lang w:val="en-US" w:eastAsia="zh-CN" w:bidi="ar"/>
              </w:rPr>
            </w:pPr>
            <w:r>
              <w:rPr>
                <w:rFonts w:hint="eastAsia" w:ascii="楷体" w:hAnsi="楷体" w:eastAsia="楷体" w:cs="楷体"/>
                <w:i w:val="0"/>
                <w:color w:val="000000"/>
                <w:kern w:val="0"/>
                <w:sz w:val="20"/>
                <w:szCs w:val="20"/>
                <w:u w:val="none"/>
                <w:lang w:val="en-US" w:eastAsia="zh-CN" w:bidi="ar"/>
              </w:rPr>
              <w:t>预算资金额</w:t>
            </w:r>
          </w:p>
        </w:tc>
        <w:tc>
          <w:tcPr>
            <w:tcW w:w="13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0"/>
                <w:sz w:val="20"/>
                <w:szCs w:val="20"/>
                <w:u w:val="none"/>
                <w:lang w:val="en-US" w:eastAsia="zh-CN" w:bidi="ar"/>
              </w:rPr>
            </w:pPr>
            <w:r>
              <w:rPr>
                <w:rFonts w:hint="eastAsia" w:ascii="楷体" w:hAnsi="楷体" w:eastAsia="楷体" w:cs="楷体"/>
                <w:i w:val="0"/>
                <w:color w:val="000000"/>
                <w:kern w:val="0"/>
                <w:sz w:val="20"/>
                <w:szCs w:val="20"/>
                <w:u w:val="none"/>
                <w:lang w:val="en-US" w:eastAsia="zh-CN" w:bidi="ar"/>
              </w:rPr>
              <w:t>拨付资金额</w:t>
            </w: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u w:val="none"/>
                <w:lang w:eastAsia="zh-CN"/>
              </w:rPr>
            </w:pPr>
            <w:r>
              <w:rPr>
                <w:rFonts w:hint="eastAsia" w:ascii="楷体" w:hAnsi="楷体" w:eastAsia="楷体" w:cs="楷体"/>
                <w:i w:val="0"/>
                <w:color w:val="000000"/>
                <w:sz w:val="20"/>
                <w:szCs w:val="20"/>
                <w:u w:val="none"/>
                <w:lang w:eastAsia="zh-CN"/>
              </w:rPr>
              <w:t>村民自筹</w:t>
            </w:r>
          </w:p>
        </w:tc>
        <w:tc>
          <w:tcPr>
            <w:tcW w:w="15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0"/>
                <w:sz w:val="20"/>
                <w:szCs w:val="20"/>
                <w:u w:val="none"/>
                <w:lang w:val="en-US" w:eastAsia="zh-CN" w:bidi="ar"/>
              </w:rPr>
            </w:pPr>
            <w:r>
              <w:rPr>
                <w:rFonts w:hint="eastAsia" w:ascii="楷体" w:hAnsi="楷体" w:eastAsia="楷体" w:cs="楷体"/>
                <w:i w:val="0"/>
                <w:color w:val="000000"/>
                <w:kern w:val="0"/>
                <w:sz w:val="20"/>
                <w:szCs w:val="20"/>
                <w:u w:val="none"/>
                <w:lang w:val="en-US" w:eastAsia="zh-CN" w:bidi="ar"/>
              </w:rPr>
              <w:t>资金到位率</w:t>
            </w:r>
          </w:p>
        </w:tc>
      </w:tr>
      <w:tr>
        <w:tblPrEx>
          <w:shd w:val="clear" w:color="auto" w:fill="auto"/>
          <w:tblCellMar>
            <w:top w:w="0" w:type="dxa"/>
            <w:left w:w="0" w:type="dxa"/>
            <w:bottom w:w="0" w:type="dxa"/>
            <w:right w:w="0" w:type="dxa"/>
          </w:tblCellMar>
        </w:tblPrEx>
        <w:trPr>
          <w:trHeight w:val="285" w:hRule="atLeast"/>
        </w:trPr>
        <w:tc>
          <w:tcPr>
            <w:tcW w:w="5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u w:val="none"/>
              </w:rPr>
            </w:pPr>
            <w:r>
              <w:rPr>
                <w:rFonts w:hint="eastAsia" w:ascii="楷体" w:hAnsi="楷体" w:eastAsia="楷体" w:cs="楷体"/>
                <w:i w:val="0"/>
                <w:color w:val="000000"/>
                <w:kern w:val="0"/>
                <w:sz w:val="20"/>
                <w:szCs w:val="20"/>
                <w:u w:val="none"/>
                <w:lang w:val="en-US" w:eastAsia="zh-CN" w:bidi="ar"/>
              </w:rPr>
              <w:t>1</w:t>
            </w:r>
          </w:p>
        </w:tc>
        <w:tc>
          <w:tcPr>
            <w:tcW w:w="22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u w:val="none"/>
              </w:rPr>
            </w:pPr>
            <w:r>
              <w:rPr>
                <w:rFonts w:hint="eastAsia" w:ascii="楷体" w:hAnsi="楷体" w:eastAsia="楷体" w:cs="楷体"/>
                <w:i w:val="0"/>
                <w:color w:val="000000"/>
                <w:kern w:val="0"/>
                <w:sz w:val="18"/>
                <w:szCs w:val="18"/>
                <w:u w:val="none"/>
                <w:lang w:val="en-US" w:eastAsia="zh-CN" w:bidi="ar"/>
              </w:rPr>
              <w:t>无极县村级一事一议财政奖补项目里城道乡赵正寺村道路亮化工程</w:t>
            </w:r>
          </w:p>
        </w:tc>
        <w:tc>
          <w:tcPr>
            <w:tcW w:w="12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楷体" w:hAnsi="楷体" w:eastAsia="楷体" w:cs="楷体"/>
                <w:i w:val="0"/>
                <w:iCs w:val="0"/>
                <w:color w:val="000000"/>
                <w:kern w:val="0"/>
                <w:sz w:val="18"/>
                <w:szCs w:val="18"/>
                <w:u w:val="none"/>
                <w:lang w:val="en-US" w:eastAsia="zh-CN" w:bidi="ar"/>
              </w:rPr>
            </w:pPr>
            <w:r>
              <w:rPr>
                <w:rFonts w:hint="eastAsia" w:ascii="楷体" w:hAnsi="楷体" w:eastAsia="楷体" w:cs="楷体"/>
                <w:i w:val="0"/>
                <w:iCs w:val="0"/>
                <w:color w:val="000000"/>
                <w:kern w:val="0"/>
                <w:sz w:val="18"/>
                <w:szCs w:val="18"/>
                <w:u w:val="none"/>
                <w:lang w:val="en-US" w:eastAsia="zh-CN" w:bidi="ar"/>
              </w:rPr>
              <w:t xml:space="preserve">302800.00 </w:t>
            </w:r>
          </w:p>
        </w:tc>
        <w:tc>
          <w:tcPr>
            <w:tcW w:w="13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楷体" w:hAnsi="楷体" w:eastAsia="楷体" w:cs="楷体"/>
                <w:i w:val="0"/>
                <w:iCs w:val="0"/>
                <w:color w:val="000000"/>
                <w:kern w:val="0"/>
                <w:sz w:val="18"/>
                <w:szCs w:val="18"/>
                <w:u w:val="none"/>
                <w:lang w:val="en-US" w:eastAsia="zh-CN" w:bidi="ar"/>
              </w:rPr>
            </w:pPr>
            <w:r>
              <w:rPr>
                <w:rFonts w:hint="eastAsia" w:ascii="楷体" w:hAnsi="楷体" w:eastAsia="楷体" w:cs="楷体"/>
                <w:i w:val="0"/>
                <w:iCs w:val="0"/>
                <w:color w:val="000000"/>
                <w:kern w:val="0"/>
                <w:sz w:val="18"/>
                <w:szCs w:val="18"/>
                <w:u w:val="none"/>
                <w:lang w:val="en-US" w:eastAsia="zh-CN" w:bidi="ar"/>
              </w:rPr>
              <w:t xml:space="preserve">288510.65 </w:t>
            </w: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楷体" w:hAnsi="楷体" w:eastAsia="楷体" w:cs="楷体"/>
                <w:i w:val="0"/>
                <w:iCs w:val="0"/>
                <w:color w:val="000000"/>
                <w:kern w:val="0"/>
                <w:sz w:val="18"/>
                <w:szCs w:val="18"/>
                <w:u w:val="none"/>
                <w:lang w:val="en-US" w:eastAsia="zh-CN" w:bidi="ar"/>
              </w:rPr>
            </w:pPr>
            <w:r>
              <w:rPr>
                <w:rFonts w:hint="eastAsia" w:ascii="楷体" w:hAnsi="楷体" w:eastAsia="楷体" w:cs="楷体"/>
                <w:i w:val="0"/>
                <w:iCs w:val="0"/>
                <w:color w:val="000000"/>
                <w:kern w:val="0"/>
                <w:sz w:val="18"/>
                <w:szCs w:val="18"/>
                <w:u w:val="none"/>
                <w:lang w:val="en-US" w:eastAsia="zh-CN" w:bidi="ar"/>
              </w:rPr>
              <w:t xml:space="preserve">2800.00 </w:t>
            </w:r>
          </w:p>
        </w:tc>
        <w:tc>
          <w:tcPr>
            <w:tcW w:w="15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楷体" w:hAnsi="楷体" w:eastAsia="楷体" w:cs="楷体"/>
                <w:i w:val="0"/>
                <w:iCs w:val="0"/>
                <w:color w:val="000000"/>
                <w:kern w:val="0"/>
                <w:sz w:val="18"/>
                <w:szCs w:val="18"/>
                <w:u w:val="none"/>
                <w:lang w:val="en-US" w:eastAsia="zh-CN" w:bidi="ar"/>
              </w:rPr>
            </w:pPr>
            <w:r>
              <w:rPr>
                <w:rFonts w:hint="eastAsia" w:ascii="楷体" w:hAnsi="楷体" w:eastAsia="楷体" w:cs="楷体"/>
                <w:i w:val="0"/>
                <w:iCs w:val="0"/>
                <w:color w:val="000000"/>
                <w:kern w:val="0"/>
                <w:sz w:val="18"/>
                <w:szCs w:val="18"/>
                <w:u w:val="none"/>
                <w:lang w:val="en-US" w:eastAsia="zh-CN" w:bidi="ar"/>
              </w:rPr>
              <w:t>96.21%</w:t>
            </w:r>
          </w:p>
        </w:tc>
      </w:tr>
      <w:tr>
        <w:tblPrEx>
          <w:shd w:val="clear" w:color="auto" w:fill="auto"/>
          <w:tblCellMar>
            <w:top w:w="0" w:type="dxa"/>
            <w:left w:w="0" w:type="dxa"/>
            <w:bottom w:w="0" w:type="dxa"/>
            <w:right w:w="0" w:type="dxa"/>
          </w:tblCellMar>
        </w:tblPrEx>
        <w:trPr>
          <w:trHeight w:val="285" w:hRule="atLeast"/>
        </w:trPr>
        <w:tc>
          <w:tcPr>
            <w:tcW w:w="5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u w:val="none"/>
              </w:rPr>
            </w:pPr>
            <w:r>
              <w:rPr>
                <w:rFonts w:hint="eastAsia" w:ascii="楷体" w:hAnsi="楷体" w:eastAsia="楷体" w:cs="楷体"/>
                <w:i w:val="0"/>
                <w:color w:val="000000"/>
                <w:kern w:val="0"/>
                <w:sz w:val="20"/>
                <w:szCs w:val="20"/>
                <w:u w:val="none"/>
                <w:lang w:val="en-US" w:eastAsia="zh-CN" w:bidi="ar"/>
              </w:rPr>
              <w:t>2</w:t>
            </w:r>
          </w:p>
        </w:tc>
        <w:tc>
          <w:tcPr>
            <w:tcW w:w="22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u w:val="none"/>
                <w:lang w:eastAsia="zh-CN"/>
              </w:rPr>
            </w:pPr>
            <w:r>
              <w:rPr>
                <w:rFonts w:hint="eastAsia" w:ascii="楷体" w:hAnsi="楷体" w:eastAsia="楷体" w:cs="楷体"/>
                <w:i w:val="0"/>
                <w:color w:val="000000"/>
                <w:sz w:val="18"/>
                <w:szCs w:val="18"/>
                <w:u w:val="none"/>
                <w:lang w:eastAsia="zh-CN"/>
              </w:rPr>
              <w:t>无极县郝庄乡固汪村东北街路面硬化工程</w:t>
            </w:r>
          </w:p>
        </w:tc>
        <w:tc>
          <w:tcPr>
            <w:tcW w:w="12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楷体" w:hAnsi="楷体" w:eastAsia="楷体" w:cs="楷体"/>
                <w:i w:val="0"/>
                <w:iCs w:val="0"/>
                <w:color w:val="000000"/>
                <w:kern w:val="0"/>
                <w:sz w:val="18"/>
                <w:szCs w:val="18"/>
                <w:u w:val="none"/>
                <w:lang w:val="en-US" w:eastAsia="zh-CN" w:bidi="ar"/>
              </w:rPr>
            </w:pPr>
            <w:r>
              <w:rPr>
                <w:rFonts w:hint="eastAsia" w:ascii="楷体" w:hAnsi="楷体" w:eastAsia="楷体" w:cs="楷体"/>
                <w:i w:val="0"/>
                <w:iCs w:val="0"/>
                <w:color w:val="000000"/>
                <w:kern w:val="0"/>
                <w:sz w:val="18"/>
                <w:szCs w:val="18"/>
                <w:u w:val="none"/>
                <w:lang w:val="en-US" w:eastAsia="zh-CN" w:bidi="ar"/>
              </w:rPr>
              <w:t xml:space="preserve">270448.60 </w:t>
            </w:r>
          </w:p>
        </w:tc>
        <w:tc>
          <w:tcPr>
            <w:tcW w:w="13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楷体" w:hAnsi="楷体" w:eastAsia="楷体" w:cs="楷体"/>
                <w:i w:val="0"/>
                <w:iCs w:val="0"/>
                <w:color w:val="000000"/>
                <w:kern w:val="0"/>
                <w:sz w:val="18"/>
                <w:szCs w:val="18"/>
                <w:u w:val="none"/>
                <w:lang w:val="en-US" w:eastAsia="zh-CN" w:bidi="ar"/>
              </w:rPr>
            </w:pPr>
            <w:r>
              <w:rPr>
                <w:rFonts w:hint="eastAsia" w:ascii="楷体" w:hAnsi="楷体" w:eastAsia="楷体" w:cs="楷体"/>
                <w:i w:val="0"/>
                <w:iCs w:val="0"/>
                <w:color w:val="000000"/>
                <w:kern w:val="0"/>
                <w:sz w:val="18"/>
                <w:szCs w:val="18"/>
                <w:u w:val="none"/>
                <w:lang w:val="en-US" w:eastAsia="zh-CN" w:bidi="ar"/>
              </w:rPr>
              <w:t xml:space="preserve">257055.20 </w:t>
            </w: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楷体" w:hAnsi="楷体" w:eastAsia="楷体" w:cs="楷体"/>
                <w:i w:val="0"/>
                <w:iCs w:val="0"/>
                <w:color w:val="000000"/>
                <w:kern w:val="0"/>
                <w:sz w:val="18"/>
                <w:szCs w:val="18"/>
                <w:u w:val="none"/>
                <w:lang w:val="en-US" w:eastAsia="zh-CN" w:bidi="ar"/>
              </w:rPr>
            </w:pPr>
            <w:r>
              <w:rPr>
                <w:rFonts w:hint="eastAsia" w:ascii="楷体" w:hAnsi="楷体" w:eastAsia="楷体" w:cs="楷体"/>
                <w:i w:val="0"/>
                <w:iCs w:val="0"/>
                <w:color w:val="000000"/>
                <w:kern w:val="0"/>
                <w:sz w:val="18"/>
                <w:szCs w:val="18"/>
                <w:u w:val="none"/>
                <w:lang w:val="en-US" w:eastAsia="zh-CN" w:bidi="ar"/>
              </w:rPr>
              <w:t xml:space="preserve">9900.00 </w:t>
            </w:r>
          </w:p>
        </w:tc>
        <w:tc>
          <w:tcPr>
            <w:tcW w:w="15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楷体" w:hAnsi="楷体" w:eastAsia="楷体" w:cs="楷体"/>
                <w:i w:val="0"/>
                <w:iCs w:val="0"/>
                <w:color w:val="000000"/>
                <w:kern w:val="0"/>
                <w:sz w:val="18"/>
                <w:szCs w:val="18"/>
                <w:u w:val="none"/>
                <w:lang w:val="en-US" w:eastAsia="zh-CN" w:bidi="ar"/>
              </w:rPr>
            </w:pPr>
            <w:r>
              <w:rPr>
                <w:rFonts w:hint="eastAsia" w:ascii="楷体" w:hAnsi="楷体" w:eastAsia="楷体" w:cs="楷体"/>
                <w:i w:val="0"/>
                <w:iCs w:val="0"/>
                <w:color w:val="000000"/>
                <w:kern w:val="0"/>
                <w:sz w:val="18"/>
                <w:szCs w:val="18"/>
                <w:u w:val="none"/>
                <w:lang w:val="en-US" w:eastAsia="zh-CN" w:bidi="ar"/>
              </w:rPr>
              <w:t>98.71%</w:t>
            </w:r>
          </w:p>
        </w:tc>
      </w:tr>
      <w:tr>
        <w:tblPrEx>
          <w:shd w:val="clear" w:color="auto" w:fill="auto"/>
          <w:tblCellMar>
            <w:top w:w="0" w:type="dxa"/>
            <w:left w:w="0" w:type="dxa"/>
            <w:bottom w:w="0" w:type="dxa"/>
            <w:right w:w="0" w:type="dxa"/>
          </w:tblCellMar>
        </w:tblPrEx>
        <w:trPr>
          <w:trHeight w:val="522" w:hRule="atLeast"/>
        </w:trPr>
        <w:tc>
          <w:tcPr>
            <w:tcW w:w="5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4"/>
                <w:szCs w:val="24"/>
                <w:u w:val="none"/>
              </w:rPr>
            </w:pPr>
            <w:r>
              <w:rPr>
                <w:rFonts w:hint="eastAsia" w:ascii="楷体" w:hAnsi="楷体" w:eastAsia="楷体" w:cs="楷体"/>
                <w:i w:val="0"/>
                <w:color w:val="000000"/>
                <w:kern w:val="0"/>
                <w:sz w:val="24"/>
                <w:szCs w:val="24"/>
                <w:u w:val="none"/>
                <w:lang w:val="en-US" w:eastAsia="zh-CN" w:bidi="ar"/>
              </w:rPr>
              <w:t>合计</w:t>
            </w:r>
          </w:p>
        </w:tc>
        <w:tc>
          <w:tcPr>
            <w:tcW w:w="22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kinsoku/>
              <w:wordWrap/>
              <w:overflowPunct/>
              <w:topLinePunct w:val="0"/>
              <w:autoSpaceDE/>
              <w:autoSpaceDN/>
              <w:bidi w:val="0"/>
              <w:spacing w:line="300" w:lineRule="atLeast"/>
              <w:jc w:val="center"/>
              <w:rPr>
                <w:rFonts w:hint="eastAsia" w:ascii="楷体" w:hAnsi="楷体" w:eastAsia="楷体" w:cs="楷体"/>
                <w:i w:val="0"/>
                <w:color w:val="000000"/>
                <w:sz w:val="20"/>
                <w:szCs w:val="20"/>
                <w:u w:val="none"/>
              </w:rPr>
            </w:pPr>
          </w:p>
        </w:tc>
        <w:tc>
          <w:tcPr>
            <w:tcW w:w="12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楷体" w:hAnsi="楷体" w:eastAsia="楷体" w:cs="楷体"/>
                <w:i w:val="0"/>
                <w:iCs w:val="0"/>
                <w:color w:val="000000"/>
                <w:kern w:val="0"/>
                <w:sz w:val="18"/>
                <w:szCs w:val="18"/>
                <w:u w:val="none"/>
                <w:lang w:val="en-US" w:eastAsia="zh-CN" w:bidi="ar"/>
              </w:rPr>
            </w:pPr>
            <w:r>
              <w:rPr>
                <w:rFonts w:hint="eastAsia" w:ascii="楷体" w:hAnsi="楷体" w:eastAsia="楷体" w:cs="楷体"/>
                <w:i w:val="0"/>
                <w:iCs w:val="0"/>
                <w:color w:val="000000"/>
                <w:kern w:val="0"/>
                <w:sz w:val="18"/>
                <w:szCs w:val="18"/>
                <w:u w:val="none"/>
                <w:lang w:val="en-US" w:eastAsia="zh-CN" w:bidi="ar"/>
              </w:rPr>
              <w:t xml:space="preserve">573248.60 </w:t>
            </w:r>
          </w:p>
        </w:tc>
        <w:tc>
          <w:tcPr>
            <w:tcW w:w="13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楷体" w:hAnsi="楷体" w:eastAsia="楷体" w:cs="楷体"/>
                <w:i w:val="0"/>
                <w:iCs w:val="0"/>
                <w:color w:val="000000"/>
                <w:kern w:val="0"/>
                <w:sz w:val="18"/>
                <w:szCs w:val="18"/>
                <w:u w:val="none"/>
                <w:lang w:val="en-US" w:eastAsia="zh-CN" w:bidi="ar"/>
              </w:rPr>
            </w:pPr>
            <w:r>
              <w:rPr>
                <w:rFonts w:hint="eastAsia" w:ascii="楷体" w:hAnsi="楷体" w:eastAsia="楷体" w:cs="楷体"/>
                <w:i w:val="0"/>
                <w:iCs w:val="0"/>
                <w:color w:val="000000"/>
                <w:kern w:val="0"/>
                <w:sz w:val="18"/>
                <w:szCs w:val="18"/>
                <w:u w:val="none"/>
                <w:lang w:val="en-US" w:eastAsia="zh-CN" w:bidi="ar"/>
              </w:rPr>
              <w:t xml:space="preserve">545565.85 </w:t>
            </w: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楷体" w:hAnsi="楷体" w:eastAsia="楷体" w:cs="楷体"/>
                <w:i w:val="0"/>
                <w:iCs w:val="0"/>
                <w:color w:val="000000"/>
                <w:kern w:val="0"/>
                <w:sz w:val="18"/>
                <w:szCs w:val="18"/>
                <w:u w:val="none"/>
                <w:lang w:val="en-US" w:eastAsia="zh-CN" w:bidi="ar"/>
              </w:rPr>
            </w:pPr>
            <w:r>
              <w:rPr>
                <w:rFonts w:hint="eastAsia" w:ascii="楷体" w:hAnsi="楷体" w:eastAsia="楷体" w:cs="楷体"/>
                <w:i w:val="0"/>
                <w:iCs w:val="0"/>
                <w:color w:val="000000"/>
                <w:kern w:val="0"/>
                <w:sz w:val="18"/>
                <w:szCs w:val="18"/>
                <w:u w:val="none"/>
                <w:lang w:val="en-US" w:eastAsia="zh-CN" w:bidi="ar"/>
              </w:rPr>
              <w:t xml:space="preserve">12700.00 </w:t>
            </w:r>
          </w:p>
        </w:tc>
        <w:tc>
          <w:tcPr>
            <w:tcW w:w="15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楷体" w:hAnsi="楷体" w:eastAsia="楷体" w:cs="楷体"/>
                <w:i w:val="0"/>
                <w:iCs w:val="0"/>
                <w:color w:val="000000"/>
                <w:kern w:val="0"/>
                <w:sz w:val="18"/>
                <w:szCs w:val="18"/>
                <w:u w:val="none"/>
                <w:lang w:val="en-US" w:eastAsia="zh-CN" w:bidi="ar"/>
              </w:rPr>
            </w:pPr>
            <w:r>
              <w:rPr>
                <w:rFonts w:hint="eastAsia" w:ascii="楷体" w:hAnsi="楷体" w:eastAsia="楷体" w:cs="楷体"/>
                <w:i w:val="0"/>
                <w:iCs w:val="0"/>
                <w:color w:val="000000"/>
                <w:kern w:val="0"/>
                <w:sz w:val="18"/>
                <w:szCs w:val="18"/>
                <w:u w:val="none"/>
                <w:lang w:val="en-US" w:eastAsia="zh-CN" w:bidi="ar"/>
              </w:rPr>
              <w:t>97.39%</w:t>
            </w:r>
          </w:p>
        </w:tc>
      </w:tr>
    </w:tbl>
    <w:p>
      <w:pPr>
        <w:pStyle w:val="3"/>
        <w:keepNext w:val="0"/>
        <w:keepLines w:val="0"/>
        <w:pageBreakBefore w:val="0"/>
        <w:widowControl w:val="0"/>
        <w:numPr>
          <w:ilvl w:val="0"/>
          <w:numId w:val="0"/>
        </w:numPr>
        <w:kinsoku/>
        <w:wordWrap/>
        <w:overflowPunct/>
        <w:topLinePunct w:val="0"/>
        <w:autoSpaceDE/>
        <w:autoSpaceDN/>
        <w:bidi w:val="0"/>
        <w:adjustRightInd/>
        <w:snapToGrid/>
        <w:spacing w:line="380" w:lineRule="exact"/>
        <w:ind w:firstLine="640" w:firstLineChars="200"/>
        <w:textAlignment w:val="auto"/>
        <w:rPr>
          <w:rFonts w:hint="eastAsia" w:ascii="楷体" w:hAnsi="楷体" w:eastAsia="楷体" w:cs="楷体"/>
          <w:sz w:val="32"/>
          <w:szCs w:val="32"/>
          <w:highlight w:val="none"/>
          <w:lang w:val="en-US" w:eastAsia="zh-CN"/>
        </w:rPr>
      </w:pPr>
      <w:r>
        <w:rPr>
          <w:rFonts w:hint="eastAsia" w:ascii="楷体" w:hAnsi="楷体" w:eastAsia="楷体" w:cs="楷体"/>
          <w:sz w:val="32"/>
          <w:szCs w:val="32"/>
          <w:highlight w:val="none"/>
          <w:lang w:val="en-US" w:eastAsia="zh-CN"/>
        </w:rPr>
        <w:t>扣分原因为：分值-分值×资金到位率=得分[5-5×97.39%=0.13]</w:t>
      </w:r>
    </w:p>
    <w:p>
      <w:pPr>
        <w:pStyle w:val="3"/>
        <w:keepNext w:val="0"/>
        <w:keepLines w:val="0"/>
        <w:pageBreakBefore w:val="0"/>
        <w:widowControl w:val="0"/>
        <w:numPr>
          <w:ilvl w:val="0"/>
          <w:numId w:val="0"/>
        </w:numPr>
        <w:kinsoku/>
        <w:wordWrap/>
        <w:overflowPunct/>
        <w:topLinePunct w:val="0"/>
        <w:autoSpaceDE/>
        <w:autoSpaceDN/>
        <w:bidi w:val="0"/>
        <w:adjustRightInd/>
        <w:snapToGrid/>
        <w:spacing w:line="380" w:lineRule="exact"/>
        <w:ind w:firstLine="640" w:firstLineChars="200"/>
        <w:textAlignment w:val="auto"/>
        <w:rPr>
          <w:rFonts w:hint="eastAsia" w:ascii="楷体" w:hAnsi="楷体" w:eastAsia="楷体" w:cs="楷体"/>
          <w:sz w:val="32"/>
          <w:szCs w:val="32"/>
          <w:highlight w:val="none"/>
          <w:lang w:eastAsia="zh-CN"/>
        </w:rPr>
      </w:pPr>
      <w:r>
        <w:rPr>
          <w:rFonts w:hint="eastAsia" w:ascii="楷体" w:hAnsi="楷体" w:eastAsia="楷体" w:cs="楷体"/>
          <w:sz w:val="32"/>
          <w:szCs w:val="32"/>
          <w:highlight w:val="none"/>
          <w:lang w:val="en-US" w:eastAsia="zh-CN"/>
        </w:rPr>
        <w:t>根据</w:t>
      </w:r>
      <w:r>
        <w:rPr>
          <w:rFonts w:hint="eastAsia" w:ascii="楷体" w:hAnsi="楷体" w:eastAsia="楷体" w:cs="楷体"/>
          <w:sz w:val="32"/>
          <w:szCs w:val="32"/>
          <w:highlight w:val="none"/>
          <w:lang w:eastAsia="zh-CN"/>
        </w:rPr>
        <w:t>河北省财政厅《关于下达2022年中央农村综合改革转移支付预算的通知》（冀财农〔2022〕85号）文件，经查看无极县财政局相关项目支付凭证，对资金的支付率指标以加权平均法进行扣分。</w:t>
      </w:r>
    </w:p>
    <w:tbl>
      <w:tblPr>
        <w:tblStyle w:val="11"/>
        <w:tblW w:w="9007" w:type="dxa"/>
        <w:tblInd w:w="0" w:type="dxa"/>
        <w:shd w:val="clear" w:color="auto" w:fill="auto"/>
        <w:tblLayout w:type="fixed"/>
        <w:tblCellMar>
          <w:top w:w="0" w:type="dxa"/>
          <w:left w:w="0" w:type="dxa"/>
          <w:bottom w:w="0" w:type="dxa"/>
          <w:right w:w="0" w:type="dxa"/>
        </w:tblCellMar>
      </w:tblPr>
      <w:tblGrid>
        <w:gridCol w:w="594"/>
        <w:gridCol w:w="2908"/>
        <w:gridCol w:w="1365"/>
        <w:gridCol w:w="1230"/>
        <w:gridCol w:w="1125"/>
        <w:gridCol w:w="1785"/>
      </w:tblGrid>
      <w:tr>
        <w:tblPrEx>
          <w:shd w:val="clear" w:color="auto" w:fill="auto"/>
          <w:tblCellMar>
            <w:top w:w="0" w:type="dxa"/>
            <w:left w:w="0" w:type="dxa"/>
            <w:bottom w:w="0" w:type="dxa"/>
            <w:right w:w="0" w:type="dxa"/>
          </w:tblCellMar>
        </w:tblPrEx>
        <w:trPr>
          <w:trHeight w:val="405" w:hRule="atLeast"/>
        </w:trPr>
        <w:tc>
          <w:tcPr>
            <w:tcW w:w="9007"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b/>
                <w:i w:val="0"/>
                <w:color w:val="000000"/>
                <w:kern w:val="0"/>
                <w:sz w:val="32"/>
                <w:szCs w:val="32"/>
                <w:u w:val="none"/>
                <w:lang w:val="en-US" w:eastAsia="zh-CN" w:bidi="ar"/>
              </w:rPr>
            </w:pPr>
            <w:r>
              <w:rPr>
                <w:rFonts w:hint="eastAsia" w:ascii="楷体" w:hAnsi="楷体" w:eastAsia="楷体" w:cs="楷体"/>
                <w:b/>
                <w:i w:val="0"/>
                <w:color w:val="000000"/>
                <w:kern w:val="0"/>
                <w:sz w:val="32"/>
                <w:szCs w:val="32"/>
                <w:u w:val="none"/>
                <w:lang w:val="en-US" w:eastAsia="zh-CN" w:bidi="ar"/>
              </w:rPr>
              <w:t xml:space="preserve">        </w:t>
            </w:r>
            <w:r>
              <w:rPr>
                <w:rFonts w:hint="eastAsia" w:ascii="楷体" w:hAnsi="楷体" w:eastAsia="楷体" w:cs="楷体"/>
                <w:b/>
                <w:i w:val="0"/>
                <w:color w:val="000000"/>
                <w:kern w:val="0"/>
                <w:sz w:val="30"/>
                <w:szCs w:val="30"/>
                <w:highlight w:val="none"/>
                <w:u w:val="none"/>
                <w:lang w:val="en-US" w:eastAsia="zh-CN" w:bidi="ar"/>
              </w:rPr>
              <w:t xml:space="preserve"> 河北省村级一事一议财政奖补项目</w:t>
            </w:r>
            <w:r>
              <w:rPr>
                <w:rFonts w:hint="eastAsia" w:ascii="楷体" w:hAnsi="楷体" w:eastAsia="楷体" w:cs="楷体"/>
                <w:b/>
                <w:i w:val="0"/>
                <w:color w:val="000000"/>
                <w:kern w:val="0"/>
                <w:sz w:val="32"/>
                <w:szCs w:val="32"/>
                <w:u w:val="none"/>
                <w:lang w:val="en-US" w:eastAsia="zh-CN" w:bidi="ar"/>
              </w:rPr>
              <w:t xml:space="preserve">       </w:t>
            </w:r>
            <w:r>
              <w:rPr>
                <w:rFonts w:hint="eastAsia" w:ascii="楷体" w:hAnsi="楷体" w:eastAsia="楷体" w:cs="楷体"/>
                <w:b/>
                <w:i w:val="0"/>
                <w:color w:val="000000"/>
                <w:kern w:val="0"/>
                <w:sz w:val="12"/>
                <w:szCs w:val="12"/>
                <w:u w:val="none"/>
                <w:lang w:val="en-US" w:eastAsia="zh-CN" w:bidi="ar"/>
              </w:rPr>
              <w:t>（单位：万元）</w:t>
            </w:r>
          </w:p>
        </w:tc>
      </w:tr>
      <w:tr>
        <w:tblPrEx>
          <w:shd w:val="clear" w:color="auto" w:fill="auto"/>
          <w:tblCellMar>
            <w:top w:w="0" w:type="dxa"/>
            <w:left w:w="0" w:type="dxa"/>
            <w:bottom w:w="0" w:type="dxa"/>
            <w:right w:w="0" w:type="dxa"/>
          </w:tblCellMar>
        </w:tblPrEx>
        <w:trPr>
          <w:trHeight w:val="482" w:hRule="atLeast"/>
        </w:trPr>
        <w:tc>
          <w:tcPr>
            <w:tcW w:w="5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u w:val="none"/>
              </w:rPr>
            </w:pPr>
            <w:r>
              <w:rPr>
                <w:rFonts w:hint="eastAsia" w:ascii="楷体" w:hAnsi="楷体" w:eastAsia="楷体" w:cs="楷体"/>
                <w:i w:val="0"/>
                <w:color w:val="000000"/>
                <w:kern w:val="0"/>
                <w:sz w:val="20"/>
                <w:szCs w:val="20"/>
                <w:u w:val="none"/>
                <w:lang w:val="en-US" w:eastAsia="zh-CN" w:bidi="ar"/>
              </w:rPr>
              <w:t>序号</w:t>
            </w:r>
          </w:p>
        </w:tc>
        <w:tc>
          <w:tcPr>
            <w:tcW w:w="29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u w:val="none"/>
              </w:rPr>
            </w:pPr>
            <w:r>
              <w:rPr>
                <w:rFonts w:hint="eastAsia" w:ascii="楷体" w:hAnsi="楷体" w:eastAsia="楷体" w:cs="楷体"/>
                <w:i w:val="0"/>
                <w:color w:val="000000"/>
                <w:kern w:val="0"/>
                <w:sz w:val="20"/>
                <w:szCs w:val="20"/>
                <w:u w:val="none"/>
                <w:lang w:val="en-US" w:eastAsia="zh-CN" w:bidi="ar"/>
              </w:rPr>
              <w:t>实施单位</w:t>
            </w:r>
          </w:p>
        </w:tc>
        <w:tc>
          <w:tcPr>
            <w:tcW w:w="13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u w:val="none"/>
              </w:rPr>
            </w:pPr>
            <w:r>
              <w:rPr>
                <w:rFonts w:hint="eastAsia" w:ascii="楷体" w:hAnsi="楷体" w:eastAsia="楷体" w:cs="楷体"/>
                <w:i w:val="0"/>
                <w:color w:val="000000"/>
                <w:kern w:val="0"/>
                <w:sz w:val="20"/>
                <w:szCs w:val="20"/>
                <w:u w:val="none"/>
                <w:lang w:val="en-US" w:eastAsia="zh-CN" w:bidi="ar"/>
              </w:rPr>
              <w:t>拨付资金额</w:t>
            </w:r>
          </w:p>
        </w:tc>
        <w:tc>
          <w:tcPr>
            <w:tcW w:w="1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4"/>
                <w:szCs w:val="24"/>
                <w:u w:val="none"/>
              </w:rPr>
            </w:pPr>
            <w:r>
              <w:rPr>
                <w:rFonts w:hint="eastAsia" w:ascii="楷体" w:hAnsi="楷体" w:eastAsia="楷体" w:cs="楷体"/>
                <w:i w:val="0"/>
                <w:color w:val="000000"/>
                <w:kern w:val="0"/>
                <w:sz w:val="18"/>
                <w:szCs w:val="18"/>
                <w:highlight w:val="none"/>
                <w:u w:val="none"/>
                <w:lang w:val="en-US" w:eastAsia="zh-CN" w:bidi="ar"/>
              </w:rPr>
              <w:t>村民自筹</w:t>
            </w: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u w:val="none"/>
              </w:rPr>
            </w:pPr>
            <w:r>
              <w:rPr>
                <w:rFonts w:hint="eastAsia" w:ascii="楷体" w:hAnsi="楷体" w:eastAsia="楷体" w:cs="楷体"/>
                <w:i w:val="0"/>
                <w:color w:val="000000"/>
                <w:kern w:val="0"/>
                <w:sz w:val="20"/>
                <w:szCs w:val="20"/>
                <w:u w:val="none"/>
                <w:lang w:val="en-US" w:eastAsia="zh-CN" w:bidi="ar"/>
              </w:rPr>
              <w:t>支出资金额</w:t>
            </w:r>
          </w:p>
        </w:tc>
        <w:tc>
          <w:tcPr>
            <w:tcW w:w="17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0"/>
                <w:sz w:val="20"/>
                <w:szCs w:val="20"/>
                <w:u w:val="none"/>
                <w:lang w:val="en-US" w:eastAsia="zh-CN" w:bidi="ar"/>
              </w:rPr>
            </w:pPr>
            <w:r>
              <w:rPr>
                <w:rFonts w:hint="eastAsia" w:ascii="楷体" w:hAnsi="楷体" w:eastAsia="楷体" w:cs="楷体"/>
                <w:i w:val="0"/>
                <w:color w:val="000000"/>
                <w:kern w:val="0"/>
                <w:sz w:val="20"/>
                <w:szCs w:val="20"/>
                <w:u w:val="none"/>
                <w:lang w:val="en-US" w:eastAsia="zh-CN" w:bidi="ar"/>
              </w:rPr>
              <w:t>资金支出率</w:t>
            </w:r>
          </w:p>
        </w:tc>
      </w:tr>
      <w:tr>
        <w:tblPrEx>
          <w:shd w:val="clear" w:color="auto" w:fill="auto"/>
          <w:tblCellMar>
            <w:top w:w="0" w:type="dxa"/>
            <w:left w:w="0" w:type="dxa"/>
            <w:bottom w:w="0" w:type="dxa"/>
            <w:right w:w="0" w:type="dxa"/>
          </w:tblCellMar>
        </w:tblPrEx>
        <w:trPr>
          <w:trHeight w:val="285" w:hRule="atLeast"/>
        </w:trPr>
        <w:tc>
          <w:tcPr>
            <w:tcW w:w="5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u w:val="none"/>
              </w:rPr>
            </w:pPr>
            <w:bookmarkStart w:id="48" w:name="OLE_LINK2" w:colFirst="2" w:colLast="3"/>
            <w:r>
              <w:rPr>
                <w:rFonts w:hint="eastAsia" w:ascii="楷体" w:hAnsi="楷体" w:eastAsia="楷体" w:cs="楷体"/>
                <w:i w:val="0"/>
                <w:color w:val="000000"/>
                <w:kern w:val="0"/>
                <w:sz w:val="20"/>
                <w:szCs w:val="20"/>
                <w:u w:val="none"/>
                <w:lang w:val="en-US" w:eastAsia="zh-CN" w:bidi="ar"/>
              </w:rPr>
              <w:t>1</w:t>
            </w:r>
          </w:p>
        </w:tc>
        <w:tc>
          <w:tcPr>
            <w:tcW w:w="29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u w:val="none"/>
              </w:rPr>
            </w:pPr>
            <w:r>
              <w:rPr>
                <w:rFonts w:hint="eastAsia" w:ascii="楷体" w:hAnsi="楷体" w:eastAsia="楷体" w:cs="楷体"/>
                <w:i w:val="0"/>
                <w:color w:val="000000"/>
                <w:kern w:val="0"/>
                <w:sz w:val="18"/>
                <w:szCs w:val="18"/>
                <w:u w:val="none"/>
                <w:lang w:val="en-US" w:eastAsia="zh-CN" w:bidi="ar"/>
              </w:rPr>
              <w:t>无极县村级一事一议财政奖补项目里城道乡赵正寺村道路亮化工程</w:t>
            </w:r>
          </w:p>
        </w:tc>
        <w:tc>
          <w:tcPr>
            <w:tcW w:w="13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楷体" w:hAnsi="楷体" w:eastAsia="楷体" w:cs="楷体"/>
                <w:i w:val="0"/>
                <w:color w:val="000000"/>
                <w:sz w:val="18"/>
                <w:szCs w:val="18"/>
                <w:highlight w:val="yellow"/>
                <w:u w:val="none"/>
                <w:lang w:val="en-US"/>
              </w:rPr>
            </w:pPr>
            <w:r>
              <w:rPr>
                <w:rFonts w:hint="eastAsia" w:ascii="楷体" w:hAnsi="楷体" w:eastAsia="楷体" w:cs="楷体"/>
                <w:i w:val="0"/>
                <w:iCs w:val="0"/>
                <w:color w:val="000000"/>
                <w:kern w:val="0"/>
                <w:sz w:val="18"/>
                <w:szCs w:val="18"/>
                <w:u w:val="none"/>
                <w:lang w:val="en-US" w:eastAsia="zh-CN" w:bidi="ar"/>
              </w:rPr>
              <w:t>288510.65</w:t>
            </w:r>
          </w:p>
        </w:tc>
        <w:tc>
          <w:tcPr>
            <w:tcW w:w="1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楷体" w:hAnsi="楷体" w:eastAsia="楷体" w:cs="楷体"/>
                <w:i w:val="0"/>
                <w:color w:val="000000"/>
                <w:kern w:val="0"/>
                <w:sz w:val="18"/>
                <w:szCs w:val="18"/>
                <w:highlight w:val="yellow"/>
                <w:u w:val="none"/>
                <w:lang w:val="en-US" w:eastAsia="zh-CN" w:bidi="ar"/>
              </w:rPr>
            </w:pPr>
            <w:r>
              <w:rPr>
                <w:rFonts w:hint="eastAsia" w:ascii="楷体" w:hAnsi="楷体" w:eastAsia="楷体" w:cs="楷体"/>
                <w:i w:val="0"/>
                <w:iCs w:val="0"/>
                <w:color w:val="000000"/>
                <w:kern w:val="0"/>
                <w:sz w:val="18"/>
                <w:szCs w:val="18"/>
                <w:u w:val="none"/>
                <w:lang w:val="en-US" w:eastAsia="zh-CN" w:bidi="ar"/>
              </w:rPr>
              <w:t>2800.00</w:t>
            </w: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楷体" w:hAnsi="楷体" w:eastAsia="楷体" w:cs="楷体"/>
                <w:i w:val="0"/>
                <w:color w:val="000000"/>
                <w:kern w:val="0"/>
                <w:sz w:val="18"/>
                <w:szCs w:val="18"/>
                <w:highlight w:val="yellow"/>
                <w:u w:val="none"/>
                <w:lang w:val="en-US" w:eastAsia="zh-CN" w:bidi="ar"/>
              </w:rPr>
            </w:pPr>
            <w:r>
              <w:rPr>
                <w:rFonts w:hint="eastAsia" w:ascii="楷体" w:hAnsi="楷体" w:eastAsia="楷体" w:cs="楷体"/>
                <w:i w:val="0"/>
                <w:iCs w:val="0"/>
                <w:color w:val="000000"/>
                <w:kern w:val="0"/>
                <w:sz w:val="18"/>
                <w:szCs w:val="18"/>
                <w:u w:val="none"/>
                <w:lang w:val="en-US" w:eastAsia="zh-CN" w:bidi="ar"/>
              </w:rPr>
              <w:t>291310.65</w:t>
            </w:r>
          </w:p>
        </w:tc>
        <w:tc>
          <w:tcPr>
            <w:tcW w:w="17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楷体" w:hAnsi="楷体" w:eastAsia="楷体" w:cs="楷体"/>
                <w:i w:val="0"/>
                <w:iCs w:val="0"/>
                <w:color w:val="000000"/>
                <w:kern w:val="0"/>
                <w:sz w:val="18"/>
                <w:szCs w:val="18"/>
                <w:u w:val="none"/>
                <w:lang w:val="en-US" w:eastAsia="zh-CN" w:bidi="ar"/>
              </w:rPr>
            </w:pPr>
            <w:r>
              <w:rPr>
                <w:rFonts w:hint="eastAsia" w:ascii="楷体" w:hAnsi="楷体" w:eastAsia="楷体" w:cs="楷体"/>
                <w:i w:val="0"/>
                <w:iCs w:val="0"/>
                <w:color w:val="000000"/>
                <w:kern w:val="0"/>
                <w:sz w:val="18"/>
                <w:szCs w:val="18"/>
                <w:u w:val="none"/>
                <w:lang w:val="en-US" w:eastAsia="zh-CN" w:bidi="ar"/>
              </w:rPr>
              <w:t>100.00%</w:t>
            </w:r>
          </w:p>
        </w:tc>
      </w:tr>
      <w:tr>
        <w:tblPrEx>
          <w:shd w:val="clear" w:color="auto" w:fill="auto"/>
          <w:tblCellMar>
            <w:top w:w="0" w:type="dxa"/>
            <w:left w:w="0" w:type="dxa"/>
            <w:bottom w:w="0" w:type="dxa"/>
            <w:right w:w="0" w:type="dxa"/>
          </w:tblCellMar>
        </w:tblPrEx>
        <w:trPr>
          <w:trHeight w:val="779" w:hRule="atLeast"/>
        </w:trPr>
        <w:tc>
          <w:tcPr>
            <w:tcW w:w="5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u w:val="none"/>
              </w:rPr>
            </w:pPr>
            <w:r>
              <w:rPr>
                <w:rFonts w:hint="eastAsia" w:ascii="楷体" w:hAnsi="楷体" w:eastAsia="楷体" w:cs="楷体"/>
                <w:i w:val="0"/>
                <w:color w:val="000000"/>
                <w:kern w:val="0"/>
                <w:sz w:val="20"/>
                <w:szCs w:val="20"/>
                <w:u w:val="none"/>
                <w:lang w:val="en-US" w:eastAsia="zh-CN" w:bidi="ar"/>
              </w:rPr>
              <w:t>2</w:t>
            </w:r>
          </w:p>
        </w:tc>
        <w:tc>
          <w:tcPr>
            <w:tcW w:w="29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u w:val="none"/>
                <w:lang w:eastAsia="zh-CN"/>
              </w:rPr>
            </w:pPr>
            <w:r>
              <w:rPr>
                <w:rFonts w:hint="eastAsia" w:ascii="楷体" w:hAnsi="楷体" w:eastAsia="楷体" w:cs="楷体"/>
                <w:i w:val="0"/>
                <w:color w:val="000000"/>
                <w:sz w:val="18"/>
                <w:szCs w:val="18"/>
                <w:u w:val="none"/>
                <w:lang w:eastAsia="zh-CN"/>
              </w:rPr>
              <w:t>无极县郝庄乡固汪村东北街路面硬化工程</w:t>
            </w:r>
          </w:p>
        </w:tc>
        <w:tc>
          <w:tcPr>
            <w:tcW w:w="13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楷体" w:hAnsi="楷体" w:eastAsia="楷体" w:cs="楷体"/>
                <w:i w:val="0"/>
                <w:color w:val="000000"/>
                <w:sz w:val="18"/>
                <w:szCs w:val="18"/>
                <w:highlight w:val="yellow"/>
                <w:u w:val="none"/>
                <w:lang w:val="en-US"/>
              </w:rPr>
            </w:pPr>
            <w:r>
              <w:rPr>
                <w:rFonts w:hint="eastAsia" w:ascii="楷体" w:hAnsi="楷体" w:eastAsia="楷体" w:cs="楷体"/>
                <w:i w:val="0"/>
                <w:iCs w:val="0"/>
                <w:color w:val="000000"/>
                <w:kern w:val="0"/>
                <w:sz w:val="18"/>
                <w:szCs w:val="18"/>
                <w:u w:val="none"/>
                <w:lang w:val="en-US" w:eastAsia="zh-CN" w:bidi="ar"/>
              </w:rPr>
              <w:t>257055.20</w:t>
            </w:r>
          </w:p>
        </w:tc>
        <w:tc>
          <w:tcPr>
            <w:tcW w:w="1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楷体" w:hAnsi="楷体" w:eastAsia="楷体" w:cs="楷体"/>
                <w:i w:val="0"/>
                <w:color w:val="000000"/>
                <w:kern w:val="0"/>
                <w:sz w:val="18"/>
                <w:szCs w:val="18"/>
                <w:highlight w:val="yellow"/>
                <w:u w:val="none"/>
                <w:lang w:val="en-US" w:eastAsia="zh-CN" w:bidi="ar"/>
              </w:rPr>
            </w:pPr>
            <w:r>
              <w:rPr>
                <w:rFonts w:hint="eastAsia" w:ascii="楷体" w:hAnsi="楷体" w:eastAsia="楷体" w:cs="楷体"/>
                <w:i w:val="0"/>
                <w:iCs w:val="0"/>
                <w:color w:val="000000"/>
                <w:kern w:val="0"/>
                <w:sz w:val="18"/>
                <w:szCs w:val="18"/>
                <w:u w:val="none"/>
                <w:lang w:val="en-US" w:eastAsia="zh-CN" w:bidi="ar"/>
              </w:rPr>
              <w:t>9900.00</w:t>
            </w: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楷体" w:hAnsi="楷体" w:eastAsia="楷体" w:cs="楷体"/>
                <w:i w:val="0"/>
                <w:color w:val="000000"/>
                <w:kern w:val="0"/>
                <w:sz w:val="18"/>
                <w:szCs w:val="18"/>
                <w:highlight w:val="yellow"/>
                <w:u w:val="none"/>
                <w:lang w:val="en-US" w:eastAsia="zh-CN" w:bidi="ar"/>
              </w:rPr>
            </w:pPr>
            <w:r>
              <w:rPr>
                <w:rFonts w:hint="eastAsia" w:ascii="楷体" w:hAnsi="楷体" w:eastAsia="楷体" w:cs="楷体"/>
                <w:i w:val="0"/>
                <w:iCs w:val="0"/>
                <w:color w:val="000000"/>
                <w:kern w:val="0"/>
                <w:sz w:val="18"/>
                <w:szCs w:val="18"/>
                <w:u w:val="none"/>
                <w:lang w:val="en-US" w:eastAsia="zh-CN" w:bidi="ar"/>
              </w:rPr>
              <w:t>266955.20</w:t>
            </w:r>
          </w:p>
        </w:tc>
        <w:tc>
          <w:tcPr>
            <w:tcW w:w="17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楷体" w:hAnsi="楷体" w:eastAsia="楷体" w:cs="楷体"/>
                <w:i w:val="0"/>
                <w:iCs w:val="0"/>
                <w:color w:val="000000"/>
                <w:kern w:val="0"/>
                <w:sz w:val="18"/>
                <w:szCs w:val="18"/>
                <w:u w:val="none"/>
                <w:lang w:val="en-US" w:eastAsia="zh-CN" w:bidi="ar"/>
              </w:rPr>
            </w:pPr>
            <w:r>
              <w:rPr>
                <w:rFonts w:hint="eastAsia" w:ascii="楷体" w:hAnsi="楷体" w:eastAsia="楷体" w:cs="楷体"/>
                <w:i w:val="0"/>
                <w:iCs w:val="0"/>
                <w:color w:val="000000"/>
                <w:kern w:val="0"/>
                <w:sz w:val="18"/>
                <w:szCs w:val="18"/>
                <w:u w:val="none"/>
                <w:lang w:val="en-US" w:eastAsia="zh-CN" w:bidi="ar"/>
              </w:rPr>
              <w:t>100.00%</w:t>
            </w:r>
          </w:p>
        </w:tc>
      </w:tr>
      <w:bookmarkEnd w:id="48"/>
      <w:tr>
        <w:tblPrEx>
          <w:shd w:val="clear" w:color="auto" w:fill="auto"/>
          <w:tblCellMar>
            <w:top w:w="0" w:type="dxa"/>
            <w:left w:w="0" w:type="dxa"/>
            <w:bottom w:w="0" w:type="dxa"/>
            <w:right w:w="0" w:type="dxa"/>
          </w:tblCellMar>
        </w:tblPrEx>
        <w:trPr>
          <w:trHeight w:val="552" w:hRule="atLeast"/>
        </w:trPr>
        <w:tc>
          <w:tcPr>
            <w:tcW w:w="5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4"/>
                <w:szCs w:val="24"/>
                <w:u w:val="none"/>
              </w:rPr>
            </w:pPr>
            <w:r>
              <w:rPr>
                <w:rFonts w:hint="eastAsia" w:ascii="楷体" w:hAnsi="楷体" w:eastAsia="楷体" w:cs="楷体"/>
                <w:i w:val="0"/>
                <w:color w:val="000000"/>
                <w:kern w:val="0"/>
                <w:sz w:val="24"/>
                <w:szCs w:val="24"/>
                <w:u w:val="none"/>
                <w:lang w:val="en-US" w:eastAsia="zh-CN" w:bidi="ar"/>
              </w:rPr>
              <w:t>合计</w:t>
            </w:r>
          </w:p>
        </w:tc>
        <w:tc>
          <w:tcPr>
            <w:tcW w:w="29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kinsoku/>
              <w:wordWrap/>
              <w:overflowPunct/>
              <w:topLinePunct w:val="0"/>
              <w:autoSpaceDE/>
              <w:autoSpaceDN/>
              <w:bidi w:val="0"/>
              <w:spacing w:line="300" w:lineRule="atLeast"/>
              <w:jc w:val="center"/>
              <w:rPr>
                <w:rFonts w:hint="eastAsia" w:ascii="楷体" w:hAnsi="楷体" w:eastAsia="楷体" w:cs="楷体"/>
                <w:i w:val="0"/>
                <w:color w:val="000000"/>
                <w:sz w:val="20"/>
                <w:szCs w:val="20"/>
                <w:u w:val="none"/>
              </w:rPr>
            </w:pPr>
          </w:p>
        </w:tc>
        <w:tc>
          <w:tcPr>
            <w:tcW w:w="13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楷体" w:hAnsi="楷体" w:eastAsia="楷体" w:cs="楷体"/>
                <w:i w:val="0"/>
                <w:color w:val="000000"/>
                <w:kern w:val="0"/>
                <w:sz w:val="18"/>
                <w:szCs w:val="18"/>
                <w:highlight w:val="yellow"/>
                <w:u w:val="none"/>
                <w:lang w:val="en-US" w:eastAsia="zh-CN" w:bidi="ar"/>
              </w:rPr>
            </w:pPr>
            <w:r>
              <w:rPr>
                <w:rFonts w:hint="eastAsia" w:ascii="楷体" w:hAnsi="楷体" w:eastAsia="楷体" w:cs="楷体"/>
                <w:i w:val="0"/>
                <w:iCs w:val="0"/>
                <w:color w:val="000000"/>
                <w:kern w:val="0"/>
                <w:sz w:val="18"/>
                <w:szCs w:val="18"/>
                <w:u w:val="none"/>
                <w:lang w:val="en-US" w:eastAsia="zh-CN" w:bidi="ar"/>
              </w:rPr>
              <w:t>545565.85</w:t>
            </w:r>
          </w:p>
        </w:tc>
        <w:tc>
          <w:tcPr>
            <w:tcW w:w="1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楷体" w:hAnsi="楷体" w:eastAsia="楷体" w:cs="楷体"/>
                <w:i w:val="0"/>
                <w:color w:val="000000"/>
                <w:kern w:val="0"/>
                <w:sz w:val="18"/>
                <w:szCs w:val="18"/>
                <w:highlight w:val="yellow"/>
                <w:u w:val="none"/>
                <w:lang w:val="en-US" w:eastAsia="zh-CN" w:bidi="ar"/>
              </w:rPr>
            </w:pPr>
            <w:r>
              <w:rPr>
                <w:rFonts w:hint="eastAsia" w:ascii="楷体" w:hAnsi="楷体" w:eastAsia="楷体" w:cs="楷体"/>
                <w:i w:val="0"/>
                <w:iCs w:val="0"/>
                <w:color w:val="000000"/>
                <w:kern w:val="0"/>
                <w:sz w:val="18"/>
                <w:szCs w:val="18"/>
                <w:u w:val="none"/>
                <w:lang w:val="en-US" w:eastAsia="zh-CN" w:bidi="ar"/>
              </w:rPr>
              <w:t>12700.00</w:t>
            </w: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楷体" w:hAnsi="楷体" w:eastAsia="楷体" w:cs="楷体"/>
                <w:i w:val="0"/>
                <w:color w:val="000000"/>
                <w:kern w:val="0"/>
                <w:sz w:val="18"/>
                <w:szCs w:val="18"/>
                <w:highlight w:val="yellow"/>
                <w:u w:val="none"/>
                <w:lang w:val="en-US" w:eastAsia="zh-CN" w:bidi="ar"/>
              </w:rPr>
            </w:pPr>
            <w:r>
              <w:rPr>
                <w:rFonts w:hint="eastAsia" w:ascii="楷体" w:hAnsi="楷体" w:eastAsia="楷体" w:cs="楷体"/>
                <w:i w:val="0"/>
                <w:iCs w:val="0"/>
                <w:color w:val="000000"/>
                <w:kern w:val="0"/>
                <w:sz w:val="18"/>
                <w:szCs w:val="18"/>
                <w:u w:val="none"/>
                <w:lang w:val="en-US" w:eastAsia="zh-CN" w:bidi="ar"/>
              </w:rPr>
              <w:t>558265.85</w:t>
            </w:r>
          </w:p>
        </w:tc>
        <w:tc>
          <w:tcPr>
            <w:tcW w:w="17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楷体" w:hAnsi="楷体" w:eastAsia="楷体" w:cs="楷体"/>
                <w:i w:val="0"/>
                <w:iCs w:val="0"/>
                <w:color w:val="000000"/>
                <w:kern w:val="0"/>
                <w:sz w:val="18"/>
                <w:szCs w:val="18"/>
                <w:u w:val="none"/>
                <w:lang w:val="en-US" w:eastAsia="zh-CN" w:bidi="ar"/>
              </w:rPr>
            </w:pPr>
            <w:r>
              <w:rPr>
                <w:rFonts w:hint="eastAsia" w:ascii="楷体" w:hAnsi="楷体" w:eastAsia="楷体" w:cs="楷体"/>
                <w:i w:val="0"/>
                <w:iCs w:val="0"/>
                <w:color w:val="000000"/>
                <w:kern w:val="0"/>
                <w:sz w:val="18"/>
                <w:szCs w:val="18"/>
                <w:u w:val="none"/>
                <w:lang w:val="en-US" w:eastAsia="zh-CN" w:bidi="ar"/>
              </w:rPr>
              <w:t>100.00%</w:t>
            </w:r>
          </w:p>
        </w:tc>
      </w:tr>
    </w:tbl>
    <w:p>
      <w:pPr>
        <w:pStyle w:val="3"/>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640" w:firstLineChars="200"/>
        <w:textAlignment w:val="auto"/>
        <w:rPr>
          <w:rFonts w:hint="eastAsia" w:ascii="楷体" w:hAnsi="楷体" w:eastAsia="楷体" w:cs="楷体"/>
          <w:sz w:val="32"/>
          <w:szCs w:val="32"/>
          <w:highlight w:val="none"/>
          <w:lang w:val="en-US" w:eastAsia="zh-CN"/>
        </w:rPr>
      </w:pPr>
      <w:r>
        <w:rPr>
          <w:rFonts w:hint="eastAsia" w:ascii="楷体" w:hAnsi="楷体" w:eastAsia="楷体" w:cs="楷体"/>
          <w:sz w:val="32"/>
          <w:szCs w:val="32"/>
          <w:highlight w:val="none"/>
          <w:lang w:val="en-US" w:eastAsia="zh-CN"/>
        </w:rPr>
        <w:t>扣分原因为：分值-分值×资金支出率=得分[5-5×100.00%=0.00]</w:t>
      </w:r>
    </w:p>
    <w:p>
      <w:pPr>
        <w:pStyle w:val="3"/>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640" w:firstLineChars="200"/>
        <w:textAlignment w:val="auto"/>
        <w:rPr>
          <w:rFonts w:hint="eastAsia" w:ascii="楷体" w:hAnsi="楷体" w:eastAsia="楷体" w:cs="楷体"/>
          <w:sz w:val="32"/>
          <w:szCs w:val="32"/>
          <w:highlight w:val="none"/>
          <w:lang w:val="en-US" w:eastAsia="zh-CN"/>
        </w:rPr>
      </w:pPr>
      <w:r>
        <w:rPr>
          <w:rFonts w:hint="eastAsia" w:ascii="楷体" w:hAnsi="楷体" w:eastAsia="楷体" w:cs="楷体"/>
          <w:sz w:val="32"/>
          <w:szCs w:val="32"/>
          <w:highlight w:val="none"/>
          <w:lang w:val="en-US" w:eastAsia="zh-CN"/>
        </w:rPr>
        <w:t>该项目的资金支出符合河北省财政厅关于印发《河北省农村公益事业建设财政奖补项目管理办法》的通知（冀财规</w:t>
      </w:r>
      <w:r>
        <w:rPr>
          <w:rFonts w:hint="eastAsia" w:ascii="楷体" w:hAnsi="楷体" w:eastAsia="楷体" w:cs="楷体"/>
          <w:sz w:val="32"/>
          <w:szCs w:val="32"/>
          <w:highlight w:val="none"/>
        </w:rPr>
        <w:t>〔20</w:t>
      </w:r>
      <w:r>
        <w:rPr>
          <w:rFonts w:hint="eastAsia" w:ascii="楷体" w:hAnsi="楷体" w:eastAsia="楷体" w:cs="楷体"/>
          <w:sz w:val="32"/>
          <w:szCs w:val="32"/>
          <w:highlight w:val="none"/>
          <w:lang w:val="en-US" w:eastAsia="zh-CN"/>
        </w:rPr>
        <w:t>21</w:t>
      </w:r>
      <w:r>
        <w:rPr>
          <w:rFonts w:hint="eastAsia" w:ascii="楷体" w:hAnsi="楷体" w:eastAsia="楷体" w:cs="楷体"/>
          <w:sz w:val="32"/>
          <w:szCs w:val="32"/>
          <w:highlight w:val="none"/>
        </w:rPr>
        <w:t>〕</w:t>
      </w:r>
      <w:r>
        <w:rPr>
          <w:rFonts w:hint="eastAsia" w:ascii="楷体" w:hAnsi="楷体" w:eastAsia="楷体" w:cs="楷体"/>
          <w:sz w:val="32"/>
          <w:szCs w:val="32"/>
          <w:highlight w:val="none"/>
          <w:lang w:val="en-US" w:eastAsia="zh-CN"/>
        </w:rPr>
        <w:t>6号），资金拨付有完整申请手续，符合预算批复和合同规定，不存在资金截留、挤占、挪用、虚列支出等情况。</w:t>
      </w:r>
    </w:p>
    <w:p>
      <w:pPr>
        <w:pStyle w:val="3"/>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640" w:firstLineChars="200"/>
        <w:textAlignment w:val="auto"/>
        <w:rPr>
          <w:rFonts w:hint="eastAsia" w:ascii="楷体" w:hAnsi="楷体" w:eastAsia="楷体" w:cs="楷体"/>
          <w:sz w:val="32"/>
          <w:szCs w:val="32"/>
          <w:highlight w:val="none"/>
          <w:lang w:val="en-US" w:eastAsia="zh-CN"/>
        </w:rPr>
      </w:pPr>
      <w:r>
        <w:rPr>
          <w:rFonts w:hint="eastAsia" w:ascii="楷体" w:hAnsi="楷体" w:eastAsia="楷体" w:cs="楷体"/>
          <w:sz w:val="32"/>
          <w:szCs w:val="32"/>
          <w:highlight w:val="none"/>
          <w:lang w:val="en-US" w:eastAsia="zh-CN"/>
        </w:rPr>
        <w:t>经评价，该项指标不扣分。</w:t>
      </w:r>
    </w:p>
    <w:p>
      <w:pPr>
        <w:pStyle w:val="3"/>
        <w:keepNext w:val="0"/>
        <w:keepLines w:val="0"/>
        <w:pageBreakBefore w:val="0"/>
        <w:widowControl w:val="0"/>
        <w:numPr>
          <w:ilvl w:val="0"/>
          <w:numId w:val="0"/>
        </w:numPr>
        <w:kinsoku/>
        <w:wordWrap/>
        <w:overflowPunct/>
        <w:topLinePunct w:val="0"/>
        <w:autoSpaceDE/>
        <w:autoSpaceDN/>
        <w:bidi w:val="0"/>
        <w:adjustRightInd/>
        <w:snapToGrid/>
        <w:spacing w:line="420" w:lineRule="exact"/>
        <w:ind w:firstLine="643" w:firstLineChars="200"/>
        <w:textAlignment w:val="auto"/>
        <w:outlineLvl w:val="2"/>
        <w:rPr>
          <w:rFonts w:hint="eastAsia" w:ascii="楷体" w:hAnsi="楷体" w:eastAsia="楷体" w:cs="楷体"/>
          <w:b/>
          <w:kern w:val="2"/>
          <w:sz w:val="32"/>
          <w:szCs w:val="32"/>
          <w:highlight w:val="none"/>
          <w:lang w:val="en-US" w:eastAsia="zh-CN" w:bidi="ar-SA"/>
        </w:rPr>
      </w:pPr>
      <w:bookmarkStart w:id="49" w:name="_Toc5240"/>
      <w:r>
        <w:rPr>
          <w:rFonts w:hint="eastAsia" w:ascii="楷体" w:hAnsi="楷体" w:eastAsia="楷体" w:cs="楷体"/>
          <w:b/>
          <w:kern w:val="2"/>
          <w:sz w:val="32"/>
          <w:szCs w:val="32"/>
          <w:highlight w:val="none"/>
          <w:lang w:val="en-US" w:eastAsia="zh-CN" w:bidi="ar-SA"/>
        </w:rPr>
        <w:t>2.组织实施（满分10分，评价得分9分）</w:t>
      </w:r>
      <w:bookmarkEnd w:id="49"/>
    </w:p>
    <w:p>
      <w:pPr>
        <w:pStyle w:val="3"/>
        <w:keepNext w:val="0"/>
        <w:keepLines w:val="0"/>
        <w:pageBreakBefore w:val="0"/>
        <w:widowControl w:val="0"/>
        <w:numPr>
          <w:ilvl w:val="0"/>
          <w:numId w:val="0"/>
        </w:numPr>
        <w:kinsoku/>
        <w:wordWrap/>
        <w:overflowPunct/>
        <w:topLinePunct w:val="0"/>
        <w:autoSpaceDE/>
        <w:autoSpaceDN/>
        <w:bidi w:val="0"/>
        <w:spacing w:line="420" w:lineRule="exact"/>
        <w:ind w:firstLine="640" w:firstLineChars="200"/>
        <w:textAlignment w:val="auto"/>
        <w:rPr>
          <w:rFonts w:hint="eastAsia" w:ascii="楷体" w:hAnsi="楷体" w:eastAsia="楷体" w:cs="楷体"/>
          <w:sz w:val="32"/>
          <w:szCs w:val="32"/>
          <w:highlight w:val="none"/>
          <w:lang w:val="en-US" w:eastAsia="zh-CN"/>
        </w:rPr>
      </w:pPr>
      <w:r>
        <w:rPr>
          <w:rFonts w:hint="eastAsia" w:ascii="楷体" w:hAnsi="楷体" w:eastAsia="楷体" w:cs="楷体"/>
          <w:sz w:val="32"/>
          <w:szCs w:val="32"/>
          <w:highlight w:val="none"/>
          <w:lang w:val="en-US" w:eastAsia="zh-CN"/>
        </w:rPr>
        <w:t>该项目组织机构健全，人员分工明确，责任划分清晰，有管理人员职责分工资料。</w:t>
      </w:r>
    </w:p>
    <w:p>
      <w:pPr>
        <w:pStyle w:val="3"/>
        <w:keepNext w:val="0"/>
        <w:keepLines w:val="0"/>
        <w:pageBreakBefore w:val="0"/>
        <w:widowControl w:val="0"/>
        <w:numPr>
          <w:ilvl w:val="0"/>
          <w:numId w:val="0"/>
        </w:numPr>
        <w:kinsoku/>
        <w:wordWrap/>
        <w:overflowPunct/>
        <w:topLinePunct w:val="0"/>
        <w:autoSpaceDE/>
        <w:autoSpaceDN/>
        <w:bidi w:val="0"/>
        <w:spacing w:line="420" w:lineRule="exact"/>
        <w:ind w:firstLine="640" w:firstLineChars="200"/>
        <w:textAlignment w:val="auto"/>
        <w:rPr>
          <w:rFonts w:hint="eastAsia" w:ascii="楷体" w:hAnsi="楷体" w:eastAsia="楷体" w:cs="楷体"/>
          <w:sz w:val="32"/>
          <w:szCs w:val="32"/>
          <w:highlight w:val="none"/>
          <w:lang w:val="en-US" w:eastAsia="zh-CN"/>
        </w:rPr>
      </w:pPr>
      <w:r>
        <w:rPr>
          <w:rFonts w:hint="eastAsia" w:ascii="楷体" w:hAnsi="楷体" w:eastAsia="楷体" w:cs="楷体"/>
          <w:sz w:val="32"/>
          <w:szCs w:val="32"/>
          <w:highlight w:val="none"/>
          <w:lang w:val="en-US" w:eastAsia="zh-CN"/>
        </w:rPr>
        <w:t>经查看，该项目主管单位虽设置了专项资金管理办法，但无相应的财务管理制度、业务管理制度和监管制度。</w:t>
      </w:r>
    </w:p>
    <w:p>
      <w:pPr>
        <w:pStyle w:val="3"/>
        <w:keepNext w:val="0"/>
        <w:keepLines w:val="0"/>
        <w:pageBreakBefore w:val="0"/>
        <w:widowControl w:val="0"/>
        <w:numPr>
          <w:ilvl w:val="0"/>
          <w:numId w:val="0"/>
        </w:numPr>
        <w:kinsoku/>
        <w:wordWrap/>
        <w:overflowPunct/>
        <w:topLinePunct w:val="0"/>
        <w:autoSpaceDE/>
        <w:autoSpaceDN/>
        <w:bidi w:val="0"/>
        <w:spacing w:line="420" w:lineRule="exact"/>
        <w:ind w:firstLine="640" w:firstLineChars="200"/>
        <w:textAlignment w:val="auto"/>
        <w:rPr>
          <w:rFonts w:hint="eastAsia" w:ascii="楷体" w:hAnsi="楷体" w:eastAsia="楷体" w:cs="楷体"/>
          <w:sz w:val="32"/>
          <w:szCs w:val="32"/>
          <w:highlight w:val="none"/>
          <w:lang w:val="en-US" w:eastAsia="zh-CN"/>
        </w:rPr>
      </w:pPr>
      <w:r>
        <w:rPr>
          <w:rFonts w:hint="eastAsia" w:ascii="楷体" w:hAnsi="楷体" w:eastAsia="楷体" w:cs="楷体"/>
          <w:sz w:val="32"/>
          <w:szCs w:val="32"/>
          <w:highlight w:val="none"/>
          <w:lang w:val="en-US" w:eastAsia="zh-CN"/>
        </w:rPr>
        <w:t>该项目资金支出严格按照《河北省农村公益事业建设财政奖补项目管理办法》的通知（冀财规〔2021〕6号）文件执行，规定履行招投标程序，签订合同；项目合同书、验收报告、村民代表会前公告照片、会议记录、村民代表会议表决签字记录，项目村申报审核意见单等资料齐全并归档及时。</w:t>
      </w:r>
    </w:p>
    <w:p>
      <w:pPr>
        <w:pStyle w:val="3"/>
        <w:keepNext w:val="0"/>
        <w:keepLines w:val="0"/>
        <w:pageBreakBefore w:val="0"/>
        <w:widowControl w:val="0"/>
        <w:numPr>
          <w:ilvl w:val="0"/>
          <w:numId w:val="0"/>
        </w:numPr>
        <w:kinsoku/>
        <w:wordWrap/>
        <w:overflowPunct/>
        <w:topLinePunct w:val="0"/>
        <w:autoSpaceDE/>
        <w:autoSpaceDN/>
        <w:bidi w:val="0"/>
        <w:spacing w:line="400" w:lineRule="exact"/>
        <w:ind w:firstLine="640" w:firstLineChars="200"/>
        <w:textAlignment w:val="auto"/>
        <w:rPr>
          <w:rFonts w:hint="eastAsia" w:ascii="楷体" w:hAnsi="楷体" w:eastAsia="楷体" w:cs="楷体"/>
          <w:sz w:val="32"/>
          <w:szCs w:val="32"/>
          <w:highlight w:val="none"/>
          <w:lang w:val="en-US" w:eastAsia="zh-CN"/>
        </w:rPr>
      </w:pPr>
      <w:r>
        <w:rPr>
          <w:rFonts w:hint="eastAsia" w:ascii="楷体" w:hAnsi="楷体" w:eastAsia="楷体" w:cs="楷体"/>
          <w:sz w:val="32"/>
          <w:szCs w:val="32"/>
          <w:highlight w:val="none"/>
          <w:lang w:val="en-US" w:eastAsia="zh-CN"/>
        </w:rPr>
        <w:t>经评价，该项指标扣1分。</w:t>
      </w:r>
    </w:p>
    <w:p>
      <w:pPr>
        <w:keepNext w:val="0"/>
        <w:keepLines w:val="0"/>
        <w:pageBreakBefore w:val="0"/>
        <w:widowControl w:val="0"/>
        <w:kinsoku/>
        <w:wordWrap/>
        <w:overflowPunct/>
        <w:topLinePunct w:val="0"/>
        <w:autoSpaceDE/>
        <w:autoSpaceDN/>
        <w:bidi w:val="0"/>
        <w:adjustRightInd w:val="0"/>
        <w:snapToGrid w:val="0"/>
        <w:spacing w:line="400" w:lineRule="exact"/>
        <w:ind w:firstLine="640" w:firstLineChars="200"/>
        <w:textAlignment w:val="auto"/>
        <w:outlineLvl w:val="1"/>
        <w:rPr>
          <w:rFonts w:hint="eastAsia" w:ascii="楷体" w:hAnsi="楷体" w:eastAsia="楷体" w:cs="楷体"/>
          <w:sz w:val="32"/>
          <w:szCs w:val="32"/>
          <w:highlight w:val="none"/>
          <w:lang w:eastAsia="zh-CN"/>
        </w:rPr>
      </w:pPr>
      <w:bookmarkStart w:id="50" w:name="_Toc1240"/>
      <w:r>
        <w:rPr>
          <w:rFonts w:hint="eastAsia" w:ascii="楷体" w:hAnsi="楷体" w:eastAsia="楷体" w:cs="楷体"/>
          <w:sz w:val="32"/>
          <w:szCs w:val="32"/>
          <w:highlight w:val="none"/>
        </w:rPr>
        <w:t>（</w:t>
      </w:r>
      <w:r>
        <w:rPr>
          <w:rFonts w:hint="eastAsia" w:ascii="楷体" w:hAnsi="楷体" w:eastAsia="楷体" w:cs="楷体"/>
          <w:sz w:val="32"/>
          <w:szCs w:val="32"/>
          <w:highlight w:val="none"/>
          <w:lang w:eastAsia="zh-CN"/>
        </w:rPr>
        <w:t>三</w:t>
      </w:r>
      <w:r>
        <w:rPr>
          <w:rFonts w:hint="eastAsia" w:ascii="楷体" w:hAnsi="楷体" w:eastAsia="楷体" w:cs="楷体"/>
          <w:sz w:val="32"/>
          <w:szCs w:val="32"/>
          <w:highlight w:val="none"/>
        </w:rPr>
        <w:t>）项目</w:t>
      </w:r>
      <w:r>
        <w:rPr>
          <w:rFonts w:hint="eastAsia" w:ascii="楷体" w:hAnsi="楷体" w:eastAsia="楷体" w:cs="楷体"/>
          <w:sz w:val="32"/>
          <w:szCs w:val="32"/>
          <w:highlight w:val="none"/>
          <w:lang w:eastAsia="zh-CN"/>
        </w:rPr>
        <w:t>产出</w:t>
      </w:r>
      <w:bookmarkEnd w:id="50"/>
    </w:p>
    <w:p>
      <w:pPr>
        <w:pStyle w:val="3"/>
        <w:keepNext w:val="0"/>
        <w:keepLines w:val="0"/>
        <w:pageBreakBefore w:val="0"/>
        <w:widowControl w:val="0"/>
        <w:numPr>
          <w:ilvl w:val="0"/>
          <w:numId w:val="0"/>
        </w:numPr>
        <w:kinsoku/>
        <w:wordWrap/>
        <w:overflowPunct/>
        <w:topLinePunct w:val="0"/>
        <w:autoSpaceDE/>
        <w:autoSpaceDN/>
        <w:bidi w:val="0"/>
        <w:spacing w:line="400" w:lineRule="exact"/>
        <w:ind w:firstLine="640" w:firstLineChars="200"/>
        <w:textAlignment w:val="auto"/>
        <w:rPr>
          <w:rFonts w:hint="eastAsia" w:ascii="楷体" w:hAnsi="楷体" w:eastAsia="楷体" w:cs="楷体"/>
          <w:sz w:val="32"/>
          <w:szCs w:val="32"/>
          <w:highlight w:val="none"/>
          <w:lang w:val="en-US" w:eastAsia="zh-CN"/>
        </w:rPr>
      </w:pPr>
      <w:r>
        <w:rPr>
          <w:rFonts w:hint="eastAsia" w:ascii="楷体" w:hAnsi="楷体" w:eastAsia="楷体" w:cs="楷体"/>
          <w:sz w:val="32"/>
          <w:szCs w:val="32"/>
          <w:highlight w:val="none"/>
          <w:lang w:val="en-US" w:eastAsia="zh-CN"/>
        </w:rPr>
        <w:t>该指标满分25分，评价得分24分。</w:t>
      </w:r>
    </w:p>
    <w:p>
      <w:pPr>
        <w:pStyle w:val="3"/>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643" w:firstLineChars="200"/>
        <w:textAlignment w:val="auto"/>
        <w:outlineLvl w:val="2"/>
        <w:rPr>
          <w:rFonts w:hint="eastAsia" w:ascii="楷体" w:hAnsi="楷体" w:eastAsia="楷体" w:cs="楷体"/>
          <w:b/>
          <w:kern w:val="2"/>
          <w:sz w:val="32"/>
          <w:szCs w:val="32"/>
          <w:highlight w:val="none"/>
          <w:lang w:val="en-US" w:eastAsia="zh-CN" w:bidi="ar-SA"/>
        </w:rPr>
      </w:pPr>
      <w:bookmarkStart w:id="51" w:name="_Toc16124"/>
      <w:r>
        <w:rPr>
          <w:rFonts w:hint="eastAsia" w:ascii="楷体" w:hAnsi="楷体" w:eastAsia="楷体" w:cs="楷体"/>
          <w:b/>
          <w:kern w:val="2"/>
          <w:sz w:val="32"/>
          <w:szCs w:val="32"/>
          <w:highlight w:val="none"/>
          <w:lang w:val="en-US" w:eastAsia="zh-CN" w:bidi="ar-SA"/>
        </w:rPr>
        <w:t>1.产出数量（满分5分，评价得分5分）</w:t>
      </w:r>
      <w:bookmarkEnd w:id="51"/>
    </w:p>
    <w:p>
      <w:pPr>
        <w:pStyle w:val="3"/>
        <w:keepNext w:val="0"/>
        <w:keepLines w:val="0"/>
        <w:pageBreakBefore w:val="0"/>
        <w:widowControl w:val="0"/>
        <w:numPr>
          <w:ilvl w:val="0"/>
          <w:numId w:val="0"/>
        </w:numPr>
        <w:kinsoku/>
        <w:wordWrap/>
        <w:overflowPunct/>
        <w:topLinePunct w:val="0"/>
        <w:autoSpaceDE/>
        <w:autoSpaceDN/>
        <w:bidi w:val="0"/>
        <w:spacing w:line="400" w:lineRule="exact"/>
        <w:ind w:firstLine="640" w:firstLineChars="200"/>
        <w:textAlignment w:val="auto"/>
        <w:rPr>
          <w:rFonts w:hint="eastAsia" w:ascii="楷体" w:hAnsi="楷体" w:eastAsia="楷体" w:cs="楷体"/>
          <w:sz w:val="32"/>
          <w:szCs w:val="32"/>
          <w:highlight w:val="none"/>
          <w:lang w:val="en-US" w:eastAsia="zh-CN"/>
        </w:rPr>
      </w:pPr>
      <w:r>
        <w:rPr>
          <w:rFonts w:hint="eastAsia" w:ascii="楷体" w:hAnsi="楷体" w:eastAsia="楷体" w:cs="楷体"/>
          <w:sz w:val="32"/>
          <w:szCs w:val="32"/>
          <w:highlight w:val="none"/>
          <w:lang w:val="en-US" w:eastAsia="zh-CN"/>
        </w:rPr>
        <w:t>根据各实施单位上报的最终结算审核报告书和项目建设预算书，该指标以项目最终完成工程数与前期批复工程数的比例以加权平均法进行扣分。</w:t>
      </w:r>
    </w:p>
    <w:tbl>
      <w:tblPr>
        <w:tblStyle w:val="11"/>
        <w:tblW w:w="8797" w:type="dxa"/>
        <w:tblInd w:w="0" w:type="dxa"/>
        <w:shd w:val="clear" w:color="auto" w:fill="auto"/>
        <w:tblLayout w:type="fixed"/>
        <w:tblCellMar>
          <w:top w:w="0" w:type="dxa"/>
          <w:left w:w="0" w:type="dxa"/>
          <w:bottom w:w="0" w:type="dxa"/>
          <w:right w:w="0" w:type="dxa"/>
        </w:tblCellMar>
      </w:tblPr>
      <w:tblGrid>
        <w:gridCol w:w="594"/>
        <w:gridCol w:w="2083"/>
        <w:gridCol w:w="1500"/>
        <w:gridCol w:w="930"/>
        <w:gridCol w:w="1260"/>
        <w:gridCol w:w="1065"/>
        <w:gridCol w:w="1365"/>
      </w:tblGrid>
      <w:tr>
        <w:tblPrEx>
          <w:shd w:val="clear" w:color="auto" w:fill="auto"/>
          <w:tblCellMar>
            <w:top w:w="0" w:type="dxa"/>
            <w:left w:w="0" w:type="dxa"/>
            <w:bottom w:w="0" w:type="dxa"/>
            <w:right w:w="0" w:type="dxa"/>
          </w:tblCellMar>
        </w:tblPrEx>
        <w:trPr>
          <w:trHeight w:val="494" w:hRule="atLeast"/>
        </w:trPr>
        <w:tc>
          <w:tcPr>
            <w:tcW w:w="8797"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b/>
                <w:i w:val="0"/>
                <w:color w:val="000000"/>
                <w:kern w:val="0"/>
                <w:sz w:val="32"/>
                <w:szCs w:val="32"/>
                <w:highlight w:val="none"/>
                <w:u w:val="none"/>
                <w:lang w:val="en-US" w:eastAsia="zh-CN" w:bidi="ar"/>
              </w:rPr>
            </w:pPr>
            <w:r>
              <w:rPr>
                <w:rFonts w:hint="eastAsia" w:ascii="楷体" w:hAnsi="楷体" w:eastAsia="楷体" w:cs="楷体"/>
                <w:b/>
                <w:i w:val="0"/>
                <w:color w:val="000000"/>
                <w:kern w:val="0"/>
                <w:sz w:val="32"/>
                <w:szCs w:val="32"/>
                <w:highlight w:val="none"/>
                <w:u w:val="none"/>
                <w:lang w:val="en-US" w:eastAsia="zh-CN" w:bidi="ar"/>
              </w:rPr>
              <w:t xml:space="preserve">         河北省村级一事一议财政奖补项目       </w:t>
            </w:r>
            <w:r>
              <w:rPr>
                <w:rFonts w:hint="eastAsia" w:ascii="楷体" w:hAnsi="楷体" w:eastAsia="楷体" w:cs="楷体"/>
                <w:b/>
                <w:i w:val="0"/>
                <w:color w:val="000000"/>
                <w:kern w:val="0"/>
                <w:sz w:val="12"/>
                <w:szCs w:val="12"/>
                <w:highlight w:val="none"/>
                <w:u w:val="none"/>
                <w:lang w:val="en-US" w:eastAsia="zh-CN" w:bidi="ar"/>
              </w:rPr>
              <w:t>（单位：元）</w:t>
            </w:r>
          </w:p>
        </w:tc>
      </w:tr>
      <w:tr>
        <w:tblPrEx>
          <w:shd w:val="clear" w:color="auto" w:fill="auto"/>
          <w:tblCellMar>
            <w:top w:w="0" w:type="dxa"/>
            <w:left w:w="0" w:type="dxa"/>
            <w:bottom w:w="0" w:type="dxa"/>
            <w:right w:w="0" w:type="dxa"/>
          </w:tblCellMar>
        </w:tblPrEx>
        <w:trPr>
          <w:trHeight w:val="477" w:hRule="atLeast"/>
        </w:trPr>
        <w:tc>
          <w:tcPr>
            <w:tcW w:w="5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highlight w:val="none"/>
                <w:u w:val="none"/>
              </w:rPr>
            </w:pPr>
            <w:r>
              <w:rPr>
                <w:rFonts w:hint="eastAsia" w:ascii="楷体" w:hAnsi="楷体" w:eastAsia="楷体" w:cs="楷体"/>
                <w:i w:val="0"/>
                <w:color w:val="000000"/>
                <w:kern w:val="0"/>
                <w:sz w:val="20"/>
                <w:szCs w:val="20"/>
                <w:highlight w:val="none"/>
                <w:u w:val="none"/>
                <w:lang w:val="en-US" w:eastAsia="zh-CN" w:bidi="ar"/>
              </w:rPr>
              <w:t>序号</w:t>
            </w:r>
          </w:p>
        </w:tc>
        <w:tc>
          <w:tcPr>
            <w:tcW w:w="20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highlight w:val="none"/>
                <w:u w:val="none"/>
              </w:rPr>
            </w:pPr>
            <w:r>
              <w:rPr>
                <w:rFonts w:hint="eastAsia" w:ascii="楷体" w:hAnsi="楷体" w:eastAsia="楷体" w:cs="楷体"/>
                <w:i w:val="0"/>
                <w:color w:val="000000"/>
                <w:kern w:val="0"/>
                <w:sz w:val="20"/>
                <w:szCs w:val="20"/>
                <w:highlight w:val="none"/>
                <w:u w:val="none"/>
                <w:lang w:val="en-US" w:eastAsia="zh-CN" w:bidi="ar"/>
              </w:rPr>
              <w:t>实施单位</w:t>
            </w:r>
          </w:p>
        </w:tc>
        <w:tc>
          <w:tcPr>
            <w:tcW w:w="15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highlight w:val="none"/>
                <w:u w:val="none"/>
                <w:lang w:eastAsia="zh-CN"/>
              </w:rPr>
            </w:pPr>
            <w:r>
              <w:rPr>
                <w:rFonts w:hint="eastAsia" w:ascii="楷体" w:hAnsi="楷体" w:eastAsia="楷体" w:cs="楷体"/>
                <w:i w:val="0"/>
                <w:color w:val="000000"/>
                <w:sz w:val="20"/>
                <w:szCs w:val="20"/>
                <w:highlight w:val="none"/>
                <w:u w:val="none"/>
                <w:lang w:eastAsia="zh-CN"/>
              </w:rPr>
              <w:t>工程量及预算明细</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highlight w:val="none"/>
                <w:u w:val="none"/>
              </w:rPr>
            </w:pPr>
            <w:r>
              <w:rPr>
                <w:rFonts w:hint="eastAsia" w:ascii="楷体" w:hAnsi="楷体" w:eastAsia="楷体" w:cs="楷体"/>
                <w:i w:val="0"/>
                <w:color w:val="000000"/>
                <w:kern w:val="0"/>
                <w:sz w:val="20"/>
                <w:szCs w:val="20"/>
                <w:highlight w:val="none"/>
                <w:u w:val="none"/>
                <w:lang w:val="en-US" w:eastAsia="zh-CN" w:bidi="ar"/>
              </w:rPr>
              <w:t>预算金额</w:t>
            </w:r>
          </w:p>
        </w:tc>
        <w:tc>
          <w:tcPr>
            <w:tcW w:w="12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highlight w:val="none"/>
                <w:u w:val="none"/>
              </w:rPr>
            </w:pPr>
            <w:r>
              <w:rPr>
                <w:rFonts w:hint="eastAsia" w:ascii="楷体" w:hAnsi="楷体" w:eastAsia="楷体" w:cs="楷体"/>
                <w:i w:val="0"/>
                <w:color w:val="000000"/>
                <w:sz w:val="20"/>
                <w:szCs w:val="20"/>
                <w:highlight w:val="none"/>
                <w:u w:val="none"/>
                <w:lang w:eastAsia="zh-CN"/>
              </w:rPr>
              <w:t>工程量及决算明细</w:t>
            </w: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0"/>
                <w:sz w:val="20"/>
                <w:szCs w:val="20"/>
                <w:highlight w:val="none"/>
                <w:u w:val="none"/>
                <w:lang w:val="en-US" w:eastAsia="zh-CN" w:bidi="ar"/>
              </w:rPr>
            </w:pPr>
            <w:r>
              <w:rPr>
                <w:rFonts w:hint="eastAsia" w:ascii="楷体" w:hAnsi="楷体" w:eastAsia="楷体" w:cs="楷体"/>
                <w:i w:val="0"/>
                <w:color w:val="000000"/>
                <w:kern w:val="0"/>
                <w:sz w:val="20"/>
                <w:szCs w:val="20"/>
                <w:highlight w:val="none"/>
                <w:u w:val="none"/>
                <w:lang w:val="en-US" w:eastAsia="zh-CN" w:bidi="ar"/>
              </w:rPr>
              <w:t>决算金额</w:t>
            </w:r>
          </w:p>
        </w:tc>
        <w:tc>
          <w:tcPr>
            <w:tcW w:w="13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0"/>
                <w:sz w:val="20"/>
                <w:szCs w:val="20"/>
                <w:highlight w:val="none"/>
                <w:u w:val="none"/>
                <w:lang w:val="en-US" w:eastAsia="zh-CN" w:bidi="ar"/>
              </w:rPr>
            </w:pPr>
            <w:r>
              <w:rPr>
                <w:rFonts w:hint="eastAsia" w:ascii="楷体" w:hAnsi="楷体" w:eastAsia="楷体" w:cs="楷体"/>
                <w:i w:val="0"/>
                <w:color w:val="000000"/>
                <w:kern w:val="0"/>
                <w:sz w:val="20"/>
                <w:szCs w:val="20"/>
                <w:highlight w:val="none"/>
                <w:u w:val="none"/>
                <w:lang w:val="en-US" w:eastAsia="zh-CN" w:bidi="ar"/>
              </w:rPr>
              <w:t>项目完成率</w:t>
            </w:r>
          </w:p>
        </w:tc>
      </w:tr>
      <w:tr>
        <w:tblPrEx>
          <w:shd w:val="clear" w:color="auto" w:fill="auto"/>
          <w:tblCellMar>
            <w:top w:w="0" w:type="dxa"/>
            <w:left w:w="0" w:type="dxa"/>
            <w:bottom w:w="0" w:type="dxa"/>
            <w:right w:w="0" w:type="dxa"/>
          </w:tblCellMar>
        </w:tblPrEx>
        <w:trPr>
          <w:trHeight w:val="956" w:hRule="atLeast"/>
        </w:trPr>
        <w:tc>
          <w:tcPr>
            <w:tcW w:w="5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highlight w:val="none"/>
                <w:u w:val="none"/>
              </w:rPr>
            </w:pPr>
            <w:r>
              <w:rPr>
                <w:rFonts w:hint="eastAsia" w:ascii="楷体" w:hAnsi="楷体" w:eastAsia="楷体" w:cs="楷体"/>
                <w:i w:val="0"/>
                <w:color w:val="000000"/>
                <w:kern w:val="0"/>
                <w:sz w:val="20"/>
                <w:szCs w:val="20"/>
                <w:highlight w:val="none"/>
                <w:u w:val="none"/>
                <w:lang w:val="en-US" w:eastAsia="zh-CN" w:bidi="ar"/>
              </w:rPr>
              <w:t>1</w:t>
            </w:r>
          </w:p>
        </w:tc>
        <w:tc>
          <w:tcPr>
            <w:tcW w:w="20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highlight w:val="none"/>
                <w:u w:val="none"/>
              </w:rPr>
            </w:pPr>
            <w:r>
              <w:rPr>
                <w:rFonts w:hint="eastAsia" w:ascii="楷体" w:hAnsi="楷体" w:eastAsia="楷体" w:cs="楷体"/>
                <w:i w:val="0"/>
                <w:color w:val="000000"/>
                <w:kern w:val="0"/>
                <w:sz w:val="18"/>
                <w:szCs w:val="18"/>
                <w:highlight w:val="none"/>
                <w:u w:val="none"/>
                <w:lang w:val="en-US" w:eastAsia="zh-CN" w:bidi="ar"/>
              </w:rPr>
              <w:t>无极县村级一事一议财政奖补项目里城道乡赵正寺村道路亮化工程</w:t>
            </w:r>
          </w:p>
        </w:tc>
        <w:tc>
          <w:tcPr>
            <w:tcW w:w="15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default" w:ascii="楷体" w:hAnsi="楷体" w:eastAsia="楷体" w:cs="楷体"/>
                <w:i w:val="0"/>
                <w:color w:val="000000"/>
                <w:kern w:val="0"/>
                <w:sz w:val="18"/>
                <w:szCs w:val="18"/>
                <w:highlight w:val="none"/>
                <w:u w:val="none"/>
                <w:lang w:val="en-US" w:eastAsia="zh-CN" w:bidi="ar"/>
              </w:rPr>
            </w:pPr>
            <w:r>
              <w:rPr>
                <w:rFonts w:hint="eastAsia" w:ascii="楷体" w:hAnsi="楷体" w:eastAsia="楷体" w:cs="楷体"/>
                <w:i w:val="0"/>
                <w:color w:val="000000"/>
                <w:kern w:val="0"/>
                <w:sz w:val="18"/>
                <w:szCs w:val="18"/>
                <w:highlight w:val="none"/>
                <w:u w:val="none"/>
                <w:lang w:val="en-US" w:eastAsia="zh-CN" w:bidi="ar"/>
              </w:rPr>
              <w:t>162盏太阳能路灯</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default" w:ascii="楷体" w:hAnsi="楷体" w:eastAsia="楷体" w:cs="楷体"/>
                <w:i w:val="0"/>
                <w:color w:val="000000"/>
                <w:kern w:val="0"/>
                <w:sz w:val="18"/>
                <w:szCs w:val="18"/>
                <w:highlight w:val="none"/>
                <w:u w:val="none"/>
                <w:lang w:val="en-US" w:eastAsia="zh-CN" w:bidi="ar"/>
              </w:rPr>
            </w:pPr>
            <w:r>
              <w:rPr>
                <w:rFonts w:hint="eastAsia" w:ascii="楷体" w:hAnsi="楷体" w:eastAsia="楷体" w:cs="楷体"/>
                <w:i w:val="0"/>
                <w:color w:val="000000"/>
                <w:kern w:val="0"/>
                <w:sz w:val="18"/>
                <w:szCs w:val="18"/>
                <w:highlight w:val="none"/>
                <w:u w:val="none"/>
                <w:lang w:val="en-US" w:eastAsia="zh-CN" w:bidi="ar"/>
              </w:rPr>
              <w:t>302800.00</w:t>
            </w:r>
          </w:p>
        </w:tc>
        <w:tc>
          <w:tcPr>
            <w:tcW w:w="12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0"/>
                <w:sz w:val="18"/>
                <w:szCs w:val="18"/>
                <w:highlight w:val="none"/>
                <w:u w:val="none"/>
                <w:lang w:val="en-US" w:eastAsia="zh-CN" w:bidi="ar"/>
              </w:rPr>
            </w:pPr>
            <w:r>
              <w:rPr>
                <w:rFonts w:hint="eastAsia" w:ascii="楷体" w:hAnsi="楷体" w:eastAsia="楷体" w:cs="楷体"/>
                <w:i w:val="0"/>
                <w:color w:val="000000"/>
                <w:kern w:val="0"/>
                <w:sz w:val="18"/>
                <w:szCs w:val="18"/>
                <w:highlight w:val="none"/>
                <w:u w:val="none"/>
                <w:lang w:val="en-US" w:eastAsia="zh-CN" w:bidi="ar"/>
              </w:rPr>
              <w:t>162盏太阳能路灯</w:t>
            </w: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default" w:ascii="楷体" w:hAnsi="楷体" w:eastAsia="楷体" w:cs="楷体"/>
                <w:i w:val="0"/>
                <w:iCs w:val="0"/>
                <w:color w:val="000000"/>
                <w:kern w:val="0"/>
                <w:sz w:val="18"/>
                <w:szCs w:val="18"/>
                <w:highlight w:val="none"/>
                <w:u w:val="none"/>
                <w:lang w:val="en-US" w:eastAsia="zh-CN" w:bidi="ar"/>
              </w:rPr>
            </w:pPr>
            <w:r>
              <w:rPr>
                <w:rFonts w:hint="eastAsia" w:ascii="楷体" w:hAnsi="楷体" w:eastAsia="楷体" w:cs="楷体"/>
                <w:i w:val="0"/>
                <w:iCs w:val="0"/>
                <w:color w:val="000000"/>
                <w:kern w:val="0"/>
                <w:sz w:val="18"/>
                <w:szCs w:val="18"/>
                <w:highlight w:val="none"/>
                <w:u w:val="none"/>
                <w:lang w:val="en-US" w:eastAsia="zh-CN" w:bidi="ar"/>
              </w:rPr>
              <w:t>291310.65</w:t>
            </w:r>
          </w:p>
        </w:tc>
        <w:tc>
          <w:tcPr>
            <w:tcW w:w="13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iCs w:val="0"/>
                <w:color w:val="000000"/>
                <w:kern w:val="0"/>
                <w:sz w:val="18"/>
                <w:szCs w:val="18"/>
                <w:highlight w:val="none"/>
                <w:u w:val="none"/>
                <w:lang w:val="en-US" w:eastAsia="zh-CN" w:bidi="ar"/>
              </w:rPr>
            </w:pPr>
            <w:r>
              <w:rPr>
                <w:rFonts w:hint="eastAsia" w:ascii="楷体" w:hAnsi="楷体" w:eastAsia="楷体" w:cs="楷体"/>
                <w:i w:val="0"/>
                <w:iCs w:val="0"/>
                <w:color w:val="000000"/>
                <w:kern w:val="0"/>
                <w:sz w:val="18"/>
                <w:szCs w:val="18"/>
                <w:highlight w:val="none"/>
                <w:u w:val="none"/>
                <w:lang w:val="en-US" w:eastAsia="zh-CN" w:bidi="ar"/>
              </w:rPr>
              <w:t>100.00%</w:t>
            </w:r>
          </w:p>
        </w:tc>
      </w:tr>
      <w:tr>
        <w:tblPrEx>
          <w:shd w:val="clear" w:color="auto" w:fill="auto"/>
          <w:tblCellMar>
            <w:top w:w="0" w:type="dxa"/>
            <w:left w:w="0" w:type="dxa"/>
            <w:bottom w:w="0" w:type="dxa"/>
            <w:right w:w="0" w:type="dxa"/>
          </w:tblCellMar>
        </w:tblPrEx>
        <w:trPr>
          <w:trHeight w:val="285" w:hRule="atLeast"/>
        </w:trPr>
        <w:tc>
          <w:tcPr>
            <w:tcW w:w="5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2"/>
                <w:sz w:val="20"/>
                <w:szCs w:val="20"/>
                <w:highlight w:val="none"/>
                <w:u w:val="none"/>
                <w:lang w:val="en-US" w:eastAsia="zh-CN" w:bidi="ar-SA"/>
              </w:rPr>
            </w:pPr>
            <w:r>
              <w:rPr>
                <w:rFonts w:hint="eastAsia" w:ascii="楷体" w:hAnsi="楷体" w:eastAsia="楷体" w:cs="楷体"/>
                <w:i w:val="0"/>
                <w:color w:val="000000"/>
                <w:kern w:val="0"/>
                <w:sz w:val="20"/>
                <w:szCs w:val="20"/>
                <w:highlight w:val="none"/>
                <w:u w:val="none"/>
                <w:lang w:val="en-US" w:eastAsia="zh-CN" w:bidi="ar"/>
              </w:rPr>
              <w:t>2</w:t>
            </w:r>
          </w:p>
        </w:tc>
        <w:tc>
          <w:tcPr>
            <w:tcW w:w="20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2"/>
                <w:sz w:val="20"/>
                <w:szCs w:val="20"/>
                <w:highlight w:val="none"/>
                <w:u w:val="none"/>
                <w:lang w:val="en-US" w:eastAsia="zh-CN" w:bidi="ar-SA"/>
              </w:rPr>
            </w:pPr>
            <w:r>
              <w:rPr>
                <w:rFonts w:hint="eastAsia" w:ascii="楷体" w:hAnsi="楷体" w:eastAsia="楷体" w:cs="楷体"/>
                <w:i w:val="0"/>
                <w:color w:val="000000"/>
                <w:sz w:val="18"/>
                <w:szCs w:val="18"/>
                <w:highlight w:val="none"/>
                <w:u w:val="none"/>
                <w:lang w:eastAsia="zh-CN"/>
              </w:rPr>
              <w:t>无极县郝庄乡固汪村东北街路面硬化工程</w:t>
            </w:r>
          </w:p>
        </w:tc>
        <w:tc>
          <w:tcPr>
            <w:tcW w:w="15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0"/>
                <w:sz w:val="18"/>
                <w:szCs w:val="18"/>
                <w:highlight w:val="none"/>
                <w:u w:val="none"/>
                <w:lang w:val="en-US" w:eastAsia="zh-CN" w:bidi="ar"/>
              </w:rPr>
            </w:pPr>
            <w:r>
              <w:rPr>
                <w:rFonts w:hint="eastAsia" w:ascii="楷体" w:hAnsi="楷体" w:eastAsia="楷体" w:cs="楷体"/>
                <w:i w:val="0"/>
                <w:color w:val="000000"/>
                <w:kern w:val="0"/>
                <w:sz w:val="18"/>
                <w:szCs w:val="18"/>
                <w:highlight w:val="none"/>
                <w:u w:val="none"/>
                <w:lang w:val="en-US" w:eastAsia="zh-CN" w:bidi="ar"/>
              </w:rPr>
              <w:t>硬化东西街212米， 路基宽度4.5米，硬化路面4米，南北街467米，路基4.2米，硬化3.7米，厚度15cm。总计2576平方米。</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default" w:ascii="楷体" w:hAnsi="楷体" w:eastAsia="楷体" w:cs="楷体"/>
                <w:i w:val="0"/>
                <w:color w:val="000000"/>
                <w:kern w:val="0"/>
                <w:sz w:val="18"/>
                <w:szCs w:val="18"/>
                <w:highlight w:val="none"/>
                <w:u w:val="none"/>
                <w:lang w:val="en-US" w:eastAsia="zh-CN" w:bidi="ar"/>
              </w:rPr>
            </w:pPr>
            <w:r>
              <w:rPr>
                <w:rFonts w:hint="eastAsia" w:ascii="楷体" w:hAnsi="楷体" w:eastAsia="楷体" w:cs="楷体"/>
                <w:i w:val="0"/>
                <w:iCs w:val="0"/>
                <w:color w:val="000000"/>
                <w:kern w:val="0"/>
                <w:sz w:val="18"/>
                <w:szCs w:val="18"/>
                <w:highlight w:val="none"/>
                <w:u w:val="none"/>
                <w:lang w:val="en-US" w:eastAsia="zh-CN" w:bidi="ar"/>
              </w:rPr>
              <w:t>270448.60</w:t>
            </w:r>
          </w:p>
        </w:tc>
        <w:tc>
          <w:tcPr>
            <w:tcW w:w="12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0"/>
                <w:sz w:val="18"/>
                <w:szCs w:val="18"/>
                <w:highlight w:val="none"/>
                <w:u w:val="none"/>
                <w:lang w:val="en-US" w:eastAsia="zh-CN" w:bidi="ar"/>
              </w:rPr>
            </w:pPr>
            <w:r>
              <w:rPr>
                <w:rFonts w:hint="eastAsia" w:ascii="楷体" w:hAnsi="楷体" w:eastAsia="楷体" w:cs="楷体"/>
                <w:i w:val="0"/>
                <w:color w:val="000000"/>
                <w:kern w:val="0"/>
                <w:sz w:val="18"/>
                <w:szCs w:val="18"/>
                <w:highlight w:val="none"/>
                <w:u w:val="none"/>
                <w:lang w:val="en-US" w:eastAsia="zh-CN" w:bidi="ar"/>
              </w:rPr>
              <w:t>硬化东西街212米， 路基宽度4.5米，硬化路面4米，南北街467米，路基4.2米，硬化3.7米，厚度15cm。总计2576平方米。</w:t>
            </w: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default" w:ascii="楷体" w:hAnsi="楷体" w:eastAsia="楷体" w:cs="楷体"/>
                <w:i w:val="0"/>
                <w:iCs w:val="0"/>
                <w:color w:val="000000"/>
                <w:kern w:val="0"/>
                <w:sz w:val="18"/>
                <w:szCs w:val="18"/>
                <w:highlight w:val="none"/>
                <w:u w:val="none"/>
                <w:lang w:val="en-US" w:eastAsia="zh-CN" w:bidi="ar"/>
              </w:rPr>
            </w:pPr>
            <w:r>
              <w:rPr>
                <w:rFonts w:hint="eastAsia" w:ascii="楷体" w:hAnsi="楷体" w:eastAsia="楷体" w:cs="楷体"/>
                <w:i w:val="0"/>
                <w:iCs w:val="0"/>
                <w:color w:val="000000"/>
                <w:kern w:val="0"/>
                <w:sz w:val="18"/>
                <w:szCs w:val="18"/>
                <w:highlight w:val="none"/>
                <w:u w:val="none"/>
                <w:lang w:val="en-US" w:eastAsia="zh-CN" w:bidi="ar"/>
              </w:rPr>
              <w:t>266955.20</w:t>
            </w:r>
          </w:p>
        </w:tc>
        <w:tc>
          <w:tcPr>
            <w:tcW w:w="13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iCs w:val="0"/>
                <w:color w:val="000000"/>
                <w:kern w:val="0"/>
                <w:sz w:val="18"/>
                <w:szCs w:val="18"/>
                <w:highlight w:val="none"/>
                <w:u w:val="none"/>
                <w:lang w:val="en-US" w:eastAsia="zh-CN" w:bidi="ar"/>
              </w:rPr>
            </w:pPr>
            <w:r>
              <w:rPr>
                <w:rFonts w:hint="eastAsia" w:ascii="楷体" w:hAnsi="楷体" w:eastAsia="楷体" w:cs="楷体"/>
                <w:i w:val="0"/>
                <w:iCs w:val="0"/>
                <w:color w:val="000000"/>
                <w:kern w:val="0"/>
                <w:sz w:val="18"/>
                <w:szCs w:val="18"/>
                <w:highlight w:val="none"/>
                <w:u w:val="none"/>
                <w:lang w:val="en-US" w:eastAsia="zh-CN" w:bidi="ar"/>
              </w:rPr>
              <w:t>100.00%</w:t>
            </w:r>
          </w:p>
        </w:tc>
      </w:tr>
      <w:tr>
        <w:tblPrEx>
          <w:shd w:val="clear" w:color="auto" w:fill="auto"/>
          <w:tblCellMar>
            <w:top w:w="0" w:type="dxa"/>
            <w:left w:w="0" w:type="dxa"/>
            <w:bottom w:w="0" w:type="dxa"/>
            <w:right w:w="0" w:type="dxa"/>
          </w:tblCellMar>
        </w:tblPrEx>
        <w:trPr>
          <w:trHeight w:val="285" w:hRule="atLeast"/>
        </w:trPr>
        <w:tc>
          <w:tcPr>
            <w:tcW w:w="5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2"/>
                <w:sz w:val="24"/>
                <w:szCs w:val="24"/>
                <w:highlight w:val="none"/>
                <w:u w:val="none"/>
                <w:lang w:val="en-US" w:eastAsia="zh-CN" w:bidi="ar-SA"/>
              </w:rPr>
            </w:pPr>
            <w:r>
              <w:rPr>
                <w:rFonts w:hint="eastAsia" w:ascii="楷体" w:hAnsi="楷体" w:eastAsia="楷体" w:cs="楷体"/>
                <w:i w:val="0"/>
                <w:color w:val="000000"/>
                <w:kern w:val="0"/>
                <w:sz w:val="24"/>
                <w:szCs w:val="24"/>
                <w:highlight w:val="none"/>
                <w:u w:val="none"/>
                <w:lang w:val="en-US" w:eastAsia="zh-CN" w:bidi="ar"/>
              </w:rPr>
              <w:t>合计</w:t>
            </w:r>
          </w:p>
        </w:tc>
        <w:tc>
          <w:tcPr>
            <w:tcW w:w="20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kinsoku/>
              <w:wordWrap/>
              <w:overflowPunct/>
              <w:topLinePunct w:val="0"/>
              <w:autoSpaceDE/>
              <w:autoSpaceDN/>
              <w:bidi w:val="0"/>
              <w:spacing w:line="300" w:lineRule="atLeast"/>
              <w:jc w:val="center"/>
              <w:rPr>
                <w:rFonts w:hint="eastAsia" w:ascii="楷体" w:hAnsi="楷体" w:eastAsia="楷体" w:cs="楷体"/>
                <w:i w:val="0"/>
                <w:color w:val="000000"/>
                <w:kern w:val="2"/>
                <w:sz w:val="20"/>
                <w:szCs w:val="20"/>
                <w:highlight w:val="none"/>
                <w:u w:val="none"/>
                <w:lang w:val="en-US" w:eastAsia="zh-CN" w:bidi="ar-SA"/>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kinsoku/>
              <w:wordWrap/>
              <w:overflowPunct/>
              <w:topLinePunct w:val="0"/>
              <w:autoSpaceDE/>
              <w:autoSpaceDN/>
              <w:bidi w:val="0"/>
              <w:spacing w:line="300" w:lineRule="atLeast"/>
              <w:jc w:val="center"/>
              <w:rPr>
                <w:rFonts w:hint="eastAsia" w:ascii="楷体" w:hAnsi="楷体" w:eastAsia="楷体" w:cs="楷体"/>
                <w:i w:val="0"/>
                <w:color w:val="000000"/>
                <w:kern w:val="0"/>
                <w:sz w:val="18"/>
                <w:szCs w:val="18"/>
                <w:highlight w:val="none"/>
                <w:u w:val="none"/>
                <w:lang w:val="en-US" w:eastAsia="zh-CN" w:bidi="ar"/>
              </w:rPr>
            </w:pP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kinsoku/>
              <w:wordWrap/>
              <w:overflowPunct/>
              <w:topLinePunct w:val="0"/>
              <w:autoSpaceDE/>
              <w:autoSpaceDN/>
              <w:bidi w:val="0"/>
              <w:spacing w:line="300" w:lineRule="atLeast"/>
              <w:jc w:val="center"/>
              <w:rPr>
                <w:rFonts w:hint="eastAsia" w:ascii="楷体" w:hAnsi="楷体" w:eastAsia="楷体" w:cs="楷体"/>
                <w:i w:val="0"/>
                <w:color w:val="000000"/>
                <w:kern w:val="0"/>
                <w:sz w:val="18"/>
                <w:szCs w:val="18"/>
                <w:highlight w:val="none"/>
                <w:u w:val="none"/>
                <w:lang w:val="en-US" w:eastAsia="zh-CN" w:bidi="ar"/>
              </w:rPr>
            </w:pPr>
            <w:r>
              <w:rPr>
                <w:rFonts w:hint="eastAsia" w:ascii="楷体" w:hAnsi="楷体" w:eastAsia="楷体" w:cs="楷体"/>
                <w:i w:val="0"/>
                <w:color w:val="000000"/>
                <w:kern w:val="0"/>
                <w:sz w:val="18"/>
                <w:szCs w:val="18"/>
                <w:highlight w:val="none"/>
                <w:u w:val="none"/>
                <w:lang w:val="en-US" w:eastAsia="zh-CN" w:bidi="ar"/>
              </w:rPr>
              <w:t>573248.60</w:t>
            </w:r>
          </w:p>
        </w:tc>
        <w:tc>
          <w:tcPr>
            <w:tcW w:w="12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kinsoku/>
              <w:wordWrap/>
              <w:overflowPunct/>
              <w:topLinePunct w:val="0"/>
              <w:autoSpaceDE/>
              <w:autoSpaceDN/>
              <w:bidi w:val="0"/>
              <w:spacing w:line="300" w:lineRule="atLeast"/>
              <w:jc w:val="center"/>
              <w:rPr>
                <w:rFonts w:hint="eastAsia" w:ascii="楷体" w:hAnsi="楷体" w:eastAsia="楷体" w:cs="楷体"/>
                <w:i w:val="0"/>
                <w:color w:val="000000"/>
                <w:kern w:val="0"/>
                <w:sz w:val="18"/>
                <w:szCs w:val="18"/>
                <w:highlight w:val="none"/>
                <w:u w:val="none"/>
                <w:lang w:val="en-US" w:eastAsia="zh-CN" w:bidi="ar"/>
              </w:rPr>
            </w:pPr>
            <w:r>
              <w:rPr>
                <w:rFonts w:hint="eastAsia" w:ascii="楷体" w:hAnsi="楷体" w:eastAsia="楷体" w:cs="楷体"/>
                <w:i w:val="0"/>
                <w:color w:val="000000"/>
                <w:kern w:val="0"/>
                <w:sz w:val="18"/>
                <w:szCs w:val="18"/>
                <w:highlight w:val="none"/>
                <w:u w:val="none"/>
                <w:lang w:val="en-US" w:eastAsia="zh-CN" w:bidi="ar"/>
              </w:rPr>
              <w:t>48520.60</w:t>
            </w: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iCs w:val="0"/>
                <w:color w:val="000000"/>
                <w:kern w:val="0"/>
                <w:sz w:val="18"/>
                <w:szCs w:val="18"/>
                <w:highlight w:val="none"/>
                <w:u w:val="none"/>
                <w:lang w:val="en-US" w:eastAsia="zh-CN" w:bidi="ar"/>
              </w:rPr>
            </w:pPr>
            <w:r>
              <w:rPr>
                <w:rFonts w:hint="eastAsia" w:ascii="楷体" w:hAnsi="楷体" w:eastAsia="楷体" w:cs="楷体"/>
                <w:i w:val="0"/>
                <w:iCs w:val="0"/>
                <w:color w:val="000000"/>
                <w:kern w:val="0"/>
                <w:sz w:val="18"/>
                <w:szCs w:val="18"/>
                <w:u w:val="none"/>
                <w:lang w:val="en-US" w:eastAsia="zh-CN" w:bidi="ar"/>
              </w:rPr>
              <w:t>558265.85</w:t>
            </w:r>
          </w:p>
        </w:tc>
        <w:tc>
          <w:tcPr>
            <w:tcW w:w="13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iCs w:val="0"/>
                <w:color w:val="000000"/>
                <w:kern w:val="0"/>
                <w:sz w:val="18"/>
                <w:szCs w:val="18"/>
                <w:highlight w:val="none"/>
                <w:u w:val="none"/>
                <w:lang w:val="en-US" w:eastAsia="zh-CN" w:bidi="ar"/>
              </w:rPr>
            </w:pPr>
            <w:r>
              <w:rPr>
                <w:rFonts w:hint="eastAsia" w:ascii="楷体" w:hAnsi="楷体" w:eastAsia="楷体" w:cs="楷体"/>
                <w:i w:val="0"/>
                <w:iCs w:val="0"/>
                <w:color w:val="000000"/>
                <w:kern w:val="0"/>
                <w:sz w:val="18"/>
                <w:szCs w:val="18"/>
                <w:highlight w:val="none"/>
                <w:u w:val="none"/>
                <w:lang w:val="en-US" w:eastAsia="zh-CN" w:bidi="ar"/>
              </w:rPr>
              <w:t>100.00%</w:t>
            </w:r>
          </w:p>
        </w:tc>
      </w:tr>
    </w:tbl>
    <w:p>
      <w:pPr>
        <w:pStyle w:val="3"/>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640" w:firstLineChars="200"/>
        <w:textAlignment w:val="auto"/>
        <w:rPr>
          <w:rFonts w:hint="eastAsia" w:ascii="楷体" w:hAnsi="楷体" w:eastAsia="楷体" w:cs="楷体"/>
          <w:sz w:val="32"/>
          <w:szCs w:val="32"/>
          <w:highlight w:val="none"/>
          <w:lang w:val="en-US" w:eastAsia="zh-CN"/>
        </w:rPr>
      </w:pPr>
      <w:r>
        <w:rPr>
          <w:rFonts w:hint="eastAsia" w:ascii="楷体" w:hAnsi="楷体" w:eastAsia="楷体" w:cs="楷体"/>
          <w:sz w:val="32"/>
          <w:szCs w:val="32"/>
          <w:highlight w:val="none"/>
          <w:lang w:val="en-US" w:eastAsia="zh-CN"/>
        </w:rPr>
        <w:t>扣分原因为：分值-分值×资金支出率=得分[5-5×100.00%=0.00]</w:t>
      </w:r>
    </w:p>
    <w:p>
      <w:pPr>
        <w:pStyle w:val="3"/>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640" w:firstLineChars="200"/>
        <w:textAlignment w:val="auto"/>
        <w:rPr>
          <w:rFonts w:hint="eastAsia" w:ascii="楷体" w:hAnsi="楷体" w:eastAsia="楷体" w:cs="楷体"/>
          <w:sz w:val="32"/>
          <w:szCs w:val="32"/>
          <w:highlight w:val="yellow"/>
          <w:lang w:val="en-US" w:eastAsia="zh-CN"/>
        </w:rPr>
      </w:pPr>
      <w:r>
        <w:rPr>
          <w:rFonts w:hint="eastAsia" w:ascii="楷体" w:hAnsi="楷体" w:eastAsia="楷体" w:cs="楷体"/>
          <w:sz w:val="32"/>
          <w:szCs w:val="32"/>
          <w:highlight w:val="none"/>
          <w:lang w:val="en-US" w:eastAsia="zh-CN"/>
        </w:rPr>
        <w:t>经评价，项目完工没有超出预算，该项指标不扣分。</w:t>
      </w:r>
    </w:p>
    <w:p>
      <w:pPr>
        <w:pStyle w:val="3"/>
        <w:keepNext w:val="0"/>
        <w:keepLines w:val="0"/>
        <w:pageBreakBefore w:val="0"/>
        <w:widowControl w:val="0"/>
        <w:numPr>
          <w:ilvl w:val="0"/>
          <w:numId w:val="0"/>
        </w:numPr>
        <w:kinsoku/>
        <w:wordWrap/>
        <w:overflowPunct/>
        <w:topLinePunct w:val="0"/>
        <w:autoSpaceDE/>
        <w:autoSpaceDN/>
        <w:bidi w:val="0"/>
        <w:adjustRightInd/>
        <w:snapToGrid/>
        <w:spacing w:line="380" w:lineRule="exact"/>
        <w:ind w:firstLine="643" w:firstLineChars="200"/>
        <w:textAlignment w:val="auto"/>
        <w:outlineLvl w:val="2"/>
        <w:rPr>
          <w:rFonts w:hint="eastAsia" w:ascii="楷体" w:hAnsi="楷体" w:eastAsia="楷体" w:cs="楷体"/>
          <w:b/>
          <w:kern w:val="2"/>
          <w:sz w:val="32"/>
          <w:szCs w:val="32"/>
          <w:highlight w:val="none"/>
          <w:lang w:val="en-US" w:eastAsia="zh-CN" w:bidi="ar-SA"/>
        </w:rPr>
      </w:pPr>
      <w:bookmarkStart w:id="52" w:name="_Toc1015"/>
      <w:r>
        <w:rPr>
          <w:rFonts w:hint="eastAsia" w:ascii="楷体" w:hAnsi="楷体" w:eastAsia="楷体" w:cs="楷体"/>
          <w:b/>
          <w:kern w:val="2"/>
          <w:sz w:val="32"/>
          <w:szCs w:val="32"/>
          <w:highlight w:val="none"/>
          <w:lang w:val="en-US" w:eastAsia="zh-CN" w:bidi="ar-SA"/>
        </w:rPr>
        <w:t>2.产出质量（满分10分，评价得分9分）</w:t>
      </w:r>
      <w:bookmarkEnd w:id="52"/>
    </w:p>
    <w:p>
      <w:pPr>
        <w:pStyle w:val="3"/>
        <w:keepNext w:val="0"/>
        <w:keepLines w:val="0"/>
        <w:pageBreakBefore w:val="0"/>
        <w:widowControl w:val="0"/>
        <w:numPr>
          <w:ilvl w:val="0"/>
          <w:numId w:val="0"/>
        </w:numPr>
        <w:kinsoku/>
        <w:wordWrap/>
        <w:overflowPunct/>
        <w:topLinePunct w:val="0"/>
        <w:autoSpaceDE/>
        <w:autoSpaceDN/>
        <w:bidi w:val="0"/>
        <w:adjustRightInd/>
        <w:snapToGrid/>
        <w:spacing w:line="380" w:lineRule="exact"/>
        <w:ind w:firstLine="640" w:firstLineChars="200"/>
        <w:textAlignment w:val="auto"/>
        <w:rPr>
          <w:rFonts w:hint="eastAsia" w:ascii="楷体" w:hAnsi="楷体" w:eastAsia="楷体" w:cs="楷体"/>
          <w:sz w:val="32"/>
          <w:szCs w:val="32"/>
          <w:highlight w:val="none"/>
          <w:lang w:val="en-US" w:eastAsia="zh-CN"/>
        </w:rPr>
      </w:pPr>
      <w:r>
        <w:rPr>
          <w:rFonts w:hint="eastAsia" w:ascii="楷体" w:hAnsi="楷体" w:eastAsia="楷体" w:cs="楷体"/>
          <w:sz w:val="32"/>
          <w:szCs w:val="32"/>
          <w:highlight w:val="none"/>
          <w:lang w:val="en-US" w:eastAsia="zh-CN"/>
        </w:rPr>
        <w:t>经查看，所有工程的竣工验收报告，项目质量均达到招标文件要求，验收结论均为：合格。</w:t>
      </w:r>
    </w:p>
    <w:p>
      <w:pPr>
        <w:pStyle w:val="3"/>
        <w:keepNext w:val="0"/>
        <w:keepLines w:val="0"/>
        <w:pageBreakBefore w:val="0"/>
        <w:widowControl w:val="0"/>
        <w:numPr>
          <w:ilvl w:val="0"/>
          <w:numId w:val="0"/>
        </w:numPr>
        <w:kinsoku/>
        <w:wordWrap/>
        <w:overflowPunct/>
        <w:topLinePunct w:val="0"/>
        <w:autoSpaceDE/>
        <w:autoSpaceDN/>
        <w:bidi w:val="0"/>
        <w:adjustRightInd/>
        <w:snapToGrid/>
        <w:spacing w:line="380" w:lineRule="exact"/>
        <w:ind w:firstLine="640" w:firstLineChars="200"/>
        <w:textAlignment w:val="auto"/>
        <w:rPr>
          <w:rFonts w:hint="eastAsia" w:ascii="楷体" w:hAnsi="楷体" w:eastAsia="楷体" w:cs="楷体"/>
          <w:sz w:val="32"/>
          <w:szCs w:val="32"/>
          <w:highlight w:val="none"/>
          <w:lang w:val="en-US" w:eastAsia="zh-CN"/>
        </w:rPr>
      </w:pPr>
      <w:r>
        <w:rPr>
          <w:rFonts w:hint="eastAsia" w:ascii="楷体" w:hAnsi="楷体" w:eastAsia="楷体" w:cs="楷体"/>
          <w:sz w:val="32"/>
          <w:szCs w:val="32"/>
          <w:highlight w:val="none"/>
          <w:lang w:val="en-US" w:eastAsia="zh-CN"/>
        </w:rPr>
        <w:t>经查看资料，河北省农村综合改革项目建设审批表存在相关信息填写不完善等情况。</w:t>
      </w:r>
    </w:p>
    <w:p>
      <w:pPr>
        <w:pStyle w:val="3"/>
        <w:keepNext w:val="0"/>
        <w:keepLines w:val="0"/>
        <w:pageBreakBefore w:val="0"/>
        <w:widowControl w:val="0"/>
        <w:numPr>
          <w:ilvl w:val="0"/>
          <w:numId w:val="0"/>
        </w:numPr>
        <w:kinsoku/>
        <w:wordWrap/>
        <w:overflowPunct/>
        <w:topLinePunct w:val="0"/>
        <w:autoSpaceDE/>
        <w:autoSpaceDN/>
        <w:bidi w:val="0"/>
        <w:adjustRightInd/>
        <w:snapToGrid/>
        <w:spacing w:line="380" w:lineRule="exact"/>
        <w:ind w:firstLine="640" w:firstLineChars="200"/>
        <w:textAlignment w:val="auto"/>
        <w:rPr>
          <w:rFonts w:hint="eastAsia" w:ascii="楷体" w:hAnsi="楷体" w:eastAsia="楷体" w:cs="楷体"/>
          <w:sz w:val="32"/>
          <w:szCs w:val="32"/>
          <w:highlight w:val="yellow"/>
          <w:lang w:val="en-US" w:eastAsia="zh-CN"/>
        </w:rPr>
      </w:pPr>
      <w:r>
        <w:rPr>
          <w:rFonts w:hint="eastAsia" w:ascii="楷体" w:hAnsi="楷体" w:eastAsia="楷体" w:cs="楷体"/>
          <w:sz w:val="32"/>
          <w:szCs w:val="32"/>
          <w:highlight w:val="none"/>
          <w:lang w:val="en-US" w:eastAsia="zh-CN"/>
        </w:rPr>
        <w:t>经评价，该项指标扣1分。</w:t>
      </w:r>
    </w:p>
    <w:p>
      <w:pPr>
        <w:pStyle w:val="3"/>
        <w:keepNext w:val="0"/>
        <w:keepLines w:val="0"/>
        <w:pageBreakBefore w:val="0"/>
        <w:widowControl w:val="0"/>
        <w:numPr>
          <w:ilvl w:val="0"/>
          <w:numId w:val="0"/>
        </w:numPr>
        <w:kinsoku/>
        <w:wordWrap/>
        <w:overflowPunct/>
        <w:topLinePunct w:val="0"/>
        <w:autoSpaceDE/>
        <w:autoSpaceDN/>
        <w:bidi w:val="0"/>
        <w:adjustRightInd/>
        <w:snapToGrid/>
        <w:spacing w:line="380" w:lineRule="exact"/>
        <w:ind w:firstLine="643" w:firstLineChars="200"/>
        <w:textAlignment w:val="auto"/>
        <w:outlineLvl w:val="2"/>
        <w:rPr>
          <w:rFonts w:hint="eastAsia" w:ascii="楷体" w:hAnsi="楷体" w:eastAsia="楷体" w:cs="楷体"/>
          <w:b/>
          <w:kern w:val="2"/>
          <w:sz w:val="32"/>
          <w:szCs w:val="32"/>
          <w:highlight w:val="none"/>
          <w:lang w:val="en-US" w:eastAsia="zh-CN" w:bidi="ar-SA"/>
        </w:rPr>
      </w:pPr>
      <w:bookmarkStart w:id="53" w:name="_Toc23366"/>
      <w:r>
        <w:rPr>
          <w:rFonts w:hint="eastAsia" w:ascii="楷体" w:hAnsi="楷体" w:eastAsia="楷体" w:cs="楷体"/>
          <w:b/>
          <w:kern w:val="2"/>
          <w:sz w:val="32"/>
          <w:szCs w:val="32"/>
          <w:highlight w:val="none"/>
          <w:lang w:val="en-US" w:eastAsia="zh-CN" w:bidi="ar-SA"/>
        </w:rPr>
        <w:t>3.产出时效（满分5分，评价得分5分）</w:t>
      </w:r>
      <w:bookmarkEnd w:id="53"/>
    </w:p>
    <w:p>
      <w:pPr>
        <w:pStyle w:val="3"/>
        <w:keepNext w:val="0"/>
        <w:keepLines w:val="0"/>
        <w:pageBreakBefore w:val="0"/>
        <w:widowControl w:val="0"/>
        <w:numPr>
          <w:ilvl w:val="0"/>
          <w:numId w:val="0"/>
        </w:numPr>
        <w:kinsoku/>
        <w:wordWrap/>
        <w:overflowPunct/>
        <w:topLinePunct w:val="0"/>
        <w:autoSpaceDE/>
        <w:autoSpaceDN/>
        <w:bidi w:val="0"/>
        <w:adjustRightInd/>
        <w:snapToGrid/>
        <w:spacing w:line="380" w:lineRule="exact"/>
        <w:ind w:firstLine="640" w:firstLineChars="200"/>
        <w:textAlignment w:val="auto"/>
        <w:rPr>
          <w:rFonts w:hint="eastAsia" w:ascii="楷体" w:hAnsi="楷体" w:eastAsia="楷体" w:cs="楷体"/>
          <w:sz w:val="32"/>
          <w:szCs w:val="32"/>
          <w:highlight w:val="none"/>
          <w:lang w:val="en-US" w:eastAsia="zh-CN"/>
        </w:rPr>
      </w:pPr>
      <w:r>
        <w:rPr>
          <w:rFonts w:hint="eastAsia" w:ascii="楷体" w:hAnsi="楷体" w:eastAsia="楷体" w:cs="楷体"/>
          <w:sz w:val="32"/>
          <w:szCs w:val="32"/>
          <w:highlight w:val="none"/>
          <w:lang w:val="en-US" w:eastAsia="zh-CN"/>
        </w:rPr>
        <w:t>截止到2022年11月30日，项目均已完工，实际完成街道亮化、路面硬化工程均符合计划完成街道亮化、路面硬化工程的规定。完成及时率正常。</w:t>
      </w:r>
    </w:p>
    <w:p>
      <w:pPr>
        <w:pStyle w:val="3"/>
        <w:keepNext w:val="0"/>
        <w:keepLines w:val="0"/>
        <w:pageBreakBefore w:val="0"/>
        <w:widowControl w:val="0"/>
        <w:numPr>
          <w:ilvl w:val="0"/>
          <w:numId w:val="0"/>
        </w:numPr>
        <w:kinsoku/>
        <w:wordWrap/>
        <w:overflowPunct/>
        <w:topLinePunct w:val="0"/>
        <w:autoSpaceDE/>
        <w:autoSpaceDN/>
        <w:bidi w:val="0"/>
        <w:adjustRightInd/>
        <w:snapToGrid/>
        <w:spacing w:line="380" w:lineRule="exact"/>
        <w:ind w:firstLine="640" w:firstLineChars="200"/>
        <w:textAlignment w:val="auto"/>
        <w:rPr>
          <w:rFonts w:hint="eastAsia" w:ascii="楷体" w:hAnsi="楷体" w:eastAsia="楷体" w:cs="楷体"/>
          <w:sz w:val="32"/>
          <w:szCs w:val="32"/>
          <w:highlight w:val="none"/>
          <w:lang w:val="en-US" w:eastAsia="zh-CN"/>
        </w:rPr>
      </w:pPr>
      <w:r>
        <w:rPr>
          <w:rFonts w:hint="eastAsia" w:ascii="楷体" w:hAnsi="楷体" w:eastAsia="楷体" w:cs="楷体"/>
          <w:sz w:val="32"/>
          <w:szCs w:val="32"/>
          <w:highlight w:val="none"/>
          <w:lang w:val="en-US" w:eastAsia="zh-CN"/>
        </w:rPr>
        <w:t>经评价，该项指标得5分。</w:t>
      </w:r>
    </w:p>
    <w:p>
      <w:pPr>
        <w:pStyle w:val="3"/>
        <w:keepNext w:val="0"/>
        <w:keepLines w:val="0"/>
        <w:pageBreakBefore w:val="0"/>
        <w:widowControl w:val="0"/>
        <w:numPr>
          <w:ilvl w:val="0"/>
          <w:numId w:val="0"/>
        </w:numPr>
        <w:kinsoku/>
        <w:wordWrap/>
        <w:overflowPunct/>
        <w:topLinePunct w:val="0"/>
        <w:autoSpaceDE/>
        <w:autoSpaceDN/>
        <w:bidi w:val="0"/>
        <w:adjustRightInd/>
        <w:snapToGrid/>
        <w:spacing w:line="380" w:lineRule="exact"/>
        <w:ind w:firstLine="643" w:firstLineChars="200"/>
        <w:textAlignment w:val="auto"/>
        <w:outlineLvl w:val="2"/>
        <w:rPr>
          <w:rFonts w:hint="eastAsia" w:ascii="楷体" w:hAnsi="楷体" w:eastAsia="楷体" w:cs="楷体"/>
          <w:b/>
          <w:kern w:val="2"/>
          <w:sz w:val="32"/>
          <w:szCs w:val="32"/>
          <w:highlight w:val="none"/>
          <w:lang w:val="en-US" w:eastAsia="zh-CN" w:bidi="ar-SA"/>
        </w:rPr>
      </w:pPr>
      <w:bookmarkStart w:id="54" w:name="_Toc8520"/>
      <w:r>
        <w:rPr>
          <w:rFonts w:hint="eastAsia" w:ascii="楷体" w:hAnsi="楷体" w:eastAsia="楷体" w:cs="楷体"/>
          <w:b/>
          <w:kern w:val="2"/>
          <w:sz w:val="32"/>
          <w:szCs w:val="32"/>
          <w:highlight w:val="none"/>
          <w:lang w:val="en-US" w:eastAsia="zh-CN" w:bidi="ar-SA"/>
        </w:rPr>
        <w:t>4.产出成本（满分5分，评价得分5分）</w:t>
      </w:r>
      <w:bookmarkEnd w:id="54"/>
    </w:p>
    <w:p>
      <w:pPr>
        <w:pStyle w:val="3"/>
        <w:keepNext w:val="0"/>
        <w:keepLines w:val="0"/>
        <w:pageBreakBefore w:val="0"/>
        <w:widowControl w:val="0"/>
        <w:numPr>
          <w:ilvl w:val="0"/>
          <w:numId w:val="0"/>
        </w:numPr>
        <w:kinsoku/>
        <w:wordWrap/>
        <w:overflowPunct/>
        <w:topLinePunct w:val="0"/>
        <w:autoSpaceDE/>
        <w:autoSpaceDN/>
        <w:bidi w:val="0"/>
        <w:adjustRightInd/>
        <w:snapToGrid/>
        <w:spacing w:line="380" w:lineRule="exact"/>
        <w:ind w:firstLine="640" w:firstLineChars="200"/>
        <w:textAlignment w:val="auto"/>
        <w:rPr>
          <w:rFonts w:hint="eastAsia" w:ascii="楷体" w:hAnsi="楷体" w:eastAsia="楷体" w:cs="楷体"/>
          <w:sz w:val="32"/>
          <w:szCs w:val="32"/>
          <w:highlight w:val="none"/>
          <w:lang w:val="en-US" w:eastAsia="zh-CN"/>
        </w:rPr>
      </w:pPr>
      <w:r>
        <w:rPr>
          <w:rFonts w:hint="eastAsia" w:ascii="楷体" w:hAnsi="楷体" w:eastAsia="楷体" w:cs="楷体"/>
          <w:sz w:val="32"/>
          <w:szCs w:val="32"/>
          <w:lang w:val="en-US" w:eastAsia="zh-CN"/>
        </w:rPr>
        <w:t>截止到2023年11月2日财政拨付资金</w:t>
      </w:r>
      <w:r>
        <w:rPr>
          <w:rFonts w:hint="eastAsia" w:ascii="楷体" w:hAnsi="楷体" w:eastAsia="楷体" w:cs="楷体"/>
          <w:sz w:val="32"/>
          <w:szCs w:val="32"/>
          <w:highlight w:val="none"/>
          <w:lang w:val="en-US" w:eastAsia="zh-CN"/>
        </w:rPr>
        <w:t>545565.85</w:t>
      </w:r>
      <w:r>
        <w:rPr>
          <w:rFonts w:hint="eastAsia" w:ascii="楷体" w:hAnsi="楷体" w:eastAsia="楷体" w:cs="楷体"/>
          <w:sz w:val="32"/>
          <w:szCs w:val="32"/>
          <w:lang w:val="en-US" w:eastAsia="zh-CN"/>
        </w:rPr>
        <w:t>元全部用于河北省村级一事一议财政奖补项目。经测算，</w:t>
      </w:r>
      <w:r>
        <w:rPr>
          <w:rFonts w:hint="eastAsia" w:ascii="楷体" w:hAnsi="楷体" w:eastAsia="楷体" w:cs="楷体"/>
          <w:sz w:val="32"/>
          <w:szCs w:val="32"/>
          <w:highlight w:val="none"/>
          <w:lang w:val="en-US" w:eastAsia="zh-CN"/>
        </w:rPr>
        <w:t>各村结算审核成本及街道亮化、路面硬化实际成本如下表:</w:t>
      </w:r>
    </w:p>
    <w:tbl>
      <w:tblPr>
        <w:tblStyle w:val="11"/>
        <w:tblW w:w="9217" w:type="dxa"/>
        <w:tblInd w:w="0" w:type="dxa"/>
        <w:shd w:val="clear" w:color="auto" w:fill="auto"/>
        <w:tblLayout w:type="fixed"/>
        <w:tblCellMar>
          <w:top w:w="0" w:type="dxa"/>
          <w:left w:w="0" w:type="dxa"/>
          <w:bottom w:w="0" w:type="dxa"/>
          <w:right w:w="0" w:type="dxa"/>
        </w:tblCellMar>
      </w:tblPr>
      <w:tblGrid>
        <w:gridCol w:w="577"/>
        <w:gridCol w:w="2775"/>
        <w:gridCol w:w="1860"/>
        <w:gridCol w:w="1995"/>
        <w:gridCol w:w="2010"/>
      </w:tblGrid>
      <w:tr>
        <w:tblPrEx>
          <w:shd w:val="clear" w:color="auto" w:fill="auto"/>
          <w:tblCellMar>
            <w:top w:w="0" w:type="dxa"/>
            <w:left w:w="0" w:type="dxa"/>
            <w:bottom w:w="0" w:type="dxa"/>
            <w:right w:w="0" w:type="dxa"/>
          </w:tblCellMar>
        </w:tblPrEx>
        <w:trPr>
          <w:trHeight w:val="464" w:hRule="atLeast"/>
        </w:trPr>
        <w:tc>
          <w:tcPr>
            <w:tcW w:w="9217"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b/>
                <w:i w:val="0"/>
                <w:color w:val="000000"/>
                <w:kern w:val="0"/>
                <w:sz w:val="30"/>
                <w:szCs w:val="30"/>
                <w:highlight w:val="none"/>
                <w:u w:val="none"/>
                <w:lang w:val="en-US" w:eastAsia="zh-CN" w:bidi="ar"/>
              </w:rPr>
            </w:pPr>
            <w:r>
              <w:rPr>
                <w:rFonts w:hint="eastAsia" w:ascii="楷体" w:hAnsi="楷体" w:eastAsia="楷体" w:cs="楷体"/>
                <w:b/>
                <w:i w:val="0"/>
                <w:color w:val="000000"/>
                <w:kern w:val="0"/>
                <w:sz w:val="30"/>
                <w:szCs w:val="30"/>
                <w:highlight w:val="none"/>
                <w:u w:val="none"/>
                <w:lang w:val="en-US" w:eastAsia="zh-CN" w:bidi="ar"/>
              </w:rPr>
              <w:t xml:space="preserve"> 河北省村级一事一议财政奖补项目</w:t>
            </w:r>
            <w:r>
              <w:rPr>
                <w:rFonts w:hint="eastAsia" w:ascii="楷体" w:hAnsi="楷体" w:eastAsia="楷体" w:cs="楷体"/>
                <w:b/>
                <w:i w:val="0"/>
                <w:color w:val="000000"/>
                <w:kern w:val="0"/>
                <w:sz w:val="32"/>
                <w:szCs w:val="32"/>
                <w:highlight w:val="none"/>
                <w:u w:val="none"/>
                <w:lang w:val="en-US" w:eastAsia="zh-CN" w:bidi="ar"/>
              </w:rPr>
              <w:t xml:space="preserve"> </w:t>
            </w:r>
            <w:r>
              <w:rPr>
                <w:rFonts w:hint="eastAsia" w:ascii="楷体" w:hAnsi="楷体" w:eastAsia="楷体" w:cs="楷体"/>
                <w:b/>
                <w:i w:val="0"/>
                <w:color w:val="000000"/>
                <w:kern w:val="0"/>
                <w:sz w:val="32"/>
                <w:szCs w:val="32"/>
                <w:u w:val="none"/>
                <w:lang w:val="en-US" w:eastAsia="zh-CN" w:bidi="ar"/>
              </w:rPr>
              <w:t xml:space="preserve">      </w:t>
            </w:r>
          </w:p>
        </w:tc>
      </w:tr>
      <w:tr>
        <w:tblPrEx>
          <w:shd w:val="clear" w:color="auto" w:fill="auto"/>
          <w:tblCellMar>
            <w:top w:w="0" w:type="dxa"/>
            <w:left w:w="0" w:type="dxa"/>
            <w:bottom w:w="0" w:type="dxa"/>
            <w:right w:w="0" w:type="dxa"/>
          </w:tblCellMar>
        </w:tblPrEx>
        <w:trPr>
          <w:trHeight w:val="614" w:hRule="atLeast"/>
        </w:trPr>
        <w:tc>
          <w:tcPr>
            <w:tcW w:w="5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u w:val="none"/>
              </w:rPr>
            </w:pPr>
            <w:r>
              <w:rPr>
                <w:rFonts w:hint="eastAsia" w:ascii="楷体" w:hAnsi="楷体" w:eastAsia="楷体" w:cs="楷体"/>
                <w:i w:val="0"/>
                <w:color w:val="000000"/>
                <w:kern w:val="0"/>
                <w:sz w:val="20"/>
                <w:szCs w:val="20"/>
                <w:u w:val="none"/>
                <w:lang w:val="en-US" w:eastAsia="zh-CN" w:bidi="ar"/>
              </w:rPr>
              <w:t>序号</w:t>
            </w:r>
          </w:p>
        </w:tc>
        <w:tc>
          <w:tcPr>
            <w:tcW w:w="2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u w:val="none"/>
              </w:rPr>
            </w:pPr>
            <w:r>
              <w:rPr>
                <w:rFonts w:hint="eastAsia" w:ascii="楷体" w:hAnsi="楷体" w:eastAsia="楷体" w:cs="楷体"/>
                <w:i w:val="0"/>
                <w:color w:val="000000"/>
                <w:kern w:val="0"/>
                <w:sz w:val="20"/>
                <w:szCs w:val="20"/>
                <w:u w:val="none"/>
                <w:lang w:val="en-US" w:eastAsia="zh-CN" w:bidi="ar"/>
              </w:rPr>
              <w:t>实施单位</w:t>
            </w:r>
          </w:p>
        </w:tc>
        <w:tc>
          <w:tcPr>
            <w:tcW w:w="1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4"/>
                <w:szCs w:val="24"/>
                <w:u w:val="none"/>
              </w:rPr>
            </w:pPr>
            <w:r>
              <w:rPr>
                <w:rFonts w:hint="eastAsia" w:ascii="楷体" w:hAnsi="楷体" w:eastAsia="楷体" w:cs="楷体"/>
                <w:i w:val="0"/>
                <w:color w:val="000000"/>
                <w:sz w:val="20"/>
                <w:szCs w:val="20"/>
                <w:u w:val="none"/>
                <w:lang w:val="en-US" w:eastAsia="zh-CN"/>
              </w:rPr>
              <w:t>预算资金额（万元）</w:t>
            </w:r>
          </w:p>
        </w:tc>
        <w:tc>
          <w:tcPr>
            <w:tcW w:w="19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u w:val="none"/>
              </w:rPr>
            </w:pPr>
            <w:r>
              <w:rPr>
                <w:rFonts w:hint="eastAsia" w:ascii="楷体" w:hAnsi="楷体" w:eastAsia="楷体" w:cs="楷体"/>
                <w:i w:val="0"/>
                <w:color w:val="000000"/>
                <w:kern w:val="0"/>
                <w:sz w:val="20"/>
                <w:szCs w:val="20"/>
                <w:u w:val="none"/>
                <w:lang w:val="en-US" w:eastAsia="zh-CN" w:bidi="ar"/>
              </w:rPr>
              <w:t>结算审核成本（元）</w:t>
            </w:r>
          </w:p>
        </w:tc>
        <w:tc>
          <w:tcPr>
            <w:tcW w:w="20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u w:val="none"/>
                <w:lang w:eastAsia="zh-CN"/>
              </w:rPr>
            </w:pPr>
            <w:r>
              <w:rPr>
                <w:rFonts w:hint="eastAsia" w:ascii="楷体" w:hAnsi="楷体" w:eastAsia="楷体" w:cs="楷体"/>
                <w:i w:val="0"/>
                <w:color w:val="000000"/>
                <w:sz w:val="20"/>
                <w:szCs w:val="20"/>
                <w:u w:val="none"/>
                <w:lang w:eastAsia="zh-CN"/>
              </w:rPr>
              <w:t>超出预算额（元）</w:t>
            </w:r>
          </w:p>
        </w:tc>
      </w:tr>
      <w:tr>
        <w:tblPrEx>
          <w:shd w:val="clear" w:color="auto" w:fill="auto"/>
          <w:tblCellMar>
            <w:top w:w="0" w:type="dxa"/>
            <w:left w:w="0" w:type="dxa"/>
            <w:bottom w:w="0" w:type="dxa"/>
            <w:right w:w="0" w:type="dxa"/>
          </w:tblCellMar>
        </w:tblPrEx>
        <w:trPr>
          <w:trHeight w:val="285" w:hRule="atLeast"/>
        </w:trPr>
        <w:tc>
          <w:tcPr>
            <w:tcW w:w="5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u w:val="none"/>
              </w:rPr>
            </w:pPr>
            <w:r>
              <w:rPr>
                <w:rFonts w:hint="eastAsia" w:ascii="楷体" w:hAnsi="楷体" w:eastAsia="楷体" w:cs="楷体"/>
                <w:i w:val="0"/>
                <w:color w:val="000000"/>
                <w:kern w:val="0"/>
                <w:sz w:val="20"/>
                <w:szCs w:val="20"/>
                <w:u w:val="none"/>
                <w:lang w:val="en-US" w:eastAsia="zh-CN" w:bidi="ar"/>
              </w:rPr>
              <w:t>1</w:t>
            </w:r>
          </w:p>
        </w:tc>
        <w:tc>
          <w:tcPr>
            <w:tcW w:w="2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u w:val="none"/>
              </w:rPr>
            </w:pPr>
            <w:r>
              <w:rPr>
                <w:rFonts w:hint="eastAsia" w:ascii="楷体" w:hAnsi="楷体" w:eastAsia="楷体" w:cs="楷体"/>
                <w:i w:val="0"/>
                <w:color w:val="000000"/>
                <w:kern w:val="0"/>
                <w:sz w:val="18"/>
                <w:szCs w:val="18"/>
                <w:u w:val="none"/>
                <w:lang w:val="en-US" w:eastAsia="zh-CN" w:bidi="ar"/>
              </w:rPr>
              <w:t>无极县村级一事一议财政奖补项目里城道乡赵正寺村道路亮化工程</w:t>
            </w:r>
          </w:p>
        </w:tc>
        <w:tc>
          <w:tcPr>
            <w:tcW w:w="1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iCs w:val="0"/>
                <w:color w:val="000000"/>
                <w:kern w:val="0"/>
                <w:sz w:val="18"/>
                <w:szCs w:val="18"/>
                <w:highlight w:val="none"/>
                <w:u w:val="none"/>
                <w:lang w:val="en-US" w:eastAsia="zh-CN" w:bidi="ar"/>
              </w:rPr>
            </w:pPr>
            <w:r>
              <w:rPr>
                <w:rFonts w:hint="eastAsia" w:ascii="楷体" w:hAnsi="楷体" w:eastAsia="楷体" w:cs="楷体"/>
                <w:i w:val="0"/>
                <w:iCs w:val="0"/>
                <w:color w:val="000000"/>
                <w:kern w:val="0"/>
                <w:sz w:val="18"/>
                <w:szCs w:val="18"/>
                <w:highlight w:val="none"/>
                <w:u w:val="none"/>
                <w:lang w:val="en-US" w:eastAsia="zh-CN" w:bidi="ar"/>
              </w:rPr>
              <w:t xml:space="preserve">302800.00 </w:t>
            </w:r>
          </w:p>
        </w:tc>
        <w:tc>
          <w:tcPr>
            <w:tcW w:w="19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iCs w:val="0"/>
                <w:color w:val="000000"/>
                <w:kern w:val="0"/>
                <w:sz w:val="18"/>
                <w:szCs w:val="18"/>
                <w:highlight w:val="none"/>
                <w:u w:val="none"/>
                <w:lang w:val="en-US" w:eastAsia="zh-CN" w:bidi="ar"/>
              </w:rPr>
            </w:pPr>
            <w:r>
              <w:rPr>
                <w:rFonts w:hint="eastAsia" w:ascii="楷体" w:hAnsi="楷体" w:eastAsia="楷体" w:cs="楷体"/>
                <w:i w:val="0"/>
                <w:iCs w:val="0"/>
                <w:color w:val="000000"/>
                <w:kern w:val="0"/>
                <w:sz w:val="18"/>
                <w:szCs w:val="18"/>
                <w:highlight w:val="none"/>
                <w:u w:val="none"/>
                <w:lang w:val="en-US" w:eastAsia="zh-CN" w:bidi="ar"/>
              </w:rPr>
              <w:t xml:space="preserve">291310.65 </w:t>
            </w:r>
          </w:p>
        </w:tc>
        <w:tc>
          <w:tcPr>
            <w:tcW w:w="20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iCs w:val="0"/>
                <w:color w:val="000000"/>
                <w:kern w:val="0"/>
                <w:sz w:val="18"/>
                <w:szCs w:val="18"/>
                <w:highlight w:val="none"/>
                <w:u w:val="none"/>
                <w:lang w:val="en-US" w:eastAsia="zh-CN" w:bidi="ar"/>
              </w:rPr>
            </w:pPr>
            <w:r>
              <w:rPr>
                <w:rFonts w:hint="eastAsia" w:ascii="楷体" w:hAnsi="楷体" w:eastAsia="楷体" w:cs="楷体"/>
                <w:i w:val="0"/>
                <w:iCs w:val="0"/>
                <w:color w:val="000000"/>
                <w:kern w:val="0"/>
                <w:sz w:val="18"/>
                <w:szCs w:val="18"/>
                <w:highlight w:val="none"/>
                <w:u w:val="none"/>
                <w:lang w:val="en-US" w:eastAsia="zh-CN" w:bidi="ar"/>
              </w:rPr>
              <w:t xml:space="preserve">-11489.35 </w:t>
            </w:r>
          </w:p>
        </w:tc>
      </w:tr>
      <w:tr>
        <w:tblPrEx>
          <w:tblCellMar>
            <w:top w:w="0" w:type="dxa"/>
            <w:left w:w="0" w:type="dxa"/>
            <w:bottom w:w="0" w:type="dxa"/>
            <w:right w:w="0" w:type="dxa"/>
          </w:tblCellMar>
        </w:tblPrEx>
        <w:trPr>
          <w:trHeight w:val="619" w:hRule="atLeast"/>
        </w:trPr>
        <w:tc>
          <w:tcPr>
            <w:tcW w:w="5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u w:val="none"/>
              </w:rPr>
            </w:pPr>
            <w:r>
              <w:rPr>
                <w:rFonts w:hint="eastAsia" w:ascii="楷体" w:hAnsi="楷体" w:eastAsia="楷体" w:cs="楷体"/>
                <w:i w:val="0"/>
                <w:color w:val="000000"/>
                <w:kern w:val="0"/>
                <w:sz w:val="20"/>
                <w:szCs w:val="20"/>
                <w:u w:val="none"/>
                <w:lang w:val="en-US" w:eastAsia="zh-CN" w:bidi="ar"/>
              </w:rPr>
              <w:t>2</w:t>
            </w:r>
          </w:p>
        </w:tc>
        <w:tc>
          <w:tcPr>
            <w:tcW w:w="2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u w:val="none"/>
                <w:lang w:eastAsia="zh-CN"/>
              </w:rPr>
            </w:pPr>
            <w:r>
              <w:rPr>
                <w:rFonts w:hint="eastAsia" w:ascii="楷体" w:hAnsi="楷体" w:eastAsia="楷体" w:cs="楷体"/>
                <w:i w:val="0"/>
                <w:color w:val="000000"/>
                <w:sz w:val="18"/>
                <w:szCs w:val="18"/>
                <w:u w:val="none"/>
                <w:lang w:eastAsia="zh-CN"/>
              </w:rPr>
              <w:t>无极县郝庄乡固汪村东北街路面硬化工程</w:t>
            </w:r>
          </w:p>
        </w:tc>
        <w:tc>
          <w:tcPr>
            <w:tcW w:w="1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iCs w:val="0"/>
                <w:color w:val="000000"/>
                <w:kern w:val="0"/>
                <w:sz w:val="18"/>
                <w:szCs w:val="18"/>
                <w:highlight w:val="none"/>
                <w:u w:val="none"/>
                <w:lang w:val="en-US" w:eastAsia="zh-CN" w:bidi="ar"/>
              </w:rPr>
            </w:pPr>
            <w:r>
              <w:rPr>
                <w:rFonts w:hint="eastAsia" w:ascii="楷体" w:hAnsi="楷体" w:eastAsia="楷体" w:cs="楷体"/>
                <w:i w:val="0"/>
                <w:iCs w:val="0"/>
                <w:color w:val="000000"/>
                <w:kern w:val="0"/>
                <w:sz w:val="18"/>
                <w:szCs w:val="18"/>
                <w:highlight w:val="none"/>
                <w:u w:val="none"/>
                <w:lang w:val="en-US" w:eastAsia="zh-CN" w:bidi="ar"/>
              </w:rPr>
              <w:t xml:space="preserve">270448.60 </w:t>
            </w:r>
          </w:p>
        </w:tc>
        <w:tc>
          <w:tcPr>
            <w:tcW w:w="19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iCs w:val="0"/>
                <w:color w:val="000000"/>
                <w:kern w:val="0"/>
                <w:sz w:val="18"/>
                <w:szCs w:val="18"/>
                <w:highlight w:val="none"/>
                <w:u w:val="none"/>
                <w:lang w:val="en-US" w:eastAsia="zh-CN" w:bidi="ar"/>
              </w:rPr>
            </w:pPr>
            <w:r>
              <w:rPr>
                <w:rFonts w:hint="eastAsia" w:ascii="楷体" w:hAnsi="楷体" w:eastAsia="楷体" w:cs="楷体"/>
                <w:i w:val="0"/>
                <w:iCs w:val="0"/>
                <w:color w:val="000000"/>
                <w:kern w:val="0"/>
                <w:sz w:val="18"/>
                <w:szCs w:val="18"/>
                <w:highlight w:val="none"/>
                <w:u w:val="none"/>
                <w:lang w:val="en-US" w:eastAsia="zh-CN" w:bidi="ar"/>
              </w:rPr>
              <w:t xml:space="preserve">266955.20 </w:t>
            </w:r>
          </w:p>
        </w:tc>
        <w:tc>
          <w:tcPr>
            <w:tcW w:w="20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iCs w:val="0"/>
                <w:color w:val="000000"/>
                <w:kern w:val="0"/>
                <w:sz w:val="18"/>
                <w:szCs w:val="18"/>
                <w:highlight w:val="none"/>
                <w:u w:val="none"/>
                <w:lang w:val="en-US" w:eastAsia="zh-CN" w:bidi="ar"/>
              </w:rPr>
            </w:pPr>
            <w:r>
              <w:rPr>
                <w:rFonts w:hint="eastAsia" w:ascii="楷体" w:hAnsi="楷体" w:eastAsia="楷体" w:cs="楷体"/>
                <w:i w:val="0"/>
                <w:iCs w:val="0"/>
                <w:color w:val="000000"/>
                <w:kern w:val="0"/>
                <w:sz w:val="18"/>
                <w:szCs w:val="18"/>
                <w:highlight w:val="none"/>
                <w:u w:val="none"/>
                <w:lang w:val="en-US" w:eastAsia="zh-CN" w:bidi="ar"/>
              </w:rPr>
              <w:t xml:space="preserve">-3493.40 </w:t>
            </w:r>
          </w:p>
        </w:tc>
      </w:tr>
      <w:tr>
        <w:tblPrEx>
          <w:tblCellMar>
            <w:top w:w="0" w:type="dxa"/>
            <w:left w:w="0" w:type="dxa"/>
            <w:bottom w:w="0" w:type="dxa"/>
            <w:right w:w="0" w:type="dxa"/>
          </w:tblCellMar>
        </w:tblPrEx>
        <w:trPr>
          <w:trHeight w:val="507" w:hRule="atLeast"/>
        </w:trPr>
        <w:tc>
          <w:tcPr>
            <w:tcW w:w="5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4"/>
                <w:szCs w:val="24"/>
                <w:u w:val="none"/>
              </w:rPr>
            </w:pPr>
            <w:r>
              <w:rPr>
                <w:rFonts w:hint="eastAsia" w:ascii="楷体" w:hAnsi="楷体" w:eastAsia="楷体" w:cs="楷体"/>
                <w:i w:val="0"/>
                <w:color w:val="000000"/>
                <w:kern w:val="0"/>
                <w:sz w:val="24"/>
                <w:szCs w:val="24"/>
                <w:u w:val="none"/>
                <w:lang w:val="en-US" w:eastAsia="zh-CN" w:bidi="ar"/>
              </w:rPr>
              <w:t>合计</w:t>
            </w:r>
          </w:p>
        </w:tc>
        <w:tc>
          <w:tcPr>
            <w:tcW w:w="2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kinsoku/>
              <w:wordWrap/>
              <w:overflowPunct/>
              <w:topLinePunct w:val="0"/>
              <w:autoSpaceDE/>
              <w:autoSpaceDN/>
              <w:bidi w:val="0"/>
              <w:spacing w:line="300" w:lineRule="atLeast"/>
              <w:jc w:val="center"/>
              <w:rPr>
                <w:rFonts w:hint="eastAsia" w:ascii="楷体" w:hAnsi="楷体" w:eastAsia="楷体" w:cs="楷体"/>
                <w:i w:val="0"/>
                <w:color w:val="000000"/>
                <w:sz w:val="20"/>
                <w:szCs w:val="20"/>
                <w:u w:val="none"/>
              </w:rPr>
            </w:pPr>
          </w:p>
        </w:tc>
        <w:tc>
          <w:tcPr>
            <w:tcW w:w="1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iCs w:val="0"/>
                <w:color w:val="000000"/>
                <w:kern w:val="0"/>
                <w:sz w:val="18"/>
                <w:szCs w:val="18"/>
                <w:highlight w:val="none"/>
                <w:u w:val="none"/>
                <w:lang w:val="en-US" w:eastAsia="zh-CN" w:bidi="ar"/>
              </w:rPr>
            </w:pPr>
            <w:r>
              <w:rPr>
                <w:rFonts w:hint="eastAsia" w:ascii="楷体" w:hAnsi="楷体" w:eastAsia="楷体" w:cs="楷体"/>
                <w:i w:val="0"/>
                <w:iCs w:val="0"/>
                <w:color w:val="000000"/>
                <w:kern w:val="0"/>
                <w:sz w:val="18"/>
                <w:szCs w:val="18"/>
                <w:highlight w:val="none"/>
                <w:u w:val="none"/>
                <w:lang w:val="en-US" w:eastAsia="zh-CN" w:bidi="ar"/>
              </w:rPr>
              <w:t xml:space="preserve">573248.60 </w:t>
            </w:r>
          </w:p>
        </w:tc>
        <w:tc>
          <w:tcPr>
            <w:tcW w:w="19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iCs w:val="0"/>
                <w:color w:val="000000"/>
                <w:kern w:val="0"/>
                <w:sz w:val="18"/>
                <w:szCs w:val="18"/>
                <w:highlight w:val="none"/>
                <w:u w:val="none"/>
                <w:lang w:val="en-US" w:eastAsia="zh-CN" w:bidi="ar"/>
              </w:rPr>
            </w:pPr>
            <w:r>
              <w:rPr>
                <w:rFonts w:hint="eastAsia" w:ascii="楷体" w:hAnsi="楷体" w:eastAsia="楷体" w:cs="楷体"/>
                <w:i w:val="0"/>
                <w:iCs w:val="0"/>
                <w:color w:val="000000"/>
                <w:kern w:val="0"/>
                <w:sz w:val="18"/>
                <w:szCs w:val="18"/>
                <w:highlight w:val="none"/>
                <w:u w:val="none"/>
                <w:lang w:val="en-US" w:eastAsia="zh-CN" w:bidi="ar"/>
              </w:rPr>
              <w:t xml:space="preserve">558265.85 </w:t>
            </w:r>
          </w:p>
        </w:tc>
        <w:tc>
          <w:tcPr>
            <w:tcW w:w="20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iCs w:val="0"/>
                <w:color w:val="000000"/>
                <w:kern w:val="0"/>
                <w:sz w:val="18"/>
                <w:szCs w:val="18"/>
                <w:highlight w:val="none"/>
                <w:u w:val="none"/>
                <w:lang w:val="en-US" w:eastAsia="zh-CN" w:bidi="ar"/>
              </w:rPr>
            </w:pPr>
            <w:r>
              <w:rPr>
                <w:rFonts w:hint="eastAsia" w:ascii="楷体" w:hAnsi="楷体" w:eastAsia="楷体" w:cs="楷体"/>
                <w:i w:val="0"/>
                <w:iCs w:val="0"/>
                <w:color w:val="000000"/>
                <w:kern w:val="0"/>
                <w:sz w:val="18"/>
                <w:szCs w:val="18"/>
                <w:highlight w:val="none"/>
                <w:u w:val="none"/>
                <w:lang w:val="en-US" w:eastAsia="zh-CN" w:bidi="ar"/>
              </w:rPr>
              <w:t xml:space="preserve">-14982.75 </w:t>
            </w:r>
          </w:p>
        </w:tc>
      </w:tr>
    </w:tbl>
    <w:p>
      <w:pPr>
        <w:pStyle w:val="3"/>
        <w:keepNext w:val="0"/>
        <w:keepLines w:val="0"/>
        <w:pageBreakBefore w:val="0"/>
        <w:widowControl w:val="0"/>
        <w:numPr>
          <w:ilvl w:val="0"/>
          <w:numId w:val="0"/>
        </w:numPr>
        <w:kinsoku/>
        <w:wordWrap/>
        <w:overflowPunct/>
        <w:topLinePunct w:val="0"/>
        <w:autoSpaceDE/>
        <w:autoSpaceDN/>
        <w:bidi w:val="0"/>
        <w:spacing w:line="440" w:lineRule="exact"/>
        <w:textAlignment w:val="auto"/>
        <w:rPr>
          <w:rFonts w:hint="eastAsia" w:ascii="楷体" w:hAnsi="楷体" w:eastAsia="楷体" w:cs="楷体"/>
          <w:sz w:val="32"/>
          <w:szCs w:val="32"/>
          <w:highlight w:val="yellow"/>
          <w:lang w:val="en-US" w:eastAsia="zh-CN"/>
        </w:rPr>
      </w:pPr>
    </w:p>
    <w:p>
      <w:pPr>
        <w:keepNext w:val="0"/>
        <w:keepLines w:val="0"/>
        <w:pageBreakBefore w:val="0"/>
        <w:widowControl w:val="0"/>
        <w:kinsoku/>
        <w:wordWrap/>
        <w:overflowPunct/>
        <w:topLinePunct w:val="0"/>
        <w:autoSpaceDE/>
        <w:autoSpaceDN/>
        <w:bidi w:val="0"/>
        <w:spacing w:line="420" w:lineRule="exact"/>
        <w:ind w:firstLine="640" w:firstLineChars="200"/>
        <w:textAlignment w:val="auto"/>
        <w:outlineLvl w:val="9"/>
        <w:rPr>
          <w:rFonts w:hint="eastAsia" w:ascii="楷体" w:hAnsi="楷体" w:eastAsia="楷体" w:cs="楷体"/>
          <w:sz w:val="32"/>
          <w:szCs w:val="32"/>
          <w:highlight w:val="none"/>
        </w:rPr>
      </w:pPr>
      <w:bookmarkStart w:id="55" w:name="_Toc5103"/>
      <w:bookmarkStart w:id="56" w:name="_Toc28513"/>
      <w:r>
        <w:rPr>
          <w:rFonts w:hint="eastAsia" w:ascii="楷体" w:hAnsi="楷体" w:eastAsia="楷体" w:cs="楷体"/>
          <w:sz w:val="32"/>
          <w:szCs w:val="32"/>
          <w:highlight w:val="none"/>
        </w:rPr>
        <w:t>经评价，该项指标</w:t>
      </w:r>
      <w:r>
        <w:rPr>
          <w:rFonts w:hint="eastAsia" w:ascii="楷体" w:hAnsi="楷体" w:eastAsia="楷体" w:cs="楷体"/>
          <w:sz w:val="32"/>
          <w:szCs w:val="32"/>
          <w:highlight w:val="none"/>
          <w:lang w:eastAsia="zh-CN"/>
        </w:rPr>
        <w:t>成本控制严格，没有超出预算，</w:t>
      </w:r>
      <w:r>
        <w:rPr>
          <w:rFonts w:hint="eastAsia" w:ascii="楷体" w:hAnsi="楷体" w:eastAsia="楷体" w:cs="楷体"/>
          <w:sz w:val="32"/>
          <w:szCs w:val="32"/>
          <w:highlight w:val="none"/>
        </w:rPr>
        <w:t>得分</w:t>
      </w:r>
      <w:r>
        <w:rPr>
          <w:rFonts w:hint="eastAsia" w:ascii="楷体" w:hAnsi="楷体" w:eastAsia="楷体" w:cs="楷体"/>
          <w:sz w:val="32"/>
          <w:szCs w:val="32"/>
          <w:highlight w:val="none"/>
          <w:lang w:val="en-US" w:eastAsia="zh-CN"/>
        </w:rPr>
        <w:t>5</w:t>
      </w:r>
      <w:r>
        <w:rPr>
          <w:rFonts w:hint="eastAsia" w:ascii="楷体" w:hAnsi="楷体" w:eastAsia="楷体" w:cs="楷体"/>
          <w:sz w:val="32"/>
          <w:szCs w:val="32"/>
          <w:highlight w:val="none"/>
        </w:rPr>
        <w:t>分。</w:t>
      </w:r>
    </w:p>
    <w:p>
      <w:pPr>
        <w:pStyle w:val="15"/>
        <w:keepNext w:val="0"/>
        <w:keepLines w:val="0"/>
        <w:pageBreakBefore w:val="0"/>
        <w:widowControl w:val="0"/>
        <w:numPr>
          <w:ilvl w:val="0"/>
          <w:numId w:val="0"/>
        </w:numPr>
        <w:kinsoku/>
        <w:wordWrap/>
        <w:overflowPunct/>
        <w:topLinePunct w:val="0"/>
        <w:autoSpaceDE/>
        <w:autoSpaceDN/>
        <w:bidi w:val="0"/>
        <w:spacing w:line="420" w:lineRule="exact"/>
        <w:ind w:firstLine="640" w:firstLineChars="200"/>
        <w:textAlignment w:val="auto"/>
        <w:outlineLvl w:val="1"/>
        <w:rPr>
          <w:rFonts w:hint="eastAsia" w:ascii="楷体" w:hAnsi="楷体" w:eastAsia="楷体" w:cs="楷体"/>
          <w:bCs/>
          <w:sz w:val="32"/>
          <w:szCs w:val="32"/>
          <w:lang w:val="en-US" w:eastAsia="zh-CN"/>
        </w:rPr>
      </w:pPr>
      <w:r>
        <w:rPr>
          <w:rFonts w:hint="eastAsia" w:ascii="楷体" w:hAnsi="楷体" w:eastAsia="楷体" w:cs="楷体"/>
          <w:bCs/>
          <w:sz w:val="32"/>
          <w:szCs w:val="32"/>
          <w:lang w:val="en-US" w:eastAsia="zh-CN"/>
        </w:rPr>
        <w:t>(四）项目效益</w:t>
      </w:r>
      <w:bookmarkEnd w:id="55"/>
      <w:bookmarkEnd w:id="56"/>
    </w:p>
    <w:p>
      <w:pPr>
        <w:pStyle w:val="3"/>
        <w:keepNext w:val="0"/>
        <w:keepLines w:val="0"/>
        <w:pageBreakBefore w:val="0"/>
        <w:widowControl w:val="0"/>
        <w:numPr>
          <w:ilvl w:val="0"/>
          <w:numId w:val="0"/>
        </w:numPr>
        <w:kinsoku/>
        <w:wordWrap/>
        <w:overflowPunct/>
        <w:topLinePunct w:val="0"/>
        <w:autoSpaceDE/>
        <w:autoSpaceDN/>
        <w:bidi w:val="0"/>
        <w:spacing w:line="420" w:lineRule="exact"/>
        <w:ind w:firstLine="640" w:firstLineChars="200"/>
        <w:textAlignment w:val="auto"/>
        <w:rPr>
          <w:rFonts w:hint="eastAsia" w:ascii="楷体" w:hAnsi="楷体" w:eastAsia="楷体" w:cs="楷体"/>
          <w:sz w:val="32"/>
          <w:szCs w:val="32"/>
          <w:highlight w:val="none"/>
          <w:lang w:val="en-US" w:eastAsia="zh-CN"/>
        </w:rPr>
      </w:pPr>
      <w:r>
        <w:rPr>
          <w:rFonts w:hint="eastAsia" w:ascii="楷体" w:hAnsi="楷体" w:eastAsia="楷体" w:cs="楷体"/>
          <w:sz w:val="32"/>
          <w:szCs w:val="32"/>
          <w:highlight w:val="none"/>
          <w:lang w:eastAsia="zh-CN"/>
        </w:rPr>
        <w:t>该指标分值</w:t>
      </w:r>
      <w:r>
        <w:rPr>
          <w:rFonts w:hint="eastAsia" w:ascii="楷体" w:hAnsi="楷体" w:eastAsia="楷体" w:cs="楷体"/>
          <w:sz w:val="32"/>
          <w:szCs w:val="32"/>
          <w:highlight w:val="none"/>
          <w:lang w:val="en-US" w:eastAsia="zh-CN"/>
        </w:rPr>
        <w:t>40分，评价得分40分。</w:t>
      </w:r>
    </w:p>
    <w:p>
      <w:pPr>
        <w:pStyle w:val="3"/>
        <w:keepNext w:val="0"/>
        <w:keepLines w:val="0"/>
        <w:pageBreakBefore w:val="0"/>
        <w:widowControl w:val="0"/>
        <w:kinsoku/>
        <w:wordWrap/>
        <w:overflowPunct/>
        <w:topLinePunct w:val="0"/>
        <w:autoSpaceDE/>
        <w:autoSpaceDN/>
        <w:bidi w:val="0"/>
        <w:adjustRightInd/>
        <w:snapToGrid/>
        <w:spacing w:line="420" w:lineRule="exact"/>
        <w:ind w:left="0" w:leftChars="0" w:firstLine="643" w:firstLineChars="200"/>
        <w:textAlignment w:val="auto"/>
        <w:outlineLvl w:val="2"/>
        <w:rPr>
          <w:rFonts w:hint="eastAsia" w:ascii="楷体" w:hAnsi="楷体" w:eastAsia="楷体" w:cs="楷体"/>
          <w:b/>
          <w:kern w:val="2"/>
          <w:sz w:val="32"/>
          <w:szCs w:val="32"/>
          <w:lang w:val="en-US" w:eastAsia="zh-CN" w:bidi="ar-SA"/>
        </w:rPr>
      </w:pPr>
      <w:bookmarkStart w:id="57" w:name="_Toc22760"/>
      <w:r>
        <w:rPr>
          <w:rFonts w:hint="eastAsia" w:ascii="楷体" w:hAnsi="楷体" w:eastAsia="楷体" w:cs="楷体"/>
          <w:b/>
          <w:kern w:val="2"/>
          <w:sz w:val="32"/>
          <w:szCs w:val="32"/>
          <w:lang w:val="en-US" w:eastAsia="zh-CN" w:bidi="ar-SA"/>
        </w:rPr>
        <w:t>1.社会效益指标（满分10分，评价得分10分）</w:t>
      </w:r>
      <w:bookmarkEnd w:id="57"/>
    </w:p>
    <w:p>
      <w:pPr>
        <w:keepNext w:val="0"/>
        <w:keepLines w:val="0"/>
        <w:pageBreakBefore w:val="0"/>
        <w:widowControl w:val="0"/>
        <w:kinsoku/>
        <w:wordWrap/>
        <w:overflowPunct/>
        <w:topLinePunct w:val="0"/>
        <w:autoSpaceDE/>
        <w:autoSpaceDN/>
        <w:bidi w:val="0"/>
        <w:adjustRightInd/>
        <w:snapToGrid/>
        <w:spacing w:line="420" w:lineRule="exact"/>
        <w:ind w:firstLine="640" w:firstLineChars="200"/>
        <w:textAlignment w:val="auto"/>
        <w:rPr>
          <w:rFonts w:hint="eastAsia" w:ascii="楷体" w:hAnsi="楷体" w:eastAsia="楷体" w:cs="楷体"/>
          <w:sz w:val="32"/>
          <w:szCs w:val="32"/>
          <w:highlight w:val="none"/>
        </w:rPr>
      </w:pPr>
      <w:r>
        <w:rPr>
          <w:rFonts w:hint="eastAsia" w:ascii="楷体" w:hAnsi="楷体" w:eastAsia="楷体" w:cs="楷体"/>
          <w:sz w:val="32"/>
          <w:szCs w:val="32"/>
          <w:highlight w:val="none"/>
        </w:rPr>
        <w:t>街道亮化、路面硬化修建完成后，改善了</w:t>
      </w:r>
      <w:r>
        <w:rPr>
          <w:rFonts w:hint="eastAsia" w:ascii="楷体" w:hAnsi="楷体" w:eastAsia="楷体" w:cs="楷体"/>
          <w:sz w:val="32"/>
          <w:szCs w:val="32"/>
          <w:highlight w:val="none"/>
          <w:lang w:eastAsia="zh-CN"/>
        </w:rPr>
        <w:t>村集体</w:t>
      </w:r>
      <w:r>
        <w:rPr>
          <w:rFonts w:hint="eastAsia" w:ascii="楷体" w:hAnsi="楷体" w:eastAsia="楷体" w:cs="楷体"/>
          <w:sz w:val="32"/>
          <w:szCs w:val="32"/>
          <w:highlight w:val="none"/>
        </w:rPr>
        <w:t>的村容村貌，方便了村民的出行，提升了村庄的整体形象，推进了乡村建设的脚步，对改善农村生产和生活条件及出行和卫生条件起到了重要作用。</w:t>
      </w:r>
    </w:p>
    <w:p>
      <w:pPr>
        <w:keepNext w:val="0"/>
        <w:keepLines w:val="0"/>
        <w:pageBreakBefore w:val="0"/>
        <w:widowControl w:val="0"/>
        <w:kinsoku/>
        <w:wordWrap/>
        <w:overflowPunct/>
        <w:topLinePunct w:val="0"/>
        <w:autoSpaceDE/>
        <w:autoSpaceDN/>
        <w:bidi w:val="0"/>
        <w:adjustRightInd/>
        <w:snapToGrid/>
        <w:spacing w:line="420" w:lineRule="exact"/>
        <w:ind w:firstLine="640" w:firstLineChars="200"/>
        <w:textAlignment w:val="auto"/>
        <w:rPr>
          <w:rFonts w:hint="eastAsia" w:ascii="楷体" w:hAnsi="楷体" w:eastAsia="楷体" w:cs="楷体"/>
          <w:sz w:val="32"/>
          <w:szCs w:val="32"/>
          <w:highlight w:val="none"/>
        </w:rPr>
      </w:pPr>
      <w:r>
        <w:rPr>
          <w:rFonts w:hint="eastAsia" w:ascii="楷体" w:hAnsi="楷体" w:eastAsia="楷体" w:cs="楷体"/>
          <w:sz w:val="32"/>
          <w:szCs w:val="32"/>
          <w:highlight w:val="none"/>
        </w:rPr>
        <w:t>经评价，该</w:t>
      </w:r>
      <w:r>
        <w:rPr>
          <w:rFonts w:hint="eastAsia" w:ascii="楷体" w:hAnsi="楷体" w:eastAsia="楷体" w:cs="楷体"/>
          <w:sz w:val="32"/>
          <w:szCs w:val="32"/>
          <w:highlight w:val="none"/>
          <w:lang w:eastAsia="zh-CN"/>
        </w:rPr>
        <w:t>项</w:t>
      </w:r>
      <w:r>
        <w:rPr>
          <w:rFonts w:hint="eastAsia" w:ascii="楷体" w:hAnsi="楷体" w:eastAsia="楷体" w:cs="楷体"/>
          <w:sz w:val="32"/>
          <w:szCs w:val="32"/>
          <w:highlight w:val="none"/>
        </w:rPr>
        <w:t>指标得分10分。</w:t>
      </w:r>
    </w:p>
    <w:p>
      <w:pPr>
        <w:pStyle w:val="15"/>
        <w:keepNext w:val="0"/>
        <w:keepLines w:val="0"/>
        <w:pageBreakBefore w:val="0"/>
        <w:widowControl w:val="0"/>
        <w:kinsoku/>
        <w:wordWrap/>
        <w:overflowPunct/>
        <w:topLinePunct w:val="0"/>
        <w:autoSpaceDE/>
        <w:autoSpaceDN/>
        <w:bidi w:val="0"/>
        <w:adjustRightInd/>
        <w:snapToGrid/>
        <w:spacing w:line="420" w:lineRule="exact"/>
        <w:textAlignment w:val="auto"/>
        <w:outlineLvl w:val="2"/>
        <w:rPr>
          <w:rFonts w:hint="eastAsia" w:ascii="楷体" w:hAnsi="楷体" w:eastAsia="楷体" w:cs="楷体"/>
          <w:b/>
          <w:kern w:val="2"/>
          <w:sz w:val="32"/>
          <w:szCs w:val="32"/>
          <w:highlight w:val="none"/>
          <w:lang w:val="en-US" w:eastAsia="zh-CN" w:bidi="ar-SA"/>
        </w:rPr>
      </w:pPr>
      <w:bookmarkStart w:id="58" w:name="_Toc17486"/>
      <w:r>
        <w:rPr>
          <w:rFonts w:hint="eastAsia" w:ascii="楷体" w:hAnsi="楷体" w:eastAsia="楷体" w:cs="楷体"/>
          <w:b/>
          <w:kern w:val="2"/>
          <w:sz w:val="32"/>
          <w:szCs w:val="32"/>
          <w:highlight w:val="none"/>
          <w:lang w:val="en-US" w:eastAsia="zh-CN" w:bidi="ar-SA"/>
        </w:rPr>
        <w:t>2.环境效益指标（满分10分，评价得分10分）</w:t>
      </w:r>
      <w:bookmarkEnd w:id="58"/>
    </w:p>
    <w:p>
      <w:pPr>
        <w:keepNext w:val="0"/>
        <w:keepLines w:val="0"/>
        <w:pageBreakBefore w:val="0"/>
        <w:widowControl w:val="0"/>
        <w:kinsoku/>
        <w:wordWrap/>
        <w:overflowPunct/>
        <w:topLinePunct w:val="0"/>
        <w:autoSpaceDE/>
        <w:autoSpaceDN/>
        <w:bidi w:val="0"/>
        <w:adjustRightInd/>
        <w:snapToGrid/>
        <w:spacing w:line="420" w:lineRule="exact"/>
        <w:ind w:firstLine="640" w:firstLineChars="200"/>
        <w:textAlignment w:val="auto"/>
        <w:rPr>
          <w:rFonts w:hint="eastAsia" w:ascii="楷体" w:hAnsi="楷体" w:eastAsia="楷体" w:cs="楷体"/>
          <w:b w:val="0"/>
          <w:bCs w:val="0"/>
          <w:sz w:val="32"/>
          <w:szCs w:val="32"/>
          <w:highlight w:val="none"/>
          <w:lang w:eastAsia="zh-CN"/>
        </w:rPr>
      </w:pPr>
      <w:r>
        <w:rPr>
          <w:rFonts w:hint="eastAsia" w:ascii="楷体" w:hAnsi="楷体" w:eastAsia="楷体" w:cs="楷体"/>
          <w:b w:val="0"/>
          <w:bCs w:val="0"/>
          <w:sz w:val="32"/>
          <w:szCs w:val="32"/>
          <w:highlight w:val="none"/>
          <w:lang w:eastAsia="zh-CN"/>
        </w:rPr>
        <w:t>项目建成后，</w:t>
      </w:r>
      <w:r>
        <w:rPr>
          <w:rFonts w:hint="eastAsia" w:ascii="楷体" w:hAnsi="楷体" w:eastAsia="楷体" w:cs="楷体"/>
          <w:sz w:val="32"/>
          <w:szCs w:val="32"/>
          <w:highlight w:val="none"/>
          <w:lang w:val="en-US" w:eastAsia="zh-CN"/>
        </w:rPr>
        <w:t>路面硬化</w:t>
      </w:r>
      <w:r>
        <w:rPr>
          <w:rFonts w:hint="eastAsia" w:ascii="楷体" w:hAnsi="楷体" w:eastAsia="楷体" w:cs="楷体"/>
          <w:b w:val="0"/>
          <w:bCs w:val="0"/>
          <w:sz w:val="32"/>
          <w:szCs w:val="32"/>
          <w:highlight w:val="none"/>
          <w:lang w:eastAsia="zh-CN"/>
        </w:rPr>
        <w:t>使得街巷雨季积水、路面泥泞现象得到根治，乡村环境质量得到提高，交通环境得到改善；</w:t>
      </w:r>
      <w:r>
        <w:rPr>
          <w:rFonts w:hint="eastAsia" w:ascii="楷体" w:hAnsi="楷体" w:eastAsia="楷体" w:cs="楷体"/>
          <w:sz w:val="32"/>
          <w:szCs w:val="32"/>
          <w:highlight w:val="none"/>
          <w:lang w:val="en-US" w:eastAsia="zh-CN"/>
        </w:rPr>
        <w:t>街道亮化方便村民出行，村民安全得到保证，降低犯罪概率，保证乡村的稳定</w:t>
      </w:r>
      <w:r>
        <w:rPr>
          <w:rFonts w:hint="eastAsia" w:ascii="楷体" w:hAnsi="楷体" w:eastAsia="楷体" w:cs="楷体"/>
          <w:b w:val="0"/>
          <w:bCs w:val="0"/>
          <w:sz w:val="32"/>
          <w:szCs w:val="32"/>
          <w:highlight w:val="none"/>
          <w:lang w:eastAsia="zh-CN"/>
        </w:rPr>
        <w:t>。</w:t>
      </w:r>
    </w:p>
    <w:p>
      <w:pPr>
        <w:pStyle w:val="15"/>
        <w:keepNext w:val="0"/>
        <w:keepLines w:val="0"/>
        <w:pageBreakBefore w:val="0"/>
        <w:widowControl w:val="0"/>
        <w:kinsoku/>
        <w:wordWrap/>
        <w:overflowPunct/>
        <w:topLinePunct w:val="0"/>
        <w:autoSpaceDE/>
        <w:autoSpaceDN/>
        <w:bidi w:val="0"/>
        <w:spacing w:line="420" w:lineRule="exact"/>
        <w:textAlignment w:val="auto"/>
        <w:rPr>
          <w:rFonts w:hint="eastAsia" w:ascii="楷体" w:hAnsi="楷体" w:eastAsia="楷体" w:cs="楷体"/>
          <w:highlight w:val="none"/>
          <w:lang w:val="en-US" w:eastAsia="zh-CN"/>
        </w:rPr>
      </w:pPr>
      <w:r>
        <w:rPr>
          <w:rFonts w:hint="eastAsia" w:ascii="楷体" w:hAnsi="楷体" w:eastAsia="楷体" w:cs="楷体"/>
          <w:b w:val="0"/>
          <w:bCs w:val="0"/>
          <w:sz w:val="32"/>
          <w:szCs w:val="32"/>
          <w:highlight w:val="none"/>
          <w:lang w:eastAsia="zh-CN"/>
        </w:rPr>
        <w:t>经评价，该项指标得分</w:t>
      </w:r>
      <w:r>
        <w:rPr>
          <w:rFonts w:hint="eastAsia" w:ascii="楷体" w:hAnsi="楷体" w:eastAsia="楷体" w:cs="楷体"/>
          <w:b w:val="0"/>
          <w:bCs w:val="0"/>
          <w:sz w:val="32"/>
          <w:szCs w:val="32"/>
          <w:highlight w:val="none"/>
          <w:lang w:val="en-US" w:eastAsia="zh-CN"/>
        </w:rPr>
        <w:t>10分。</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643" w:firstLineChars="200"/>
        <w:textAlignment w:val="auto"/>
        <w:outlineLvl w:val="2"/>
        <w:rPr>
          <w:rFonts w:hint="eastAsia" w:ascii="楷体" w:hAnsi="楷体" w:eastAsia="楷体" w:cs="楷体"/>
          <w:lang w:val="en-US" w:eastAsia="zh-CN"/>
        </w:rPr>
      </w:pPr>
      <w:bookmarkStart w:id="59" w:name="_Toc24542"/>
      <w:r>
        <w:rPr>
          <w:rFonts w:hint="eastAsia" w:ascii="楷体" w:hAnsi="楷体" w:eastAsia="楷体" w:cs="楷体"/>
          <w:b/>
          <w:kern w:val="2"/>
          <w:sz w:val="32"/>
          <w:szCs w:val="32"/>
          <w:lang w:val="en-US" w:eastAsia="zh-CN" w:bidi="ar-SA"/>
        </w:rPr>
        <w:t>3.可持续影响效益（满分10分，评价得分10分）</w:t>
      </w:r>
      <w:bookmarkEnd w:id="59"/>
    </w:p>
    <w:p>
      <w:pPr>
        <w:keepNext w:val="0"/>
        <w:keepLines w:val="0"/>
        <w:pageBreakBefore w:val="0"/>
        <w:widowControl w:val="0"/>
        <w:kinsoku/>
        <w:wordWrap/>
        <w:overflowPunct/>
        <w:topLinePunct w:val="0"/>
        <w:autoSpaceDE/>
        <w:autoSpaceDN/>
        <w:bidi w:val="0"/>
        <w:adjustRightInd w:val="0"/>
        <w:snapToGrid w:val="0"/>
        <w:spacing w:line="460" w:lineRule="exact"/>
        <w:ind w:firstLine="640" w:firstLineChars="200"/>
        <w:textAlignment w:val="auto"/>
        <w:outlineLvl w:val="9"/>
        <w:rPr>
          <w:rFonts w:hint="eastAsia" w:ascii="楷体" w:hAnsi="楷体" w:eastAsia="楷体" w:cs="楷体"/>
          <w:sz w:val="32"/>
          <w:szCs w:val="32"/>
          <w:lang w:eastAsia="zh-CN"/>
        </w:rPr>
      </w:pPr>
      <w:r>
        <w:rPr>
          <w:rFonts w:hint="eastAsia" w:ascii="楷体" w:hAnsi="楷体" w:eastAsia="楷体" w:cs="楷体"/>
          <w:sz w:val="32"/>
          <w:szCs w:val="32"/>
          <w:lang w:eastAsia="zh-CN"/>
        </w:rPr>
        <w:t>经评价组</w:t>
      </w:r>
      <w:r>
        <w:rPr>
          <w:rFonts w:hint="eastAsia" w:ascii="楷体" w:hAnsi="楷体" w:eastAsia="楷体" w:cs="楷体"/>
          <w:sz w:val="32"/>
          <w:szCs w:val="32"/>
        </w:rPr>
        <w:t>现场查看，</w:t>
      </w:r>
      <w:r>
        <w:rPr>
          <w:rFonts w:hint="eastAsia" w:ascii="楷体" w:hAnsi="楷体" w:eastAsia="楷体" w:cs="楷体"/>
          <w:sz w:val="32"/>
          <w:szCs w:val="32"/>
          <w:lang w:eastAsia="zh-CN"/>
        </w:rPr>
        <w:t>河北省村级一事一议财政奖补项目街道亮化、路面硬化</w:t>
      </w:r>
      <w:r>
        <w:rPr>
          <w:rFonts w:hint="eastAsia" w:ascii="楷体" w:hAnsi="楷体" w:eastAsia="楷体" w:cs="楷体"/>
          <w:sz w:val="32"/>
          <w:szCs w:val="32"/>
        </w:rPr>
        <w:t>的修建</w:t>
      </w:r>
      <w:r>
        <w:rPr>
          <w:rFonts w:hint="eastAsia" w:ascii="楷体" w:hAnsi="楷体" w:eastAsia="楷体" w:cs="楷体"/>
          <w:sz w:val="32"/>
          <w:szCs w:val="32"/>
          <w:lang w:eastAsia="zh-CN"/>
        </w:rPr>
        <w:t>，</w:t>
      </w:r>
      <w:r>
        <w:rPr>
          <w:rFonts w:hint="eastAsia" w:ascii="楷体" w:hAnsi="楷体" w:eastAsia="楷体" w:cs="楷体"/>
          <w:sz w:val="32"/>
          <w:szCs w:val="32"/>
        </w:rPr>
        <w:t>方便村民出行，增加出行机会</w:t>
      </w:r>
      <w:r>
        <w:rPr>
          <w:rFonts w:hint="eastAsia" w:ascii="楷体" w:hAnsi="楷体" w:eastAsia="楷体" w:cs="楷体"/>
          <w:sz w:val="32"/>
          <w:szCs w:val="32"/>
          <w:lang w:eastAsia="zh-CN"/>
        </w:rPr>
        <w:t>，保证安全。</w:t>
      </w:r>
      <w:r>
        <w:rPr>
          <w:rFonts w:hint="eastAsia" w:ascii="楷体" w:hAnsi="楷体" w:eastAsia="楷体" w:cs="楷体"/>
          <w:sz w:val="32"/>
          <w:szCs w:val="32"/>
        </w:rPr>
        <w:t>该项目对村民具有积极意义</w:t>
      </w:r>
      <w:r>
        <w:rPr>
          <w:rFonts w:hint="eastAsia" w:ascii="楷体" w:hAnsi="楷体" w:eastAsia="楷体" w:cs="楷体"/>
          <w:sz w:val="32"/>
          <w:szCs w:val="32"/>
          <w:lang w:eastAsia="zh-CN"/>
        </w:rPr>
        <w:t>。</w:t>
      </w:r>
    </w:p>
    <w:p>
      <w:pPr>
        <w:keepNext w:val="0"/>
        <w:keepLines w:val="0"/>
        <w:pageBreakBefore w:val="0"/>
        <w:widowControl w:val="0"/>
        <w:kinsoku/>
        <w:wordWrap/>
        <w:overflowPunct/>
        <w:topLinePunct w:val="0"/>
        <w:autoSpaceDE/>
        <w:autoSpaceDN/>
        <w:bidi w:val="0"/>
        <w:spacing w:line="460" w:lineRule="exact"/>
        <w:ind w:firstLine="640" w:firstLineChars="200"/>
        <w:textAlignment w:val="auto"/>
        <w:outlineLvl w:val="9"/>
        <w:rPr>
          <w:rFonts w:hint="eastAsia" w:ascii="楷体" w:hAnsi="楷体" w:eastAsia="楷体" w:cs="楷体"/>
          <w:sz w:val="32"/>
          <w:szCs w:val="32"/>
          <w:highlight w:val="yellow"/>
        </w:rPr>
      </w:pPr>
      <w:r>
        <w:rPr>
          <w:rFonts w:hint="eastAsia" w:ascii="楷体" w:hAnsi="楷体" w:eastAsia="楷体" w:cs="楷体"/>
          <w:sz w:val="32"/>
          <w:szCs w:val="32"/>
        </w:rPr>
        <w:t>经评价，该项指标得分</w:t>
      </w:r>
      <w:r>
        <w:rPr>
          <w:rFonts w:hint="eastAsia" w:ascii="楷体" w:hAnsi="楷体" w:eastAsia="楷体" w:cs="楷体"/>
          <w:sz w:val="32"/>
          <w:szCs w:val="32"/>
          <w:lang w:val="en-US" w:eastAsia="zh-CN"/>
        </w:rPr>
        <w:t>10</w:t>
      </w:r>
      <w:r>
        <w:rPr>
          <w:rFonts w:hint="eastAsia" w:ascii="楷体" w:hAnsi="楷体" w:eastAsia="楷体" w:cs="楷体"/>
          <w:sz w:val="32"/>
          <w:szCs w:val="32"/>
        </w:rPr>
        <w:t>分。</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643" w:firstLineChars="200"/>
        <w:textAlignment w:val="auto"/>
        <w:outlineLvl w:val="2"/>
        <w:rPr>
          <w:rFonts w:hint="eastAsia" w:ascii="楷体" w:hAnsi="楷体" w:eastAsia="楷体" w:cs="楷体"/>
          <w:b/>
          <w:kern w:val="2"/>
          <w:sz w:val="32"/>
          <w:szCs w:val="32"/>
          <w:highlight w:val="none"/>
          <w:lang w:val="en-US" w:eastAsia="zh-CN" w:bidi="ar-SA"/>
        </w:rPr>
      </w:pPr>
      <w:bookmarkStart w:id="60" w:name="_Toc13012"/>
      <w:r>
        <w:rPr>
          <w:rFonts w:hint="eastAsia" w:ascii="楷体" w:hAnsi="楷体" w:eastAsia="楷体" w:cs="楷体"/>
          <w:b/>
          <w:kern w:val="2"/>
          <w:sz w:val="32"/>
          <w:szCs w:val="32"/>
          <w:lang w:val="en-US" w:eastAsia="zh-CN" w:bidi="ar-SA"/>
        </w:rPr>
        <w:t>4.满意度指标（</w:t>
      </w:r>
      <w:r>
        <w:rPr>
          <w:rFonts w:hint="eastAsia" w:ascii="楷体" w:hAnsi="楷体" w:eastAsia="楷体" w:cs="楷体"/>
          <w:b/>
          <w:kern w:val="2"/>
          <w:sz w:val="32"/>
          <w:szCs w:val="32"/>
          <w:highlight w:val="none"/>
          <w:lang w:val="en-US" w:eastAsia="zh-CN" w:bidi="ar-SA"/>
        </w:rPr>
        <w:t>满分10分，评价得分10分）</w:t>
      </w:r>
      <w:bookmarkEnd w:id="60"/>
    </w:p>
    <w:p>
      <w:pPr>
        <w:pStyle w:val="3"/>
        <w:keepNext w:val="0"/>
        <w:keepLines w:val="0"/>
        <w:pageBreakBefore w:val="0"/>
        <w:widowControl w:val="0"/>
        <w:kinsoku/>
        <w:wordWrap/>
        <w:overflowPunct/>
        <w:topLinePunct w:val="0"/>
        <w:autoSpaceDE/>
        <w:autoSpaceDN/>
        <w:bidi w:val="0"/>
        <w:spacing w:line="460" w:lineRule="exact"/>
        <w:textAlignment w:val="auto"/>
        <w:rPr>
          <w:rFonts w:hint="eastAsia" w:ascii="楷体" w:hAnsi="楷体" w:eastAsia="楷体" w:cs="楷体"/>
          <w:sz w:val="32"/>
          <w:szCs w:val="32"/>
          <w:highlight w:val="none"/>
          <w:lang w:eastAsia="zh-CN"/>
        </w:rPr>
      </w:pPr>
      <w:r>
        <w:rPr>
          <w:rFonts w:hint="eastAsia" w:ascii="楷体" w:hAnsi="楷体" w:eastAsia="楷体" w:cs="楷体"/>
          <w:sz w:val="32"/>
          <w:szCs w:val="32"/>
          <w:highlight w:val="none"/>
        </w:rPr>
        <w:t>评价组成员制定满意度调查问卷（</w:t>
      </w:r>
      <w:r>
        <w:rPr>
          <w:rFonts w:hint="eastAsia" w:ascii="楷体" w:hAnsi="楷体" w:eastAsia="楷体" w:cs="楷体"/>
          <w:sz w:val="32"/>
          <w:szCs w:val="32"/>
          <w:highlight w:val="none"/>
          <w:lang w:eastAsia="zh-CN"/>
        </w:rPr>
        <w:t>十</w:t>
      </w:r>
      <w:r>
        <w:rPr>
          <w:rFonts w:hint="eastAsia" w:ascii="楷体" w:hAnsi="楷体" w:eastAsia="楷体" w:cs="楷体"/>
          <w:sz w:val="32"/>
          <w:szCs w:val="32"/>
          <w:highlight w:val="none"/>
        </w:rPr>
        <w:t>分制），并对村民进行走访调查，主要对满意度、村民出行情况、环境改善情况、施工公示情况及施工影响因素进行问卷，沿街随机询问村民</w:t>
      </w:r>
      <w:r>
        <w:rPr>
          <w:rFonts w:hint="eastAsia" w:ascii="楷体" w:hAnsi="楷体" w:eastAsia="楷体" w:cs="楷体"/>
          <w:sz w:val="32"/>
          <w:szCs w:val="32"/>
          <w:highlight w:val="none"/>
          <w:lang w:eastAsia="zh-CN"/>
        </w:rPr>
        <w:t>。</w:t>
      </w:r>
      <w:r>
        <w:rPr>
          <w:rFonts w:hint="eastAsia" w:ascii="楷体" w:hAnsi="楷体" w:eastAsia="楷体" w:cs="楷体"/>
          <w:sz w:val="32"/>
          <w:szCs w:val="32"/>
          <w:highlight w:val="none"/>
        </w:rPr>
        <w:t>问卷结果</w:t>
      </w:r>
      <w:r>
        <w:rPr>
          <w:rFonts w:hint="eastAsia" w:ascii="楷体" w:hAnsi="楷体" w:eastAsia="楷体" w:cs="楷体"/>
          <w:sz w:val="32"/>
          <w:szCs w:val="32"/>
          <w:highlight w:val="none"/>
          <w:lang w:eastAsia="zh-CN"/>
        </w:rPr>
        <w:t>为：</w:t>
      </w:r>
      <w:r>
        <w:rPr>
          <w:rFonts w:hint="eastAsia" w:ascii="楷体" w:hAnsi="楷体" w:eastAsia="楷体" w:cs="楷体"/>
          <w:sz w:val="32"/>
          <w:szCs w:val="32"/>
          <w:highlight w:val="none"/>
        </w:rPr>
        <w:t>村民均对出行、环境</w:t>
      </w:r>
      <w:r>
        <w:rPr>
          <w:rFonts w:hint="eastAsia" w:ascii="楷体" w:hAnsi="楷体" w:eastAsia="楷体" w:cs="楷体"/>
          <w:sz w:val="32"/>
          <w:szCs w:val="32"/>
          <w:highlight w:val="none"/>
          <w:lang w:eastAsia="zh-CN"/>
        </w:rPr>
        <w:t>、</w:t>
      </w:r>
      <w:r>
        <w:rPr>
          <w:rFonts w:hint="eastAsia" w:ascii="楷体" w:hAnsi="楷体" w:eastAsia="楷体" w:cs="楷体"/>
          <w:sz w:val="32"/>
          <w:szCs w:val="32"/>
          <w:highlight w:val="none"/>
        </w:rPr>
        <w:t>公示</w:t>
      </w:r>
      <w:r>
        <w:rPr>
          <w:rFonts w:hint="eastAsia" w:ascii="楷体" w:hAnsi="楷体" w:eastAsia="楷体" w:cs="楷体"/>
          <w:sz w:val="32"/>
          <w:szCs w:val="32"/>
          <w:highlight w:val="none"/>
          <w:lang w:eastAsia="zh-CN"/>
        </w:rPr>
        <w:t>、施工</w:t>
      </w:r>
      <w:r>
        <w:rPr>
          <w:rFonts w:hint="eastAsia" w:ascii="楷体" w:hAnsi="楷体" w:eastAsia="楷体" w:cs="楷体"/>
          <w:sz w:val="32"/>
          <w:szCs w:val="32"/>
          <w:highlight w:val="none"/>
        </w:rPr>
        <w:t>方面全部满意，满意度问卷得分</w:t>
      </w:r>
      <w:r>
        <w:rPr>
          <w:rFonts w:hint="eastAsia" w:ascii="楷体" w:hAnsi="楷体" w:eastAsia="楷体" w:cs="楷体"/>
          <w:sz w:val="32"/>
          <w:szCs w:val="32"/>
          <w:highlight w:val="none"/>
          <w:lang w:val="en-US" w:eastAsia="zh-CN"/>
        </w:rPr>
        <w:t>满</w:t>
      </w:r>
      <w:r>
        <w:rPr>
          <w:rFonts w:hint="eastAsia" w:ascii="楷体" w:hAnsi="楷体" w:eastAsia="楷体" w:cs="楷体"/>
          <w:sz w:val="32"/>
          <w:szCs w:val="32"/>
          <w:highlight w:val="none"/>
        </w:rPr>
        <w:t>分，满意度为</w:t>
      </w:r>
      <w:r>
        <w:rPr>
          <w:rFonts w:hint="eastAsia" w:ascii="楷体" w:hAnsi="楷体" w:eastAsia="楷体" w:cs="楷体"/>
          <w:sz w:val="32"/>
          <w:szCs w:val="32"/>
          <w:highlight w:val="none"/>
          <w:lang w:val="en-US" w:eastAsia="zh-CN"/>
        </w:rPr>
        <w:t>100</w:t>
      </w:r>
      <w:r>
        <w:rPr>
          <w:rFonts w:hint="eastAsia" w:ascii="楷体" w:hAnsi="楷体" w:eastAsia="楷体" w:cs="楷体"/>
          <w:sz w:val="32"/>
          <w:szCs w:val="32"/>
          <w:highlight w:val="none"/>
        </w:rPr>
        <w:t>%</w:t>
      </w:r>
      <w:r>
        <w:rPr>
          <w:rFonts w:hint="eastAsia" w:ascii="楷体" w:hAnsi="楷体" w:eastAsia="楷体" w:cs="楷体"/>
          <w:sz w:val="32"/>
          <w:szCs w:val="32"/>
          <w:highlight w:val="none"/>
          <w:lang w:eastAsia="zh-CN"/>
        </w:rPr>
        <w:t>。</w:t>
      </w:r>
    </w:p>
    <w:p>
      <w:pPr>
        <w:pStyle w:val="3"/>
        <w:keepNext w:val="0"/>
        <w:keepLines w:val="0"/>
        <w:pageBreakBefore w:val="0"/>
        <w:widowControl w:val="0"/>
        <w:numPr>
          <w:ilvl w:val="0"/>
          <w:numId w:val="0"/>
        </w:numPr>
        <w:kinsoku/>
        <w:wordWrap/>
        <w:overflowPunct/>
        <w:topLinePunct w:val="0"/>
        <w:autoSpaceDE/>
        <w:autoSpaceDN/>
        <w:bidi w:val="0"/>
        <w:spacing w:line="460" w:lineRule="exact"/>
        <w:ind w:firstLine="640" w:firstLineChars="200"/>
        <w:textAlignment w:val="auto"/>
        <w:rPr>
          <w:rFonts w:hint="eastAsia" w:ascii="楷体" w:hAnsi="楷体" w:eastAsia="楷体" w:cs="楷体"/>
          <w:sz w:val="32"/>
          <w:szCs w:val="32"/>
          <w:highlight w:val="yellow"/>
        </w:rPr>
      </w:pPr>
      <w:r>
        <w:rPr>
          <w:rFonts w:hint="eastAsia" w:ascii="楷体" w:hAnsi="楷体" w:eastAsia="楷体" w:cs="楷体"/>
          <w:sz w:val="32"/>
          <w:szCs w:val="32"/>
          <w:highlight w:val="none"/>
        </w:rPr>
        <w:t>经评价，按照百分比计算，该</w:t>
      </w:r>
      <w:r>
        <w:rPr>
          <w:rFonts w:hint="eastAsia" w:ascii="楷体" w:hAnsi="楷体" w:eastAsia="楷体" w:cs="楷体"/>
          <w:sz w:val="32"/>
          <w:szCs w:val="32"/>
          <w:highlight w:val="none"/>
          <w:lang w:eastAsia="zh-CN"/>
        </w:rPr>
        <w:t>项</w:t>
      </w:r>
      <w:r>
        <w:rPr>
          <w:rFonts w:hint="eastAsia" w:ascii="楷体" w:hAnsi="楷体" w:eastAsia="楷体" w:cs="楷体"/>
          <w:sz w:val="32"/>
          <w:szCs w:val="32"/>
          <w:highlight w:val="none"/>
        </w:rPr>
        <w:t>指标得分</w:t>
      </w:r>
      <w:r>
        <w:rPr>
          <w:rFonts w:hint="eastAsia" w:ascii="楷体" w:hAnsi="楷体" w:eastAsia="楷体" w:cs="楷体"/>
          <w:sz w:val="32"/>
          <w:szCs w:val="32"/>
          <w:highlight w:val="none"/>
          <w:lang w:val="en-US" w:eastAsia="zh-CN"/>
        </w:rPr>
        <w:t>10</w:t>
      </w:r>
      <w:r>
        <w:rPr>
          <w:rFonts w:hint="eastAsia" w:ascii="楷体" w:hAnsi="楷体" w:eastAsia="楷体" w:cs="楷体"/>
          <w:sz w:val="32"/>
          <w:szCs w:val="32"/>
          <w:highlight w:val="none"/>
        </w:rPr>
        <w:t>分。</w:t>
      </w:r>
    </w:p>
    <w:p>
      <w:pPr>
        <w:keepNext w:val="0"/>
        <w:keepLines w:val="0"/>
        <w:pageBreakBefore w:val="0"/>
        <w:widowControl w:val="0"/>
        <w:kinsoku/>
        <w:wordWrap/>
        <w:overflowPunct/>
        <w:topLinePunct w:val="0"/>
        <w:autoSpaceDE/>
        <w:autoSpaceDN/>
        <w:bidi w:val="0"/>
        <w:adjustRightInd w:val="0"/>
        <w:snapToGrid w:val="0"/>
        <w:spacing w:line="460" w:lineRule="exact"/>
        <w:ind w:firstLine="640" w:firstLineChars="200"/>
        <w:textAlignment w:val="auto"/>
        <w:outlineLvl w:val="0"/>
        <w:rPr>
          <w:rFonts w:hint="eastAsia" w:ascii="楷体" w:hAnsi="楷体" w:eastAsia="楷体" w:cs="楷体"/>
          <w:sz w:val="32"/>
          <w:szCs w:val="32"/>
          <w:highlight w:val="none"/>
          <w:lang w:val="en-US" w:eastAsia="zh-CN"/>
        </w:rPr>
      </w:pPr>
      <w:bookmarkStart w:id="61" w:name="_Toc20791"/>
      <w:bookmarkStart w:id="62" w:name="_Toc8676"/>
      <w:bookmarkStart w:id="63" w:name="_Toc19501"/>
      <w:bookmarkStart w:id="64" w:name="_Toc29828"/>
      <w:r>
        <w:rPr>
          <w:rFonts w:hint="eastAsia" w:ascii="楷体" w:hAnsi="楷体" w:eastAsia="楷体" w:cs="楷体"/>
          <w:sz w:val="32"/>
          <w:szCs w:val="32"/>
          <w:highlight w:val="none"/>
          <w:lang w:eastAsia="zh-CN"/>
        </w:rPr>
        <w:t>五、</w:t>
      </w:r>
      <w:r>
        <w:rPr>
          <w:rFonts w:hint="eastAsia" w:ascii="楷体" w:hAnsi="楷体" w:eastAsia="楷体" w:cs="楷体"/>
          <w:sz w:val="32"/>
          <w:szCs w:val="32"/>
          <w:highlight w:val="none"/>
        </w:rPr>
        <w:t>存在问题</w:t>
      </w:r>
      <w:bookmarkEnd w:id="61"/>
      <w:r>
        <w:rPr>
          <w:rFonts w:hint="eastAsia" w:ascii="楷体" w:hAnsi="楷体" w:eastAsia="楷体" w:cs="楷体"/>
          <w:sz w:val="32"/>
          <w:szCs w:val="32"/>
          <w:highlight w:val="none"/>
          <w:lang w:eastAsia="zh-CN"/>
        </w:rPr>
        <w:t>及建议</w:t>
      </w:r>
      <w:bookmarkEnd w:id="62"/>
      <w:bookmarkEnd w:id="63"/>
      <w:bookmarkEnd w:id="64"/>
    </w:p>
    <w:p>
      <w:pPr>
        <w:keepNext w:val="0"/>
        <w:keepLines w:val="0"/>
        <w:pageBreakBefore w:val="0"/>
        <w:widowControl w:val="0"/>
        <w:kinsoku/>
        <w:wordWrap/>
        <w:overflowPunct/>
        <w:topLinePunct w:val="0"/>
        <w:autoSpaceDE/>
        <w:autoSpaceDN/>
        <w:bidi w:val="0"/>
        <w:adjustRightInd w:val="0"/>
        <w:snapToGrid w:val="0"/>
        <w:spacing w:line="460" w:lineRule="exact"/>
        <w:ind w:firstLine="640" w:firstLineChars="200"/>
        <w:textAlignment w:val="auto"/>
        <w:outlineLvl w:val="1"/>
        <w:rPr>
          <w:rFonts w:hint="eastAsia" w:ascii="楷体" w:hAnsi="楷体" w:eastAsia="楷体" w:cs="楷体"/>
          <w:sz w:val="32"/>
          <w:szCs w:val="32"/>
          <w:highlight w:val="none"/>
        </w:rPr>
      </w:pPr>
      <w:bookmarkStart w:id="65" w:name="_Toc32739"/>
      <w:bookmarkStart w:id="66" w:name="_Toc10909"/>
      <w:r>
        <w:rPr>
          <w:rFonts w:hint="eastAsia" w:ascii="楷体" w:hAnsi="楷体" w:eastAsia="楷体" w:cs="楷体"/>
          <w:sz w:val="32"/>
          <w:szCs w:val="32"/>
          <w:highlight w:val="none"/>
        </w:rPr>
        <w:t>（一）存在的问题</w:t>
      </w:r>
      <w:bookmarkEnd w:id="65"/>
      <w:bookmarkEnd w:id="66"/>
    </w:p>
    <w:p>
      <w:pPr>
        <w:keepNext w:val="0"/>
        <w:keepLines w:val="0"/>
        <w:pageBreakBefore w:val="0"/>
        <w:widowControl w:val="0"/>
        <w:kinsoku/>
        <w:wordWrap/>
        <w:overflowPunct/>
        <w:topLinePunct w:val="0"/>
        <w:autoSpaceDE/>
        <w:autoSpaceDN/>
        <w:bidi w:val="0"/>
        <w:adjustRightInd/>
        <w:snapToGrid/>
        <w:spacing w:line="460" w:lineRule="exact"/>
        <w:ind w:firstLine="643" w:firstLineChars="200"/>
        <w:textAlignment w:val="auto"/>
        <w:outlineLvl w:val="2"/>
        <w:rPr>
          <w:rFonts w:hint="eastAsia" w:ascii="楷体" w:hAnsi="楷体" w:eastAsia="楷体" w:cs="楷体"/>
          <w:b/>
          <w:sz w:val="32"/>
          <w:szCs w:val="32"/>
          <w:lang w:eastAsia="zh-CN"/>
        </w:rPr>
      </w:pPr>
      <w:bookmarkStart w:id="67" w:name="_Toc561"/>
      <w:r>
        <w:rPr>
          <w:rFonts w:hint="eastAsia" w:ascii="楷体" w:hAnsi="楷体" w:eastAsia="楷体" w:cs="楷体"/>
          <w:b/>
          <w:sz w:val="32"/>
          <w:szCs w:val="32"/>
          <w:lang w:val="en-US" w:eastAsia="zh-CN"/>
        </w:rPr>
        <w:t>1.</w:t>
      </w:r>
      <w:r>
        <w:rPr>
          <w:rFonts w:hint="eastAsia" w:ascii="楷体" w:hAnsi="楷体" w:eastAsia="楷体" w:cs="楷体"/>
          <w:b/>
          <w:sz w:val="32"/>
          <w:szCs w:val="32"/>
          <w:lang w:eastAsia="zh-CN"/>
        </w:rPr>
        <w:t>项目建设审批表、项目建设预算书、决算书填写不完整</w:t>
      </w:r>
      <w:bookmarkEnd w:id="67"/>
    </w:p>
    <w:p>
      <w:pPr>
        <w:keepNext w:val="0"/>
        <w:keepLines w:val="0"/>
        <w:pageBreakBefore w:val="0"/>
        <w:widowControl w:val="0"/>
        <w:kinsoku/>
        <w:wordWrap/>
        <w:overflowPunct/>
        <w:topLinePunct w:val="0"/>
        <w:autoSpaceDE/>
        <w:autoSpaceDN/>
        <w:bidi w:val="0"/>
        <w:adjustRightInd/>
        <w:snapToGrid/>
        <w:spacing w:line="460" w:lineRule="exact"/>
        <w:ind w:firstLine="640" w:firstLineChars="200"/>
        <w:textAlignment w:val="auto"/>
        <w:rPr>
          <w:rFonts w:hint="eastAsia" w:ascii="楷体" w:hAnsi="楷体" w:eastAsia="楷体" w:cs="楷体"/>
          <w:kern w:val="2"/>
          <w:sz w:val="32"/>
          <w:szCs w:val="32"/>
          <w:highlight w:val="yellow"/>
          <w:lang w:val="en-US" w:eastAsia="zh-CN" w:bidi="ar-SA"/>
        </w:rPr>
      </w:pPr>
      <w:r>
        <w:rPr>
          <w:rFonts w:hint="eastAsia" w:ascii="楷体" w:hAnsi="楷体" w:eastAsia="楷体" w:cs="楷体"/>
          <w:sz w:val="32"/>
          <w:szCs w:val="32"/>
          <w:highlight w:val="none"/>
          <w:lang w:eastAsia="zh-CN"/>
        </w:rPr>
        <w:t>经查看赵正寺村、固汪村河北省农村综合改革项目建设审批表都没有填写日期，县级财政部门意见没有盖章；赵正寺村项目建设预算书、决算书都没有填写日期</w:t>
      </w:r>
      <w:r>
        <w:rPr>
          <w:rFonts w:hint="eastAsia" w:ascii="楷体" w:hAnsi="楷体" w:eastAsia="楷体" w:cs="楷体"/>
          <w:sz w:val="32"/>
          <w:szCs w:val="32"/>
          <w:highlight w:val="none"/>
          <w:lang w:val="en-US" w:eastAsia="zh-CN"/>
        </w:rPr>
        <w:t>。</w:t>
      </w:r>
    </w:p>
    <w:p>
      <w:pPr>
        <w:pStyle w:val="3"/>
        <w:keepNext w:val="0"/>
        <w:keepLines w:val="0"/>
        <w:pageBreakBefore w:val="0"/>
        <w:widowControl w:val="0"/>
        <w:kinsoku/>
        <w:wordWrap/>
        <w:overflowPunct/>
        <w:topLinePunct w:val="0"/>
        <w:autoSpaceDE/>
        <w:autoSpaceDN/>
        <w:bidi w:val="0"/>
        <w:spacing w:line="460" w:lineRule="exact"/>
        <w:ind w:firstLine="640"/>
        <w:textAlignment w:val="auto"/>
        <w:rPr>
          <w:rFonts w:hint="eastAsia" w:ascii="楷体" w:hAnsi="楷体" w:eastAsia="楷体" w:cs="楷体"/>
          <w:b/>
          <w:sz w:val="32"/>
          <w:szCs w:val="32"/>
        </w:rPr>
      </w:pPr>
      <w:bookmarkStart w:id="68" w:name="_Toc22351"/>
      <w:bookmarkStart w:id="69" w:name="_Toc937"/>
      <w:r>
        <w:rPr>
          <w:rFonts w:hint="eastAsia" w:ascii="楷体" w:hAnsi="楷体" w:eastAsia="楷体" w:cs="楷体"/>
          <w:b/>
          <w:sz w:val="32"/>
          <w:szCs w:val="32"/>
          <w:lang w:val="en-US" w:eastAsia="zh-CN"/>
        </w:rPr>
        <w:t>2.</w:t>
      </w:r>
      <w:r>
        <w:rPr>
          <w:rFonts w:hint="eastAsia" w:ascii="楷体" w:hAnsi="楷体" w:eastAsia="楷体" w:cs="楷体"/>
          <w:b/>
          <w:sz w:val="32"/>
          <w:szCs w:val="32"/>
        </w:rPr>
        <w:t>内控制度不完善</w:t>
      </w:r>
      <w:bookmarkEnd w:id="68"/>
      <w:bookmarkEnd w:id="69"/>
    </w:p>
    <w:p>
      <w:pPr>
        <w:pStyle w:val="3"/>
        <w:keepNext w:val="0"/>
        <w:keepLines w:val="0"/>
        <w:pageBreakBefore w:val="0"/>
        <w:widowControl w:val="0"/>
        <w:kinsoku/>
        <w:wordWrap/>
        <w:overflowPunct/>
        <w:topLinePunct w:val="0"/>
        <w:autoSpaceDE/>
        <w:autoSpaceDN/>
        <w:bidi w:val="0"/>
        <w:spacing w:line="460" w:lineRule="exact"/>
        <w:ind w:firstLine="640"/>
        <w:textAlignment w:val="auto"/>
        <w:rPr>
          <w:rFonts w:hint="eastAsia" w:ascii="楷体" w:hAnsi="楷体" w:eastAsia="楷体" w:cs="楷体"/>
          <w:sz w:val="32"/>
          <w:szCs w:val="32"/>
        </w:rPr>
      </w:pPr>
      <w:r>
        <w:rPr>
          <w:rFonts w:hint="eastAsia" w:ascii="楷体" w:hAnsi="楷体" w:eastAsia="楷体" w:cs="楷体"/>
          <w:sz w:val="32"/>
          <w:szCs w:val="32"/>
        </w:rPr>
        <w:t>项目制度欠完善，专项资金的下发、使用及报销结算的全过程缺乏制度约束，存在管理风险</w:t>
      </w:r>
      <w:r>
        <w:rPr>
          <w:rFonts w:hint="eastAsia" w:ascii="楷体" w:hAnsi="楷体" w:eastAsia="楷体" w:cs="楷体"/>
          <w:b/>
          <w:sz w:val="32"/>
          <w:szCs w:val="32"/>
        </w:rPr>
        <w:t>；</w:t>
      </w:r>
      <w:r>
        <w:rPr>
          <w:rFonts w:hint="eastAsia" w:ascii="楷体" w:hAnsi="楷体" w:eastAsia="楷体" w:cs="楷体"/>
          <w:sz w:val="32"/>
          <w:szCs w:val="32"/>
        </w:rPr>
        <w:t>业务上未建立业务管理制度和监管制度，缺乏事中监管机制，不利于项目管理。</w:t>
      </w:r>
    </w:p>
    <w:p>
      <w:pPr>
        <w:keepNext w:val="0"/>
        <w:keepLines w:val="0"/>
        <w:pageBreakBefore w:val="0"/>
        <w:widowControl w:val="0"/>
        <w:numPr>
          <w:ilvl w:val="0"/>
          <w:numId w:val="0"/>
        </w:numPr>
        <w:kinsoku/>
        <w:wordWrap/>
        <w:overflowPunct/>
        <w:topLinePunct w:val="0"/>
        <w:autoSpaceDE/>
        <w:autoSpaceDN/>
        <w:bidi w:val="0"/>
        <w:adjustRightInd w:val="0"/>
        <w:snapToGrid w:val="0"/>
        <w:spacing w:line="460" w:lineRule="exact"/>
        <w:ind w:firstLine="640" w:firstLineChars="200"/>
        <w:textAlignment w:val="auto"/>
        <w:outlineLvl w:val="1"/>
        <w:rPr>
          <w:rFonts w:hint="eastAsia" w:ascii="楷体" w:hAnsi="楷体" w:eastAsia="楷体" w:cs="楷体"/>
          <w:sz w:val="32"/>
          <w:szCs w:val="32"/>
        </w:rPr>
      </w:pPr>
      <w:bookmarkStart w:id="70" w:name="_Toc51848776"/>
      <w:bookmarkStart w:id="71" w:name="_Toc18151"/>
      <w:bookmarkStart w:id="72" w:name="_Toc51848804"/>
      <w:r>
        <w:rPr>
          <w:rFonts w:hint="eastAsia" w:ascii="楷体" w:hAnsi="楷体" w:eastAsia="楷体" w:cs="楷体"/>
          <w:sz w:val="32"/>
          <w:szCs w:val="32"/>
          <w:lang w:eastAsia="zh-CN"/>
        </w:rPr>
        <w:t>（二）</w:t>
      </w:r>
      <w:r>
        <w:rPr>
          <w:rFonts w:hint="eastAsia" w:ascii="楷体" w:hAnsi="楷体" w:eastAsia="楷体" w:cs="楷体"/>
          <w:sz w:val="32"/>
          <w:szCs w:val="32"/>
        </w:rPr>
        <w:t>相关建议</w:t>
      </w:r>
      <w:bookmarkEnd w:id="70"/>
      <w:bookmarkEnd w:id="71"/>
      <w:bookmarkEnd w:id="72"/>
    </w:p>
    <w:p>
      <w:pPr>
        <w:pStyle w:val="3"/>
        <w:keepNext w:val="0"/>
        <w:keepLines w:val="0"/>
        <w:pageBreakBefore w:val="0"/>
        <w:widowControl w:val="0"/>
        <w:kinsoku/>
        <w:wordWrap/>
        <w:overflowPunct/>
        <w:topLinePunct w:val="0"/>
        <w:autoSpaceDE/>
        <w:autoSpaceDN/>
        <w:bidi w:val="0"/>
        <w:adjustRightInd/>
        <w:snapToGrid/>
        <w:spacing w:line="460" w:lineRule="exact"/>
        <w:ind w:firstLine="643"/>
        <w:textAlignment w:val="auto"/>
        <w:outlineLvl w:val="2"/>
        <w:rPr>
          <w:rFonts w:hint="eastAsia" w:ascii="楷体" w:hAnsi="楷体" w:eastAsia="楷体" w:cs="楷体"/>
          <w:b/>
          <w:sz w:val="32"/>
          <w:szCs w:val="32"/>
        </w:rPr>
      </w:pPr>
      <w:bookmarkStart w:id="73" w:name="_Toc8935"/>
      <w:r>
        <w:rPr>
          <w:rFonts w:hint="eastAsia" w:ascii="楷体" w:hAnsi="楷体" w:eastAsia="楷体" w:cs="楷体"/>
          <w:b/>
          <w:sz w:val="32"/>
          <w:szCs w:val="32"/>
        </w:rPr>
        <w:t>1.项目实施过程要记录完整</w:t>
      </w:r>
      <w:bookmarkEnd w:id="73"/>
    </w:p>
    <w:p>
      <w:pPr>
        <w:keepNext w:val="0"/>
        <w:keepLines w:val="0"/>
        <w:pageBreakBefore w:val="0"/>
        <w:widowControl w:val="0"/>
        <w:kinsoku/>
        <w:wordWrap/>
        <w:overflowPunct/>
        <w:topLinePunct w:val="0"/>
        <w:autoSpaceDE/>
        <w:autoSpaceDN/>
        <w:bidi w:val="0"/>
        <w:spacing w:line="460" w:lineRule="exact"/>
        <w:ind w:firstLine="640" w:firstLineChars="200"/>
        <w:textAlignment w:val="auto"/>
        <w:rPr>
          <w:rFonts w:hint="eastAsia" w:ascii="楷体" w:hAnsi="楷体" w:eastAsia="楷体" w:cs="楷体"/>
          <w:sz w:val="32"/>
          <w:szCs w:val="32"/>
        </w:rPr>
      </w:pPr>
      <w:r>
        <w:rPr>
          <w:rFonts w:hint="eastAsia" w:ascii="楷体" w:hAnsi="楷体" w:eastAsia="楷体" w:cs="楷体"/>
          <w:sz w:val="32"/>
          <w:szCs w:val="32"/>
        </w:rPr>
        <w:t>项目在组织实施过程中，逻辑关系要勾稽，条理要清晰，层次要分明，便于掌握项目的实施情况，全部按照建设工程的相关规定进行补充和完善，做的科学性、完整性及系统性。</w:t>
      </w:r>
    </w:p>
    <w:p>
      <w:pPr>
        <w:pStyle w:val="15"/>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643" w:firstLineChars="200"/>
        <w:textAlignment w:val="auto"/>
        <w:outlineLvl w:val="2"/>
        <w:rPr>
          <w:rFonts w:hint="eastAsia" w:ascii="楷体" w:hAnsi="楷体" w:eastAsia="楷体" w:cs="楷体"/>
          <w:b/>
          <w:kern w:val="2"/>
          <w:sz w:val="32"/>
          <w:szCs w:val="32"/>
          <w:lang w:val="en-US" w:eastAsia="zh-CN" w:bidi="ar-SA"/>
        </w:rPr>
      </w:pPr>
      <w:bookmarkStart w:id="74" w:name="_Toc8844"/>
      <w:bookmarkStart w:id="75" w:name="_Toc20200"/>
      <w:r>
        <w:rPr>
          <w:rFonts w:hint="eastAsia" w:ascii="楷体" w:hAnsi="楷体" w:eastAsia="楷体" w:cs="楷体"/>
          <w:b/>
          <w:kern w:val="2"/>
          <w:sz w:val="32"/>
          <w:szCs w:val="32"/>
          <w:lang w:val="en-US" w:eastAsia="zh-CN" w:bidi="ar-SA"/>
        </w:rPr>
        <w:t>2.相关审批文件及时填写</w:t>
      </w:r>
      <w:bookmarkEnd w:id="74"/>
      <w:bookmarkEnd w:id="75"/>
    </w:p>
    <w:p>
      <w:pPr>
        <w:pStyle w:val="3"/>
        <w:keepNext w:val="0"/>
        <w:keepLines w:val="0"/>
        <w:pageBreakBefore w:val="0"/>
        <w:widowControl w:val="0"/>
        <w:kinsoku/>
        <w:wordWrap/>
        <w:overflowPunct/>
        <w:topLinePunct w:val="0"/>
        <w:autoSpaceDE/>
        <w:autoSpaceDN/>
        <w:bidi w:val="0"/>
        <w:spacing w:line="460" w:lineRule="exact"/>
        <w:textAlignment w:val="auto"/>
        <w:rPr>
          <w:rFonts w:hint="eastAsia" w:ascii="楷体" w:hAnsi="楷体" w:eastAsia="楷体" w:cs="楷体"/>
          <w:highlight w:val="none"/>
        </w:rPr>
      </w:pPr>
      <w:r>
        <w:rPr>
          <w:rFonts w:hint="eastAsia" w:ascii="楷体" w:hAnsi="楷体" w:eastAsia="楷体" w:cs="楷体"/>
          <w:kern w:val="2"/>
          <w:sz w:val="32"/>
          <w:szCs w:val="32"/>
          <w:highlight w:val="none"/>
          <w:lang w:val="en-US" w:eastAsia="zh-CN" w:bidi="ar-SA"/>
        </w:rPr>
        <w:t>经评价组查阅资料发现，项目建设审批表等相关资料填写不完整。建议</w:t>
      </w:r>
      <w:r>
        <w:rPr>
          <w:rFonts w:hint="eastAsia" w:ascii="楷体" w:hAnsi="楷体" w:eastAsia="楷体" w:cs="楷体"/>
          <w:sz w:val="32"/>
          <w:szCs w:val="32"/>
          <w:highlight w:val="none"/>
          <w:lang w:val="en-US" w:eastAsia="zh-CN"/>
        </w:rPr>
        <w:t>项目主管单位</w:t>
      </w:r>
      <w:r>
        <w:rPr>
          <w:rFonts w:hint="eastAsia" w:ascii="楷体" w:hAnsi="楷体" w:eastAsia="楷体" w:cs="楷体"/>
          <w:kern w:val="2"/>
          <w:sz w:val="32"/>
          <w:szCs w:val="32"/>
          <w:highlight w:val="none"/>
          <w:lang w:val="en-US" w:eastAsia="zh-CN" w:bidi="ar-SA"/>
        </w:rPr>
        <w:t>对项目审批相关的材料、内容及时填写补充，做好记录，增强责任意识，以便后期查阅。</w:t>
      </w:r>
    </w:p>
    <w:p>
      <w:pPr>
        <w:pStyle w:val="15"/>
        <w:keepNext w:val="0"/>
        <w:keepLines w:val="0"/>
        <w:pageBreakBefore w:val="0"/>
        <w:widowControl w:val="0"/>
        <w:kinsoku/>
        <w:wordWrap/>
        <w:overflowPunct/>
        <w:topLinePunct w:val="0"/>
        <w:autoSpaceDE/>
        <w:autoSpaceDN/>
        <w:bidi w:val="0"/>
        <w:adjustRightInd/>
        <w:snapToGrid/>
        <w:spacing w:line="460" w:lineRule="exact"/>
        <w:ind w:firstLine="643"/>
        <w:textAlignment w:val="auto"/>
        <w:outlineLvl w:val="2"/>
        <w:rPr>
          <w:rFonts w:hint="eastAsia" w:ascii="楷体" w:hAnsi="楷体" w:eastAsia="楷体" w:cs="楷体"/>
          <w:b/>
          <w:sz w:val="32"/>
          <w:szCs w:val="32"/>
        </w:rPr>
      </w:pPr>
      <w:bookmarkStart w:id="76" w:name="_Toc51848805"/>
      <w:bookmarkStart w:id="77" w:name="_Toc14165"/>
      <w:bookmarkStart w:id="78" w:name="_Toc51848777"/>
      <w:r>
        <w:rPr>
          <w:rFonts w:hint="eastAsia" w:ascii="楷体" w:hAnsi="楷体" w:eastAsia="楷体" w:cs="楷体"/>
          <w:b/>
          <w:sz w:val="32"/>
          <w:szCs w:val="32"/>
          <w:lang w:val="en-US" w:eastAsia="zh-CN"/>
        </w:rPr>
        <w:t>3.</w:t>
      </w:r>
      <w:r>
        <w:rPr>
          <w:rFonts w:hint="eastAsia" w:ascii="楷体" w:hAnsi="楷体" w:eastAsia="楷体" w:cs="楷体"/>
          <w:b/>
          <w:sz w:val="32"/>
          <w:szCs w:val="32"/>
        </w:rPr>
        <w:t>提高责任意识，遵守制度办事</w:t>
      </w:r>
      <w:bookmarkEnd w:id="76"/>
      <w:bookmarkEnd w:id="77"/>
      <w:bookmarkEnd w:id="78"/>
    </w:p>
    <w:p>
      <w:pPr>
        <w:pStyle w:val="3"/>
        <w:keepNext w:val="0"/>
        <w:keepLines w:val="0"/>
        <w:pageBreakBefore w:val="0"/>
        <w:widowControl w:val="0"/>
        <w:kinsoku/>
        <w:wordWrap/>
        <w:overflowPunct/>
        <w:topLinePunct w:val="0"/>
        <w:autoSpaceDE/>
        <w:autoSpaceDN/>
        <w:bidi w:val="0"/>
        <w:spacing w:line="460" w:lineRule="exact"/>
        <w:textAlignment w:val="auto"/>
        <w:rPr>
          <w:rFonts w:hint="eastAsia" w:ascii="楷体" w:hAnsi="楷体" w:eastAsia="楷体" w:cs="楷体"/>
          <w:kern w:val="2"/>
          <w:sz w:val="32"/>
          <w:szCs w:val="32"/>
          <w:lang w:val="en-US" w:eastAsia="zh-CN" w:bidi="ar-SA"/>
        </w:rPr>
      </w:pPr>
      <w:r>
        <w:rPr>
          <w:rFonts w:hint="eastAsia" w:ascii="楷体" w:hAnsi="楷体" w:eastAsia="楷体" w:cs="楷体"/>
          <w:kern w:val="2"/>
          <w:sz w:val="32"/>
          <w:szCs w:val="32"/>
          <w:lang w:val="en-US" w:eastAsia="zh-CN" w:bidi="ar-SA"/>
        </w:rPr>
        <w:t>提高责任意识，在今后的项目过程中，严格履行相关政策规定，对后期保障要提前做好相应的前期安排，做到统筹兼顾，以减少事后不必要的麻烦。</w:t>
      </w:r>
    </w:p>
    <w:p>
      <w:pPr>
        <w:pStyle w:val="3"/>
        <w:keepNext w:val="0"/>
        <w:keepLines w:val="0"/>
        <w:pageBreakBefore w:val="0"/>
        <w:widowControl w:val="0"/>
        <w:kinsoku/>
        <w:wordWrap/>
        <w:overflowPunct/>
        <w:topLinePunct w:val="0"/>
        <w:autoSpaceDE/>
        <w:autoSpaceDN/>
        <w:bidi w:val="0"/>
        <w:adjustRightInd/>
        <w:snapToGrid/>
        <w:spacing w:line="460" w:lineRule="exact"/>
        <w:ind w:firstLine="643"/>
        <w:textAlignment w:val="auto"/>
        <w:outlineLvl w:val="2"/>
        <w:rPr>
          <w:rFonts w:hint="eastAsia" w:ascii="楷体" w:hAnsi="楷体" w:eastAsia="楷体" w:cs="楷体"/>
          <w:b/>
          <w:bCs/>
          <w:sz w:val="32"/>
          <w:szCs w:val="32"/>
          <w:highlight w:val="none"/>
        </w:rPr>
      </w:pPr>
      <w:bookmarkStart w:id="79" w:name="_Toc15306"/>
      <w:bookmarkStart w:id="80" w:name="_Toc29553"/>
      <w:r>
        <w:rPr>
          <w:rFonts w:hint="eastAsia" w:ascii="楷体" w:hAnsi="楷体" w:eastAsia="楷体" w:cs="楷体"/>
          <w:b/>
          <w:sz w:val="32"/>
          <w:szCs w:val="32"/>
          <w:highlight w:val="none"/>
          <w:lang w:val="en-US" w:eastAsia="zh-CN"/>
        </w:rPr>
        <w:t>4.</w:t>
      </w:r>
      <w:r>
        <w:rPr>
          <w:rFonts w:hint="eastAsia" w:ascii="楷体" w:hAnsi="楷体" w:eastAsia="楷体" w:cs="楷体"/>
          <w:b/>
          <w:sz w:val="32"/>
          <w:szCs w:val="32"/>
          <w:highlight w:val="none"/>
        </w:rPr>
        <w:t>完善制度建设，防范项目风险</w:t>
      </w:r>
      <w:bookmarkEnd w:id="79"/>
      <w:bookmarkEnd w:id="80"/>
    </w:p>
    <w:p>
      <w:pPr>
        <w:pStyle w:val="3"/>
        <w:keepNext w:val="0"/>
        <w:keepLines w:val="0"/>
        <w:pageBreakBefore w:val="0"/>
        <w:widowControl w:val="0"/>
        <w:kinsoku/>
        <w:wordWrap/>
        <w:overflowPunct/>
        <w:topLinePunct w:val="0"/>
        <w:autoSpaceDE/>
        <w:autoSpaceDN/>
        <w:bidi w:val="0"/>
        <w:spacing w:line="460" w:lineRule="exact"/>
        <w:textAlignment w:val="auto"/>
        <w:rPr>
          <w:rFonts w:hint="eastAsia" w:ascii="楷体" w:hAnsi="楷体" w:eastAsia="楷体" w:cs="楷体"/>
          <w:sz w:val="32"/>
          <w:szCs w:val="24"/>
          <w:highlight w:val="none"/>
        </w:rPr>
      </w:pPr>
      <w:r>
        <w:rPr>
          <w:rFonts w:hint="eastAsia" w:ascii="楷体" w:hAnsi="楷体" w:eastAsia="楷体" w:cs="楷体"/>
          <w:sz w:val="32"/>
          <w:szCs w:val="32"/>
          <w:highlight w:val="none"/>
          <w:lang w:val="en-US" w:eastAsia="zh-CN"/>
        </w:rPr>
        <w:t>项目主管单位</w:t>
      </w:r>
      <w:r>
        <w:rPr>
          <w:rFonts w:hint="eastAsia" w:ascii="楷体" w:hAnsi="楷体" w:eastAsia="楷体" w:cs="楷体"/>
          <w:sz w:val="32"/>
          <w:szCs w:val="24"/>
          <w:highlight w:val="none"/>
        </w:rPr>
        <w:t>要按要求制定《专项资金管理办法》和《业务管理制度》，完善项目制度建设，增强风险意识，加强项目管理，尽职事中监控，确保目标顺利实现。</w:t>
      </w:r>
    </w:p>
    <w:p>
      <w:pPr>
        <w:pStyle w:val="3"/>
        <w:keepNext w:val="0"/>
        <w:keepLines w:val="0"/>
        <w:pageBreakBefore w:val="0"/>
        <w:widowControl w:val="0"/>
        <w:kinsoku/>
        <w:wordWrap/>
        <w:overflowPunct/>
        <w:topLinePunct w:val="0"/>
        <w:autoSpaceDE/>
        <w:autoSpaceDN/>
        <w:bidi w:val="0"/>
        <w:adjustRightInd/>
        <w:snapToGrid/>
        <w:spacing w:line="460" w:lineRule="exact"/>
        <w:ind w:firstLine="643"/>
        <w:textAlignment w:val="auto"/>
        <w:outlineLvl w:val="2"/>
        <w:rPr>
          <w:rFonts w:hint="eastAsia" w:ascii="楷体" w:hAnsi="楷体" w:eastAsia="楷体" w:cs="楷体"/>
          <w:b/>
          <w:sz w:val="32"/>
          <w:szCs w:val="32"/>
          <w:highlight w:val="none"/>
          <w:lang w:val="en-US" w:eastAsia="zh-CN"/>
        </w:rPr>
      </w:pPr>
      <w:r>
        <w:rPr>
          <w:rFonts w:hint="eastAsia" w:ascii="楷体" w:hAnsi="楷体" w:eastAsia="楷体" w:cs="楷体"/>
          <w:b/>
          <w:sz w:val="32"/>
          <w:szCs w:val="32"/>
          <w:highlight w:val="none"/>
          <w:lang w:val="en-US" w:eastAsia="zh-CN"/>
        </w:rPr>
        <w:t>5.健全成本管理制度</w:t>
      </w:r>
    </w:p>
    <w:p>
      <w:pPr>
        <w:pStyle w:val="3"/>
        <w:keepNext w:val="0"/>
        <w:keepLines w:val="0"/>
        <w:pageBreakBefore w:val="0"/>
        <w:widowControl w:val="0"/>
        <w:numPr>
          <w:ilvl w:val="0"/>
          <w:numId w:val="0"/>
        </w:numPr>
        <w:kinsoku/>
        <w:wordWrap/>
        <w:overflowPunct/>
        <w:topLinePunct w:val="0"/>
        <w:autoSpaceDE/>
        <w:autoSpaceDN/>
        <w:bidi w:val="0"/>
        <w:spacing w:line="460" w:lineRule="exact"/>
        <w:textAlignment w:val="auto"/>
        <w:rPr>
          <w:rFonts w:hint="eastAsia" w:ascii="楷体" w:hAnsi="楷体" w:eastAsia="楷体" w:cs="楷体"/>
          <w:lang w:val="en-US" w:eastAsia="zh-CN"/>
        </w:rPr>
      </w:pPr>
      <w:r>
        <w:rPr>
          <w:rFonts w:hint="eastAsia" w:ascii="楷体" w:hAnsi="楷体" w:eastAsia="楷体" w:cs="楷体"/>
          <w:sz w:val="32"/>
          <w:szCs w:val="24"/>
          <w:highlight w:val="none"/>
          <w:lang w:val="en-US" w:eastAsia="zh-CN"/>
        </w:rPr>
        <w:t xml:space="preserve">    项目主管单位要完善成本核算管理制度，加强成本核算的真实性，并保证项目工程的质量，防范项目质量问题和资金浪费。</w:t>
      </w:r>
    </w:p>
    <w:p>
      <w:pPr>
        <w:pStyle w:val="3"/>
        <w:keepNext w:val="0"/>
        <w:keepLines w:val="0"/>
        <w:pageBreakBefore w:val="0"/>
        <w:widowControl w:val="0"/>
        <w:kinsoku/>
        <w:wordWrap/>
        <w:overflowPunct/>
        <w:topLinePunct w:val="0"/>
        <w:autoSpaceDE/>
        <w:autoSpaceDN/>
        <w:bidi w:val="0"/>
        <w:spacing w:line="460" w:lineRule="exact"/>
        <w:ind w:left="0" w:leftChars="0" w:firstLine="0" w:firstLineChars="0"/>
        <w:textAlignment w:val="auto"/>
        <w:rPr>
          <w:rFonts w:hint="eastAsia" w:ascii="楷体" w:hAnsi="楷体" w:eastAsia="楷体" w:cs="楷体"/>
          <w:lang w:val="en-US" w:eastAsia="zh-CN"/>
        </w:rPr>
      </w:pPr>
    </w:p>
    <w:p>
      <w:pPr>
        <w:keepNext w:val="0"/>
        <w:keepLines w:val="0"/>
        <w:pageBreakBefore w:val="0"/>
        <w:widowControl w:val="0"/>
        <w:tabs>
          <w:tab w:val="left" w:pos="5445"/>
        </w:tabs>
        <w:kinsoku/>
        <w:wordWrap/>
        <w:overflowPunct/>
        <w:topLinePunct w:val="0"/>
        <w:autoSpaceDE/>
        <w:autoSpaceDN/>
        <w:bidi w:val="0"/>
        <w:spacing w:line="460" w:lineRule="exact"/>
        <w:textAlignment w:val="auto"/>
        <w:rPr>
          <w:rFonts w:hint="eastAsia" w:ascii="楷体" w:hAnsi="楷体" w:eastAsia="楷体" w:cs="楷体"/>
          <w:b w:val="0"/>
          <w:bCs w:val="0"/>
          <w:sz w:val="32"/>
          <w:szCs w:val="32"/>
          <w:lang w:val="en-US" w:eastAsia="zh-CN"/>
        </w:rPr>
      </w:pPr>
    </w:p>
    <w:p>
      <w:pPr>
        <w:keepNext w:val="0"/>
        <w:keepLines w:val="0"/>
        <w:pageBreakBefore w:val="0"/>
        <w:widowControl w:val="0"/>
        <w:tabs>
          <w:tab w:val="left" w:pos="5445"/>
        </w:tabs>
        <w:kinsoku/>
        <w:wordWrap/>
        <w:overflowPunct/>
        <w:topLinePunct w:val="0"/>
        <w:autoSpaceDE/>
        <w:autoSpaceDN/>
        <w:bidi w:val="0"/>
        <w:spacing w:line="460" w:lineRule="exact"/>
        <w:textAlignment w:val="auto"/>
        <w:rPr>
          <w:rFonts w:hint="eastAsia" w:ascii="楷体" w:hAnsi="楷体" w:eastAsia="楷体" w:cs="楷体"/>
          <w:b w:val="0"/>
          <w:bCs w:val="0"/>
          <w:sz w:val="32"/>
          <w:szCs w:val="32"/>
          <w:lang w:val="en-US" w:eastAsia="zh-CN"/>
        </w:rPr>
      </w:pPr>
    </w:p>
    <w:p>
      <w:pPr>
        <w:keepNext w:val="0"/>
        <w:keepLines w:val="0"/>
        <w:pageBreakBefore w:val="0"/>
        <w:widowControl w:val="0"/>
        <w:tabs>
          <w:tab w:val="left" w:pos="5445"/>
        </w:tabs>
        <w:kinsoku/>
        <w:wordWrap/>
        <w:overflowPunct/>
        <w:topLinePunct w:val="0"/>
        <w:autoSpaceDE/>
        <w:autoSpaceDN/>
        <w:bidi w:val="0"/>
        <w:spacing w:line="460" w:lineRule="exact"/>
        <w:textAlignment w:val="auto"/>
        <w:rPr>
          <w:rFonts w:hint="eastAsia" w:ascii="楷体" w:hAnsi="楷体" w:eastAsia="楷体" w:cs="楷体"/>
          <w:b/>
          <w:bCs/>
          <w:sz w:val="32"/>
          <w:szCs w:val="32"/>
          <w:lang w:val="en-US" w:eastAsia="zh-CN"/>
        </w:rPr>
      </w:pPr>
      <w:r>
        <w:rPr>
          <w:rFonts w:hint="eastAsia" w:ascii="楷体" w:hAnsi="楷体" w:eastAsia="楷体" w:cs="楷体"/>
          <w:b w:val="0"/>
          <w:bCs w:val="0"/>
          <w:sz w:val="32"/>
          <w:szCs w:val="32"/>
          <w:lang w:val="en-US" w:eastAsia="zh-CN"/>
        </w:rPr>
        <w:t>附件1:河北省村级一事一议财政奖补项目绩效评价表</w:t>
      </w:r>
    </w:p>
    <w:p>
      <w:pPr>
        <w:pStyle w:val="3"/>
        <w:keepNext w:val="0"/>
        <w:keepLines w:val="0"/>
        <w:pageBreakBefore w:val="0"/>
        <w:widowControl w:val="0"/>
        <w:kinsoku/>
        <w:wordWrap/>
        <w:overflowPunct/>
        <w:topLinePunct w:val="0"/>
        <w:autoSpaceDE/>
        <w:autoSpaceDN/>
        <w:bidi w:val="0"/>
        <w:spacing w:line="420" w:lineRule="exact"/>
        <w:textAlignment w:val="auto"/>
        <w:rPr>
          <w:rFonts w:hint="eastAsia" w:ascii="楷体" w:hAnsi="楷体" w:eastAsia="楷体" w:cs="楷体"/>
          <w:b/>
          <w:bCs/>
          <w:sz w:val="32"/>
          <w:szCs w:val="32"/>
          <w:lang w:val="en-US" w:eastAsia="zh-CN"/>
        </w:rPr>
      </w:pPr>
    </w:p>
    <w:p>
      <w:pPr>
        <w:pStyle w:val="3"/>
        <w:keepNext w:val="0"/>
        <w:keepLines w:val="0"/>
        <w:pageBreakBefore w:val="0"/>
        <w:widowControl w:val="0"/>
        <w:kinsoku/>
        <w:wordWrap/>
        <w:overflowPunct/>
        <w:topLinePunct w:val="0"/>
        <w:autoSpaceDE/>
        <w:autoSpaceDN/>
        <w:bidi w:val="0"/>
        <w:spacing w:line="420" w:lineRule="exact"/>
        <w:textAlignment w:val="auto"/>
        <w:rPr>
          <w:rFonts w:hint="eastAsia" w:ascii="楷体" w:hAnsi="楷体" w:eastAsia="楷体" w:cs="楷体"/>
          <w:b/>
          <w:bCs/>
          <w:sz w:val="32"/>
          <w:szCs w:val="32"/>
          <w:lang w:val="en-US" w:eastAsia="zh-CN"/>
        </w:rPr>
      </w:pPr>
    </w:p>
    <w:p>
      <w:pPr>
        <w:keepNext w:val="0"/>
        <w:keepLines w:val="0"/>
        <w:pageBreakBefore w:val="0"/>
        <w:widowControl w:val="0"/>
        <w:kinsoku/>
        <w:wordWrap/>
        <w:overflowPunct/>
        <w:topLinePunct w:val="0"/>
        <w:autoSpaceDE/>
        <w:autoSpaceDN/>
        <w:bidi w:val="0"/>
        <w:spacing w:line="420" w:lineRule="exact"/>
        <w:textAlignment w:val="auto"/>
        <w:rPr>
          <w:rFonts w:hint="eastAsia" w:ascii="楷体" w:hAnsi="楷体" w:eastAsia="楷体" w:cs="楷体"/>
          <w:b/>
          <w:bCs/>
          <w:sz w:val="32"/>
          <w:szCs w:val="32"/>
          <w:lang w:val="en-US" w:eastAsia="zh-CN"/>
        </w:rPr>
        <w:sectPr>
          <w:footerReference r:id="rId3" w:type="default"/>
          <w:pgSz w:w="11906" w:h="16838"/>
          <w:pgMar w:top="1440" w:right="1800" w:bottom="1440" w:left="1800" w:header="851" w:footer="992" w:gutter="0"/>
          <w:pgBorders>
            <w:top w:val="none" w:sz="0" w:space="0"/>
            <w:left w:val="none" w:sz="0" w:space="0"/>
            <w:bottom w:val="none" w:sz="0" w:space="0"/>
            <w:right w:val="none" w:sz="0" w:space="0"/>
          </w:pgBorders>
          <w:pgNumType w:fmt="decimal" w:start="1"/>
          <w:cols w:space="425" w:num="1"/>
          <w:docGrid w:type="lines" w:linePitch="312" w:charSpace="0"/>
        </w:sectPr>
      </w:pPr>
    </w:p>
    <w:p>
      <w:pPr>
        <w:pStyle w:val="3"/>
        <w:rPr>
          <w:rFonts w:hint="eastAsia" w:ascii="楷体" w:hAnsi="楷体" w:eastAsia="楷体" w:cs="楷体"/>
          <w:b/>
          <w:bCs/>
          <w:sz w:val="24"/>
          <w:szCs w:val="24"/>
          <w:lang w:val="en-US" w:eastAsia="zh-CN"/>
        </w:rPr>
      </w:pPr>
      <w:r>
        <w:rPr>
          <w:rFonts w:hint="eastAsia" w:ascii="楷体" w:hAnsi="楷体" w:eastAsia="楷体" w:cs="楷体"/>
          <w:b/>
          <w:bCs/>
          <w:sz w:val="24"/>
          <w:szCs w:val="24"/>
          <w:lang w:val="en-US" w:eastAsia="zh-CN"/>
        </w:rPr>
        <w:t>附件1:</w:t>
      </w:r>
    </w:p>
    <w:tbl>
      <w:tblPr>
        <w:tblStyle w:val="11"/>
        <w:tblW w:w="1417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2196"/>
        <w:gridCol w:w="1176"/>
        <w:gridCol w:w="698"/>
        <w:gridCol w:w="2591"/>
        <w:gridCol w:w="914"/>
        <w:gridCol w:w="659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25" w:hRule="atLeast"/>
        </w:trPr>
        <w:tc>
          <w:tcPr>
            <w:tcW w:w="14174"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河北省村级一事一议财政奖补项目绩效评价指标体系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21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一级</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指标</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二级指标</w:t>
            </w: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三级指标</w:t>
            </w:r>
          </w:p>
        </w:tc>
        <w:tc>
          <w:tcPr>
            <w:tcW w:w="25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评分标准</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得分</w:t>
            </w:r>
          </w:p>
        </w:tc>
        <w:tc>
          <w:tcPr>
            <w:tcW w:w="659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扣分原因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5" w:hRule="atLeast"/>
        </w:trPr>
        <w:tc>
          <w:tcPr>
            <w:tcW w:w="219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项目决策（10分）</w:t>
            </w:r>
          </w:p>
        </w:tc>
        <w:tc>
          <w:tcPr>
            <w:tcW w:w="117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项目立项</w:t>
            </w: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立项依据充分性（2分）</w:t>
            </w:r>
          </w:p>
        </w:tc>
        <w:tc>
          <w:tcPr>
            <w:tcW w:w="25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①项目立项符合国家法律法规、国民经济发展规划和相关政策得1分，否则不得分；</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②项目立项与部门职责范围相符,属于部门履职所需得1分，否则不得分。</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2</w:t>
            </w:r>
          </w:p>
        </w:tc>
        <w:tc>
          <w:tcPr>
            <w:tcW w:w="659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5" w:hRule="atLeast"/>
        </w:trPr>
        <w:tc>
          <w:tcPr>
            <w:tcW w:w="21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立项程序规范性（2分）</w:t>
            </w:r>
          </w:p>
        </w:tc>
        <w:tc>
          <w:tcPr>
            <w:tcW w:w="25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①项目按照规定的程序申请设立得1分，否则不得分；</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②审批文件、材料符合相关要求得1分，否则不得分。</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2</w:t>
            </w:r>
          </w:p>
        </w:tc>
        <w:tc>
          <w:tcPr>
            <w:tcW w:w="659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5" w:hRule="atLeast"/>
        </w:trPr>
        <w:tc>
          <w:tcPr>
            <w:tcW w:w="21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c>
          <w:tcPr>
            <w:tcW w:w="117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绩效目标</w:t>
            </w: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绩效目标合理性（2分）</w:t>
            </w:r>
          </w:p>
        </w:tc>
        <w:tc>
          <w:tcPr>
            <w:tcW w:w="25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①项目绩效目标与实际工作内容具有相关性得1分，否则不得分；</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②项目预期产出效益和效果符合正常的业绩水平得1分，否则不得分。</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2</w:t>
            </w:r>
          </w:p>
        </w:tc>
        <w:tc>
          <w:tcPr>
            <w:tcW w:w="659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5" w:hRule="atLeast"/>
        </w:trPr>
        <w:tc>
          <w:tcPr>
            <w:tcW w:w="21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绩效目标明确性（2分）</w:t>
            </w:r>
          </w:p>
        </w:tc>
        <w:tc>
          <w:tcPr>
            <w:tcW w:w="25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将项目绩效目标细化分解为具体的绩效指标,通过清晰、可衡量的指标值予以体现、与项目目标任务数或计划数相对应得2分。</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kern w:val="0"/>
                <w:sz w:val="24"/>
                <w:szCs w:val="24"/>
                <w:u w:val="none"/>
                <w:lang w:val="en-US" w:eastAsia="zh-CN" w:bidi="ar"/>
              </w:rPr>
            </w:pPr>
            <w:r>
              <w:rPr>
                <w:rFonts w:hint="eastAsia" w:ascii="楷体" w:hAnsi="楷体" w:eastAsia="楷体" w:cs="楷体"/>
                <w:i w:val="0"/>
                <w:iCs w:val="0"/>
                <w:color w:val="000000"/>
                <w:kern w:val="0"/>
                <w:sz w:val="24"/>
                <w:szCs w:val="24"/>
                <w:u w:val="none"/>
                <w:lang w:val="en-US" w:eastAsia="zh-CN" w:bidi="ar"/>
              </w:rPr>
              <w:t>1</w:t>
            </w:r>
          </w:p>
          <w:p>
            <w:pPr>
              <w:pStyle w:val="3"/>
              <w:rPr>
                <w:rFonts w:hint="eastAsia" w:ascii="楷体" w:hAnsi="楷体" w:eastAsia="楷体" w:cs="楷体"/>
                <w:lang w:val="en-US"/>
              </w:rPr>
            </w:pPr>
          </w:p>
        </w:tc>
        <w:tc>
          <w:tcPr>
            <w:tcW w:w="659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绩效指标设置不够全面、细化、可衡量，扣1分。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5" w:hRule="atLeast"/>
        </w:trPr>
        <w:tc>
          <w:tcPr>
            <w:tcW w:w="21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资金投入</w:t>
            </w: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资金分配合理性（2分）</w:t>
            </w:r>
          </w:p>
        </w:tc>
        <w:tc>
          <w:tcPr>
            <w:tcW w:w="25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①预算资金分配依据充分得1分，否则不得分；</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②资金分配额度合理,与项目单位或地方实际相适应得1分，否则不得分。</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lang w:val="en-US"/>
              </w:rPr>
            </w:pPr>
            <w:r>
              <w:rPr>
                <w:rFonts w:hint="eastAsia" w:ascii="楷体" w:hAnsi="楷体" w:eastAsia="楷体" w:cs="楷体"/>
                <w:i w:val="0"/>
                <w:iCs w:val="0"/>
                <w:color w:val="000000"/>
                <w:kern w:val="0"/>
                <w:sz w:val="24"/>
                <w:szCs w:val="24"/>
                <w:u w:val="none"/>
                <w:lang w:val="en-US" w:eastAsia="zh-CN" w:bidi="ar"/>
              </w:rPr>
              <w:t>2</w:t>
            </w:r>
          </w:p>
        </w:tc>
        <w:tc>
          <w:tcPr>
            <w:tcW w:w="659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40" w:hRule="atLeast"/>
        </w:trPr>
        <w:tc>
          <w:tcPr>
            <w:tcW w:w="219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项目过程（25分）</w:t>
            </w:r>
          </w:p>
        </w:tc>
        <w:tc>
          <w:tcPr>
            <w:tcW w:w="117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资金管理</w:t>
            </w: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资金到位率（5分）</w:t>
            </w:r>
          </w:p>
        </w:tc>
        <w:tc>
          <w:tcPr>
            <w:tcW w:w="25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 xml:space="preserve">资金到位率= (实际到位资金/预算资金)×100%。若无法取得预算资金不得分。               </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得分=5*资金到位率</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lang w:val="en-US"/>
              </w:rPr>
            </w:pPr>
            <w:r>
              <w:rPr>
                <w:rFonts w:hint="eastAsia" w:ascii="楷体" w:hAnsi="楷体" w:eastAsia="楷体" w:cs="楷体"/>
                <w:i w:val="0"/>
                <w:iCs w:val="0"/>
                <w:color w:val="000000"/>
                <w:kern w:val="0"/>
                <w:sz w:val="21"/>
                <w:szCs w:val="21"/>
                <w:u w:val="none"/>
                <w:lang w:val="en-US" w:eastAsia="zh-CN" w:bidi="ar"/>
              </w:rPr>
              <w:t>4.87</w:t>
            </w:r>
          </w:p>
        </w:tc>
        <w:tc>
          <w:tcPr>
            <w:tcW w:w="659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top"/>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实际到位资金558265.85元（财政拨付545565.85元，村民自筹12700.00元），预算资金573248.60元，资金到位率为97.39%。</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5*97.39%=4.87分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5" w:hRule="atLeast"/>
        </w:trPr>
        <w:tc>
          <w:tcPr>
            <w:tcW w:w="21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资金执行率（5分）</w:t>
            </w:r>
          </w:p>
        </w:tc>
        <w:tc>
          <w:tcPr>
            <w:tcW w:w="25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 xml:space="preserve">预算执行率= (实际支出资金/实际到位资金)×100%。若无法取得所需资金不得分。            </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 xml:space="preserve"> 实际支出资金：一定时期(本年度或项目期)内项目实际拨付的资金。</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5</w:t>
            </w:r>
          </w:p>
        </w:tc>
        <w:tc>
          <w:tcPr>
            <w:tcW w:w="659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top"/>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实际支出资金558265.85元，实际到位财政拨付资金545565.85元，村民自筹12700.00元，预算执行率为100%。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5" w:hRule="atLeast"/>
        </w:trPr>
        <w:tc>
          <w:tcPr>
            <w:tcW w:w="21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资金使用合规性（5分）</w:t>
            </w:r>
          </w:p>
        </w:tc>
        <w:tc>
          <w:tcPr>
            <w:tcW w:w="25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符合国家财经法规和财务管理制度以及有关专项资金管理办法的规定、</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资金的拨付有完整的审批程序和手续、符合项目预算批复或合同规定的用途、</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不存在截留、挤占、挪用、虚列支出等情况得5分。</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5</w:t>
            </w:r>
          </w:p>
        </w:tc>
        <w:tc>
          <w:tcPr>
            <w:tcW w:w="659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21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c>
          <w:tcPr>
            <w:tcW w:w="117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组织实施</w:t>
            </w: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组织机构健全性（2分）</w:t>
            </w:r>
          </w:p>
        </w:tc>
        <w:tc>
          <w:tcPr>
            <w:tcW w:w="25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组织机构健全，人员分工明确，责任划分清晰的得2分。发现一处不符合扣1分</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2</w:t>
            </w:r>
          </w:p>
        </w:tc>
        <w:tc>
          <w:tcPr>
            <w:tcW w:w="659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5" w:hRule="atLeast"/>
        </w:trPr>
        <w:tc>
          <w:tcPr>
            <w:tcW w:w="21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管理制度健全性（3分）</w:t>
            </w:r>
          </w:p>
        </w:tc>
        <w:tc>
          <w:tcPr>
            <w:tcW w:w="25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①已制定或具有相应的财务和业务管理制度得1分，发现一处不符合扣0.5分；</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②财务和业务管理制度是否合法、合规、完整得2分，发现一处不符合扣0.5分。</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2</w:t>
            </w:r>
          </w:p>
        </w:tc>
        <w:tc>
          <w:tcPr>
            <w:tcW w:w="659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bottom"/>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highlight w:val="none"/>
                <w:u w:val="none"/>
                <w:lang w:val="en-US" w:eastAsia="zh-CN" w:bidi="ar"/>
              </w:rPr>
              <w:t>无相应财务和业务管理制度扣1分。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40" w:hRule="atLeast"/>
        </w:trPr>
        <w:tc>
          <w:tcPr>
            <w:tcW w:w="21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制度执行有效性（5分）</w:t>
            </w:r>
          </w:p>
        </w:tc>
        <w:tc>
          <w:tcPr>
            <w:tcW w:w="25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①遵守相关法律法规、相关管理制度和通知规定得2分，发现一处不符合扣0.5分；</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②项目调整及支出调整手续完备得2分，发现一处不符合扣0.5分；</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③项目合同书等资料齐全并及时归档得1分，发现一处不符合扣0.5分。</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5</w:t>
            </w:r>
          </w:p>
        </w:tc>
        <w:tc>
          <w:tcPr>
            <w:tcW w:w="659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80" w:hRule="atLeast"/>
        </w:trPr>
        <w:tc>
          <w:tcPr>
            <w:tcW w:w="219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项目产出（25分）</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产出数量</w:t>
            </w: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完成面积数（5分）</w:t>
            </w:r>
          </w:p>
        </w:tc>
        <w:tc>
          <w:tcPr>
            <w:tcW w:w="25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实际完成率= （实际公里数/预算公里数）×100%。（实际完成率达到100%，得5分，每低于1个百分点扣1分，扣完为止）根据分值，按比例得分。</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5</w:t>
            </w:r>
          </w:p>
        </w:tc>
        <w:tc>
          <w:tcPr>
            <w:tcW w:w="659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楷体" w:hAnsi="楷体" w:eastAsia="楷体" w:cs="楷体"/>
                <w:i w:val="0"/>
                <w:iCs w:val="0"/>
                <w:color w:val="000000"/>
                <w:sz w:val="24"/>
                <w:szCs w:val="24"/>
                <w:u w:val="none"/>
                <w:lang w:val="en-US"/>
              </w:rPr>
            </w:pPr>
            <w:r>
              <w:rPr>
                <w:rFonts w:hint="eastAsia" w:ascii="楷体" w:hAnsi="楷体" w:eastAsia="楷体" w:cs="楷体"/>
                <w:i w:val="0"/>
                <w:iCs w:val="0"/>
                <w:color w:val="000000"/>
                <w:kern w:val="0"/>
                <w:sz w:val="24"/>
                <w:szCs w:val="24"/>
                <w:highlight w:val="none"/>
                <w:u w:val="none"/>
                <w:lang w:val="en-US" w:eastAsia="zh-CN" w:bidi="ar"/>
              </w:rPr>
              <w:t>5*（558265.85/558265.85）=5，预算金额573248.60元，项目完工没有超出预算，项目验收合格。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80" w:hRule="atLeast"/>
        </w:trPr>
        <w:tc>
          <w:tcPr>
            <w:tcW w:w="21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c>
          <w:tcPr>
            <w:tcW w:w="117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产出质量</w:t>
            </w: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项目质量情况（5分）</w:t>
            </w:r>
          </w:p>
        </w:tc>
        <w:tc>
          <w:tcPr>
            <w:tcW w:w="25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项目质量均达到招标文件要求，验收结论为：“合格”得5分。符合以上每项符合得满分，不符合按比例得分。</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5</w:t>
            </w:r>
          </w:p>
        </w:tc>
        <w:tc>
          <w:tcPr>
            <w:tcW w:w="659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820" w:hRule="atLeast"/>
        </w:trPr>
        <w:tc>
          <w:tcPr>
            <w:tcW w:w="21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项目档案质量情况（5分）</w:t>
            </w:r>
          </w:p>
        </w:tc>
        <w:tc>
          <w:tcPr>
            <w:tcW w:w="25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通过相关制度执行，监理日志、施工日志等资料完整归档的得5分。资料不齐全的扣1分。</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4</w:t>
            </w:r>
          </w:p>
        </w:tc>
        <w:tc>
          <w:tcPr>
            <w:tcW w:w="659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相关信息填写不完善扣1分。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40" w:hRule="atLeast"/>
        </w:trPr>
        <w:tc>
          <w:tcPr>
            <w:tcW w:w="21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产出时效</w:t>
            </w: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完成及时性（5分）</w:t>
            </w:r>
          </w:p>
        </w:tc>
        <w:tc>
          <w:tcPr>
            <w:tcW w:w="25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在合同限定期限内完工，无提前施工，工程无延期得5分。符合以上每项符合得满分，不符合按比例得分。</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5</w:t>
            </w:r>
          </w:p>
        </w:tc>
        <w:tc>
          <w:tcPr>
            <w:tcW w:w="659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260" w:hRule="atLeast"/>
        </w:trPr>
        <w:tc>
          <w:tcPr>
            <w:tcW w:w="21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c>
          <w:tcPr>
            <w:tcW w:w="1176"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产出成本</w:t>
            </w: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节约成本（5分）</w:t>
            </w:r>
          </w:p>
        </w:tc>
        <w:tc>
          <w:tcPr>
            <w:tcW w:w="25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根据下拨资金及时对项目进行调整，项目变更减少施工量，节约工程成本，未造成资金浪费的得5分。符合以上每项符合得满分，不符合按比例得分。</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5</w:t>
            </w:r>
          </w:p>
        </w:tc>
        <w:tc>
          <w:tcPr>
            <w:tcW w:w="659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219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项目效益（40分）</w:t>
            </w:r>
          </w:p>
        </w:tc>
        <w:tc>
          <w:tcPr>
            <w:tcW w:w="117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项目效益</w:t>
            </w: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社会效益（10分）</w:t>
            </w:r>
          </w:p>
        </w:tc>
        <w:tc>
          <w:tcPr>
            <w:tcW w:w="25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项目完工后，改善村容村貌，方便村民出行。得10分</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10</w:t>
            </w:r>
          </w:p>
        </w:tc>
        <w:tc>
          <w:tcPr>
            <w:tcW w:w="659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0" w:hRule="atLeast"/>
        </w:trPr>
        <w:tc>
          <w:tcPr>
            <w:tcW w:w="21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环境效益（10分）</w:t>
            </w:r>
          </w:p>
        </w:tc>
        <w:tc>
          <w:tcPr>
            <w:tcW w:w="25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项目建成后，路面泥泞现象得到根治，乡村环境质量得到提高，交通环境得到改善。得10分</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10</w:t>
            </w:r>
          </w:p>
        </w:tc>
        <w:tc>
          <w:tcPr>
            <w:tcW w:w="659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5" w:hRule="atLeast"/>
        </w:trPr>
        <w:tc>
          <w:tcPr>
            <w:tcW w:w="21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可持续影响效益（10分）</w:t>
            </w:r>
          </w:p>
        </w:tc>
        <w:tc>
          <w:tcPr>
            <w:tcW w:w="25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项目街道的修建，方便村民出行，增加出行机会，对村民具有积极意义。得10分</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10</w:t>
            </w:r>
          </w:p>
        </w:tc>
        <w:tc>
          <w:tcPr>
            <w:tcW w:w="659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5" w:hRule="atLeast"/>
        </w:trPr>
        <w:tc>
          <w:tcPr>
            <w:tcW w:w="21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满意度指标（10分）</w:t>
            </w:r>
          </w:p>
        </w:tc>
        <w:tc>
          <w:tcPr>
            <w:tcW w:w="25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对村民进行走坊调查，村民出行情况，环境改善情况满意度。</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10</w:t>
            </w:r>
          </w:p>
        </w:tc>
        <w:tc>
          <w:tcPr>
            <w:tcW w:w="659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219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bottom"/>
              <w:rPr>
                <w:rFonts w:hint="eastAsia" w:ascii="楷体" w:hAnsi="楷体" w:eastAsia="楷体" w:cs="楷体"/>
                <w:b/>
                <w:bCs/>
                <w:i w:val="0"/>
                <w:iCs w:val="0"/>
                <w:color w:val="000000"/>
                <w:sz w:val="24"/>
                <w:szCs w:val="24"/>
                <w:u w:val="none"/>
              </w:rPr>
            </w:pPr>
            <w:r>
              <w:rPr>
                <w:rFonts w:hint="eastAsia" w:ascii="楷体" w:hAnsi="楷体" w:eastAsia="楷体" w:cs="楷体"/>
                <w:b/>
                <w:bCs/>
                <w:i w:val="0"/>
                <w:iCs w:val="0"/>
                <w:color w:val="000000"/>
                <w:kern w:val="0"/>
                <w:sz w:val="24"/>
                <w:szCs w:val="24"/>
                <w:u w:val="none"/>
                <w:lang w:val="en-US" w:eastAsia="zh-CN" w:bidi="ar"/>
              </w:rPr>
              <w:t>合计</w:t>
            </w:r>
          </w:p>
        </w:tc>
        <w:tc>
          <w:tcPr>
            <w:tcW w:w="259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default" w:ascii="楷体" w:hAnsi="楷体" w:eastAsia="楷体" w:cs="楷体"/>
                <w:i w:val="0"/>
                <w:iCs w:val="0"/>
                <w:color w:val="000000"/>
                <w:sz w:val="24"/>
                <w:szCs w:val="24"/>
                <w:u w:val="none"/>
                <w:lang w:val="en-US"/>
              </w:rPr>
            </w:pPr>
            <w:r>
              <w:rPr>
                <w:rFonts w:hint="eastAsia" w:ascii="楷体" w:hAnsi="楷体" w:eastAsia="楷体" w:cs="楷体"/>
                <w:i w:val="0"/>
                <w:iCs w:val="0"/>
                <w:color w:val="000000"/>
                <w:kern w:val="0"/>
                <w:sz w:val="24"/>
                <w:szCs w:val="24"/>
                <w:highlight w:val="none"/>
                <w:u w:val="none"/>
                <w:lang w:val="en-US" w:eastAsia="zh-CN" w:bidi="ar"/>
              </w:rPr>
              <w:t>96.87</w:t>
            </w:r>
          </w:p>
        </w:tc>
        <w:tc>
          <w:tcPr>
            <w:tcW w:w="659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r>
    </w:tbl>
    <w:p>
      <w:pPr>
        <w:keepNext w:val="0"/>
        <w:keepLines w:val="0"/>
        <w:pageBreakBefore w:val="0"/>
        <w:widowControl w:val="0"/>
        <w:tabs>
          <w:tab w:val="left" w:pos="5445"/>
        </w:tabs>
        <w:kinsoku/>
        <w:wordWrap/>
        <w:overflowPunct/>
        <w:topLinePunct w:val="0"/>
        <w:autoSpaceDE/>
        <w:autoSpaceDN/>
        <w:bidi w:val="0"/>
        <w:spacing w:line="440" w:lineRule="exact"/>
        <w:jc w:val="both"/>
        <w:textAlignment w:val="auto"/>
        <w:rPr>
          <w:rFonts w:hint="eastAsia" w:ascii="楷体" w:hAnsi="楷体" w:eastAsia="楷体" w:cs="楷体"/>
          <w:kern w:val="2"/>
          <w:sz w:val="32"/>
          <w:szCs w:val="24"/>
          <w:lang w:val="en-US" w:eastAsia="zh-CN" w:bidi="ar-SA"/>
        </w:rPr>
      </w:pPr>
      <w:r>
        <w:rPr>
          <w:rFonts w:hint="eastAsia" w:ascii="楷体" w:hAnsi="楷体" w:eastAsia="楷体" w:cs="楷体"/>
          <w:kern w:val="2"/>
          <w:sz w:val="32"/>
          <w:szCs w:val="24"/>
          <w:lang w:val="en-US" w:eastAsia="zh-CN" w:bidi="ar-SA"/>
        </w:rPr>
        <w:t xml:space="preserve">              </w:t>
      </w:r>
    </w:p>
    <w:p>
      <w:pPr>
        <w:keepNext w:val="0"/>
        <w:keepLines w:val="0"/>
        <w:pageBreakBefore w:val="0"/>
        <w:widowControl w:val="0"/>
        <w:tabs>
          <w:tab w:val="left" w:pos="5445"/>
        </w:tabs>
        <w:kinsoku/>
        <w:wordWrap/>
        <w:overflowPunct/>
        <w:topLinePunct w:val="0"/>
        <w:autoSpaceDE/>
        <w:autoSpaceDN/>
        <w:bidi w:val="0"/>
        <w:spacing w:line="440" w:lineRule="exact"/>
        <w:ind w:firstLine="1280" w:firstLineChars="400"/>
        <w:jc w:val="center"/>
        <w:textAlignment w:val="auto"/>
        <w:rPr>
          <w:rFonts w:hint="eastAsia" w:ascii="楷体" w:hAnsi="楷体" w:eastAsia="楷体" w:cs="楷体"/>
          <w:kern w:val="2"/>
          <w:sz w:val="32"/>
          <w:szCs w:val="24"/>
          <w:lang w:val="en-US" w:eastAsia="zh-CN" w:bidi="ar-SA"/>
        </w:rPr>
      </w:pPr>
      <w:r>
        <w:rPr>
          <w:rFonts w:hint="eastAsia" w:ascii="楷体" w:hAnsi="楷体" w:eastAsia="楷体" w:cs="楷体"/>
          <w:kern w:val="2"/>
          <w:sz w:val="32"/>
          <w:szCs w:val="24"/>
          <w:lang w:val="en-US" w:eastAsia="zh-CN" w:bidi="ar-SA"/>
        </w:rPr>
        <w:t xml:space="preserve">                              无极中昌会计师事务所</w:t>
      </w:r>
    </w:p>
    <w:p>
      <w:pPr>
        <w:keepNext w:val="0"/>
        <w:keepLines w:val="0"/>
        <w:pageBreakBefore w:val="0"/>
        <w:widowControl w:val="0"/>
        <w:tabs>
          <w:tab w:val="left" w:pos="5445"/>
        </w:tabs>
        <w:kinsoku/>
        <w:wordWrap/>
        <w:overflowPunct/>
        <w:topLinePunct w:val="0"/>
        <w:autoSpaceDE/>
        <w:autoSpaceDN/>
        <w:bidi w:val="0"/>
        <w:spacing w:line="440" w:lineRule="exact"/>
        <w:ind w:firstLine="1600" w:firstLineChars="500"/>
        <w:jc w:val="center"/>
        <w:textAlignment w:val="auto"/>
        <w:rPr>
          <w:rFonts w:hint="eastAsia" w:ascii="楷体" w:hAnsi="楷体" w:eastAsia="楷体" w:cs="楷体"/>
          <w:sz w:val="28"/>
          <w:szCs w:val="28"/>
          <w:lang w:val="en-US" w:eastAsia="zh-CN"/>
        </w:rPr>
      </w:pPr>
      <w:r>
        <w:rPr>
          <w:rFonts w:hint="eastAsia" w:ascii="楷体" w:hAnsi="楷体" w:eastAsia="楷体" w:cs="楷体"/>
          <w:kern w:val="2"/>
          <w:sz w:val="32"/>
          <w:szCs w:val="24"/>
          <w:lang w:val="en-US" w:eastAsia="zh-CN" w:bidi="ar-SA"/>
        </w:rPr>
        <w:t xml:space="preserve">                            有限责任公司</w:t>
      </w:r>
      <w:r>
        <w:rPr>
          <w:rFonts w:hint="eastAsia" w:ascii="楷体" w:hAnsi="楷体" w:eastAsia="楷体" w:cs="楷体"/>
          <w:sz w:val="28"/>
          <w:szCs w:val="28"/>
        </w:rPr>
        <w:t xml:space="preserve">                                 </w:t>
      </w:r>
      <w:r>
        <w:rPr>
          <w:rFonts w:hint="eastAsia" w:ascii="楷体" w:hAnsi="楷体" w:eastAsia="楷体" w:cs="楷体"/>
          <w:sz w:val="28"/>
          <w:szCs w:val="28"/>
          <w:lang w:val="en-US" w:eastAsia="zh-CN"/>
        </w:rPr>
        <w:t xml:space="preserve">    </w:t>
      </w:r>
    </w:p>
    <w:p>
      <w:pPr>
        <w:keepNext w:val="0"/>
        <w:keepLines w:val="0"/>
        <w:pageBreakBefore w:val="0"/>
        <w:widowControl w:val="0"/>
        <w:tabs>
          <w:tab w:val="left" w:pos="5445"/>
        </w:tabs>
        <w:kinsoku/>
        <w:wordWrap/>
        <w:overflowPunct/>
        <w:topLinePunct w:val="0"/>
        <w:autoSpaceDE/>
        <w:autoSpaceDN/>
        <w:bidi w:val="0"/>
        <w:spacing w:line="440" w:lineRule="exact"/>
        <w:ind w:firstLine="5760" w:firstLineChars="1800"/>
        <w:textAlignment w:val="auto"/>
        <w:rPr>
          <w:rFonts w:hint="eastAsia" w:ascii="楷体" w:hAnsi="楷体" w:eastAsia="楷体" w:cs="楷体"/>
          <w:kern w:val="2"/>
          <w:sz w:val="32"/>
          <w:szCs w:val="24"/>
          <w:lang w:val="en-US" w:eastAsia="zh-CN" w:bidi="ar-SA"/>
        </w:rPr>
      </w:pPr>
    </w:p>
    <w:p>
      <w:pPr>
        <w:keepNext w:val="0"/>
        <w:keepLines w:val="0"/>
        <w:pageBreakBefore w:val="0"/>
        <w:widowControl w:val="0"/>
        <w:tabs>
          <w:tab w:val="left" w:pos="5445"/>
        </w:tabs>
        <w:kinsoku/>
        <w:wordWrap/>
        <w:overflowPunct/>
        <w:topLinePunct w:val="0"/>
        <w:autoSpaceDE/>
        <w:autoSpaceDN/>
        <w:bidi w:val="0"/>
        <w:spacing w:line="440" w:lineRule="exact"/>
        <w:ind w:firstLine="8960" w:firstLineChars="2800"/>
        <w:textAlignment w:val="auto"/>
        <w:rPr>
          <w:rFonts w:hint="eastAsia" w:ascii="仿宋_GB2312" w:hAnsi="仿宋_GB2312" w:eastAsia="仿宋_GB2312" w:cs="仿宋_GB2312"/>
          <w:kern w:val="2"/>
          <w:sz w:val="32"/>
          <w:szCs w:val="24"/>
          <w:lang w:val="en-US" w:eastAsia="zh-CN" w:bidi="ar-SA"/>
        </w:rPr>
      </w:pPr>
      <w:r>
        <w:rPr>
          <w:rFonts w:hint="eastAsia" w:ascii="楷体" w:hAnsi="楷体" w:eastAsia="楷体" w:cs="楷体"/>
          <w:kern w:val="2"/>
          <w:sz w:val="32"/>
          <w:szCs w:val="24"/>
          <w:lang w:val="en-US" w:eastAsia="zh-CN" w:bidi="ar-SA"/>
        </w:rPr>
        <w:t>2023年11月2日</w:t>
      </w:r>
    </w:p>
    <w:sectPr>
      <w:footerReference r:id="rId4" w:type="default"/>
      <w:pgSz w:w="16838" w:h="11906" w:orient="landscape"/>
      <w:pgMar w:top="1800" w:right="1440" w:bottom="1800" w:left="1440" w:header="851" w:footer="992" w:gutter="0"/>
      <w:pgBorders>
        <w:top w:val="none" w:sz="0" w:space="0"/>
        <w:left w:val="none" w:sz="0" w:space="0"/>
        <w:bottom w:val="none" w:sz="0" w:space="0"/>
        <w:right w:val="none" w:sz="0" w:space="0"/>
      </w:pgBorders>
      <w:pgNumType w:fmt="decimal"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top w:val="single" w:color="auto" w:sz="4" w:space="0"/>
      </w:pBdr>
      <w:ind w:firstLine="720" w:firstLineChars="400"/>
      <w:rPr>
        <w:rFonts w:hint="default" w:eastAsia="宋体"/>
        <w:i/>
        <w:iCs/>
        <w:lang w:val="en-US" w:eastAsia="zh-CN"/>
      </w:rPr>
    </w:pPr>
    <w:r>
      <w:rPr>
        <w:i/>
        <w:iCs/>
        <w:sz w:val="18"/>
      </w:rPr>
      <mc:AlternateContent>
        <mc:Choice Requires="wps">
          <w:drawing>
            <wp:anchor distT="0" distB="0" distL="114300" distR="114300" simplePos="0" relativeHeight="251659264" behindDoc="0" locked="0" layoutInCell="1" allowOverlap="1">
              <wp:simplePos x="0" y="0"/>
              <wp:positionH relativeFrom="margin">
                <wp:posOffset>4223385</wp:posOffset>
              </wp:positionH>
              <wp:positionV relativeFrom="paragraph">
                <wp:posOffset>-27940</wp:posOffset>
              </wp:positionV>
              <wp:extent cx="1828800" cy="16383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6383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hint="eastAsia" w:eastAsia="宋体"/>
                              <w:i/>
                              <w:iCs/>
                              <w:lang w:eastAsia="zh-CN"/>
                            </w:rPr>
                          </w:pPr>
                          <w:r>
                            <w:rPr>
                              <w:rFonts w:hint="eastAsia"/>
                              <w:i/>
                              <w:iCs/>
                              <w:lang w:eastAsia="zh-CN"/>
                            </w:rPr>
                            <w:t xml:space="preserve">第 </w:t>
                          </w:r>
                          <w:r>
                            <w:rPr>
                              <w:rFonts w:hint="eastAsia"/>
                              <w:i/>
                              <w:iCs/>
                              <w:lang w:eastAsia="zh-CN"/>
                            </w:rPr>
                            <w:fldChar w:fldCharType="begin"/>
                          </w:r>
                          <w:r>
                            <w:rPr>
                              <w:rFonts w:hint="eastAsia"/>
                              <w:i/>
                              <w:iCs/>
                              <w:lang w:eastAsia="zh-CN"/>
                            </w:rPr>
                            <w:instrText xml:space="preserve"> PAGE  \* MERGEFORMAT </w:instrText>
                          </w:r>
                          <w:r>
                            <w:rPr>
                              <w:rFonts w:hint="eastAsia"/>
                              <w:i/>
                              <w:iCs/>
                              <w:lang w:eastAsia="zh-CN"/>
                            </w:rPr>
                            <w:fldChar w:fldCharType="separate"/>
                          </w:r>
                          <w:r>
                            <w:rPr>
                              <w:rFonts w:hint="eastAsia"/>
                              <w:i/>
                              <w:iCs/>
                              <w:lang w:eastAsia="zh-CN"/>
                            </w:rPr>
                            <w:t>1</w:t>
                          </w:r>
                          <w:r>
                            <w:rPr>
                              <w:rFonts w:hint="eastAsia"/>
                              <w:i/>
                              <w:iCs/>
                              <w:lang w:eastAsia="zh-CN"/>
                            </w:rPr>
                            <w:fldChar w:fldCharType="end"/>
                          </w:r>
                          <w:r>
                            <w:rPr>
                              <w:rFonts w:hint="eastAsia"/>
                              <w:i/>
                              <w:iCs/>
                              <w:lang w:eastAsia="zh-CN"/>
                            </w:rPr>
                            <w:t xml:space="preserve"> 页</w:t>
                          </w:r>
                        </w:p>
                      </w:txbxContent>
                    </wps:txbx>
                    <wps:bodyPr rot="0" spcFirstLastPara="0" vertOverflow="overflow" horzOverflow="overflow" vert="horz" wrap="none" lIns="0" tIns="0" rIns="0" bIns="0" numCol="1" spcCol="0" rtlCol="0" fromWordArt="0" anchor="t" anchorCtr="0" forceAA="0" upright="0" compatLnSpc="1">
                      <a:noAutofit/>
                    </wps:bodyPr>
                  </wps:wsp>
                </a:graphicData>
              </a:graphic>
            </wp:anchor>
          </w:drawing>
        </mc:Choice>
        <mc:Fallback>
          <w:pict>
            <v:shape id="_x0000_s1026" o:spid="_x0000_s1026" o:spt="202" type="#_x0000_t202" style="position:absolute;left:0pt;margin-left:332.55pt;margin-top:-2.2pt;height:12.9pt;width:144pt;mso-position-horizontal-relative:margin;mso-wrap-style:none;z-index:251659264;mso-width-relative:page;mso-height-relative:page;" filled="f" stroked="f" coordsize="21600,21600" o:gfxdata="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">
              <v:fill on="f" focussize="0,0"/>
              <v:stroke on="f" weight="0.5pt"/>
              <v:imagedata o:title=""/>
              <o:lock v:ext="edit" aspectratio="f"/>
              <v:textbox inset="0mm,0mm,0mm,0mm">
                <w:txbxContent>
                  <w:p>
                    <w:pPr>
                      <w:pStyle w:val="5"/>
                      <w:rPr>
                        <w:rFonts w:hint="eastAsia" w:eastAsia="宋体"/>
                        <w:i/>
                        <w:iCs/>
                        <w:lang w:eastAsia="zh-CN"/>
                      </w:rPr>
                    </w:pPr>
                    <w:r>
                      <w:rPr>
                        <w:rFonts w:hint="eastAsia"/>
                        <w:i/>
                        <w:iCs/>
                        <w:lang w:eastAsia="zh-CN"/>
                      </w:rPr>
                      <w:t xml:space="preserve">第 </w:t>
                    </w:r>
                    <w:r>
                      <w:rPr>
                        <w:rFonts w:hint="eastAsia"/>
                        <w:i/>
                        <w:iCs/>
                        <w:lang w:eastAsia="zh-CN"/>
                      </w:rPr>
                      <w:fldChar w:fldCharType="begin"/>
                    </w:r>
                    <w:r>
                      <w:rPr>
                        <w:rFonts w:hint="eastAsia"/>
                        <w:i/>
                        <w:iCs/>
                        <w:lang w:eastAsia="zh-CN"/>
                      </w:rPr>
                      <w:instrText xml:space="preserve"> PAGE  \* MERGEFORMAT </w:instrText>
                    </w:r>
                    <w:r>
                      <w:rPr>
                        <w:rFonts w:hint="eastAsia"/>
                        <w:i/>
                        <w:iCs/>
                        <w:lang w:eastAsia="zh-CN"/>
                      </w:rPr>
                      <w:fldChar w:fldCharType="separate"/>
                    </w:r>
                    <w:r>
                      <w:rPr>
                        <w:rFonts w:hint="eastAsia"/>
                        <w:i/>
                        <w:iCs/>
                        <w:lang w:eastAsia="zh-CN"/>
                      </w:rPr>
                      <w:t>1</w:t>
                    </w:r>
                    <w:r>
                      <w:rPr>
                        <w:rFonts w:hint="eastAsia"/>
                        <w:i/>
                        <w:iCs/>
                        <w:lang w:eastAsia="zh-CN"/>
                      </w:rPr>
                      <w:fldChar w:fldCharType="end"/>
                    </w:r>
                    <w:r>
                      <w:rPr>
                        <w:rFonts w:hint="eastAsia"/>
                        <w:i/>
                        <w:iCs/>
                        <w:lang w:eastAsia="zh-CN"/>
                      </w:rPr>
                      <w:t xml:space="preserve"> 页</w:t>
                    </w:r>
                  </w:p>
                </w:txbxContent>
              </v:textbox>
            </v:shape>
          </w:pict>
        </mc:Fallback>
      </mc:AlternateContent>
    </w:r>
    <w:r>
      <w:rPr>
        <w:rFonts w:hint="eastAsia"/>
        <w:i/>
        <w:iCs/>
        <w:lang w:eastAsia="zh-CN"/>
      </w:rPr>
      <w:t>无极中昌会计师事务所有限责任公司</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top w:val="single" w:color="auto" w:sz="4" w:space="0"/>
      </w:pBdr>
      <w:ind w:firstLine="720" w:firstLineChars="400"/>
      <w:rPr>
        <w:rFonts w:hint="default" w:eastAsia="宋体"/>
        <w:i/>
        <w:iCs/>
        <w:lang w:val="en-US" w:eastAsia="zh-CN"/>
      </w:rPr>
    </w:pPr>
    <w:r>
      <w:rPr>
        <w:rFonts w:hint="eastAsia"/>
        <w:i/>
        <w:iCs/>
        <w:lang w:eastAsia="zh-CN"/>
      </w:rPr>
      <w:t>无极中昌会计师事务所有限责任公司</w: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FiMGQyYmM5NzE3ODMyY2I0YzQzNDU0NzY5ZjQ1NGIifQ=="/>
  </w:docVars>
  <w:rsids>
    <w:rsidRoot w:val="57F90832"/>
    <w:rsid w:val="00430329"/>
    <w:rsid w:val="0093613D"/>
    <w:rsid w:val="00AA336F"/>
    <w:rsid w:val="00D86374"/>
    <w:rsid w:val="00F716E5"/>
    <w:rsid w:val="010601A5"/>
    <w:rsid w:val="0119549D"/>
    <w:rsid w:val="012A0577"/>
    <w:rsid w:val="013053EE"/>
    <w:rsid w:val="015C64AA"/>
    <w:rsid w:val="01726CDE"/>
    <w:rsid w:val="01DF234D"/>
    <w:rsid w:val="01FB157B"/>
    <w:rsid w:val="0214573C"/>
    <w:rsid w:val="023C3B1F"/>
    <w:rsid w:val="027855C3"/>
    <w:rsid w:val="02900CBF"/>
    <w:rsid w:val="02A7799F"/>
    <w:rsid w:val="02D934D7"/>
    <w:rsid w:val="02F224F2"/>
    <w:rsid w:val="02FA4A4C"/>
    <w:rsid w:val="03184FDD"/>
    <w:rsid w:val="03800D34"/>
    <w:rsid w:val="04032235"/>
    <w:rsid w:val="0487594E"/>
    <w:rsid w:val="050645D0"/>
    <w:rsid w:val="05107A47"/>
    <w:rsid w:val="052A0705"/>
    <w:rsid w:val="0533063E"/>
    <w:rsid w:val="053F3434"/>
    <w:rsid w:val="0588526B"/>
    <w:rsid w:val="05A32950"/>
    <w:rsid w:val="05C559A7"/>
    <w:rsid w:val="05C66B03"/>
    <w:rsid w:val="06133C87"/>
    <w:rsid w:val="06833871"/>
    <w:rsid w:val="069B792B"/>
    <w:rsid w:val="06E17DBA"/>
    <w:rsid w:val="070A5F1B"/>
    <w:rsid w:val="071D65CC"/>
    <w:rsid w:val="07235566"/>
    <w:rsid w:val="07AB29A8"/>
    <w:rsid w:val="07F65A4B"/>
    <w:rsid w:val="07FC7C87"/>
    <w:rsid w:val="08276C6B"/>
    <w:rsid w:val="08363C37"/>
    <w:rsid w:val="08551DAB"/>
    <w:rsid w:val="0871440B"/>
    <w:rsid w:val="08890191"/>
    <w:rsid w:val="089D4136"/>
    <w:rsid w:val="08D216FF"/>
    <w:rsid w:val="08D25BC3"/>
    <w:rsid w:val="08DB5331"/>
    <w:rsid w:val="08F35B1A"/>
    <w:rsid w:val="090911F3"/>
    <w:rsid w:val="092E32F4"/>
    <w:rsid w:val="09C13C17"/>
    <w:rsid w:val="09D576B0"/>
    <w:rsid w:val="0A501430"/>
    <w:rsid w:val="0B3D464E"/>
    <w:rsid w:val="0BB677F8"/>
    <w:rsid w:val="0BB76CE5"/>
    <w:rsid w:val="0BE551E1"/>
    <w:rsid w:val="0C122745"/>
    <w:rsid w:val="0C2C03A4"/>
    <w:rsid w:val="0C6508DD"/>
    <w:rsid w:val="0C905674"/>
    <w:rsid w:val="0CF6672B"/>
    <w:rsid w:val="0D4E1E94"/>
    <w:rsid w:val="0D9F68F2"/>
    <w:rsid w:val="0DD00F12"/>
    <w:rsid w:val="0E1030C3"/>
    <w:rsid w:val="0E3977C0"/>
    <w:rsid w:val="0E484420"/>
    <w:rsid w:val="0E7C55D3"/>
    <w:rsid w:val="0EB61F57"/>
    <w:rsid w:val="0ED17A27"/>
    <w:rsid w:val="0F824DA7"/>
    <w:rsid w:val="0F876EE8"/>
    <w:rsid w:val="0F8973F8"/>
    <w:rsid w:val="0F8F34B2"/>
    <w:rsid w:val="0FAC0BED"/>
    <w:rsid w:val="0FBE578D"/>
    <w:rsid w:val="0FF03B0A"/>
    <w:rsid w:val="101E0F26"/>
    <w:rsid w:val="102609F9"/>
    <w:rsid w:val="10410B40"/>
    <w:rsid w:val="10526AE6"/>
    <w:rsid w:val="107F4121"/>
    <w:rsid w:val="10995E99"/>
    <w:rsid w:val="10C624C4"/>
    <w:rsid w:val="10EA4312"/>
    <w:rsid w:val="10ED1D02"/>
    <w:rsid w:val="11635241"/>
    <w:rsid w:val="11765B39"/>
    <w:rsid w:val="11897500"/>
    <w:rsid w:val="11A25AB1"/>
    <w:rsid w:val="122325CD"/>
    <w:rsid w:val="124F01F8"/>
    <w:rsid w:val="12927343"/>
    <w:rsid w:val="12AC7619"/>
    <w:rsid w:val="12C777FF"/>
    <w:rsid w:val="12ED4198"/>
    <w:rsid w:val="136C4E31"/>
    <w:rsid w:val="13F107E3"/>
    <w:rsid w:val="14067E31"/>
    <w:rsid w:val="142B2B0E"/>
    <w:rsid w:val="143B729A"/>
    <w:rsid w:val="1443764E"/>
    <w:rsid w:val="14D27F76"/>
    <w:rsid w:val="15153410"/>
    <w:rsid w:val="15261D67"/>
    <w:rsid w:val="15327C84"/>
    <w:rsid w:val="154068D2"/>
    <w:rsid w:val="15BA1D21"/>
    <w:rsid w:val="15DF3AD4"/>
    <w:rsid w:val="162C3142"/>
    <w:rsid w:val="16694D67"/>
    <w:rsid w:val="168974AE"/>
    <w:rsid w:val="16D327A7"/>
    <w:rsid w:val="177425BE"/>
    <w:rsid w:val="17A14437"/>
    <w:rsid w:val="17A85BFD"/>
    <w:rsid w:val="17D20490"/>
    <w:rsid w:val="186218F4"/>
    <w:rsid w:val="189C026E"/>
    <w:rsid w:val="18B7286E"/>
    <w:rsid w:val="19014C10"/>
    <w:rsid w:val="19220F07"/>
    <w:rsid w:val="19222402"/>
    <w:rsid w:val="19404B90"/>
    <w:rsid w:val="19697608"/>
    <w:rsid w:val="1A2607C0"/>
    <w:rsid w:val="1A937147"/>
    <w:rsid w:val="1AB85F99"/>
    <w:rsid w:val="1AD73B80"/>
    <w:rsid w:val="1AD85240"/>
    <w:rsid w:val="1AFA70D2"/>
    <w:rsid w:val="1B064B68"/>
    <w:rsid w:val="1B1F3BAA"/>
    <w:rsid w:val="1B364B4A"/>
    <w:rsid w:val="1B6C68F1"/>
    <w:rsid w:val="1B92600A"/>
    <w:rsid w:val="1BA72F17"/>
    <w:rsid w:val="1C302A65"/>
    <w:rsid w:val="1C4C32A2"/>
    <w:rsid w:val="1C566235"/>
    <w:rsid w:val="1C5F3D22"/>
    <w:rsid w:val="1C760ACE"/>
    <w:rsid w:val="1CBF3E42"/>
    <w:rsid w:val="1D2065FF"/>
    <w:rsid w:val="1D24052A"/>
    <w:rsid w:val="1D3542E6"/>
    <w:rsid w:val="1D5F1562"/>
    <w:rsid w:val="1D8F62F3"/>
    <w:rsid w:val="1D9533C2"/>
    <w:rsid w:val="1DCF2D4E"/>
    <w:rsid w:val="1DCF7EE8"/>
    <w:rsid w:val="1DD0149F"/>
    <w:rsid w:val="1DE703D0"/>
    <w:rsid w:val="1E305BEE"/>
    <w:rsid w:val="1EA16490"/>
    <w:rsid w:val="1F1668F4"/>
    <w:rsid w:val="1F5D623B"/>
    <w:rsid w:val="1FCF35FD"/>
    <w:rsid w:val="1FF44F5B"/>
    <w:rsid w:val="1FF56C9F"/>
    <w:rsid w:val="208F58BF"/>
    <w:rsid w:val="20AF7135"/>
    <w:rsid w:val="20F452EF"/>
    <w:rsid w:val="218B0153"/>
    <w:rsid w:val="2205252E"/>
    <w:rsid w:val="22072A5D"/>
    <w:rsid w:val="22887EC8"/>
    <w:rsid w:val="22E25515"/>
    <w:rsid w:val="233F6CF3"/>
    <w:rsid w:val="23521739"/>
    <w:rsid w:val="23715840"/>
    <w:rsid w:val="23824062"/>
    <w:rsid w:val="23845379"/>
    <w:rsid w:val="2388396C"/>
    <w:rsid w:val="24702383"/>
    <w:rsid w:val="249C05B7"/>
    <w:rsid w:val="24AC665B"/>
    <w:rsid w:val="24F07BEB"/>
    <w:rsid w:val="2525367F"/>
    <w:rsid w:val="2531229E"/>
    <w:rsid w:val="256E180B"/>
    <w:rsid w:val="256F05EB"/>
    <w:rsid w:val="25D92D15"/>
    <w:rsid w:val="25FE2999"/>
    <w:rsid w:val="26233574"/>
    <w:rsid w:val="2636118C"/>
    <w:rsid w:val="26410681"/>
    <w:rsid w:val="26430CF1"/>
    <w:rsid w:val="267A1E9C"/>
    <w:rsid w:val="269A4736"/>
    <w:rsid w:val="26A57107"/>
    <w:rsid w:val="26AE218A"/>
    <w:rsid w:val="26AF1816"/>
    <w:rsid w:val="26B31800"/>
    <w:rsid w:val="26D8052A"/>
    <w:rsid w:val="27546F7D"/>
    <w:rsid w:val="2757024B"/>
    <w:rsid w:val="27C35BEC"/>
    <w:rsid w:val="27D21201"/>
    <w:rsid w:val="27D7771A"/>
    <w:rsid w:val="27FC0898"/>
    <w:rsid w:val="281D44F4"/>
    <w:rsid w:val="28A23C1E"/>
    <w:rsid w:val="292750BA"/>
    <w:rsid w:val="29B822DE"/>
    <w:rsid w:val="29DD218D"/>
    <w:rsid w:val="29F666F3"/>
    <w:rsid w:val="2A0E1BBA"/>
    <w:rsid w:val="2A40115D"/>
    <w:rsid w:val="2A4B676E"/>
    <w:rsid w:val="2A4D6EE1"/>
    <w:rsid w:val="2A6D26BB"/>
    <w:rsid w:val="2A9A2657"/>
    <w:rsid w:val="2ACE394D"/>
    <w:rsid w:val="2B6D28ED"/>
    <w:rsid w:val="2B7E0DA6"/>
    <w:rsid w:val="2BB63A12"/>
    <w:rsid w:val="2BDC2093"/>
    <w:rsid w:val="2C0B0A09"/>
    <w:rsid w:val="2CE91DA9"/>
    <w:rsid w:val="2D2F5FC2"/>
    <w:rsid w:val="2D573AC0"/>
    <w:rsid w:val="2DAD428F"/>
    <w:rsid w:val="2DE2257A"/>
    <w:rsid w:val="2DF152F1"/>
    <w:rsid w:val="2DF45CF7"/>
    <w:rsid w:val="2E3F6F8A"/>
    <w:rsid w:val="2E667A5E"/>
    <w:rsid w:val="2F205664"/>
    <w:rsid w:val="2F745341"/>
    <w:rsid w:val="2F870EAF"/>
    <w:rsid w:val="2F944DE3"/>
    <w:rsid w:val="2F9916DA"/>
    <w:rsid w:val="2F9B42AA"/>
    <w:rsid w:val="2FB5420E"/>
    <w:rsid w:val="2FC43C1B"/>
    <w:rsid w:val="2FD10BFA"/>
    <w:rsid w:val="2FD420D1"/>
    <w:rsid w:val="2FFF2C47"/>
    <w:rsid w:val="30115E9C"/>
    <w:rsid w:val="30134B5A"/>
    <w:rsid w:val="302A28F2"/>
    <w:rsid w:val="302E63D9"/>
    <w:rsid w:val="30405F11"/>
    <w:rsid w:val="30633097"/>
    <w:rsid w:val="30912B39"/>
    <w:rsid w:val="30E7118B"/>
    <w:rsid w:val="3150690A"/>
    <w:rsid w:val="319C0EF6"/>
    <w:rsid w:val="31DD6E8D"/>
    <w:rsid w:val="32572F56"/>
    <w:rsid w:val="326C4834"/>
    <w:rsid w:val="328527CB"/>
    <w:rsid w:val="32B6338F"/>
    <w:rsid w:val="32CC05DC"/>
    <w:rsid w:val="33030984"/>
    <w:rsid w:val="3344327C"/>
    <w:rsid w:val="336B44CD"/>
    <w:rsid w:val="33890261"/>
    <w:rsid w:val="338C0607"/>
    <w:rsid w:val="33A4179D"/>
    <w:rsid w:val="33BE17A9"/>
    <w:rsid w:val="34345DAB"/>
    <w:rsid w:val="344626FF"/>
    <w:rsid w:val="34622D70"/>
    <w:rsid w:val="347C621F"/>
    <w:rsid w:val="348B1FC0"/>
    <w:rsid w:val="349B7728"/>
    <w:rsid w:val="34AE28E6"/>
    <w:rsid w:val="34C4026E"/>
    <w:rsid w:val="34D004C7"/>
    <w:rsid w:val="34DB1011"/>
    <w:rsid w:val="34E83962"/>
    <w:rsid w:val="34F304B6"/>
    <w:rsid w:val="35236707"/>
    <w:rsid w:val="36320A8E"/>
    <w:rsid w:val="36857837"/>
    <w:rsid w:val="36C81C87"/>
    <w:rsid w:val="36E87C4B"/>
    <w:rsid w:val="37314966"/>
    <w:rsid w:val="37564EC0"/>
    <w:rsid w:val="3769257D"/>
    <w:rsid w:val="376C5F71"/>
    <w:rsid w:val="37847A49"/>
    <w:rsid w:val="3788440F"/>
    <w:rsid w:val="378B5E4D"/>
    <w:rsid w:val="37B910B1"/>
    <w:rsid w:val="37C7415C"/>
    <w:rsid w:val="37E94E34"/>
    <w:rsid w:val="37F565A7"/>
    <w:rsid w:val="38196A86"/>
    <w:rsid w:val="38CC0757"/>
    <w:rsid w:val="38D6110C"/>
    <w:rsid w:val="38DF495E"/>
    <w:rsid w:val="3915649F"/>
    <w:rsid w:val="39535F2D"/>
    <w:rsid w:val="39553499"/>
    <w:rsid w:val="39682C9F"/>
    <w:rsid w:val="39C831AC"/>
    <w:rsid w:val="3A3C6694"/>
    <w:rsid w:val="3A42547E"/>
    <w:rsid w:val="3A553541"/>
    <w:rsid w:val="3A766411"/>
    <w:rsid w:val="3AA92F9B"/>
    <w:rsid w:val="3AB83BA3"/>
    <w:rsid w:val="3AB944B1"/>
    <w:rsid w:val="3AEC4535"/>
    <w:rsid w:val="3B812B9D"/>
    <w:rsid w:val="3B83698F"/>
    <w:rsid w:val="3BDA1C52"/>
    <w:rsid w:val="3C0E55C5"/>
    <w:rsid w:val="3C271EB4"/>
    <w:rsid w:val="3C484829"/>
    <w:rsid w:val="3C771752"/>
    <w:rsid w:val="3C7D15E2"/>
    <w:rsid w:val="3CAF4488"/>
    <w:rsid w:val="3CB53599"/>
    <w:rsid w:val="3CB87DDB"/>
    <w:rsid w:val="3CE4478C"/>
    <w:rsid w:val="3D2172F8"/>
    <w:rsid w:val="3D2D7656"/>
    <w:rsid w:val="3D2F2463"/>
    <w:rsid w:val="3D4C282F"/>
    <w:rsid w:val="3D553315"/>
    <w:rsid w:val="3D5F3E68"/>
    <w:rsid w:val="3D8B5CBF"/>
    <w:rsid w:val="3DB01C3A"/>
    <w:rsid w:val="3DBD5F0B"/>
    <w:rsid w:val="3E300685"/>
    <w:rsid w:val="3E31466F"/>
    <w:rsid w:val="3E3B1D6B"/>
    <w:rsid w:val="3E515A90"/>
    <w:rsid w:val="3EA109E5"/>
    <w:rsid w:val="3EF62266"/>
    <w:rsid w:val="3F7D44BE"/>
    <w:rsid w:val="3FD039FC"/>
    <w:rsid w:val="3FD61C37"/>
    <w:rsid w:val="3FF97501"/>
    <w:rsid w:val="3FFA647C"/>
    <w:rsid w:val="3FFC6A67"/>
    <w:rsid w:val="400D332B"/>
    <w:rsid w:val="406252C8"/>
    <w:rsid w:val="40B72457"/>
    <w:rsid w:val="40D70635"/>
    <w:rsid w:val="40E111D0"/>
    <w:rsid w:val="4110488F"/>
    <w:rsid w:val="41461923"/>
    <w:rsid w:val="4174383B"/>
    <w:rsid w:val="41DA6101"/>
    <w:rsid w:val="422B6BEC"/>
    <w:rsid w:val="429026A4"/>
    <w:rsid w:val="42920CA6"/>
    <w:rsid w:val="42C46A15"/>
    <w:rsid w:val="42C732EE"/>
    <w:rsid w:val="42C77C1B"/>
    <w:rsid w:val="436B6D2E"/>
    <w:rsid w:val="43B43A5D"/>
    <w:rsid w:val="43B87048"/>
    <w:rsid w:val="44036C19"/>
    <w:rsid w:val="44BA41B2"/>
    <w:rsid w:val="44C32678"/>
    <w:rsid w:val="44CC2FA7"/>
    <w:rsid w:val="455429D9"/>
    <w:rsid w:val="457E2D97"/>
    <w:rsid w:val="459C4525"/>
    <w:rsid w:val="45CA541D"/>
    <w:rsid w:val="45F03B61"/>
    <w:rsid w:val="45FD4638"/>
    <w:rsid w:val="46C00CB1"/>
    <w:rsid w:val="46CB5056"/>
    <w:rsid w:val="46D9157A"/>
    <w:rsid w:val="4704717D"/>
    <w:rsid w:val="47BE38F4"/>
    <w:rsid w:val="47DD07FA"/>
    <w:rsid w:val="47FC3954"/>
    <w:rsid w:val="485809D0"/>
    <w:rsid w:val="485C5C06"/>
    <w:rsid w:val="48B74FD9"/>
    <w:rsid w:val="490E2746"/>
    <w:rsid w:val="49180694"/>
    <w:rsid w:val="4AA044E4"/>
    <w:rsid w:val="4B632233"/>
    <w:rsid w:val="4BBF0C21"/>
    <w:rsid w:val="4C0A7964"/>
    <w:rsid w:val="4C196BFC"/>
    <w:rsid w:val="4C1B4C26"/>
    <w:rsid w:val="4C2C766D"/>
    <w:rsid w:val="4C9269FB"/>
    <w:rsid w:val="4CE24F6A"/>
    <w:rsid w:val="4CF9679D"/>
    <w:rsid w:val="4D115B26"/>
    <w:rsid w:val="4DA30E0E"/>
    <w:rsid w:val="4DC55C4B"/>
    <w:rsid w:val="4DD8613D"/>
    <w:rsid w:val="4E8056FE"/>
    <w:rsid w:val="4E971DFD"/>
    <w:rsid w:val="4EA37821"/>
    <w:rsid w:val="4EF32423"/>
    <w:rsid w:val="4F253364"/>
    <w:rsid w:val="4FB667CB"/>
    <w:rsid w:val="505B5959"/>
    <w:rsid w:val="50701AD8"/>
    <w:rsid w:val="5074777F"/>
    <w:rsid w:val="509666E0"/>
    <w:rsid w:val="509848E3"/>
    <w:rsid w:val="50AC66F5"/>
    <w:rsid w:val="50C349DE"/>
    <w:rsid w:val="50D84C11"/>
    <w:rsid w:val="51094A28"/>
    <w:rsid w:val="51212B2F"/>
    <w:rsid w:val="512569F3"/>
    <w:rsid w:val="513B456D"/>
    <w:rsid w:val="51687E8A"/>
    <w:rsid w:val="51B84D85"/>
    <w:rsid w:val="51BE2D00"/>
    <w:rsid w:val="51D5017B"/>
    <w:rsid w:val="51DD435F"/>
    <w:rsid w:val="51FC48E9"/>
    <w:rsid w:val="52611553"/>
    <w:rsid w:val="526557FA"/>
    <w:rsid w:val="526D3D56"/>
    <w:rsid w:val="52AA4955"/>
    <w:rsid w:val="52DA71E9"/>
    <w:rsid w:val="538E4081"/>
    <w:rsid w:val="538F6376"/>
    <w:rsid w:val="53C34822"/>
    <w:rsid w:val="54026187"/>
    <w:rsid w:val="543633EF"/>
    <w:rsid w:val="54570BAC"/>
    <w:rsid w:val="545931A8"/>
    <w:rsid w:val="547422CA"/>
    <w:rsid w:val="55162181"/>
    <w:rsid w:val="55381D06"/>
    <w:rsid w:val="55465500"/>
    <w:rsid w:val="5595383B"/>
    <w:rsid w:val="55A33A34"/>
    <w:rsid w:val="55F862C5"/>
    <w:rsid w:val="56170651"/>
    <w:rsid w:val="56220634"/>
    <w:rsid w:val="56222E79"/>
    <w:rsid w:val="568C2F0A"/>
    <w:rsid w:val="569F715C"/>
    <w:rsid w:val="56A406D1"/>
    <w:rsid w:val="56B00FC6"/>
    <w:rsid w:val="56D5701A"/>
    <w:rsid w:val="56E37072"/>
    <w:rsid w:val="56EC212E"/>
    <w:rsid w:val="575C69E3"/>
    <w:rsid w:val="5769293C"/>
    <w:rsid w:val="578A7299"/>
    <w:rsid w:val="57B57A60"/>
    <w:rsid w:val="57BC55F7"/>
    <w:rsid w:val="57E427B4"/>
    <w:rsid w:val="57F90832"/>
    <w:rsid w:val="58053CAC"/>
    <w:rsid w:val="58524AA4"/>
    <w:rsid w:val="58B12CDF"/>
    <w:rsid w:val="58D13B17"/>
    <w:rsid w:val="59171DE4"/>
    <w:rsid w:val="59832773"/>
    <w:rsid w:val="599526CA"/>
    <w:rsid w:val="59BD308D"/>
    <w:rsid w:val="59C17A68"/>
    <w:rsid w:val="5A313CFE"/>
    <w:rsid w:val="5A4B234E"/>
    <w:rsid w:val="5AF1153E"/>
    <w:rsid w:val="5AF20E08"/>
    <w:rsid w:val="5B413A7A"/>
    <w:rsid w:val="5B485EEF"/>
    <w:rsid w:val="5BE007C2"/>
    <w:rsid w:val="5C6C6487"/>
    <w:rsid w:val="5C724BBE"/>
    <w:rsid w:val="5C726720"/>
    <w:rsid w:val="5CCB5C5E"/>
    <w:rsid w:val="5CCC7C7F"/>
    <w:rsid w:val="5CD82580"/>
    <w:rsid w:val="5CDF3E56"/>
    <w:rsid w:val="5D0F3309"/>
    <w:rsid w:val="5D2710E9"/>
    <w:rsid w:val="5DF532ED"/>
    <w:rsid w:val="5E486317"/>
    <w:rsid w:val="5E514E57"/>
    <w:rsid w:val="5E663FAA"/>
    <w:rsid w:val="5E6724FA"/>
    <w:rsid w:val="5E880CB2"/>
    <w:rsid w:val="5E967AB6"/>
    <w:rsid w:val="5EDE75D5"/>
    <w:rsid w:val="5EEB1990"/>
    <w:rsid w:val="5F0711EE"/>
    <w:rsid w:val="5F880C61"/>
    <w:rsid w:val="5FC778B1"/>
    <w:rsid w:val="60481BDC"/>
    <w:rsid w:val="604C0355"/>
    <w:rsid w:val="60562680"/>
    <w:rsid w:val="608D414C"/>
    <w:rsid w:val="60CF33B3"/>
    <w:rsid w:val="60E57176"/>
    <w:rsid w:val="611422F9"/>
    <w:rsid w:val="61303D31"/>
    <w:rsid w:val="618338B3"/>
    <w:rsid w:val="61B96FB1"/>
    <w:rsid w:val="625204CD"/>
    <w:rsid w:val="632322FB"/>
    <w:rsid w:val="635901F9"/>
    <w:rsid w:val="63691BF4"/>
    <w:rsid w:val="63AE06A0"/>
    <w:rsid w:val="63B25464"/>
    <w:rsid w:val="64672127"/>
    <w:rsid w:val="648F62AA"/>
    <w:rsid w:val="64B975EE"/>
    <w:rsid w:val="64C37BF6"/>
    <w:rsid w:val="65311EF0"/>
    <w:rsid w:val="65D93C8C"/>
    <w:rsid w:val="65FB15A5"/>
    <w:rsid w:val="66001225"/>
    <w:rsid w:val="66352916"/>
    <w:rsid w:val="66550C67"/>
    <w:rsid w:val="66635E80"/>
    <w:rsid w:val="667E1660"/>
    <w:rsid w:val="668A1206"/>
    <w:rsid w:val="66D10799"/>
    <w:rsid w:val="6746750A"/>
    <w:rsid w:val="67544F1D"/>
    <w:rsid w:val="67742D7E"/>
    <w:rsid w:val="678B2A99"/>
    <w:rsid w:val="67BA4FC8"/>
    <w:rsid w:val="67C048AE"/>
    <w:rsid w:val="681A64B6"/>
    <w:rsid w:val="683637C0"/>
    <w:rsid w:val="683C721A"/>
    <w:rsid w:val="68483852"/>
    <w:rsid w:val="68A42ACF"/>
    <w:rsid w:val="695E4E3F"/>
    <w:rsid w:val="69763CF2"/>
    <w:rsid w:val="69816274"/>
    <w:rsid w:val="69A51FF0"/>
    <w:rsid w:val="69A9646B"/>
    <w:rsid w:val="69AF7706"/>
    <w:rsid w:val="69B329C3"/>
    <w:rsid w:val="69D26D86"/>
    <w:rsid w:val="6A0960AB"/>
    <w:rsid w:val="6A2F13BA"/>
    <w:rsid w:val="6A3B2362"/>
    <w:rsid w:val="6A502A48"/>
    <w:rsid w:val="6A7001C0"/>
    <w:rsid w:val="6AB20E19"/>
    <w:rsid w:val="6B2E46DA"/>
    <w:rsid w:val="6B793EEB"/>
    <w:rsid w:val="6C0A1D83"/>
    <w:rsid w:val="6C641D19"/>
    <w:rsid w:val="6C6600BF"/>
    <w:rsid w:val="6C75664C"/>
    <w:rsid w:val="6CA84730"/>
    <w:rsid w:val="6CC73F69"/>
    <w:rsid w:val="6D901832"/>
    <w:rsid w:val="6DA570EC"/>
    <w:rsid w:val="6E101B8D"/>
    <w:rsid w:val="6E2328D6"/>
    <w:rsid w:val="6E63503D"/>
    <w:rsid w:val="6E7B7408"/>
    <w:rsid w:val="6E7C5EFB"/>
    <w:rsid w:val="6E9542DD"/>
    <w:rsid w:val="6EE77C8E"/>
    <w:rsid w:val="6EF5390E"/>
    <w:rsid w:val="6EF67A7E"/>
    <w:rsid w:val="6F012FA0"/>
    <w:rsid w:val="6F1D1C87"/>
    <w:rsid w:val="6F5950DC"/>
    <w:rsid w:val="6F5B1073"/>
    <w:rsid w:val="6F6E77D1"/>
    <w:rsid w:val="6F7B1D31"/>
    <w:rsid w:val="6FC321B0"/>
    <w:rsid w:val="6FE74F37"/>
    <w:rsid w:val="700F31D1"/>
    <w:rsid w:val="70293003"/>
    <w:rsid w:val="702D3FD8"/>
    <w:rsid w:val="70726075"/>
    <w:rsid w:val="70C44FBE"/>
    <w:rsid w:val="70E00133"/>
    <w:rsid w:val="71394B95"/>
    <w:rsid w:val="71445B60"/>
    <w:rsid w:val="72234AA4"/>
    <w:rsid w:val="723D4B43"/>
    <w:rsid w:val="72AA278E"/>
    <w:rsid w:val="72B42AB8"/>
    <w:rsid w:val="73134658"/>
    <w:rsid w:val="73151433"/>
    <w:rsid w:val="733D0B73"/>
    <w:rsid w:val="7346053E"/>
    <w:rsid w:val="73654C83"/>
    <w:rsid w:val="73727A25"/>
    <w:rsid w:val="739F6719"/>
    <w:rsid w:val="73C404A7"/>
    <w:rsid w:val="74192D6C"/>
    <w:rsid w:val="74524C32"/>
    <w:rsid w:val="74801B39"/>
    <w:rsid w:val="74A9742D"/>
    <w:rsid w:val="74AE4AB8"/>
    <w:rsid w:val="74C80546"/>
    <w:rsid w:val="74E317E4"/>
    <w:rsid w:val="750F7709"/>
    <w:rsid w:val="75182A53"/>
    <w:rsid w:val="753D0BAD"/>
    <w:rsid w:val="759E49AA"/>
    <w:rsid w:val="75A059E4"/>
    <w:rsid w:val="75FC12BF"/>
    <w:rsid w:val="761542CC"/>
    <w:rsid w:val="7634035A"/>
    <w:rsid w:val="763C415A"/>
    <w:rsid w:val="76665C12"/>
    <w:rsid w:val="766A61C2"/>
    <w:rsid w:val="767413B9"/>
    <w:rsid w:val="76BC7F40"/>
    <w:rsid w:val="76D240D0"/>
    <w:rsid w:val="7761131C"/>
    <w:rsid w:val="77872462"/>
    <w:rsid w:val="77A90184"/>
    <w:rsid w:val="77F17B5B"/>
    <w:rsid w:val="77F24592"/>
    <w:rsid w:val="78125687"/>
    <w:rsid w:val="782D5087"/>
    <w:rsid w:val="78351855"/>
    <w:rsid w:val="783B25EA"/>
    <w:rsid w:val="78922804"/>
    <w:rsid w:val="78CE57A2"/>
    <w:rsid w:val="792F77D6"/>
    <w:rsid w:val="799747A5"/>
    <w:rsid w:val="79A506A4"/>
    <w:rsid w:val="79A669E4"/>
    <w:rsid w:val="79D97847"/>
    <w:rsid w:val="79DB0AFC"/>
    <w:rsid w:val="7A4236A4"/>
    <w:rsid w:val="7A513C22"/>
    <w:rsid w:val="7A5C3FD5"/>
    <w:rsid w:val="7A8743DB"/>
    <w:rsid w:val="7A8901DE"/>
    <w:rsid w:val="7AAD6FA5"/>
    <w:rsid w:val="7AC314BE"/>
    <w:rsid w:val="7ACB4A0A"/>
    <w:rsid w:val="7AEA4D25"/>
    <w:rsid w:val="7B0A6CF0"/>
    <w:rsid w:val="7B5F6208"/>
    <w:rsid w:val="7BBA15A2"/>
    <w:rsid w:val="7BC40A3A"/>
    <w:rsid w:val="7BF103A9"/>
    <w:rsid w:val="7C08202E"/>
    <w:rsid w:val="7C3144A6"/>
    <w:rsid w:val="7C661FCE"/>
    <w:rsid w:val="7C94426B"/>
    <w:rsid w:val="7CE068A2"/>
    <w:rsid w:val="7D0F37C1"/>
    <w:rsid w:val="7DA33CAF"/>
    <w:rsid w:val="7DAF6FC4"/>
    <w:rsid w:val="7DB9188C"/>
    <w:rsid w:val="7E1A3157"/>
    <w:rsid w:val="7E224060"/>
    <w:rsid w:val="7E3B7D18"/>
    <w:rsid w:val="7E531A52"/>
    <w:rsid w:val="7E544EB6"/>
    <w:rsid w:val="7E6472DE"/>
    <w:rsid w:val="7E6F088B"/>
    <w:rsid w:val="7E8D5847"/>
    <w:rsid w:val="7EAF0B77"/>
    <w:rsid w:val="7EC267E5"/>
    <w:rsid w:val="7EC725FA"/>
    <w:rsid w:val="7F032C71"/>
    <w:rsid w:val="7F1135E0"/>
    <w:rsid w:val="7F245B2B"/>
    <w:rsid w:val="7F4C693C"/>
    <w:rsid w:val="7F6B2922"/>
    <w:rsid w:val="7FD1291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99"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qFormat="1" w:uiPriority="99"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黑体"/>
      <w:kern w:val="2"/>
      <w:sz w:val="21"/>
      <w:szCs w:val="22"/>
      <w:lang w:val="en-US" w:eastAsia="zh-CN" w:bidi="ar-SA"/>
    </w:rPr>
  </w:style>
  <w:style w:type="character" w:default="1" w:styleId="12">
    <w:name w:val="Default Paragraph Font"/>
    <w:semiHidden/>
    <w:qFormat/>
    <w:uiPriority w:val="0"/>
  </w:style>
  <w:style w:type="table" w:default="1" w:styleId="11">
    <w:name w:val="Normal Table"/>
    <w:semiHidden/>
    <w:qFormat/>
    <w:uiPriority w:val="0"/>
    <w:tblPr>
      <w:tblCellMar>
        <w:top w:w="0" w:type="dxa"/>
        <w:left w:w="108" w:type="dxa"/>
        <w:bottom w:w="0" w:type="dxa"/>
        <w:right w:w="108" w:type="dxa"/>
      </w:tblCellMar>
    </w:tblPr>
  </w:style>
  <w:style w:type="paragraph" w:styleId="2">
    <w:name w:val="Message Header"/>
    <w:basedOn w:val="1"/>
    <w:unhideWhenUsed/>
    <w:qFormat/>
    <w:uiPriority w:val="99"/>
    <w:pPr>
      <w:pBdr>
        <w:top w:val="single" w:color="auto" w:sz="6" w:space="1"/>
        <w:left w:val="single" w:color="auto" w:sz="6" w:space="1"/>
        <w:bottom w:val="single" w:color="auto" w:sz="6" w:space="1"/>
        <w:right w:val="single" w:color="auto" w:sz="6" w:space="1"/>
      </w:pBdr>
      <w:shd w:val="pct20" w:color="auto" w:fill="auto"/>
      <w:ind w:left="1080" w:leftChars="500" w:hanging="1080" w:hangingChars="500"/>
    </w:pPr>
    <w:rPr>
      <w:rFonts w:ascii="Cambria" w:hAnsi="Cambria" w:eastAsia="宋体" w:cs="Times New Roman"/>
      <w:sz w:val="24"/>
      <w:szCs w:val="24"/>
    </w:rPr>
  </w:style>
  <w:style w:type="paragraph" w:styleId="3">
    <w:name w:val="Normal Indent"/>
    <w:basedOn w:val="1"/>
    <w:unhideWhenUsed/>
    <w:qFormat/>
    <w:uiPriority w:val="99"/>
    <w:pPr>
      <w:ind w:firstLine="420" w:firstLineChars="200"/>
    </w:pPr>
  </w:style>
  <w:style w:type="paragraph" w:styleId="4">
    <w:name w:val="toc 3"/>
    <w:basedOn w:val="1"/>
    <w:next w:val="1"/>
    <w:qFormat/>
    <w:uiPriority w:val="39"/>
    <w:pPr>
      <w:ind w:left="840" w:leftChars="400"/>
    </w:pPr>
  </w:style>
  <w:style w:type="paragraph" w:styleId="5">
    <w:name w:val="footer"/>
    <w:basedOn w:val="1"/>
    <w:unhideWhenUsed/>
    <w:qFormat/>
    <w:uiPriority w:val="99"/>
    <w:pPr>
      <w:tabs>
        <w:tab w:val="center" w:pos="4153"/>
        <w:tab w:val="right" w:pos="8306"/>
      </w:tabs>
      <w:snapToGrid w:val="0"/>
      <w:jc w:val="left"/>
    </w:pPr>
    <w:rPr>
      <w:sz w:val="18"/>
      <w:szCs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7">
    <w:name w:val="toc 1"/>
    <w:basedOn w:val="1"/>
    <w:next w:val="1"/>
    <w:qFormat/>
    <w:uiPriority w:val="39"/>
  </w:style>
  <w:style w:type="paragraph" w:styleId="8">
    <w:name w:val="toc 4"/>
    <w:basedOn w:val="1"/>
    <w:next w:val="1"/>
    <w:qFormat/>
    <w:uiPriority w:val="0"/>
    <w:pPr>
      <w:ind w:left="1260" w:leftChars="600"/>
    </w:pPr>
  </w:style>
  <w:style w:type="paragraph" w:styleId="9">
    <w:name w:val="toc 2"/>
    <w:basedOn w:val="1"/>
    <w:next w:val="1"/>
    <w:qFormat/>
    <w:uiPriority w:val="39"/>
    <w:pPr>
      <w:ind w:left="420" w:leftChars="200"/>
    </w:pPr>
  </w:style>
  <w:style w:type="paragraph" w:styleId="10">
    <w:name w:val="Title"/>
    <w:basedOn w:val="1"/>
    <w:next w:val="1"/>
    <w:qFormat/>
    <w:uiPriority w:val="0"/>
    <w:pPr>
      <w:spacing w:before="240" w:after="60"/>
      <w:jc w:val="center"/>
      <w:outlineLvl w:val="0"/>
    </w:pPr>
    <w:rPr>
      <w:rFonts w:ascii="Cambria" w:hAnsi="Cambria" w:cs="Times New Roman"/>
      <w:b/>
      <w:kern w:val="28"/>
      <w:sz w:val="32"/>
      <w:szCs w:val="20"/>
    </w:rPr>
  </w:style>
  <w:style w:type="character" w:styleId="13">
    <w:name w:val="Hyperlink"/>
    <w:unhideWhenUsed/>
    <w:qFormat/>
    <w:uiPriority w:val="99"/>
    <w:rPr>
      <w:color w:val="0563C1"/>
      <w:u w:val="single"/>
    </w:rPr>
  </w:style>
  <w:style w:type="character" w:customStyle="1" w:styleId="14">
    <w:name w:val="font31"/>
    <w:basedOn w:val="12"/>
    <w:qFormat/>
    <w:uiPriority w:val="0"/>
    <w:rPr>
      <w:rFonts w:hint="eastAsia" w:ascii="仿宋" w:hAnsi="仿宋" w:eastAsia="仿宋" w:cs="仿宋"/>
      <w:b/>
      <w:color w:val="000000"/>
      <w:sz w:val="12"/>
      <w:szCs w:val="12"/>
      <w:u w:val="none"/>
    </w:rPr>
  </w:style>
  <w:style w:type="paragraph" w:customStyle="1" w:styleId="15">
    <w:name w:val="正文缩进1"/>
    <w:basedOn w:val="1"/>
    <w:qFormat/>
    <w:uiPriority w:val="0"/>
    <w:pPr>
      <w:ind w:firstLine="420" w:firstLineChars="200"/>
    </w:pPr>
  </w:style>
  <w:style w:type="paragraph" w:customStyle="1" w:styleId="16">
    <w:name w:val="WPSOffice手动目录 1"/>
    <w:qFormat/>
    <w:uiPriority w:val="0"/>
    <w:pPr>
      <w:ind w:leftChars="0"/>
    </w:pPr>
    <w:rPr>
      <w:rFonts w:ascii="Times New Roman" w:hAnsi="Times New Roman" w:eastAsia="宋体" w:cs="Times New Roman"/>
      <w:sz w:val="20"/>
      <w:szCs w:val="20"/>
    </w:rPr>
  </w:style>
  <w:style w:type="paragraph" w:customStyle="1" w:styleId="17">
    <w:name w:val="Body text|1"/>
    <w:basedOn w:val="1"/>
    <w:qFormat/>
    <w:uiPriority w:val="0"/>
    <w:pPr>
      <w:widowControl w:val="0"/>
      <w:shd w:val="clear" w:color="auto" w:fill="auto"/>
      <w:spacing w:line="338" w:lineRule="auto"/>
      <w:ind w:firstLine="400"/>
    </w:pPr>
    <w:rPr>
      <w:rFonts w:ascii="宋体" w:hAnsi="宋体" w:eastAsia="宋体" w:cs="宋体"/>
      <w:sz w:val="20"/>
      <w:szCs w:val="20"/>
      <w:u w:val="none"/>
      <w:shd w:val="clear" w:color="auto" w:fill="auto"/>
      <w:lang w:val="zh-TW" w:eastAsia="zh-TW" w:bidi="zh-TW"/>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21</Pages>
  <Words>9521</Words>
  <Characters>10871</Characters>
  <Lines>0</Lines>
  <Paragraphs>0</Paragraphs>
  <TotalTime>14</TotalTime>
  <ScaleCrop>false</ScaleCrop>
  <LinksUpToDate>false</LinksUpToDate>
  <CharactersWithSpaces>11164</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2020-09-19T02:01:00Z</dcterms:created>
  <dc:creator>Administrator</dc:creator>
  <cp:lastModifiedBy>Administrator</cp:lastModifiedBy>
  <cp:lastPrinted>2023-10-18T08:19:00Z</cp:lastPrinted>
  <dcterms:modified xsi:type="dcterms:W3CDTF">2024-06-20T13:54:00Z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D4FA22F5E1E24C9284EA3974F607171D</vt:lpwstr>
  </property>
</Properties>
</file>