
<file path=[Content_Types].xml><?xml version="1.0" encoding="utf-8"?>
<Types xmlns="http://schemas.openxmlformats.org/package/2006/content-types">
  <Default Extension="xml" ContentType="application/xml"/>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5" w:type="first"/>
          <w:footerReference r:id="rId8" w:type="first"/>
          <w:headerReference r:id="rId3" w:type="default"/>
          <w:footerReference r:id="rId6" w:type="default"/>
          <w:headerReference r:id="rId4" w:type="even"/>
          <w:footerReference r:id="rId7"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6432"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a:ln>
                          <a:noFill/>
                        </a:ln>
                        <a:effectLst/>
                      </wps:spPr>
                      <wps:txbx>
                        <w:txbxContent>
                          <w:p>
                            <w:pPr>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二〇二〇年八月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6432;mso-width-relative:page;mso-height-relative:page;" filled="f" stroked="f" coordsize="21600,21600" o:gfxdata="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FgAAAGRycy9QSwECFAAUAAAACACHTuJAovZZLNkAAAAOAQAADwAA&#10;AAAAAAABACAAAAA4AAAAZHJzL2Rvd25yZXYueG1sUEsBAhQAFAAAAAgAh07iQDedJhXGAQAAhQMA&#10;AA4AAAAAAAAAAQAgAAAAPgEAAGRycy9lMm9Eb2MueG1sUEsFBgAAAAAGAAYAWQEAAHYFA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二〇二〇年八月</w:t>
                      </w:r>
                    </w:p>
                  </w:txbxContent>
                </v:textbox>
              </v:shape>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rgbClr val="FFFFFF"/>
                        </a:solidFill>
                        <a:ln w="12700" cap="flat" cmpd="sng" algn="ctr">
                          <a:noFill/>
                          <a:prstDash val="solid"/>
                          <a:miter lim="800000"/>
                        </a:ln>
                        <a:effectLst/>
                      </wps:spPr>
                      <wps:txbx>
                        <w:txbxContent>
                          <w:p>
                            <w:pPr>
                              <w:jc w:val="center"/>
                            </w:pPr>
                          </w:p>
                        </w:txbxContent>
                      </wps:txbx>
                      <wps:bodyPr rtlCol="0" anchor="ctr" anchorCtr="0"/>
                    </wps:wsp>
                  </a:graphicData>
                </a:graphic>
              </wp:anchor>
            </w:drawing>
          </mc:Choice>
          <mc:Fallback>
            <w:pict>
              <v:shape id="椭圆 8" o:spid="_x0000_s1026" o:spt="3" type="#_x0000_t3" style="position:absolute;left:0pt;margin-left:53.5pt;margin-top:232.45pt;height:121.95pt;width:121.95pt;z-index:251663360;v-text-anchor:middle;mso-width-relative:page;mso-height-relative:page;" fillcolor="#FFFFFF" filled="t" stroked="f" coordsize="21600,21600" o:gfxdata="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FgAAAGRycy9QSwECFAAUAAAACACHTuJAhslzntkAAAALAQAADwAAAAAA&#10;AAABACAAAAA4AAAAZHJzL2Rvd25yZXYueG1sUEsBAhQAFAAAAAgAh07iQMP87Qr8AQAA8QMAAA4A&#10;AAAAAAAAAQAgAAAAPgEAAGRycy9lMm9Eb2MueG1sUEsFBgAAAAAGAAYAWQEAAKw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68480"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a:noFill/>
                        <a:ln>
                          <a:noFill/>
                        </a:ln>
                        <a:effectLst/>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8480;mso-width-relative:page;mso-height-relative:page;" filled="f" stroked="f" coordsize="21600,21600" o:gfxdata="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WAAAAZHJzL1BLAQIUABQAAAAIAIdO4kBqVam52QAAAAoBAAAPAAAA&#10;AAAAAAEAIAAAADgAAABkcnMvZG93bnJldi54bWxQSwECFAAUAAAACACHTuJATrES88UBAAB4AwAA&#10;DgAAAAAAAAABACAAAAA+AQAAZHJzL2Uyb0RvYy54bWxQSwUGAAAAAAYABgBZAQAAdQU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rPr>
                        <w:t>2019</w:t>
                      </w:r>
                    </w:p>
                  </w:txbxContent>
                </v:textbox>
              </v:rect>
            </w:pict>
          </mc:Fallback>
        </mc:AlternateContent>
      </w:r>
      <w:r>
        <mc:AlternateContent>
          <mc:Choice Requires="wps">
            <w:drawing>
              <wp:anchor distT="0" distB="0" distL="114300" distR="114300" simplePos="0" relativeHeight="251667456"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w="12700" cap="flat" cmpd="sng" algn="ctr">
                          <a:noFill/>
                          <a:prstDash val="solid"/>
                          <a:miter lim="800000"/>
                        </a:ln>
                        <a:effectLst/>
                      </wps:spPr>
                      <wps:txbx>
                        <w:txbxContent>
                          <w:p>
                            <w:pPr>
                              <w:jc w:val="center"/>
                            </w:pPr>
                          </w:p>
                        </w:txbxContent>
                      </wps:txbx>
                      <wps:bodyPr rtlCol="0" anchor="ctr" anchorCtr="0"/>
                    </wps:wsp>
                  </a:graphicData>
                </a:graphic>
              </wp:anchor>
            </w:drawing>
          </mc:Choice>
          <mc:Fallback>
            <w:pict>
              <v:shape id="椭圆 9" o:spid="_x0000_s1026" o:spt="3" type="#_x0000_t3" style="position:absolute;left:0pt;margin-left:62.2pt;margin-top:242.75pt;height:103.45pt;width:103.45pt;z-index:251667456;v-text-anchor:middle;mso-width-relative:page;mso-height-relative:page;" fillcolor="#1F2959" filled="t" stroked="f" coordsize="21600,21600" o:gfxdata="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FgAAAGRycy9QSwECFAAUAAAACACHTuJANAoY&#10;LtgAAAALAQAADwAAAAAAAAABACAAAAA4AAAAZHJzL2Rvd25yZXYueG1sUEsBAhQAFAAAAAgAh07i&#10;QPdejw8MAgAA/QMAAA4AAAAAAAAAAQAgAAAAPQEAAGRycy9lMm9Eb2MueG1sUEsFBgAAAAAGAAYA&#10;WQEAALs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4384"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2"/>
                <wp:cNvGraphicFramePr/>
                <a:graphic xmlns:a="http://schemas.openxmlformats.org/drawingml/2006/main">
                  <a:graphicData uri="http://schemas.microsoft.com/office/word/2010/wordprocessingGroup">
                    <wpg:wgp>
                      <wpg:cNvGrpSpPr/>
                      <wpg:grpSpPr>
                        <a:xfrm>
                          <a:off x="0" y="0"/>
                          <a:ext cx="7559675" cy="272415"/>
                          <a:chOff x="1483" y="16692"/>
                          <a:chExt cx="11905" cy="429"/>
                        </a:xfrm>
                        <a:effectLst/>
                      </wpg:grpSpPr>
                      <wps:wsp>
                        <wps:cNvPr id="7" name="矩形 6"/>
                        <wps:cNvSpPr/>
                        <wps:spPr>
                          <a:xfrm>
                            <a:off x="1483" y="16692"/>
                            <a:ext cx="1125" cy="428"/>
                          </a:xfrm>
                          <a:prstGeom prst="rect">
                            <a:avLst/>
                          </a:prstGeom>
                          <a:solidFill>
                            <a:srgbClr val="FDBC11"/>
                          </a:solidFill>
                          <a:ln w="12700" cap="flat" cmpd="sng" algn="ctr">
                            <a:noFill/>
                            <a:prstDash val="solid"/>
                            <a:miter lim="800000"/>
                          </a:ln>
                          <a:effectLst/>
                        </wps:spPr>
                        <wps:bodyPr rtlCol="0" anchor="ctr" anchorCtr="0"/>
                      </wps:wsp>
                      <wps:wsp>
                        <wps:cNvPr id="8" name="矩形 7"/>
                        <wps:cNvSpPr/>
                        <wps:spPr>
                          <a:xfrm>
                            <a:off x="2608" y="16693"/>
                            <a:ext cx="10780" cy="428"/>
                          </a:xfrm>
                          <a:prstGeom prst="rect">
                            <a:avLst/>
                          </a:prstGeom>
                          <a:solidFill>
                            <a:srgbClr val="1F2959"/>
                          </a:solidFill>
                          <a:ln w="12700" cap="flat" cmpd="sng" algn="ctr">
                            <a:noFill/>
                            <a:prstDash val="solid"/>
                            <a:miter lim="800000"/>
                          </a:ln>
                          <a:effectLst/>
                        </wps:spPr>
                        <wps:bodyPr rtlCol="0" anchor="ctr" anchorCtr="0"/>
                      </wps:wsp>
                    </wpg:wgp>
                  </a:graphicData>
                </a:graphic>
              </wp:anchor>
            </w:drawing>
          </mc:Choice>
          <mc:Fallback>
            <w:pict>
              <v:group id="组合 12" o:spid="_x0000_s1026" o:spt="203" style="position:absolute;left:0pt;margin-left:1.25pt;margin-top:821.7pt;height:21.45pt;width:595.25pt;z-index:251664384;mso-width-relative:page;mso-height-relative:page;" coordorigin="1483,16692" coordsize="11905,429" o:gfxdata="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9504" behindDoc="1" locked="0" layoutInCell="1" allowOverlap="1">
                <wp:simplePos x="0" y="0"/>
                <wp:positionH relativeFrom="column">
                  <wp:posOffset>4946015</wp:posOffset>
                </wp:positionH>
                <wp:positionV relativeFrom="paragraph">
                  <wp:posOffset>179705</wp:posOffset>
                </wp:positionV>
                <wp:extent cx="7623175" cy="3963670"/>
                <wp:effectExtent l="0" t="0" r="15875" b="0"/>
                <wp:wrapNone/>
                <wp:docPr id="4" name="组合 9"/>
                <wp:cNvGraphicFramePr/>
                <a:graphic xmlns:a="http://schemas.openxmlformats.org/drawingml/2006/main">
                  <a:graphicData uri="http://schemas.microsoft.com/office/word/2010/wordprocessingGroup">
                    <wpg:wgp>
                      <wpg:cNvGrpSpPr/>
                      <wpg:grpSpPr>
                        <a:xfrm>
                          <a:off x="0" y="0"/>
                          <a:ext cx="7623175" cy="3963564"/>
                          <a:chOff x="13622" y="283"/>
                          <a:chExt cx="12005" cy="6517"/>
                        </a:xfrm>
                        <a:effectLst/>
                      </wpg:grpSpPr>
                      <wps:wsp>
                        <wps:cNvPr id="6" name="矩形 5"/>
                        <wps:cNvSpPr/>
                        <wps:spPr>
                          <a:xfrm>
                            <a:off x="13622" y="283"/>
                            <a:ext cx="12005" cy="6170"/>
                          </a:xfrm>
                          <a:prstGeom prst="rect">
                            <a:avLst/>
                          </a:prstGeom>
                          <a:solidFill>
                            <a:srgbClr val="FDBC11"/>
                          </a:solidFill>
                          <a:ln w="12700" cap="flat" cmpd="sng" algn="ctr">
                            <a:noFill/>
                            <a:prstDash val="solid"/>
                            <a:miter lim="800000"/>
                          </a:ln>
                          <a:effectLst/>
                        </wps:spPr>
                        <wps:bodyPr rtlCol="0" anchor="ctr" anchorCtr="0"/>
                      </wps:wsp>
                      <wps:wsp>
                        <wps:cNvPr id="11" name="文本框 10"/>
                        <wps:cNvSpPr txBox="1"/>
                        <wps:spPr>
                          <a:xfrm>
                            <a:off x="17229" y="5021"/>
                            <a:ext cx="8083" cy="1779"/>
                          </a:xfrm>
                          <a:prstGeom prst="rect">
                            <a:avLst/>
                          </a:prstGeom>
                          <a:noFill/>
                          <a:ln>
                            <a:noFill/>
                          </a:ln>
                          <a:effectLst/>
                        </wps:spPr>
                        <wps:txbx>
                          <w:txbxContent>
                            <w:p>
                              <w:pPr>
                                <w:jc w:val="left"/>
                                <w:rPr>
                                  <w:color w:val="000000" w:themeColor="text1"/>
                                  <w:kern w:val="0"/>
                                  <w:sz w:val="92"/>
                                  <w:szCs w:val="92"/>
                                </w:rPr>
                              </w:pPr>
                              <w:r>
                                <w:rPr>
                                  <w:rFonts w:hint="eastAsia" w:ascii="思源黑体 HW Bold" w:hAnsi="思源黑体 HW Bold" w:eastAsia="思源黑体 HW Bold"/>
                                  <w:color w:val="000000" w:themeColor="text1"/>
                                  <w:kern w:val="24"/>
                                  <w:sz w:val="92"/>
                                  <w:szCs w:val="92"/>
                                </w:rPr>
                                <w:t>部门决算公开文本</w:t>
                              </w:r>
                            </w:p>
                          </w:txbxContent>
                        </wps:txbx>
                        <wps:bodyPr wrap="square" rtlCol="0">
                          <a:spAutoFit/>
                        </wps:bodyPr>
                      </wps:wsp>
                    </wpg:wgp>
                  </a:graphicData>
                </a:graphic>
              </wp:anchor>
            </w:drawing>
          </mc:Choice>
          <mc:Fallback>
            <w:pict>
              <v:group id="组合 9" o:spid="_x0000_s1026" o:spt="203" style="position:absolute;left:0pt;margin-left:389.45pt;margin-top:14.15pt;height:312.1pt;width:600.25pt;z-index:-251646976;mso-width-relative:page;mso-height-relative:page;" coordorigin="13622,283" coordsize="12005,6517" o:gfxdata="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79;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rPr>
                        </w:pPr>
                        <w:r>
                          <w:rPr>
                            <w:rFonts w:hint="eastAsia" w:ascii="思源黑体 HW Bold" w:hAnsi="思源黑体 HW Bold" w:eastAsia="思源黑体 HW Bold"/>
                            <w:color w:val="000000" w:themeColor="text1"/>
                            <w:kern w:val="24"/>
                            <w:sz w:val="92"/>
                            <w:szCs w:val="92"/>
                          </w:rPr>
                          <w:t>部门决算公开文本</w:t>
                        </w:r>
                      </w:p>
                    </w:txbxContent>
                  </v:textbox>
                </v:shape>
              </v:group>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a:noFill/>
                        <a:ln>
                          <a:noFill/>
                        </a:ln>
                        <a:effectLst/>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5408;mso-width-relative:page;mso-height-relative:page;" filled="f" stroked="f" coordsize="21600,21600" o:gfxdata="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color w:val="000000" w:themeColor="text1"/>
          <w:sz w:val="56"/>
          <w:szCs w:val="72"/>
        </w:rPr>
      </w:pPr>
    </w:p>
    <w:p>
      <w:pPr>
        <w:snapToGrid w:val="0"/>
        <w:ind w:firstLine="3080" w:firstLineChars="700"/>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kern w:val="0"/>
          <w:sz w:val="44"/>
          <w:szCs w:val="44"/>
        </w:rPr>
        <w:t>无极县总工</w:t>
      </w:r>
      <w:r>
        <w:rPr>
          <w:rFonts w:hint="eastAsia" w:ascii="楷体_GB2312" w:hAnsi="楷体_GB2312" w:eastAsia="楷体_GB2312" w:cs="楷体_GB2312"/>
          <w:color w:val="000000" w:themeColor="text1"/>
          <w:kern w:val="0"/>
          <w:sz w:val="44"/>
          <w:szCs w:val="44"/>
        </w:rPr>
        <w:t>会</w:t>
      </w:r>
    </w:p>
    <w:p>
      <w:pPr>
        <w:snapToGrid w:val="0"/>
        <w:jc w:val="center"/>
        <w:rPr>
          <w:rFonts w:ascii="楷体_GB2312" w:hAnsi="楷体_GB2312" w:eastAsia="楷体_GB2312" w:cs="楷体_GB2312"/>
          <w:color w:val="000000" w:themeColor="text1"/>
          <w:kern w:val="0"/>
          <w:sz w:val="44"/>
          <w:szCs w:val="44"/>
        </w:rPr>
      </w:pPr>
    </w:p>
    <w:p>
      <w:pPr>
        <w:snapToGrid w:val="0"/>
        <w:jc w:val="center"/>
        <w:rPr>
          <w:rFonts w:ascii="楷体_GB2312" w:hAnsi="楷体_GB2312" w:eastAsia="楷体_GB2312" w:cs="楷体_GB2312"/>
          <w:color w:val="000000" w:themeColor="text1"/>
          <w:kern w:val="0"/>
          <w:sz w:val="44"/>
          <w:szCs w:val="44"/>
        </w:rPr>
        <w:sectPr>
          <w:headerReference r:id="rId10" w:type="first"/>
          <w:footerReference r:id="rId11" w:type="first"/>
          <w:headerReference r:id="rId9"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rPr>
        <w:t>二〇二〇年八月</w:t>
      </w:r>
    </w:p>
    <w:p>
      <w:pPr>
        <w:widowControl/>
        <w:spacing w:line="600" w:lineRule="exact"/>
        <w:jc w:val="left"/>
        <w:rPr>
          <w:rFonts w:ascii="黑体" w:hAnsi="黑体" w:eastAsia="黑体" w:cs="黑体"/>
          <w:bCs/>
          <w:sz w:val="32"/>
          <w:szCs w:val="32"/>
          <w:highlight w:val="yellow"/>
        </w:rPr>
      </w:pPr>
    </w:p>
    <w:p>
      <w:pPr>
        <w:widowControl/>
        <w:spacing w:line="600" w:lineRule="exact"/>
        <w:jc w:val="left"/>
        <w:rPr>
          <w:rFonts w:ascii="楷体" w:hAnsi="楷体" w:eastAsia="楷体" w:cs="楷体"/>
          <w:sz w:val="32"/>
          <w:szCs w:val="32"/>
          <w:highlight w:val="yellow"/>
        </w:rPr>
        <w:sectPr>
          <w:headerReference r:id="rId13" w:type="first"/>
          <w:footerReference r:id="rId15" w:type="first"/>
          <w:headerReference r:id="rId12" w:type="default"/>
          <w:footerReference r:id="rId14" w:type="default"/>
          <w:type w:val="continuous"/>
          <w:pgSz w:w="11906" w:h="16838"/>
          <w:pgMar w:top="2041" w:right="1531" w:bottom="2041" w:left="1531" w:header="851" w:footer="992" w:gutter="0"/>
          <w:cols w:space="0" w:num="1"/>
          <w:titlePg/>
          <w:docGrid w:type="lines" w:linePitch="312" w:charSpace="0"/>
        </w:sect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7" w:type="first"/>
          <w:footerReference r:id="rId19" w:type="first"/>
          <w:headerReference r:id="rId16" w:type="default"/>
          <w:footerReference r:id="rId18"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70528"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2" name="文本框 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12700" cap="flat" cmpd="sng">
                          <a:solidFill>
                            <a:srgbClr val="FFD966"/>
                          </a:solidFill>
                          <a:prstDash val="solid"/>
                          <a:round/>
                          <a:headEnd type="none" w="med" len="med"/>
                          <a:tailEnd type="none" w="med" len="med"/>
                        </a:ln>
                      </wps:spPr>
                      <wps:txb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第一部分  部门概况</w:t>
                            </w:r>
                          </w:p>
                        </w:txbxContent>
                      </wps:txbx>
                      <wps:bodyPr anchor="ctr" anchorCtr="0" upright="1"/>
                    </wps:wsp>
                  </a:graphicData>
                </a:graphic>
              </wp:anchor>
            </w:drawing>
          </mc:Choice>
          <mc:Fallback>
            <w:pict>
              <v:shape id="文本框 7" o:spid="_x0000_s1026" o:spt="202" type="#_x0000_t202" style="position:absolute;left:0pt;margin-left:-85.7pt;margin-top:80.7pt;height:263.1pt;width:613.65pt;z-index:251670528;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v:fill type="pattern" on="t" color2="#FFFFFF" o:title="5%" focussize="0,0" r:id="rId35"/>
                <v:stroke weight="1pt" color="#FFD966" joinstyle="round"/>
                <v:imagedata o:title=""/>
                <o:lock v:ext="edit" aspectratio="f"/>
                <v:textbo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第一部分  部门概况</w:t>
                      </w:r>
                    </w:p>
                  </w:txbxContent>
                </v:textbox>
              </v:shape>
            </w:pict>
          </mc:Fallback>
        </mc:AlternateContent>
      </w:r>
      <w:r>
        <w:br w:type="page"/>
      </w:r>
    </w:p>
    <w:p>
      <w:pPr>
        <w:numPr>
          <w:ilvl w:val="0"/>
          <w:numId w:val="1"/>
        </w:numPr>
        <w:ind w:firstLine="640" w:firstLineChars="200"/>
        <w:rPr>
          <w:rFonts w:ascii="黑体" w:eastAsia="黑体" w:cs="黑体"/>
          <w:kern w:val="0"/>
          <w:sz w:val="32"/>
          <w:szCs w:val="32"/>
        </w:rPr>
      </w:pPr>
      <w:r>
        <w:rPr>
          <w:rFonts w:hint="eastAsia" w:ascii="黑体" w:eastAsia="黑体" w:cs="黑体"/>
          <w:kern w:val="0"/>
          <w:sz w:val="32"/>
          <w:szCs w:val="32"/>
        </w:rPr>
        <w:t>部门职责</w:t>
      </w:r>
    </w:p>
    <w:p>
      <w:pPr>
        <w:ind w:firstLine="640" w:firstLineChars="200"/>
        <w:rPr>
          <w:rFonts w:ascii="仿宋_GB2312" w:hAnsi="仿宋" w:eastAsia="仿宋_GB2312"/>
          <w:sz w:val="32"/>
          <w:szCs w:val="32"/>
        </w:rPr>
      </w:pPr>
      <w:r>
        <w:rPr>
          <w:rFonts w:ascii="仿宋" w:hAnsi="仿宋" w:eastAsia="仿宋" w:cs="仿宋_GB2312"/>
          <w:sz w:val="32"/>
          <w:szCs w:val="32"/>
        </w:rPr>
        <w:t>1</w:t>
      </w:r>
      <w:r>
        <w:rPr>
          <w:rFonts w:hint="eastAsia" w:ascii="仿宋" w:hAnsi="仿宋" w:eastAsia="仿宋" w:cs="仿宋_GB2312"/>
          <w:sz w:val="32"/>
          <w:szCs w:val="32"/>
        </w:rPr>
        <w:t>、</w:t>
      </w:r>
      <w:r>
        <w:rPr>
          <w:rFonts w:hint="eastAsia" w:ascii="仿宋_GB2312" w:hAnsi="仿宋" w:eastAsia="仿宋_GB2312"/>
          <w:sz w:val="32"/>
          <w:szCs w:val="32"/>
        </w:rPr>
        <w:t>根据党的路</w:t>
      </w:r>
      <w:r>
        <w:rPr>
          <w:rFonts w:hint="eastAsia" w:ascii="仿宋_GB2312" w:hAnsi="仿宋" w:eastAsia="仿宋_GB2312" w:cs="宋体"/>
          <w:sz w:val="32"/>
          <w:szCs w:val="32"/>
        </w:rPr>
        <w:t>线</w:t>
      </w:r>
      <w:r>
        <w:rPr>
          <w:rFonts w:hint="eastAsia" w:ascii="仿宋_GB2312" w:hAnsi="仿宋" w:eastAsia="仿宋_GB2312" w:cs="Batang"/>
          <w:sz w:val="32"/>
          <w:szCs w:val="32"/>
        </w:rPr>
        <w:t>、方</w:t>
      </w:r>
      <w:r>
        <w:rPr>
          <w:rFonts w:hint="eastAsia" w:ascii="仿宋_GB2312" w:hAnsi="仿宋" w:eastAsia="仿宋_GB2312" w:cs="宋体"/>
          <w:sz w:val="32"/>
          <w:szCs w:val="32"/>
        </w:rPr>
        <w:t>针</w:t>
      </w:r>
      <w:r>
        <w:rPr>
          <w:rFonts w:hint="eastAsia" w:ascii="仿宋_GB2312" w:hAnsi="仿宋" w:eastAsia="仿宋_GB2312" w:cs="Batang"/>
          <w:sz w:val="32"/>
          <w:szCs w:val="32"/>
        </w:rPr>
        <w:t>、政策，</w:t>
      </w:r>
      <w:r>
        <w:rPr>
          <w:rFonts w:hint="eastAsia" w:ascii="仿宋_GB2312" w:hAnsi="仿宋" w:eastAsia="仿宋_GB2312" w:cs="宋体"/>
          <w:sz w:val="32"/>
          <w:szCs w:val="32"/>
        </w:rPr>
        <w:t>围绕县</w:t>
      </w:r>
      <w:r>
        <w:rPr>
          <w:rFonts w:hint="eastAsia" w:ascii="仿宋_GB2312" w:hAnsi="仿宋" w:eastAsia="仿宋_GB2312" w:cs="Batang"/>
          <w:sz w:val="32"/>
          <w:szCs w:val="32"/>
        </w:rPr>
        <w:t>委、</w:t>
      </w:r>
      <w:r>
        <w:rPr>
          <w:rFonts w:hint="eastAsia" w:ascii="仿宋_GB2312" w:hAnsi="仿宋" w:eastAsia="仿宋_GB2312" w:cs="宋体"/>
          <w:sz w:val="32"/>
          <w:szCs w:val="32"/>
        </w:rPr>
        <w:t>县</w:t>
      </w:r>
      <w:r>
        <w:rPr>
          <w:rFonts w:hint="eastAsia" w:ascii="仿宋_GB2312" w:hAnsi="仿宋" w:eastAsia="仿宋_GB2312" w:cs="Batang"/>
          <w:sz w:val="32"/>
          <w:szCs w:val="32"/>
        </w:rPr>
        <w:t>政府工作大局和上</w:t>
      </w:r>
      <w:r>
        <w:rPr>
          <w:rFonts w:hint="eastAsia" w:ascii="仿宋_GB2312" w:hAnsi="仿宋" w:eastAsia="仿宋_GB2312" w:cs="宋体"/>
          <w:sz w:val="32"/>
          <w:szCs w:val="32"/>
        </w:rPr>
        <w:t>级</w:t>
      </w:r>
      <w:r>
        <w:rPr>
          <w:rFonts w:hint="eastAsia" w:ascii="仿宋_GB2312" w:hAnsi="仿宋" w:eastAsia="仿宋_GB2312" w:cs="Batang"/>
          <w:sz w:val="32"/>
          <w:szCs w:val="32"/>
        </w:rPr>
        <w:t>工</w:t>
      </w:r>
      <w:r>
        <w:rPr>
          <w:rFonts w:hint="eastAsia" w:ascii="仿宋_GB2312" w:hAnsi="仿宋" w:eastAsia="仿宋_GB2312" w:cs="宋体"/>
          <w:sz w:val="32"/>
          <w:szCs w:val="32"/>
        </w:rPr>
        <w:t>会</w:t>
      </w:r>
      <w:r>
        <w:rPr>
          <w:rFonts w:hint="eastAsia" w:ascii="仿宋_GB2312" w:hAnsi="仿宋" w:eastAsia="仿宋_GB2312" w:cs="Batang"/>
          <w:sz w:val="32"/>
          <w:szCs w:val="32"/>
        </w:rPr>
        <w:t>工作部署，</w:t>
      </w:r>
      <w:r>
        <w:rPr>
          <w:rFonts w:hint="eastAsia" w:ascii="仿宋_GB2312" w:hAnsi="仿宋" w:eastAsia="仿宋_GB2312" w:cs="宋体"/>
          <w:sz w:val="32"/>
          <w:szCs w:val="32"/>
        </w:rPr>
        <w:t>贯彻执</w:t>
      </w:r>
      <w:r>
        <w:rPr>
          <w:rFonts w:hint="eastAsia" w:ascii="仿宋_GB2312" w:hAnsi="仿宋" w:eastAsia="仿宋_GB2312" w:cs="Batang"/>
          <w:sz w:val="32"/>
          <w:szCs w:val="32"/>
        </w:rPr>
        <w:t>行</w:t>
      </w:r>
      <w:r>
        <w:rPr>
          <w:rFonts w:hint="eastAsia" w:ascii="仿宋_GB2312" w:hAnsi="仿宋" w:eastAsia="仿宋_GB2312" w:cs="宋体"/>
          <w:sz w:val="32"/>
          <w:szCs w:val="32"/>
        </w:rPr>
        <w:t>县总</w:t>
      </w:r>
      <w:r>
        <w:rPr>
          <w:rFonts w:hint="eastAsia" w:ascii="仿宋_GB2312" w:hAnsi="仿宋" w:eastAsia="仿宋_GB2312" w:cs="Batang"/>
          <w:sz w:val="32"/>
          <w:szCs w:val="32"/>
        </w:rPr>
        <w:t>工</w:t>
      </w:r>
      <w:r>
        <w:rPr>
          <w:rFonts w:hint="eastAsia" w:ascii="仿宋_GB2312" w:hAnsi="仿宋" w:eastAsia="仿宋_GB2312" w:cs="宋体"/>
          <w:sz w:val="32"/>
          <w:szCs w:val="32"/>
        </w:rPr>
        <w:t>会</w:t>
      </w:r>
      <w:r>
        <w:rPr>
          <w:rFonts w:hint="eastAsia" w:ascii="仿宋_GB2312" w:hAnsi="仿宋" w:eastAsia="仿宋_GB2312" w:cs="Batang"/>
          <w:sz w:val="32"/>
          <w:szCs w:val="32"/>
        </w:rPr>
        <w:t>代表大</w:t>
      </w:r>
      <w:r>
        <w:rPr>
          <w:rFonts w:hint="eastAsia" w:ascii="仿宋_GB2312" w:hAnsi="仿宋" w:eastAsia="仿宋_GB2312" w:cs="宋体"/>
          <w:sz w:val="32"/>
          <w:szCs w:val="32"/>
        </w:rPr>
        <w:t>会</w:t>
      </w:r>
      <w:r>
        <w:rPr>
          <w:rFonts w:hint="eastAsia" w:ascii="仿宋_GB2312" w:hAnsi="仿宋" w:eastAsia="仿宋_GB2312" w:cs="Batang"/>
          <w:sz w:val="32"/>
          <w:szCs w:val="32"/>
        </w:rPr>
        <w:t>和全委</w:t>
      </w:r>
      <w:r>
        <w:rPr>
          <w:rFonts w:hint="eastAsia" w:ascii="仿宋_GB2312" w:hAnsi="仿宋" w:eastAsia="仿宋_GB2312" w:cs="宋体"/>
          <w:sz w:val="32"/>
          <w:szCs w:val="32"/>
        </w:rPr>
        <w:t>会议</w:t>
      </w:r>
      <w:r>
        <w:rPr>
          <w:rFonts w:hint="eastAsia" w:ascii="仿宋_GB2312" w:hAnsi="仿宋" w:eastAsia="仿宋_GB2312" w:cs="Batang"/>
          <w:sz w:val="32"/>
          <w:szCs w:val="32"/>
        </w:rPr>
        <w:t>确定的任</w:t>
      </w:r>
      <w:r>
        <w:rPr>
          <w:rFonts w:hint="eastAsia" w:ascii="仿宋_GB2312" w:hAnsi="仿宋" w:eastAsia="仿宋_GB2312" w:cs="宋体"/>
          <w:sz w:val="32"/>
          <w:szCs w:val="32"/>
        </w:rPr>
        <w:t>务与</w:t>
      </w:r>
      <w:r>
        <w:rPr>
          <w:rFonts w:hint="eastAsia" w:ascii="仿宋_GB2312" w:hAnsi="仿宋" w:eastAsia="仿宋_GB2312" w:cs="Batang"/>
          <w:sz w:val="32"/>
          <w:szCs w:val="32"/>
        </w:rPr>
        <w:t>作出的</w:t>
      </w:r>
      <w:r>
        <w:rPr>
          <w:rFonts w:hint="eastAsia" w:ascii="仿宋_GB2312" w:hAnsi="仿宋" w:eastAsia="仿宋_GB2312" w:cs="宋体"/>
          <w:sz w:val="32"/>
          <w:szCs w:val="32"/>
        </w:rPr>
        <w:t>决议</w:t>
      </w:r>
      <w:r>
        <w:rPr>
          <w:rFonts w:hint="eastAsia" w:ascii="仿宋_GB2312" w:hAnsi="仿宋" w:eastAsia="仿宋_GB2312" w:cs="Batang"/>
          <w:sz w:val="32"/>
          <w:szCs w:val="32"/>
        </w:rPr>
        <w:t>。</w:t>
      </w:r>
    </w:p>
    <w:p>
      <w:pPr>
        <w:rPr>
          <w:rFonts w:ascii="仿宋_GB2312" w:hAnsi="仿宋" w:eastAsia="仿宋_GB2312"/>
          <w:sz w:val="32"/>
          <w:szCs w:val="32"/>
        </w:rPr>
      </w:pPr>
      <w:r>
        <w:rPr>
          <w:rFonts w:hint="eastAsia" w:ascii="仿宋_GB2312" w:hAnsi="仿宋" w:eastAsia="仿宋_GB2312"/>
          <w:sz w:val="32"/>
          <w:szCs w:val="32"/>
        </w:rPr>
        <w:t xml:space="preserve">    2、依照法律和《中</w:t>
      </w:r>
      <w:r>
        <w:rPr>
          <w:rFonts w:hint="eastAsia" w:ascii="仿宋_GB2312" w:hAnsi="仿宋" w:eastAsia="仿宋_GB2312" w:cs="宋体"/>
          <w:sz w:val="32"/>
          <w:szCs w:val="32"/>
        </w:rPr>
        <w:t>国</w:t>
      </w:r>
      <w:r>
        <w:rPr>
          <w:rFonts w:hint="eastAsia" w:ascii="仿宋_GB2312" w:hAnsi="仿宋" w:eastAsia="仿宋_GB2312" w:cs="Batang"/>
          <w:sz w:val="32"/>
          <w:szCs w:val="32"/>
        </w:rPr>
        <w:t>工</w:t>
      </w:r>
      <w:r>
        <w:rPr>
          <w:rFonts w:hint="eastAsia" w:ascii="仿宋_GB2312" w:hAnsi="仿宋" w:eastAsia="仿宋_GB2312" w:cs="宋体"/>
          <w:sz w:val="32"/>
          <w:szCs w:val="32"/>
        </w:rPr>
        <w:t>会</w:t>
      </w:r>
      <w:r>
        <w:rPr>
          <w:rFonts w:hint="eastAsia" w:ascii="仿宋_GB2312" w:hAnsi="仿宋" w:eastAsia="仿宋_GB2312" w:cs="Batang"/>
          <w:sz w:val="32"/>
          <w:szCs w:val="32"/>
        </w:rPr>
        <w:t>章程》，</w:t>
      </w:r>
      <w:r>
        <w:rPr>
          <w:rFonts w:hint="eastAsia" w:ascii="仿宋_GB2312" w:hAnsi="仿宋" w:eastAsia="仿宋_GB2312" w:cs="宋体"/>
          <w:sz w:val="32"/>
          <w:szCs w:val="32"/>
        </w:rPr>
        <w:t>组织</w:t>
      </w:r>
      <w:r>
        <w:rPr>
          <w:rFonts w:hint="eastAsia" w:ascii="仿宋_GB2312" w:hAnsi="仿宋" w:eastAsia="仿宋_GB2312" w:cs="Batang"/>
          <w:sz w:val="32"/>
          <w:szCs w:val="32"/>
        </w:rPr>
        <w:t>和指</w:t>
      </w:r>
      <w:r>
        <w:rPr>
          <w:rFonts w:hint="eastAsia" w:ascii="仿宋_GB2312" w:hAnsi="仿宋" w:eastAsia="仿宋_GB2312" w:cs="宋体"/>
          <w:sz w:val="32"/>
          <w:szCs w:val="32"/>
        </w:rPr>
        <w:t>导</w:t>
      </w:r>
      <w:r>
        <w:rPr>
          <w:rFonts w:hint="eastAsia" w:ascii="仿宋_GB2312" w:hAnsi="仿宋" w:eastAsia="仿宋_GB2312" w:cs="Batang"/>
          <w:sz w:val="32"/>
          <w:szCs w:val="32"/>
        </w:rPr>
        <w:t>全</w:t>
      </w:r>
      <w:r>
        <w:rPr>
          <w:rFonts w:hint="eastAsia" w:ascii="仿宋_GB2312" w:hAnsi="仿宋" w:eastAsia="仿宋_GB2312" w:cs="宋体"/>
          <w:sz w:val="32"/>
          <w:szCs w:val="32"/>
        </w:rPr>
        <w:t>县</w:t>
      </w:r>
      <w:r>
        <w:rPr>
          <w:rFonts w:hint="eastAsia" w:ascii="仿宋_GB2312" w:hAnsi="仿宋" w:eastAsia="仿宋_GB2312" w:cs="Batang"/>
          <w:sz w:val="32"/>
          <w:szCs w:val="32"/>
        </w:rPr>
        <w:t>各</w:t>
      </w:r>
      <w:r>
        <w:rPr>
          <w:rFonts w:hint="eastAsia" w:ascii="仿宋_GB2312" w:hAnsi="仿宋" w:eastAsia="仿宋_GB2312" w:cs="宋体"/>
          <w:sz w:val="32"/>
          <w:szCs w:val="32"/>
        </w:rPr>
        <w:t>级</w:t>
      </w:r>
      <w:r>
        <w:rPr>
          <w:rFonts w:hint="eastAsia" w:ascii="仿宋_GB2312" w:hAnsi="仿宋" w:eastAsia="仿宋_GB2312" w:cs="Batang"/>
          <w:sz w:val="32"/>
          <w:szCs w:val="32"/>
        </w:rPr>
        <w:t>工</w:t>
      </w:r>
      <w:r>
        <w:rPr>
          <w:rFonts w:hint="eastAsia" w:ascii="仿宋_GB2312" w:hAnsi="仿宋" w:eastAsia="仿宋_GB2312" w:cs="宋体"/>
          <w:sz w:val="32"/>
          <w:szCs w:val="32"/>
        </w:rPr>
        <w:t>会坚</w:t>
      </w:r>
      <w:r>
        <w:rPr>
          <w:rFonts w:hint="eastAsia" w:ascii="仿宋_GB2312" w:hAnsi="仿宋" w:eastAsia="仿宋_GB2312" w:cs="Batang"/>
          <w:sz w:val="32"/>
          <w:szCs w:val="32"/>
        </w:rPr>
        <w:t>定不移地</w:t>
      </w:r>
      <w:r>
        <w:rPr>
          <w:rFonts w:hint="eastAsia" w:ascii="仿宋_GB2312" w:hAnsi="仿宋" w:eastAsia="仿宋_GB2312" w:cs="宋体"/>
          <w:sz w:val="32"/>
          <w:szCs w:val="32"/>
        </w:rPr>
        <w:t>贯彻</w:t>
      </w:r>
      <w:r>
        <w:rPr>
          <w:rFonts w:hint="eastAsia" w:ascii="仿宋_GB2312" w:hAnsi="仿宋" w:eastAsia="仿宋_GB2312" w:cs="Batang"/>
          <w:sz w:val="32"/>
          <w:szCs w:val="32"/>
        </w:rPr>
        <w:t>党的全心全意依靠工人</w:t>
      </w:r>
      <w:r>
        <w:rPr>
          <w:rFonts w:hint="eastAsia" w:ascii="仿宋_GB2312" w:hAnsi="仿宋" w:eastAsia="仿宋_GB2312" w:cs="宋体"/>
          <w:sz w:val="32"/>
          <w:szCs w:val="32"/>
        </w:rPr>
        <w:t>阶级</w:t>
      </w:r>
      <w:r>
        <w:rPr>
          <w:rFonts w:hint="eastAsia" w:ascii="仿宋_GB2312" w:hAnsi="仿宋" w:eastAsia="仿宋_GB2312" w:cs="Batang"/>
          <w:sz w:val="32"/>
          <w:szCs w:val="32"/>
        </w:rPr>
        <w:t>的根本指</w:t>
      </w:r>
      <w:r>
        <w:rPr>
          <w:rFonts w:hint="eastAsia" w:ascii="仿宋_GB2312" w:hAnsi="仿宋" w:eastAsia="仿宋_GB2312" w:cs="宋体"/>
          <w:sz w:val="32"/>
          <w:szCs w:val="32"/>
        </w:rPr>
        <w:t>导</w:t>
      </w:r>
      <w:r>
        <w:rPr>
          <w:rFonts w:hint="eastAsia" w:ascii="仿宋_GB2312" w:hAnsi="仿宋" w:eastAsia="仿宋_GB2312" w:cs="Batang"/>
          <w:sz w:val="32"/>
          <w:szCs w:val="32"/>
        </w:rPr>
        <w:t>方</w:t>
      </w:r>
      <w:r>
        <w:rPr>
          <w:rFonts w:hint="eastAsia" w:ascii="仿宋_GB2312" w:hAnsi="仿宋" w:eastAsia="仿宋_GB2312" w:cs="宋体"/>
          <w:sz w:val="32"/>
          <w:szCs w:val="32"/>
        </w:rPr>
        <w:t>针</w:t>
      </w:r>
      <w:r>
        <w:rPr>
          <w:rFonts w:hint="eastAsia" w:ascii="仿宋_GB2312" w:hAnsi="仿宋" w:eastAsia="仿宋_GB2312" w:cs="Batang"/>
          <w:sz w:val="32"/>
          <w:szCs w:val="32"/>
        </w:rPr>
        <w:t>，全面履行工</w:t>
      </w:r>
      <w:r>
        <w:rPr>
          <w:rFonts w:hint="eastAsia" w:ascii="仿宋_GB2312" w:hAnsi="仿宋" w:eastAsia="仿宋_GB2312" w:cs="宋体"/>
          <w:sz w:val="32"/>
          <w:szCs w:val="32"/>
        </w:rPr>
        <w:t>会</w:t>
      </w:r>
      <w:r>
        <w:rPr>
          <w:rFonts w:hint="eastAsia" w:ascii="仿宋_GB2312" w:hAnsi="仿宋" w:eastAsia="仿宋_GB2312" w:cs="Batang"/>
          <w:sz w:val="32"/>
          <w:szCs w:val="32"/>
        </w:rPr>
        <w:t>各</w:t>
      </w:r>
      <w:r>
        <w:rPr>
          <w:rFonts w:hint="eastAsia" w:ascii="仿宋_GB2312" w:hAnsi="仿宋" w:eastAsia="仿宋_GB2312" w:cs="宋体"/>
          <w:sz w:val="32"/>
          <w:szCs w:val="32"/>
        </w:rPr>
        <w:t>项职</w:t>
      </w:r>
      <w:r>
        <w:rPr>
          <w:rFonts w:hint="eastAsia" w:ascii="仿宋_GB2312" w:hAnsi="仿宋" w:eastAsia="仿宋_GB2312" w:cs="Batang"/>
          <w:sz w:val="32"/>
          <w:szCs w:val="32"/>
        </w:rPr>
        <w:t>能，</w:t>
      </w:r>
      <w:r>
        <w:rPr>
          <w:rFonts w:hint="eastAsia" w:ascii="仿宋_GB2312" w:hAnsi="仿宋" w:eastAsia="仿宋_GB2312" w:cs="宋体"/>
          <w:sz w:val="32"/>
          <w:szCs w:val="32"/>
        </w:rPr>
        <w:t>进</w:t>
      </w:r>
      <w:r>
        <w:rPr>
          <w:rFonts w:hint="eastAsia" w:ascii="仿宋_GB2312" w:hAnsi="仿宋" w:eastAsia="仿宋_GB2312" w:cs="Batang"/>
          <w:sz w:val="32"/>
          <w:szCs w:val="32"/>
        </w:rPr>
        <w:t>一步突出和履行</w:t>
      </w:r>
      <w:r>
        <w:rPr>
          <w:rFonts w:hint="eastAsia" w:ascii="仿宋_GB2312" w:hAnsi="仿宋" w:eastAsia="仿宋_GB2312" w:cs="宋体"/>
          <w:sz w:val="32"/>
          <w:szCs w:val="32"/>
        </w:rPr>
        <w:t>维护职</w:t>
      </w:r>
      <w:r>
        <w:rPr>
          <w:rFonts w:hint="eastAsia" w:ascii="仿宋_GB2312" w:hAnsi="仿宋" w:eastAsia="仿宋_GB2312" w:cs="Batang"/>
          <w:sz w:val="32"/>
          <w:szCs w:val="32"/>
        </w:rPr>
        <w:t>能。</w:t>
      </w:r>
    </w:p>
    <w:p>
      <w:pPr>
        <w:rPr>
          <w:rFonts w:ascii="仿宋_GB2312" w:hAnsi="仿宋" w:eastAsia="仿宋_GB2312"/>
          <w:sz w:val="32"/>
          <w:szCs w:val="32"/>
        </w:rPr>
      </w:pPr>
      <w:r>
        <w:rPr>
          <w:rFonts w:hint="eastAsia" w:ascii="仿宋_GB2312" w:hAnsi="仿宋" w:eastAsia="仿宋_GB2312"/>
          <w:sz w:val="32"/>
          <w:szCs w:val="32"/>
        </w:rPr>
        <w:t xml:space="preserve">    3、</w:t>
      </w:r>
      <w:r>
        <w:rPr>
          <w:rFonts w:hint="eastAsia" w:ascii="仿宋_GB2312" w:hAnsi="仿宋" w:eastAsia="仿宋_GB2312" w:cs="宋体"/>
          <w:sz w:val="32"/>
          <w:szCs w:val="32"/>
        </w:rPr>
        <w:t>对</w:t>
      </w:r>
      <w:r>
        <w:rPr>
          <w:rFonts w:hint="eastAsia" w:ascii="仿宋_GB2312" w:hAnsi="仿宋" w:eastAsia="仿宋_GB2312" w:cs="Batang"/>
          <w:sz w:val="32"/>
          <w:szCs w:val="32"/>
        </w:rPr>
        <w:t>有</w:t>
      </w:r>
      <w:r>
        <w:rPr>
          <w:rFonts w:hint="eastAsia" w:ascii="仿宋_GB2312" w:hAnsi="仿宋" w:eastAsia="仿宋_GB2312" w:cs="宋体"/>
          <w:sz w:val="32"/>
          <w:szCs w:val="32"/>
        </w:rPr>
        <w:t>关职</w:t>
      </w:r>
      <w:r>
        <w:rPr>
          <w:rFonts w:hint="eastAsia" w:ascii="仿宋_GB2312" w:hAnsi="仿宋" w:eastAsia="仿宋_GB2312" w:cs="Batang"/>
          <w:sz w:val="32"/>
          <w:szCs w:val="32"/>
        </w:rPr>
        <w:t>工合法</w:t>
      </w:r>
      <w:r>
        <w:rPr>
          <w:rFonts w:hint="eastAsia" w:ascii="仿宋_GB2312" w:hAnsi="仿宋" w:eastAsia="仿宋_GB2312" w:cs="宋体"/>
          <w:sz w:val="32"/>
          <w:szCs w:val="32"/>
        </w:rPr>
        <w:t>权</w:t>
      </w:r>
      <w:r>
        <w:rPr>
          <w:rFonts w:hint="eastAsia" w:ascii="仿宋_GB2312" w:hAnsi="仿宋" w:eastAsia="仿宋_GB2312" w:cs="Batang"/>
          <w:sz w:val="32"/>
          <w:szCs w:val="32"/>
        </w:rPr>
        <w:t>益的重大</w:t>
      </w:r>
      <w:r>
        <w:rPr>
          <w:rFonts w:hint="eastAsia" w:ascii="仿宋_GB2312" w:hAnsi="仿宋" w:eastAsia="仿宋_GB2312" w:cs="宋体"/>
          <w:sz w:val="32"/>
          <w:szCs w:val="32"/>
        </w:rPr>
        <w:t>问题进</w:t>
      </w:r>
      <w:r>
        <w:rPr>
          <w:rFonts w:hint="eastAsia" w:ascii="仿宋_GB2312" w:hAnsi="仿宋" w:eastAsia="仿宋_GB2312" w:cs="Batang"/>
          <w:sz w:val="32"/>
          <w:szCs w:val="32"/>
        </w:rPr>
        <w:t>行</w:t>
      </w:r>
      <w:r>
        <w:rPr>
          <w:rFonts w:hint="eastAsia" w:ascii="仿宋_GB2312" w:hAnsi="仿宋" w:eastAsia="仿宋_GB2312" w:cs="宋体"/>
          <w:sz w:val="32"/>
          <w:szCs w:val="32"/>
        </w:rPr>
        <w:t>调查研</w:t>
      </w:r>
      <w:r>
        <w:rPr>
          <w:rFonts w:hint="eastAsia" w:ascii="仿宋_GB2312" w:hAnsi="仿宋" w:eastAsia="仿宋_GB2312" w:cs="Batang"/>
          <w:sz w:val="32"/>
          <w:szCs w:val="32"/>
        </w:rPr>
        <w:t>究，向</w:t>
      </w:r>
      <w:r>
        <w:rPr>
          <w:rFonts w:hint="eastAsia" w:ascii="仿宋_GB2312" w:hAnsi="仿宋" w:eastAsia="仿宋_GB2312" w:cs="宋体"/>
          <w:sz w:val="32"/>
          <w:szCs w:val="32"/>
        </w:rPr>
        <w:t>县</w:t>
      </w:r>
      <w:r>
        <w:rPr>
          <w:rFonts w:hint="eastAsia" w:ascii="仿宋_GB2312" w:hAnsi="仿宋" w:eastAsia="仿宋_GB2312" w:cs="Batang"/>
          <w:sz w:val="32"/>
          <w:szCs w:val="32"/>
        </w:rPr>
        <w:t>委、</w:t>
      </w:r>
      <w:r>
        <w:rPr>
          <w:rFonts w:hint="eastAsia" w:ascii="仿宋_GB2312" w:hAnsi="仿宋" w:eastAsia="仿宋_GB2312" w:cs="宋体"/>
          <w:sz w:val="32"/>
          <w:szCs w:val="32"/>
        </w:rPr>
        <w:t>县</w:t>
      </w:r>
      <w:r>
        <w:rPr>
          <w:rFonts w:hint="eastAsia" w:ascii="仿宋_GB2312" w:hAnsi="仿宋" w:eastAsia="仿宋_GB2312" w:cs="Batang"/>
          <w:sz w:val="32"/>
          <w:szCs w:val="32"/>
        </w:rPr>
        <w:t>政府反映</w:t>
      </w:r>
      <w:r>
        <w:rPr>
          <w:rFonts w:hint="eastAsia" w:ascii="仿宋_GB2312" w:hAnsi="仿宋" w:eastAsia="仿宋_GB2312" w:cs="宋体"/>
          <w:sz w:val="32"/>
          <w:szCs w:val="32"/>
        </w:rPr>
        <w:t>职</w:t>
      </w:r>
      <w:r>
        <w:rPr>
          <w:rFonts w:hint="eastAsia" w:ascii="仿宋_GB2312" w:hAnsi="仿宋" w:eastAsia="仿宋_GB2312" w:cs="Batang"/>
          <w:sz w:val="32"/>
          <w:szCs w:val="32"/>
        </w:rPr>
        <w:t>工群</w:t>
      </w:r>
      <w:r>
        <w:rPr>
          <w:rFonts w:hint="eastAsia" w:ascii="仿宋_GB2312" w:hAnsi="仿宋" w:eastAsia="仿宋_GB2312" w:cs="宋体"/>
          <w:sz w:val="32"/>
          <w:szCs w:val="32"/>
        </w:rPr>
        <w:t>众</w:t>
      </w:r>
      <w:r>
        <w:rPr>
          <w:rFonts w:hint="eastAsia" w:ascii="仿宋_GB2312" w:hAnsi="仿宋" w:eastAsia="仿宋_GB2312" w:cs="Batang"/>
          <w:sz w:val="32"/>
          <w:szCs w:val="32"/>
        </w:rPr>
        <w:t>的思想、愿望和要求，提出意</w:t>
      </w:r>
      <w:r>
        <w:rPr>
          <w:rFonts w:hint="eastAsia" w:ascii="仿宋_GB2312" w:hAnsi="仿宋" w:eastAsia="仿宋_GB2312" w:cs="宋体"/>
          <w:sz w:val="32"/>
          <w:szCs w:val="32"/>
        </w:rPr>
        <w:t>见</w:t>
      </w:r>
      <w:r>
        <w:rPr>
          <w:rFonts w:hint="eastAsia" w:ascii="仿宋_GB2312" w:hAnsi="仿宋" w:eastAsia="仿宋_GB2312" w:cs="Batang"/>
          <w:sz w:val="32"/>
          <w:szCs w:val="32"/>
        </w:rPr>
        <w:t>和建</w:t>
      </w:r>
      <w:r>
        <w:rPr>
          <w:rFonts w:hint="eastAsia" w:ascii="仿宋_GB2312" w:hAnsi="仿宋" w:eastAsia="仿宋_GB2312" w:cs="宋体"/>
          <w:sz w:val="32"/>
          <w:szCs w:val="32"/>
        </w:rPr>
        <w:t>议</w:t>
      </w:r>
      <w:r>
        <w:rPr>
          <w:rFonts w:hint="eastAsia" w:ascii="仿宋_GB2312" w:hAnsi="仿宋" w:eastAsia="仿宋_GB2312" w:cs="Batang"/>
          <w:sz w:val="32"/>
          <w:szCs w:val="32"/>
        </w:rPr>
        <w:t>；</w:t>
      </w:r>
      <w:r>
        <w:rPr>
          <w:rFonts w:hint="eastAsia" w:ascii="仿宋_GB2312" w:hAnsi="仿宋" w:eastAsia="仿宋_GB2312" w:cs="宋体"/>
          <w:sz w:val="32"/>
          <w:szCs w:val="32"/>
        </w:rPr>
        <w:t>参与</w:t>
      </w:r>
      <w:r>
        <w:rPr>
          <w:rFonts w:hint="eastAsia" w:ascii="仿宋_GB2312" w:hAnsi="仿宋" w:eastAsia="仿宋_GB2312" w:cs="Batang"/>
          <w:sz w:val="32"/>
          <w:szCs w:val="32"/>
        </w:rPr>
        <w:t>涉及</w:t>
      </w:r>
      <w:r>
        <w:rPr>
          <w:rFonts w:hint="eastAsia" w:ascii="仿宋_GB2312" w:hAnsi="仿宋" w:eastAsia="仿宋_GB2312" w:cs="宋体"/>
          <w:sz w:val="32"/>
          <w:szCs w:val="32"/>
        </w:rPr>
        <w:t>职</w:t>
      </w:r>
      <w:r>
        <w:rPr>
          <w:rFonts w:hint="eastAsia" w:ascii="仿宋_GB2312" w:hAnsi="仿宋" w:eastAsia="仿宋_GB2312" w:cs="Batang"/>
          <w:sz w:val="32"/>
          <w:szCs w:val="32"/>
        </w:rPr>
        <w:t>工切身利益的政策、措施、制度及</w:t>
      </w:r>
      <w:r>
        <w:rPr>
          <w:rFonts w:hint="eastAsia" w:ascii="仿宋_GB2312" w:hAnsi="仿宋" w:eastAsia="仿宋_GB2312" w:cs="宋体"/>
          <w:sz w:val="32"/>
          <w:szCs w:val="32"/>
        </w:rPr>
        <w:t>规</w:t>
      </w:r>
      <w:r>
        <w:rPr>
          <w:rFonts w:hint="eastAsia" w:ascii="仿宋_GB2312" w:hAnsi="仿宋" w:eastAsia="仿宋_GB2312" w:cs="Batang"/>
          <w:sz w:val="32"/>
          <w:szCs w:val="32"/>
        </w:rPr>
        <w:t>范性文件的</w:t>
      </w:r>
      <w:r>
        <w:rPr>
          <w:rFonts w:hint="eastAsia" w:ascii="仿宋_GB2312" w:hAnsi="仿宋" w:eastAsia="仿宋_GB2312" w:cs="宋体"/>
          <w:sz w:val="32"/>
          <w:szCs w:val="32"/>
        </w:rPr>
        <w:t>拟</w:t>
      </w:r>
      <w:r>
        <w:rPr>
          <w:rFonts w:hint="eastAsia" w:ascii="仿宋_GB2312" w:hAnsi="仿宋" w:eastAsia="仿宋_GB2312" w:cs="Batang"/>
          <w:sz w:val="32"/>
          <w:szCs w:val="32"/>
        </w:rPr>
        <w:t>定；</w:t>
      </w:r>
      <w:r>
        <w:rPr>
          <w:rFonts w:hint="eastAsia" w:ascii="仿宋_GB2312" w:hAnsi="仿宋" w:eastAsia="仿宋_GB2312" w:cs="宋体"/>
          <w:sz w:val="32"/>
          <w:szCs w:val="32"/>
        </w:rPr>
        <w:t>参与职</w:t>
      </w:r>
      <w:r>
        <w:rPr>
          <w:rFonts w:hint="eastAsia" w:ascii="仿宋_GB2312" w:hAnsi="仿宋" w:eastAsia="仿宋_GB2312" w:cs="Batang"/>
          <w:sz w:val="32"/>
          <w:szCs w:val="32"/>
        </w:rPr>
        <w:t>工重大</w:t>
      </w:r>
      <w:r>
        <w:rPr>
          <w:rFonts w:hint="eastAsia" w:ascii="仿宋_GB2312" w:hAnsi="仿宋" w:eastAsia="仿宋_GB2312" w:cs="宋体"/>
          <w:sz w:val="32"/>
          <w:szCs w:val="32"/>
        </w:rPr>
        <w:t>伤</w:t>
      </w:r>
      <w:r>
        <w:rPr>
          <w:rFonts w:hint="eastAsia" w:ascii="仿宋_GB2312" w:hAnsi="仿宋" w:eastAsia="仿宋_GB2312" w:cs="Batang"/>
          <w:sz w:val="32"/>
          <w:szCs w:val="32"/>
        </w:rPr>
        <w:t>亡事故和</w:t>
      </w:r>
      <w:r>
        <w:rPr>
          <w:rFonts w:hint="eastAsia" w:ascii="仿宋_GB2312" w:hAnsi="仿宋" w:eastAsia="仿宋_GB2312" w:cs="宋体"/>
          <w:sz w:val="32"/>
          <w:szCs w:val="32"/>
        </w:rPr>
        <w:t>严</w:t>
      </w:r>
      <w:r>
        <w:rPr>
          <w:rFonts w:hint="eastAsia" w:ascii="仿宋_GB2312" w:hAnsi="仿宋" w:eastAsia="仿宋_GB2312" w:cs="Batang"/>
          <w:sz w:val="32"/>
          <w:szCs w:val="32"/>
        </w:rPr>
        <w:t>重</w:t>
      </w:r>
      <w:r>
        <w:rPr>
          <w:rFonts w:hint="eastAsia" w:ascii="仿宋_GB2312" w:hAnsi="仿宋" w:eastAsia="仿宋_GB2312" w:cs="宋体"/>
          <w:sz w:val="32"/>
          <w:szCs w:val="32"/>
        </w:rPr>
        <w:t>职业</w:t>
      </w:r>
      <w:r>
        <w:rPr>
          <w:rFonts w:hint="eastAsia" w:ascii="仿宋_GB2312" w:hAnsi="仿宋" w:eastAsia="仿宋_GB2312" w:cs="Batang"/>
          <w:sz w:val="32"/>
          <w:szCs w:val="32"/>
        </w:rPr>
        <w:t>危害的</w:t>
      </w:r>
      <w:r>
        <w:rPr>
          <w:rFonts w:hint="eastAsia" w:ascii="仿宋_GB2312" w:hAnsi="仿宋" w:eastAsia="仿宋_GB2312" w:cs="宋体"/>
          <w:sz w:val="32"/>
          <w:szCs w:val="32"/>
        </w:rPr>
        <w:t>调查处</w:t>
      </w:r>
      <w:r>
        <w:rPr>
          <w:rFonts w:hint="eastAsia" w:ascii="仿宋_GB2312" w:hAnsi="仿宋" w:eastAsia="仿宋_GB2312" w:cs="Batang"/>
          <w:sz w:val="32"/>
          <w:szCs w:val="32"/>
        </w:rPr>
        <w:t>理；</w:t>
      </w:r>
      <w:r>
        <w:rPr>
          <w:rFonts w:hint="eastAsia" w:ascii="仿宋_GB2312" w:hAnsi="仿宋" w:eastAsia="仿宋_GB2312" w:cs="宋体"/>
          <w:sz w:val="32"/>
          <w:szCs w:val="32"/>
        </w:rPr>
        <w:t>坚</w:t>
      </w:r>
      <w:r>
        <w:rPr>
          <w:rFonts w:hint="eastAsia" w:ascii="仿宋_GB2312" w:hAnsi="仿宋" w:eastAsia="仿宋_GB2312" w:cs="Batang"/>
          <w:sz w:val="32"/>
          <w:szCs w:val="32"/>
        </w:rPr>
        <w:t>持</w:t>
      </w:r>
      <w:r>
        <w:rPr>
          <w:rFonts w:hint="eastAsia" w:ascii="仿宋_GB2312" w:hAnsi="仿宋" w:eastAsia="仿宋_GB2312" w:cs="宋体"/>
          <w:sz w:val="32"/>
          <w:szCs w:val="32"/>
        </w:rPr>
        <w:t>与</w:t>
      </w:r>
      <w:r>
        <w:rPr>
          <w:rFonts w:hint="eastAsia" w:ascii="仿宋_GB2312" w:hAnsi="仿宋" w:eastAsia="仿宋_GB2312" w:cs="Batang"/>
          <w:sz w:val="32"/>
          <w:szCs w:val="32"/>
        </w:rPr>
        <w:t>政府的</w:t>
      </w:r>
      <w:r>
        <w:rPr>
          <w:rFonts w:hint="eastAsia" w:ascii="仿宋_GB2312" w:hAnsi="仿宋" w:eastAsia="仿宋_GB2312" w:cs="宋体"/>
          <w:sz w:val="32"/>
          <w:szCs w:val="32"/>
        </w:rPr>
        <w:t>联</w:t>
      </w:r>
      <w:r>
        <w:rPr>
          <w:rFonts w:hint="eastAsia" w:ascii="仿宋_GB2312" w:hAnsi="仿宋" w:eastAsia="仿宋_GB2312" w:cs="Batang"/>
          <w:sz w:val="32"/>
          <w:szCs w:val="32"/>
        </w:rPr>
        <w:t>席（</w:t>
      </w:r>
      <w:r>
        <w:rPr>
          <w:rFonts w:hint="eastAsia" w:ascii="仿宋_GB2312" w:hAnsi="仿宋" w:eastAsia="仿宋_GB2312" w:cs="宋体"/>
          <w:sz w:val="32"/>
          <w:szCs w:val="32"/>
        </w:rPr>
        <w:t>联</w:t>
      </w:r>
      <w:r>
        <w:rPr>
          <w:rFonts w:hint="eastAsia" w:ascii="仿宋_GB2312" w:hAnsi="仿宋" w:eastAsia="仿宋_GB2312" w:cs="Batang"/>
          <w:sz w:val="32"/>
          <w:szCs w:val="32"/>
        </w:rPr>
        <w:t>系）</w:t>
      </w:r>
      <w:r>
        <w:rPr>
          <w:rFonts w:hint="eastAsia" w:ascii="仿宋_GB2312" w:hAnsi="仿宋" w:eastAsia="仿宋_GB2312" w:cs="宋体"/>
          <w:sz w:val="32"/>
          <w:szCs w:val="32"/>
        </w:rPr>
        <w:t>会议</w:t>
      </w:r>
      <w:r>
        <w:rPr>
          <w:rFonts w:hint="eastAsia" w:ascii="仿宋_GB2312" w:hAnsi="仿宋" w:eastAsia="仿宋_GB2312" w:cs="Batang"/>
          <w:sz w:val="32"/>
          <w:szCs w:val="32"/>
        </w:rPr>
        <w:t>制度。</w:t>
      </w:r>
    </w:p>
    <w:p>
      <w:pPr>
        <w:rPr>
          <w:rFonts w:ascii="仿宋_GB2312" w:hAnsi="仿宋" w:eastAsia="仿宋_GB2312"/>
          <w:sz w:val="32"/>
          <w:szCs w:val="32"/>
        </w:rPr>
      </w:pPr>
      <w:r>
        <w:rPr>
          <w:rFonts w:hint="eastAsia" w:ascii="仿宋_GB2312" w:hAnsi="仿宋" w:eastAsia="仿宋_GB2312"/>
          <w:sz w:val="32"/>
          <w:szCs w:val="32"/>
        </w:rPr>
        <w:t xml:space="preserve">    4、</w:t>
      </w:r>
      <w:r>
        <w:rPr>
          <w:rFonts w:hint="eastAsia" w:ascii="仿宋_GB2312" w:hAnsi="仿宋" w:eastAsia="仿宋_GB2312" w:cs="宋体"/>
          <w:sz w:val="32"/>
          <w:szCs w:val="32"/>
        </w:rPr>
        <w:t>研</w:t>
      </w:r>
      <w:r>
        <w:rPr>
          <w:rFonts w:hint="eastAsia" w:ascii="仿宋_GB2312" w:hAnsi="仿宋" w:eastAsia="仿宋_GB2312" w:cs="Batang"/>
          <w:sz w:val="32"/>
          <w:szCs w:val="32"/>
        </w:rPr>
        <w:t>究、制定工</w:t>
      </w:r>
      <w:r>
        <w:rPr>
          <w:rFonts w:hint="eastAsia" w:ascii="仿宋_GB2312" w:hAnsi="仿宋" w:eastAsia="仿宋_GB2312" w:cs="宋体"/>
          <w:sz w:val="32"/>
          <w:szCs w:val="32"/>
        </w:rPr>
        <w:t>会</w:t>
      </w:r>
      <w:r>
        <w:rPr>
          <w:rFonts w:hint="eastAsia" w:ascii="仿宋_GB2312" w:hAnsi="仿宋" w:eastAsia="仿宋_GB2312" w:cs="Batang"/>
          <w:sz w:val="32"/>
          <w:szCs w:val="32"/>
        </w:rPr>
        <w:t>的自身改革和建</w:t>
      </w:r>
      <w:r>
        <w:rPr>
          <w:rFonts w:hint="eastAsia" w:ascii="仿宋_GB2312" w:hAnsi="仿宋" w:eastAsia="仿宋_GB2312" w:cs="宋体"/>
          <w:sz w:val="32"/>
          <w:szCs w:val="32"/>
        </w:rPr>
        <w:t>设</w:t>
      </w:r>
      <w:r>
        <w:rPr>
          <w:rFonts w:hint="eastAsia" w:ascii="仿宋_GB2312" w:hAnsi="仿宋" w:eastAsia="仿宋_GB2312" w:cs="Batang"/>
          <w:sz w:val="32"/>
          <w:szCs w:val="32"/>
        </w:rPr>
        <w:t>；指</w:t>
      </w:r>
      <w:r>
        <w:rPr>
          <w:rFonts w:hint="eastAsia" w:ascii="仿宋_GB2312" w:hAnsi="仿宋" w:eastAsia="仿宋_GB2312" w:cs="宋体"/>
          <w:sz w:val="32"/>
          <w:szCs w:val="32"/>
        </w:rPr>
        <w:t>导</w:t>
      </w:r>
      <w:r>
        <w:rPr>
          <w:rFonts w:hint="eastAsia" w:ascii="仿宋_GB2312" w:hAnsi="仿宋" w:eastAsia="仿宋_GB2312" w:cs="Batang"/>
          <w:sz w:val="32"/>
          <w:szCs w:val="32"/>
        </w:rPr>
        <w:t>全</w:t>
      </w:r>
      <w:r>
        <w:rPr>
          <w:rFonts w:hint="eastAsia" w:ascii="仿宋_GB2312" w:hAnsi="仿宋" w:eastAsia="仿宋_GB2312" w:cs="宋体"/>
          <w:sz w:val="32"/>
          <w:szCs w:val="32"/>
        </w:rPr>
        <w:t>县</w:t>
      </w:r>
      <w:r>
        <w:rPr>
          <w:rFonts w:hint="eastAsia" w:ascii="仿宋_GB2312" w:hAnsi="仿宋" w:eastAsia="仿宋_GB2312" w:cs="Batang"/>
          <w:sz w:val="32"/>
          <w:szCs w:val="32"/>
        </w:rPr>
        <w:t>各</w:t>
      </w:r>
      <w:r>
        <w:rPr>
          <w:rFonts w:hint="eastAsia" w:ascii="仿宋_GB2312" w:hAnsi="仿宋" w:eastAsia="仿宋_GB2312" w:cs="宋体"/>
          <w:sz w:val="32"/>
          <w:szCs w:val="32"/>
        </w:rPr>
        <w:t>级</w:t>
      </w:r>
      <w:r>
        <w:rPr>
          <w:rFonts w:hint="eastAsia" w:ascii="仿宋_GB2312" w:hAnsi="仿宋" w:eastAsia="仿宋_GB2312" w:cs="Batang"/>
          <w:sz w:val="32"/>
          <w:szCs w:val="32"/>
        </w:rPr>
        <w:t>工</w:t>
      </w:r>
      <w:r>
        <w:rPr>
          <w:rFonts w:hint="eastAsia" w:ascii="仿宋_GB2312" w:hAnsi="仿宋" w:eastAsia="仿宋_GB2312" w:cs="宋体"/>
          <w:sz w:val="32"/>
          <w:szCs w:val="32"/>
        </w:rPr>
        <w:t>会组织开</w:t>
      </w:r>
      <w:r>
        <w:rPr>
          <w:rFonts w:hint="eastAsia" w:ascii="仿宋_GB2312" w:hAnsi="仿宋" w:eastAsia="仿宋_GB2312" w:cs="Batang"/>
          <w:sz w:val="32"/>
          <w:szCs w:val="32"/>
        </w:rPr>
        <w:t>展以</w:t>
      </w:r>
      <w:r>
        <w:rPr>
          <w:rFonts w:hint="eastAsia" w:ascii="仿宋_GB2312" w:hAnsi="仿宋" w:eastAsia="仿宋_GB2312" w:cs="宋体"/>
          <w:sz w:val="32"/>
          <w:szCs w:val="32"/>
        </w:rPr>
        <w:t>职</w:t>
      </w:r>
      <w:r>
        <w:rPr>
          <w:rFonts w:hint="eastAsia" w:ascii="仿宋_GB2312" w:hAnsi="仿宋" w:eastAsia="仿宋_GB2312" w:cs="Batang"/>
          <w:sz w:val="32"/>
          <w:szCs w:val="32"/>
        </w:rPr>
        <w:t>工代表大</w:t>
      </w:r>
      <w:r>
        <w:rPr>
          <w:rFonts w:hint="eastAsia" w:ascii="仿宋_GB2312" w:hAnsi="仿宋" w:eastAsia="仿宋_GB2312" w:cs="宋体"/>
          <w:sz w:val="32"/>
          <w:szCs w:val="32"/>
        </w:rPr>
        <w:t>会为</w:t>
      </w:r>
      <w:r>
        <w:rPr>
          <w:rFonts w:hint="eastAsia" w:ascii="仿宋_GB2312" w:hAnsi="仿宋" w:eastAsia="仿宋_GB2312" w:cs="Batang"/>
          <w:sz w:val="32"/>
          <w:szCs w:val="32"/>
        </w:rPr>
        <w:t>基本制度的民主</w:t>
      </w:r>
      <w:r>
        <w:rPr>
          <w:rFonts w:hint="eastAsia" w:ascii="仿宋_GB2312" w:hAnsi="仿宋" w:eastAsia="仿宋_GB2312" w:cs="宋体"/>
          <w:sz w:val="32"/>
          <w:szCs w:val="32"/>
        </w:rPr>
        <w:t>选举</w:t>
      </w:r>
      <w:r>
        <w:rPr>
          <w:rFonts w:hint="eastAsia" w:ascii="仿宋_GB2312" w:hAnsi="仿宋" w:eastAsia="仿宋_GB2312" w:cs="Batang"/>
          <w:sz w:val="32"/>
          <w:szCs w:val="32"/>
        </w:rPr>
        <w:t>、民主</w:t>
      </w:r>
      <w:r>
        <w:rPr>
          <w:rFonts w:hint="eastAsia" w:ascii="仿宋_GB2312" w:hAnsi="仿宋" w:eastAsia="仿宋_GB2312" w:cs="宋体"/>
          <w:sz w:val="32"/>
          <w:szCs w:val="32"/>
        </w:rPr>
        <w:t>决</w:t>
      </w:r>
      <w:r>
        <w:rPr>
          <w:rFonts w:hint="eastAsia" w:ascii="仿宋_GB2312" w:hAnsi="仿宋" w:eastAsia="仿宋_GB2312" w:cs="Batang"/>
          <w:sz w:val="32"/>
          <w:szCs w:val="32"/>
        </w:rPr>
        <w:t>策、民主管理和民主</w:t>
      </w:r>
      <w:r>
        <w:rPr>
          <w:rFonts w:hint="eastAsia" w:ascii="仿宋_GB2312" w:hAnsi="仿宋" w:eastAsia="仿宋_GB2312" w:cs="宋体"/>
          <w:sz w:val="32"/>
          <w:szCs w:val="32"/>
        </w:rPr>
        <w:t>监</w:t>
      </w:r>
      <w:r>
        <w:rPr>
          <w:rFonts w:hint="eastAsia" w:ascii="仿宋_GB2312" w:hAnsi="仿宋" w:eastAsia="仿宋_GB2312" w:cs="Batang"/>
          <w:sz w:val="32"/>
          <w:szCs w:val="32"/>
        </w:rPr>
        <w:t>督工作，推</w:t>
      </w:r>
      <w:r>
        <w:rPr>
          <w:rFonts w:hint="eastAsia" w:ascii="仿宋_GB2312" w:hAnsi="仿宋" w:eastAsia="仿宋_GB2312" w:cs="宋体"/>
          <w:sz w:val="32"/>
          <w:szCs w:val="32"/>
        </w:rPr>
        <w:t>动</w:t>
      </w:r>
      <w:r>
        <w:rPr>
          <w:rFonts w:hint="eastAsia" w:ascii="仿宋_GB2312" w:hAnsi="仿宋" w:eastAsia="仿宋_GB2312" w:cs="Batang"/>
          <w:sz w:val="32"/>
          <w:szCs w:val="32"/>
        </w:rPr>
        <w:t>建立平等</w:t>
      </w:r>
      <w:r>
        <w:rPr>
          <w:rFonts w:hint="eastAsia" w:ascii="仿宋_GB2312" w:hAnsi="仿宋" w:eastAsia="仿宋_GB2312" w:cs="宋体"/>
          <w:sz w:val="32"/>
          <w:szCs w:val="32"/>
        </w:rPr>
        <w:t>协</w:t>
      </w:r>
      <w:r>
        <w:rPr>
          <w:rFonts w:hint="eastAsia" w:ascii="仿宋_GB2312" w:hAnsi="仿宋" w:eastAsia="仿宋_GB2312" w:cs="Batang"/>
          <w:sz w:val="32"/>
          <w:szCs w:val="32"/>
        </w:rPr>
        <w:t>商、集体合同制度和</w:t>
      </w:r>
      <w:r>
        <w:rPr>
          <w:rFonts w:hint="eastAsia" w:ascii="仿宋_GB2312" w:hAnsi="仿宋" w:eastAsia="仿宋_GB2312" w:cs="宋体"/>
          <w:sz w:val="32"/>
          <w:szCs w:val="32"/>
        </w:rPr>
        <w:t>监</w:t>
      </w:r>
      <w:r>
        <w:rPr>
          <w:rFonts w:hint="eastAsia" w:ascii="仿宋_GB2312" w:hAnsi="仿宋" w:eastAsia="仿宋_GB2312" w:cs="Batang"/>
          <w:sz w:val="32"/>
          <w:szCs w:val="32"/>
        </w:rPr>
        <w:t>督保</w:t>
      </w:r>
      <w:r>
        <w:rPr>
          <w:rFonts w:hint="eastAsia" w:ascii="仿宋_GB2312" w:hAnsi="仿宋" w:eastAsia="仿宋_GB2312" w:cs="宋体"/>
          <w:sz w:val="32"/>
          <w:szCs w:val="32"/>
        </w:rPr>
        <w:t>证</w:t>
      </w:r>
      <w:r>
        <w:rPr>
          <w:rFonts w:hint="eastAsia" w:ascii="仿宋_GB2312" w:hAnsi="仿宋" w:eastAsia="仿宋_GB2312" w:cs="Batang"/>
          <w:sz w:val="32"/>
          <w:szCs w:val="32"/>
        </w:rPr>
        <w:t>机制的工作。</w:t>
      </w:r>
    </w:p>
    <w:p>
      <w:pPr>
        <w:rPr>
          <w:rFonts w:ascii="仿宋_GB2312" w:hAnsi="仿宋" w:eastAsia="仿宋_GB2312"/>
          <w:sz w:val="32"/>
          <w:szCs w:val="32"/>
        </w:rPr>
      </w:pPr>
      <w:r>
        <w:rPr>
          <w:rFonts w:hint="eastAsia" w:ascii="仿宋_GB2312" w:hAnsi="仿宋" w:eastAsia="仿宋_GB2312"/>
          <w:sz w:val="32"/>
          <w:szCs w:val="32"/>
        </w:rPr>
        <w:t xml:space="preserve">    5、指</w:t>
      </w:r>
      <w:r>
        <w:rPr>
          <w:rFonts w:hint="eastAsia" w:ascii="仿宋_GB2312" w:hAnsi="仿宋" w:eastAsia="仿宋_GB2312" w:cs="宋体"/>
          <w:sz w:val="32"/>
          <w:szCs w:val="32"/>
        </w:rPr>
        <w:t>导</w:t>
      </w:r>
      <w:r>
        <w:rPr>
          <w:rFonts w:hint="eastAsia" w:ascii="仿宋_GB2312" w:hAnsi="仿宋" w:eastAsia="仿宋_GB2312" w:cs="Batang"/>
          <w:sz w:val="32"/>
          <w:szCs w:val="32"/>
        </w:rPr>
        <w:t>基</w:t>
      </w:r>
      <w:r>
        <w:rPr>
          <w:rFonts w:hint="eastAsia" w:ascii="仿宋_GB2312" w:hAnsi="仿宋" w:eastAsia="仿宋_GB2312" w:cs="宋体"/>
          <w:sz w:val="32"/>
          <w:szCs w:val="32"/>
        </w:rPr>
        <w:t>层</w:t>
      </w:r>
      <w:r>
        <w:rPr>
          <w:rFonts w:hint="eastAsia" w:ascii="仿宋_GB2312" w:hAnsi="仿宋" w:eastAsia="仿宋_GB2312" w:cs="Batang"/>
          <w:sz w:val="32"/>
          <w:szCs w:val="32"/>
        </w:rPr>
        <w:t>工</w:t>
      </w:r>
      <w:r>
        <w:rPr>
          <w:rFonts w:hint="eastAsia" w:ascii="仿宋_GB2312" w:hAnsi="仿宋" w:eastAsia="仿宋_GB2312" w:cs="宋体"/>
          <w:sz w:val="32"/>
          <w:szCs w:val="32"/>
        </w:rPr>
        <w:t>会组织</w:t>
      </w:r>
      <w:r>
        <w:rPr>
          <w:rFonts w:hint="eastAsia" w:ascii="仿宋_GB2312" w:hAnsi="仿宋" w:eastAsia="仿宋_GB2312" w:cs="Batang"/>
          <w:sz w:val="32"/>
          <w:szCs w:val="32"/>
        </w:rPr>
        <w:t>建</w:t>
      </w:r>
      <w:r>
        <w:rPr>
          <w:rFonts w:hint="eastAsia" w:ascii="仿宋_GB2312" w:hAnsi="仿宋" w:eastAsia="仿宋_GB2312" w:cs="宋体"/>
          <w:sz w:val="32"/>
          <w:szCs w:val="32"/>
        </w:rPr>
        <w:t>设</w:t>
      </w:r>
      <w:r>
        <w:rPr>
          <w:rFonts w:hint="eastAsia" w:ascii="仿宋_GB2312" w:hAnsi="仿宋" w:eastAsia="仿宋_GB2312" w:cs="Batang"/>
          <w:sz w:val="32"/>
          <w:szCs w:val="32"/>
        </w:rPr>
        <w:t>，做好工</w:t>
      </w:r>
      <w:r>
        <w:rPr>
          <w:rFonts w:hint="eastAsia" w:ascii="仿宋_GB2312" w:hAnsi="仿宋" w:eastAsia="仿宋_GB2312" w:cs="宋体"/>
          <w:sz w:val="32"/>
          <w:szCs w:val="32"/>
        </w:rPr>
        <w:t>会</w:t>
      </w:r>
      <w:r>
        <w:rPr>
          <w:rFonts w:hint="eastAsia" w:ascii="仿宋_GB2312" w:hAnsi="仿宋" w:eastAsia="仿宋_GB2312" w:cs="Batang"/>
          <w:sz w:val="32"/>
          <w:szCs w:val="32"/>
        </w:rPr>
        <w:t>干部</w:t>
      </w:r>
      <w:r>
        <w:rPr>
          <w:rFonts w:hint="eastAsia" w:ascii="仿宋_GB2312" w:hAnsi="仿宋" w:eastAsia="仿宋_GB2312" w:cs="宋体"/>
          <w:sz w:val="32"/>
          <w:szCs w:val="32"/>
        </w:rPr>
        <w:t>协</w:t>
      </w:r>
      <w:r>
        <w:rPr>
          <w:rFonts w:hint="eastAsia" w:ascii="仿宋_GB2312" w:hAnsi="仿宋" w:eastAsia="仿宋_GB2312" w:cs="Batang"/>
          <w:sz w:val="32"/>
          <w:szCs w:val="32"/>
        </w:rPr>
        <w:t>管和干部培</w:t>
      </w:r>
      <w:r>
        <w:rPr>
          <w:rFonts w:hint="eastAsia" w:ascii="仿宋_GB2312" w:hAnsi="仿宋" w:eastAsia="仿宋_GB2312" w:cs="宋体"/>
          <w:sz w:val="32"/>
          <w:szCs w:val="32"/>
        </w:rPr>
        <w:t>训教</w:t>
      </w:r>
      <w:r>
        <w:rPr>
          <w:rFonts w:hint="eastAsia" w:ascii="仿宋_GB2312" w:hAnsi="仿宋" w:eastAsia="仿宋_GB2312" w:cs="Batang"/>
          <w:sz w:val="32"/>
          <w:szCs w:val="32"/>
        </w:rPr>
        <w:t>育工作；</w:t>
      </w:r>
    </w:p>
    <w:p>
      <w:pPr>
        <w:rPr>
          <w:rFonts w:ascii="仿宋_GB2312" w:hAnsi="仿宋" w:eastAsia="仿宋_GB2312" w:cs="Batang"/>
          <w:sz w:val="32"/>
          <w:szCs w:val="32"/>
        </w:rPr>
      </w:pPr>
      <w:r>
        <w:rPr>
          <w:rFonts w:hint="eastAsia" w:ascii="仿宋_GB2312" w:hAnsi="仿宋" w:eastAsia="仿宋_GB2312"/>
          <w:sz w:val="32"/>
          <w:szCs w:val="32"/>
        </w:rPr>
        <w:t xml:space="preserve">    6、根据</w:t>
      </w:r>
      <w:r>
        <w:rPr>
          <w:rFonts w:hint="eastAsia" w:ascii="仿宋_GB2312" w:hAnsi="仿宋" w:eastAsia="仿宋_GB2312" w:cs="宋体"/>
          <w:sz w:val="32"/>
          <w:szCs w:val="32"/>
        </w:rPr>
        <w:t>县</w:t>
      </w:r>
      <w:r>
        <w:rPr>
          <w:rFonts w:hint="eastAsia" w:ascii="仿宋_GB2312" w:hAnsi="仿宋" w:eastAsia="仿宋_GB2312" w:cs="Batang"/>
          <w:sz w:val="32"/>
          <w:szCs w:val="32"/>
        </w:rPr>
        <w:t>政府委托，</w:t>
      </w:r>
      <w:r>
        <w:rPr>
          <w:rFonts w:hint="eastAsia" w:ascii="仿宋_GB2312" w:hAnsi="仿宋" w:eastAsia="仿宋_GB2312" w:cs="宋体"/>
          <w:sz w:val="32"/>
          <w:szCs w:val="32"/>
        </w:rPr>
        <w:t>与</w:t>
      </w:r>
      <w:r>
        <w:rPr>
          <w:rFonts w:hint="eastAsia" w:ascii="仿宋_GB2312" w:hAnsi="仿宋" w:eastAsia="仿宋_GB2312" w:cs="Batang"/>
          <w:sz w:val="32"/>
          <w:szCs w:val="32"/>
        </w:rPr>
        <w:t>有</w:t>
      </w:r>
      <w:r>
        <w:rPr>
          <w:rFonts w:hint="eastAsia" w:ascii="仿宋_GB2312" w:hAnsi="仿宋" w:eastAsia="仿宋_GB2312" w:cs="宋体"/>
          <w:sz w:val="32"/>
          <w:szCs w:val="32"/>
        </w:rPr>
        <w:t>关</w:t>
      </w:r>
      <w:r>
        <w:rPr>
          <w:rFonts w:hint="eastAsia" w:ascii="仿宋_GB2312" w:hAnsi="仿宋" w:eastAsia="仿宋_GB2312" w:cs="Batang"/>
          <w:sz w:val="32"/>
          <w:szCs w:val="32"/>
        </w:rPr>
        <w:t>部</w:t>
      </w:r>
      <w:r>
        <w:rPr>
          <w:rFonts w:hint="eastAsia" w:ascii="仿宋_GB2312" w:hAnsi="仿宋" w:eastAsia="仿宋_GB2312" w:cs="宋体"/>
          <w:sz w:val="32"/>
          <w:szCs w:val="32"/>
        </w:rPr>
        <w:t>门</w:t>
      </w:r>
      <w:r>
        <w:rPr>
          <w:rFonts w:hint="eastAsia" w:ascii="仿宋_GB2312" w:hAnsi="仿宋" w:eastAsia="仿宋_GB2312" w:cs="Batang"/>
          <w:sz w:val="32"/>
          <w:szCs w:val="32"/>
        </w:rPr>
        <w:t>共同做好</w:t>
      </w:r>
      <w:r>
        <w:rPr>
          <w:rFonts w:hint="eastAsia" w:ascii="仿宋_GB2312" w:hAnsi="仿宋" w:eastAsia="仿宋_GB2312" w:cs="宋体"/>
          <w:sz w:val="32"/>
          <w:szCs w:val="32"/>
        </w:rPr>
        <w:t>劳动</w:t>
      </w:r>
      <w:r>
        <w:rPr>
          <w:rFonts w:hint="eastAsia" w:ascii="仿宋_GB2312" w:hAnsi="仿宋" w:eastAsia="仿宋_GB2312" w:cs="Batang"/>
          <w:sz w:val="32"/>
          <w:szCs w:val="32"/>
        </w:rPr>
        <w:t>模范、先</w:t>
      </w:r>
      <w:r>
        <w:rPr>
          <w:rFonts w:hint="eastAsia" w:ascii="仿宋_GB2312" w:hAnsi="仿宋" w:eastAsia="仿宋_GB2312" w:cs="宋体"/>
          <w:sz w:val="32"/>
          <w:szCs w:val="32"/>
        </w:rPr>
        <w:t>进</w:t>
      </w:r>
      <w:r>
        <w:rPr>
          <w:rFonts w:hint="eastAsia" w:ascii="仿宋_GB2312" w:hAnsi="仿宋" w:eastAsia="仿宋_GB2312" w:cs="Batang"/>
          <w:sz w:val="32"/>
          <w:szCs w:val="32"/>
        </w:rPr>
        <w:t>工作者的推荐、</w:t>
      </w:r>
      <w:r>
        <w:rPr>
          <w:rFonts w:hint="eastAsia" w:ascii="仿宋_GB2312" w:hAnsi="仿宋" w:eastAsia="仿宋_GB2312" w:cs="宋体"/>
          <w:sz w:val="32"/>
          <w:szCs w:val="32"/>
        </w:rPr>
        <w:t>评选</w:t>
      </w:r>
      <w:r>
        <w:rPr>
          <w:rFonts w:hint="eastAsia" w:ascii="仿宋_GB2312" w:hAnsi="仿宋" w:eastAsia="仿宋_GB2312" w:cs="Batang"/>
          <w:sz w:val="32"/>
          <w:szCs w:val="32"/>
        </w:rPr>
        <w:t>和管理工作；</w:t>
      </w:r>
      <w:r>
        <w:rPr>
          <w:rFonts w:hint="eastAsia" w:ascii="仿宋_GB2312" w:hAnsi="仿宋" w:eastAsia="仿宋_GB2312" w:cs="宋体"/>
          <w:sz w:val="32"/>
          <w:szCs w:val="32"/>
        </w:rPr>
        <w:t>负责</w:t>
      </w:r>
      <w:bookmarkStart w:id="0" w:name="_GoBack"/>
      <w:bookmarkEnd w:id="0"/>
      <w:r>
        <w:rPr>
          <w:rFonts w:hint="default" w:ascii="仿宋_GB2312" w:hAnsi="仿宋" w:eastAsia="仿宋_GB2312"/>
          <w:sz w:val="32"/>
          <w:szCs w:val="32"/>
          <w:lang w:val="en-US"/>
        </w:rPr>
        <w:t>“五一劳动奖章”</w:t>
      </w:r>
      <w:r>
        <w:rPr>
          <w:rFonts w:hint="eastAsia" w:ascii="仿宋_GB2312" w:hAnsi="仿宋" w:eastAsia="仿宋_GB2312" w:cs="Batang"/>
          <w:sz w:val="32"/>
          <w:szCs w:val="32"/>
        </w:rPr>
        <w:t>、</w:t>
      </w:r>
      <w:r>
        <w:rPr>
          <w:rFonts w:hint="eastAsia" w:ascii="仿宋_GB2312" w:hAnsi="仿宋" w:eastAsia="仿宋_GB2312" w:cs="宋体"/>
          <w:sz w:val="32"/>
          <w:szCs w:val="32"/>
        </w:rPr>
        <w:t>奖状</w:t>
      </w:r>
      <w:r>
        <w:rPr>
          <w:rFonts w:hint="eastAsia" w:ascii="仿宋_GB2312" w:hAnsi="仿宋" w:eastAsia="仿宋_GB2312" w:cs="Batang"/>
          <w:sz w:val="32"/>
          <w:szCs w:val="32"/>
        </w:rPr>
        <w:t>的推荐、</w:t>
      </w:r>
      <w:r>
        <w:rPr>
          <w:rFonts w:hint="eastAsia" w:ascii="仿宋_GB2312" w:hAnsi="仿宋" w:eastAsia="仿宋_GB2312" w:cs="宋体"/>
          <w:sz w:val="32"/>
          <w:szCs w:val="32"/>
        </w:rPr>
        <w:t>评选</w:t>
      </w:r>
      <w:r>
        <w:rPr>
          <w:rFonts w:hint="eastAsia" w:ascii="仿宋_GB2312" w:hAnsi="仿宋" w:eastAsia="仿宋_GB2312" w:cs="Batang"/>
          <w:sz w:val="32"/>
          <w:szCs w:val="32"/>
        </w:rPr>
        <w:t>和管理工作；指</w:t>
      </w:r>
      <w:r>
        <w:rPr>
          <w:rFonts w:hint="eastAsia" w:ascii="仿宋_GB2312" w:hAnsi="仿宋" w:eastAsia="仿宋_GB2312" w:cs="宋体"/>
          <w:sz w:val="32"/>
          <w:szCs w:val="32"/>
        </w:rPr>
        <w:t>导</w:t>
      </w:r>
      <w:r>
        <w:rPr>
          <w:rFonts w:hint="eastAsia" w:ascii="仿宋_GB2312" w:hAnsi="仿宋" w:eastAsia="仿宋_GB2312" w:cs="Batang"/>
          <w:sz w:val="32"/>
          <w:szCs w:val="32"/>
        </w:rPr>
        <w:t>全</w:t>
      </w:r>
      <w:r>
        <w:rPr>
          <w:rFonts w:hint="eastAsia" w:ascii="仿宋_GB2312" w:hAnsi="仿宋" w:eastAsia="仿宋_GB2312" w:cs="宋体"/>
          <w:sz w:val="32"/>
          <w:szCs w:val="32"/>
        </w:rPr>
        <w:t>县</w:t>
      </w:r>
      <w:r>
        <w:rPr>
          <w:rFonts w:hint="eastAsia" w:ascii="仿宋_GB2312" w:hAnsi="仿宋" w:eastAsia="仿宋_GB2312" w:cs="Batang"/>
          <w:sz w:val="32"/>
          <w:szCs w:val="32"/>
        </w:rPr>
        <w:t>各</w:t>
      </w:r>
      <w:r>
        <w:rPr>
          <w:rFonts w:hint="eastAsia" w:ascii="仿宋_GB2312" w:hAnsi="仿宋" w:eastAsia="仿宋_GB2312" w:cs="宋体"/>
          <w:sz w:val="32"/>
          <w:szCs w:val="32"/>
        </w:rPr>
        <w:t>级</w:t>
      </w:r>
      <w:r>
        <w:rPr>
          <w:rFonts w:hint="eastAsia" w:ascii="仿宋_GB2312" w:hAnsi="仿宋" w:eastAsia="仿宋_GB2312" w:cs="Batang"/>
          <w:sz w:val="32"/>
          <w:szCs w:val="32"/>
        </w:rPr>
        <w:t>工</w:t>
      </w:r>
      <w:r>
        <w:rPr>
          <w:rFonts w:hint="eastAsia" w:ascii="仿宋_GB2312" w:hAnsi="仿宋" w:eastAsia="仿宋_GB2312" w:cs="宋体"/>
          <w:sz w:val="32"/>
          <w:szCs w:val="32"/>
        </w:rPr>
        <w:t>会组织职</w:t>
      </w:r>
      <w:r>
        <w:rPr>
          <w:rFonts w:hint="eastAsia" w:ascii="仿宋_GB2312" w:hAnsi="仿宋" w:eastAsia="仿宋_GB2312" w:cs="Batang"/>
          <w:sz w:val="32"/>
          <w:szCs w:val="32"/>
        </w:rPr>
        <w:t>工</w:t>
      </w:r>
      <w:r>
        <w:rPr>
          <w:rFonts w:hint="eastAsia" w:ascii="仿宋_GB2312" w:hAnsi="仿宋" w:eastAsia="仿宋_GB2312" w:cs="宋体"/>
          <w:sz w:val="32"/>
          <w:szCs w:val="32"/>
        </w:rPr>
        <w:t>开</w:t>
      </w:r>
      <w:r>
        <w:rPr>
          <w:rFonts w:hint="eastAsia" w:ascii="仿宋_GB2312" w:hAnsi="仿宋" w:eastAsia="仿宋_GB2312" w:cs="Batang"/>
          <w:sz w:val="32"/>
          <w:szCs w:val="32"/>
        </w:rPr>
        <w:t>展</w:t>
      </w:r>
      <w:r>
        <w:rPr>
          <w:rFonts w:hint="eastAsia" w:ascii="仿宋_GB2312" w:hAnsi="仿宋" w:eastAsia="仿宋_GB2312" w:cs="宋体"/>
          <w:sz w:val="32"/>
          <w:szCs w:val="32"/>
        </w:rPr>
        <w:t>劳动竞赛</w:t>
      </w:r>
      <w:r>
        <w:rPr>
          <w:rFonts w:hint="eastAsia" w:ascii="仿宋_GB2312" w:hAnsi="仿宋" w:eastAsia="仿宋_GB2312" w:cs="Batang"/>
          <w:sz w:val="32"/>
          <w:szCs w:val="32"/>
        </w:rPr>
        <w:t>、合理化建</w:t>
      </w:r>
      <w:r>
        <w:rPr>
          <w:rFonts w:hint="eastAsia" w:ascii="仿宋_GB2312" w:hAnsi="仿宋" w:eastAsia="仿宋_GB2312" w:cs="宋体"/>
          <w:sz w:val="32"/>
          <w:szCs w:val="32"/>
        </w:rPr>
        <w:t>议</w:t>
      </w:r>
      <w:r>
        <w:rPr>
          <w:rFonts w:hint="eastAsia" w:ascii="仿宋_GB2312" w:hAnsi="仿宋" w:eastAsia="仿宋_GB2312" w:cs="Batang"/>
          <w:sz w:val="32"/>
          <w:szCs w:val="32"/>
        </w:rPr>
        <w:t>、技</w:t>
      </w:r>
      <w:r>
        <w:rPr>
          <w:rFonts w:hint="eastAsia" w:ascii="仿宋_GB2312" w:hAnsi="仿宋" w:eastAsia="仿宋_GB2312" w:cs="宋体"/>
          <w:sz w:val="32"/>
          <w:szCs w:val="32"/>
        </w:rPr>
        <w:t>术创</w:t>
      </w:r>
      <w:r>
        <w:rPr>
          <w:rFonts w:hint="eastAsia" w:ascii="仿宋_GB2312" w:hAnsi="仿宋" w:eastAsia="仿宋_GB2312" w:cs="Batang"/>
          <w:sz w:val="32"/>
          <w:szCs w:val="32"/>
        </w:rPr>
        <w:t>新和技</w:t>
      </w:r>
      <w:r>
        <w:rPr>
          <w:rFonts w:hint="eastAsia" w:ascii="仿宋_GB2312" w:hAnsi="仿宋" w:eastAsia="仿宋_GB2312" w:cs="宋体"/>
          <w:sz w:val="32"/>
          <w:szCs w:val="32"/>
        </w:rPr>
        <w:t>术协</w:t>
      </w:r>
      <w:r>
        <w:rPr>
          <w:rFonts w:hint="eastAsia" w:ascii="仿宋_GB2312" w:hAnsi="仿宋" w:eastAsia="仿宋_GB2312" w:cs="Batang"/>
          <w:sz w:val="32"/>
          <w:szCs w:val="32"/>
        </w:rPr>
        <w:t>作活</w:t>
      </w:r>
      <w:r>
        <w:rPr>
          <w:rFonts w:hint="eastAsia" w:ascii="仿宋_GB2312" w:hAnsi="仿宋" w:eastAsia="仿宋_GB2312" w:cs="宋体"/>
          <w:sz w:val="32"/>
          <w:szCs w:val="32"/>
        </w:rPr>
        <w:t>动</w:t>
      </w:r>
      <w:r>
        <w:rPr>
          <w:rFonts w:hint="eastAsia" w:ascii="仿宋_GB2312" w:hAnsi="仿宋" w:eastAsia="仿宋_GB2312" w:cs="Batang"/>
          <w:sz w:val="32"/>
          <w:szCs w:val="32"/>
        </w:rPr>
        <w:t>。</w:t>
      </w:r>
    </w:p>
    <w:p>
      <w:pPr>
        <w:pStyle w:val="2"/>
        <w:spacing w:before="0" w:after="0" w:line="580" w:lineRule="exact"/>
        <w:ind w:firstLine="640" w:firstLineChars="200"/>
        <w:jc w:val="left"/>
        <w:rPr>
          <w:rFonts w:ascii="黑体" w:eastAsia="黑体" w:cs="黑体"/>
          <w:b w:val="0"/>
          <w:bCs w:val="0"/>
          <w:kern w:val="0"/>
          <w:sz w:val="32"/>
          <w:szCs w:val="32"/>
        </w:rPr>
      </w:pP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 1 个，具体情况如下：</w:t>
      </w:r>
    </w:p>
    <w:tbl>
      <w:tblPr>
        <w:tblStyle w:val="8"/>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ascii="仿宋_GB2312" w:eastAsia="仿宋_GB2312" w:cs="ArialUnicodeMS"/>
                <w:kern w:val="0"/>
                <w:sz w:val="28"/>
                <w:szCs w:val="28"/>
              </w:rPr>
            </w:pPr>
            <w:r>
              <w:rPr>
                <w:rFonts w:hint="eastAsia" w:ascii="仿宋_GB2312" w:eastAsia="仿宋_GB2312" w:cs="ArialUnicodeMS"/>
                <w:kern w:val="0"/>
                <w:sz w:val="28"/>
                <w:szCs w:val="28"/>
              </w:rPr>
              <w:t>无极县总工会</w:t>
            </w:r>
          </w:p>
        </w:tc>
        <w:tc>
          <w:tcPr>
            <w:tcW w:w="2445" w:type="dxa"/>
          </w:tcPr>
          <w:p>
            <w:pPr>
              <w:spacing w:line="560" w:lineRule="exact"/>
              <w:jc w:val="center"/>
              <w:rPr>
                <w:rFonts w:ascii="仿宋_GB2312" w:eastAsia="仿宋_GB2312" w:cs="ArialUnicodeMS"/>
                <w:kern w:val="0"/>
                <w:sz w:val="28"/>
                <w:szCs w:val="28"/>
              </w:rPr>
            </w:pPr>
            <w:r>
              <w:rPr>
                <w:rFonts w:hint="eastAsia" w:ascii="仿宋_GB2312" w:eastAsia="仿宋_GB2312" w:cs="ArialUnicodeMS"/>
                <w:kern w:val="0"/>
                <w:sz w:val="28"/>
                <w:szCs w:val="28"/>
              </w:rPr>
              <w:t>行政</w:t>
            </w:r>
          </w:p>
        </w:tc>
        <w:tc>
          <w:tcPr>
            <w:tcW w:w="2665" w:type="dxa"/>
          </w:tcPr>
          <w:p>
            <w:pPr>
              <w:spacing w:line="560" w:lineRule="exact"/>
              <w:jc w:val="center"/>
              <w:rPr>
                <w:rFonts w:ascii="仿宋_GB2312" w:eastAsia="仿宋_GB2312" w:cs="ArialUnicodeMS"/>
                <w:kern w:val="0"/>
                <w:sz w:val="28"/>
                <w:szCs w:val="28"/>
              </w:rPr>
            </w:pPr>
            <w:r>
              <w:rPr>
                <w:rFonts w:hint="eastAsia" w:ascii="仿宋_GB2312"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w:t>
            </w:r>
          </w:p>
        </w:tc>
        <w:tc>
          <w:tcPr>
            <w:tcW w:w="3485" w:type="dxa"/>
          </w:tcPr>
          <w:p>
            <w:pPr>
              <w:spacing w:line="560" w:lineRule="exact"/>
              <w:rPr>
                <w:rFonts w:ascii="仿宋_GB2312" w:hAnsi="Calibri" w:eastAsia="仿宋_GB2312" w:cs="ArialUnicodeMS"/>
                <w:kern w:val="0"/>
                <w:sz w:val="28"/>
                <w:szCs w:val="28"/>
              </w:rPr>
            </w:pPr>
          </w:p>
        </w:tc>
        <w:tc>
          <w:tcPr>
            <w:tcW w:w="2445" w:type="dxa"/>
          </w:tcPr>
          <w:p>
            <w:pPr>
              <w:spacing w:line="560" w:lineRule="exact"/>
              <w:jc w:val="center"/>
              <w:rPr>
                <w:rFonts w:ascii="仿宋_GB2312" w:hAnsi="Calibri" w:eastAsia="仿宋_GB2312" w:cs="ArialUnicodeMS"/>
                <w:kern w:val="0"/>
                <w:sz w:val="28"/>
                <w:szCs w:val="28"/>
              </w:rPr>
            </w:pPr>
          </w:p>
        </w:tc>
        <w:tc>
          <w:tcPr>
            <w:tcW w:w="2665" w:type="dxa"/>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3</w:t>
            </w:r>
          </w:p>
        </w:tc>
        <w:tc>
          <w:tcPr>
            <w:tcW w:w="3485" w:type="dxa"/>
          </w:tcPr>
          <w:p>
            <w:pPr>
              <w:spacing w:line="560" w:lineRule="exact"/>
              <w:rPr>
                <w:rFonts w:ascii="仿宋_GB2312" w:hAnsi="Calibri" w:eastAsia="仿宋_GB2312" w:cs="ArialUnicodeMS"/>
                <w:kern w:val="0"/>
                <w:sz w:val="28"/>
                <w:szCs w:val="28"/>
              </w:rPr>
            </w:pPr>
          </w:p>
        </w:tc>
        <w:tc>
          <w:tcPr>
            <w:tcW w:w="2445" w:type="dxa"/>
          </w:tcPr>
          <w:p>
            <w:pPr>
              <w:spacing w:line="560" w:lineRule="exact"/>
              <w:jc w:val="center"/>
              <w:rPr>
                <w:rFonts w:ascii="仿宋_GB2312" w:hAnsi="Calibri" w:eastAsia="仿宋_GB2312" w:cs="ArialUnicodeMS"/>
                <w:kern w:val="0"/>
                <w:sz w:val="28"/>
                <w:szCs w:val="28"/>
              </w:rPr>
            </w:pPr>
          </w:p>
        </w:tc>
        <w:tc>
          <w:tcPr>
            <w:tcW w:w="2665" w:type="dxa"/>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w:t>
            </w:r>
          </w:p>
        </w:tc>
        <w:tc>
          <w:tcPr>
            <w:tcW w:w="3485" w:type="dxa"/>
            <w:tcBorders>
              <w:bottom w:val="single" w:color="auto" w:sz="4" w:space="0"/>
            </w:tcBorders>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w:t>
            </w:r>
          </w:p>
        </w:tc>
        <w:tc>
          <w:tcPr>
            <w:tcW w:w="2445" w:type="dxa"/>
            <w:tcBorders>
              <w:bottom w:val="single" w:color="auto" w:sz="4" w:space="0"/>
            </w:tcBorders>
          </w:tcPr>
          <w:p>
            <w:pPr>
              <w:spacing w:line="560" w:lineRule="exact"/>
              <w:jc w:val="center"/>
              <w:rPr>
                <w:rFonts w:ascii="仿宋_GB2312" w:hAnsi="Calibri" w:eastAsia="仿宋_GB2312" w:cs="ArialUnicodeMS"/>
                <w:kern w:val="0"/>
                <w:sz w:val="28"/>
                <w:szCs w:val="28"/>
              </w:rPr>
            </w:pPr>
          </w:p>
        </w:tc>
        <w:tc>
          <w:tcPr>
            <w:tcW w:w="2665" w:type="dxa"/>
            <w:tcBorders>
              <w:bottom w:val="single" w:color="auto" w:sz="4" w:space="0"/>
            </w:tcBorders>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ind w:firstLine="560" w:firstLineChars="200"/>
              <w:jc w:val="left"/>
              <w:rPr>
                <w:rFonts w:ascii="仿宋_GB2312" w:hAnsi="Calibri" w:eastAsia="仿宋_GB2312" w:cs="ArialUnicodeMS"/>
                <w:kern w:val="0"/>
                <w:sz w:val="28"/>
                <w:szCs w:val="28"/>
              </w:rPr>
            </w:pPr>
          </w:p>
          <w:p>
            <w:pPr>
              <w:spacing w:line="560" w:lineRule="exact"/>
              <w:ind w:firstLine="560" w:firstLineChars="200"/>
              <w:jc w:val="left"/>
              <w:rPr>
                <w:rFonts w:ascii="仿宋_GB2312" w:hAnsi="Calibri" w:eastAsia="仿宋_GB2312" w:cs="ArialUnicodeMS"/>
                <w:kern w:val="0"/>
                <w:sz w:val="28"/>
                <w:szCs w:val="28"/>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22" w:type="first"/>
          <w:headerReference r:id="rId20" w:type="default"/>
          <w:footerReference r:id="rId21"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23"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74624" behindDoc="0" locked="0" layoutInCell="1" allowOverlap="1">
                <wp:simplePos x="0" y="0"/>
                <wp:positionH relativeFrom="column">
                  <wp:posOffset>-1088390</wp:posOffset>
                </wp:positionH>
                <wp:positionV relativeFrom="paragraph">
                  <wp:posOffset>2129790</wp:posOffset>
                </wp:positionV>
                <wp:extent cx="7793355" cy="3341370"/>
                <wp:effectExtent l="6350" t="6350" r="10795" b="24130"/>
                <wp:wrapNone/>
                <wp:docPr id="14" name="文本框 6"/>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12700" cap="flat" cmpd="sng">
                          <a:solidFill>
                            <a:srgbClr val="FFD966"/>
                          </a:solidFill>
                          <a:prstDash val="solid"/>
                          <a:round/>
                          <a:headEnd type="none" w="med" len="med"/>
                          <a:tailEnd type="none" w="med" len="med"/>
                        </a:ln>
                      </wps:spPr>
                      <wps:txb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第一部分  部门概况</w:t>
                            </w:r>
                          </w:p>
                        </w:txbxContent>
                      </wps:txbx>
                      <wps:bodyPr anchor="ctr" anchorCtr="0" upright="1"/>
                    </wps:wsp>
                  </a:graphicData>
                </a:graphic>
              </wp:anchor>
            </w:drawing>
          </mc:Choice>
          <mc:Fallback>
            <w:pict>
              <v:shape id="文本框 6" o:spid="_x0000_s1026" o:spt="202" type="#_x0000_t202" style="position:absolute;left:0pt;margin-left:-85.7pt;margin-top:167.7pt;height:263.1pt;width:613.65pt;z-index:251674624;v-text-anchor:middle;mso-width-relative:page;mso-height-relative:page;" fillcolor="#FFD966" filled="t" stroked="t" coordsize="21600,21600" o:gfxdata="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">
                <v:fill type="pattern" on="t" color2="#FFFFFF" o:title="5%" focussize="0,0" r:id="rId35"/>
                <v:stroke weight="1pt" color="#FFD966" joinstyle="round"/>
                <v:imagedata o:title=""/>
                <o:lock v:ext="edit" aspectratio="f"/>
                <v:textbo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第一部分  部门概况</w:t>
                      </w: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rPr>
          <w:rFonts w:ascii="黑体" w:hAnsi="黑体" w:eastAsia="黑体" w:cs="黑体"/>
          <w:sz w:val="56"/>
          <w:szCs w:val="72"/>
        </w:rPr>
      </w:pP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本部门2019年度收支总计（含结转和结余）182.5万元。与2018年度决算相比，收支各减少65.46万元，下降35.86%，主要原因是职工活动经费节俭。</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本部门2019年度本年收入合计182.5万元，其中：财政拨款收入182.5万元，占100%；事业收入0万元；经营收入0万元；其他收入0万元.如图所示：</w:t>
      </w:r>
    </w:p>
    <w:p>
      <w:pPr>
        <w:adjustRightInd w:val="0"/>
        <w:snapToGrid w:val="0"/>
        <w:spacing w:line="580" w:lineRule="exact"/>
        <w:ind w:firstLine="420" w:firstLineChars="200"/>
      </w:pPr>
    </w:p>
    <w:p>
      <w:pPr>
        <w:adjustRightInd w:val="0"/>
        <w:snapToGrid w:val="0"/>
        <w:spacing w:line="580" w:lineRule="exact"/>
        <w:ind w:firstLine="420" w:firstLineChars="200"/>
      </w:pPr>
    </w:p>
    <w:p>
      <w:pPr>
        <w:adjustRightInd w:val="0"/>
        <w:snapToGrid w:val="0"/>
      </w:pPr>
      <w:r>
        <w:drawing>
          <wp:inline distT="0" distB="0" distL="114300" distR="114300">
            <wp:extent cx="4885690" cy="2999740"/>
            <wp:effectExtent l="47625" t="4445" r="57785" b="100965"/>
            <wp:docPr id="35"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pPr>
        <w:adjustRightInd w:val="0"/>
        <w:snapToGrid w:val="0"/>
        <w:spacing w:line="580" w:lineRule="exact"/>
        <w:ind w:firstLine="420" w:firstLineChars="200"/>
      </w:pPr>
      <w:r>
        <w:drawing>
          <wp:inline distT="0" distB="0" distL="114300" distR="114300">
            <wp:extent cx="5694680" cy="12619355"/>
            <wp:effectExtent l="47625" t="4445" r="48895" b="101600"/>
            <wp:docPr id="34"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pPr>
        <w:adjustRightInd w:val="0"/>
        <w:snapToGrid w:val="0"/>
        <w:spacing w:line="580" w:lineRule="exact"/>
        <w:ind w:left="420" w:leftChars="200"/>
      </w:pPr>
    </w:p>
    <w:p>
      <w:pPr>
        <w:adjustRightInd w:val="0"/>
        <w:snapToGrid w:val="0"/>
        <w:spacing w:line="580" w:lineRule="exact"/>
        <w:ind w:left="420" w:leftChars="200"/>
      </w:pPr>
      <w:r>
        <w:drawing>
          <wp:inline distT="0" distB="0" distL="114300" distR="114300">
            <wp:extent cx="5149850" cy="12303760"/>
            <wp:effectExtent l="47625" t="4445" r="60325" b="112395"/>
            <wp:docPr id="31"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keepNext/>
        <w:keepLines/>
        <w:snapToGrid w:val="0"/>
        <w:spacing w:afterLines="1220" w:line="580" w:lineRule="exact"/>
        <w:ind w:firstLine="420" w:firstLineChars="200"/>
        <w:outlineLvl w:val="1"/>
        <w:rPr>
          <w:rFonts w:ascii="仿宋_GB2312" w:hAnsi="Times New Roman" w:eastAsia="仿宋_GB2312" w:cs="DengXian-Regular"/>
          <w:sz w:val="32"/>
          <w:szCs w:val="32"/>
        </w:rPr>
      </w:pPr>
      <w:r>
        <w:drawing>
          <wp:anchor distT="0" distB="0" distL="114300" distR="114300" simplePos="0" relativeHeight="251659264" behindDoc="0" locked="0" layoutInCell="1" allowOverlap="1">
            <wp:simplePos x="0" y="0"/>
            <wp:positionH relativeFrom="column">
              <wp:posOffset>695325</wp:posOffset>
            </wp:positionH>
            <wp:positionV relativeFrom="paragraph">
              <wp:posOffset>1231900</wp:posOffset>
            </wp:positionV>
            <wp:extent cx="4133850" cy="2105660"/>
            <wp:effectExtent l="0" t="0" r="0" b="8890"/>
            <wp:wrapNone/>
            <wp:docPr id="4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anchor>
        </w:drawing>
      </w:r>
      <w:r>
        <w:rPr>
          <w:rFonts w:hint="eastAsia" w:ascii="仿宋_GB2312" w:hAnsi="Times New Roman" w:eastAsia="仿宋_GB2312" w:cs="DengXian-Regular"/>
          <w:sz w:val="32"/>
          <w:szCs w:val="32"/>
        </w:rPr>
        <w:t>本部门2019年度本年支出合计182.5万元，其中：基本支出159.49万元，占87.39%；项目支出23.01万元，占12.61%；经营支出0万元。如图所示：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keepNext/>
        <w:keepLines/>
        <w:numPr>
          <w:ilvl w:val="0"/>
          <w:numId w:val="2"/>
        </w:numPr>
        <w:snapToGrid w:val="0"/>
        <w:spacing w:afterLines="1220" w:line="580" w:lineRule="exact"/>
        <w:ind w:firstLine="643" w:firstLineChars="200"/>
        <w:outlineLvl w:val="1"/>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财政拨款收支与2018 年度决算对比情况</w:t>
      </w:r>
      <w:r>
        <w:rPr>
          <w:rFonts w:hint="eastAsia" w:ascii="仿宋_GB2312" w:hAnsi="Times New Roman" w:eastAsia="仿宋_GB2312" w:cs="DengXian-Regular"/>
          <w:sz w:val="32"/>
          <w:szCs w:val="32"/>
        </w:rPr>
        <w:t>本部门2019年度形成的财政拨款收支均为一般公共预算财政拨款，其中本年收入182.5万元,比2018年度减少65.46万元，增长降低35.86%，主要是职工活动经费压缩；本年支出182.5万元，减少65.46万元，降低35.86%，主要是职工活动经费减少。如图所示：</w:t>
      </w: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420" w:firstLineChars="200"/>
        <w:rPr>
          <w:rFonts w:ascii="仿宋_GB2312" w:hAnsi="Times New Roman" w:eastAsia="仿宋_GB2312" w:cs="DengXian-Regular"/>
          <w:sz w:val="32"/>
          <w:szCs w:val="32"/>
        </w:rPr>
      </w:pPr>
      <w:r>
        <w:drawing>
          <wp:anchor distT="0" distB="0" distL="114300" distR="114300" simplePos="0" relativeHeight="251662336" behindDoc="0" locked="0" layoutInCell="1" allowOverlap="1">
            <wp:simplePos x="0" y="0"/>
            <wp:positionH relativeFrom="column">
              <wp:posOffset>395605</wp:posOffset>
            </wp:positionH>
            <wp:positionV relativeFrom="paragraph">
              <wp:posOffset>60960</wp:posOffset>
            </wp:positionV>
            <wp:extent cx="4390390" cy="1768475"/>
            <wp:effectExtent l="47625" t="4445" r="57785" b="113030"/>
            <wp:wrapSquare wrapText="bothSides"/>
            <wp:docPr id="38"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anchor>
        </w:drawing>
      </w: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rPr>
          <w:rFonts w:ascii="仿宋_GB2312" w:hAnsi="Times New Roman" w:eastAsia="仿宋_GB2312" w:cs="DengXian-Regular"/>
          <w:sz w:val="32"/>
          <w:szCs w:val="32"/>
        </w:rPr>
      </w:pPr>
    </w:p>
    <w:p>
      <w:pPr>
        <w:adjustRightInd w:val="0"/>
        <w:snapToGrid w:val="0"/>
        <w:spacing w:line="580" w:lineRule="exact"/>
        <w:ind w:left="739" w:leftChars="352"/>
        <w:rPr>
          <w:rFonts w:ascii="楷体_GB2312" w:hAnsi="Times New Roman" w:eastAsia="楷体_GB2312" w:cs="DengXian-Bold"/>
          <w:b/>
          <w:bCs/>
          <w:sz w:val="32"/>
          <w:szCs w:val="32"/>
        </w:rPr>
      </w:pPr>
    </w:p>
    <w:p>
      <w:pPr>
        <w:adjustRightInd w:val="0"/>
        <w:snapToGrid w:val="0"/>
        <w:spacing w:line="580" w:lineRule="exact"/>
        <w:ind w:left="739" w:leftChars="352"/>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420" w:firstLineChars="200"/>
        <w:rPr>
          <w:rFonts w:ascii="仿宋_GB2312" w:hAnsi="Times New Roman" w:eastAsia="仿宋_GB2312" w:cs="DengXian-Regular"/>
          <w:sz w:val="32"/>
          <w:szCs w:val="32"/>
        </w:rPr>
      </w:pPr>
      <w:r>
        <w:drawing>
          <wp:anchor distT="0" distB="0" distL="114300" distR="114300" simplePos="0" relativeHeight="251660288" behindDoc="0" locked="0" layoutInCell="1" allowOverlap="1">
            <wp:simplePos x="0" y="0"/>
            <wp:positionH relativeFrom="column">
              <wp:posOffset>504825</wp:posOffset>
            </wp:positionH>
            <wp:positionV relativeFrom="paragraph">
              <wp:posOffset>2164080</wp:posOffset>
            </wp:positionV>
            <wp:extent cx="4572000" cy="3486150"/>
            <wp:effectExtent l="47625" t="4445" r="47625" b="109855"/>
            <wp:wrapTopAndBottom/>
            <wp:docPr id="28"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anchor>
        </w:drawing>
      </w:r>
      <w:r>
        <w:rPr>
          <w:rFonts w:hint="eastAsia" w:ascii="仿宋_GB2312" w:hAnsi="Times New Roman" w:eastAsia="仿宋_GB2312" w:cs="DengXian-Regular"/>
          <w:sz w:val="32"/>
          <w:szCs w:val="32"/>
        </w:rPr>
        <w:t>本部门2019年度一般公共预算财政拨款收入182.5万元，完成年初预算的62.25%,比年初预算减少110.68万元，决算数小于预算数主要原因是职工活动经费压缩；本年支出182.5万元，完成年初预算的62.25%,比年初预算减少110.68万元，决算数小于预算数主要原因是主要是职工活动经费节俭。如图所示：</w:t>
      </w:r>
    </w:p>
    <w:p>
      <w:pPr>
        <w:numPr>
          <w:ilvl w:val="0"/>
          <w:numId w:val="3"/>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年度财政拨款支出182.5万元，主要用于以下方面：一般公共服务（类）支出151.52万元，占83.02%，；社会保障和就业（类）支出30.98万元，占16.98%；如图所示：</w:t>
      </w: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rPr>
          <w:rFonts w:ascii="仿宋_GB2312" w:hAnsi="Times New Roman" w:eastAsia="仿宋_GB2312" w:cs="DengXian-Regular"/>
          <w:sz w:val="32"/>
          <w:szCs w:val="32"/>
        </w:rPr>
      </w:pPr>
    </w:p>
    <w:p>
      <w:pPr>
        <w:adjustRightInd w:val="0"/>
        <w:snapToGrid w:val="0"/>
        <w:spacing w:line="580" w:lineRule="exact"/>
        <w:rPr>
          <w:rFonts w:ascii="仿宋_GB2312" w:hAnsi="Times New Roman" w:eastAsia="仿宋_GB2312" w:cs="DengXian-Regular"/>
          <w:sz w:val="32"/>
          <w:szCs w:val="32"/>
        </w:rPr>
      </w:pPr>
      <w:r>
        <w:drawing>
          <wp:anchor distT="0" distB="0" distL="114300" distR="114300" simplePos="0" relativeHeight="251661312" behindDoc="0" locked="0" layoutInCell="1" allowOverlap="1">
            <wp:simplePos x="0" y="0"/>
            <wp:positionH relativeFrom="column">
              <wp:posOffset>1104900</wp:posOffset>
            </wp:positionH>
            <wp:positionV relativeFrom="paragraph">
              <wp:posOffset>505460</wp:posOffset>
            </wp:positionV>
            <wp:extent cx="3181350" cy="2609850"/>
            <wp:effectExtent l="57150" t="0" r="57150" b="76200"/>
            <wp:wrapTopAndBottom/>
            <wp:docPr id="37"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anchor>
        </w:drawing>
      </w:r>
    </w:p>
    <w:p>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年度财政拨款基本支出159.49万元，其中：人员经费 30.25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129.24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本部门2019年度“三公”经费支出共计0万元，较年初预算未增加，主要是认真贯彻中央</w:t>
      </w:r>
      <w:r>
        <w:rPr>
          <w:rFonts w:hint="default" w:ascii="仿宋_GB2312" w:hAnsi="Times New Roman" w:eastAsia="仿宋_GB2312" w:cs="DengXian-Regular"/>
          <w:sz w:val="32"/>
          <w:szCs w:val="32"/>
          <w:lang w:val="en-US"/>
        </w:rPr>
        <w:t>八项规定</w:t>
      </w:r>
      <w:r>
        <w:rPr>
          <w:rFonts w:hint="eastAsia" w:ascii="仿宋_GB2312" w:hAnsi="Times New Roman" w:eastAsia="仿宋_GB2312" w:cs="DengXian-Regular"/>
          <w:sz w:val="32"/>
          <w:szCs w:val="32"/>
        </w:rPr>
        <w:t>精神和厉行节约要求；从严控制三公经费开支，全年实际支出比预算有所节约。具体情况如下：</w:t>
      </w:r>
    </w:p>
    <w:p>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(一）因公出国（境）费支出0万元.</w:t>
      </w:r>
      <w:r>
        <w:rPr>
          <w:rFonts w:hint="eastAsia" w:ascii="楷体_GB2312" w:eastAsia="楷体_GB2312" w:cs="DengXian-Bold"/>
          <w:b/>
          <w:bCs/>
          <w:sz w:val="32"/>
          <w:szCs w:val="32"/>
        </w:rPr>
        <w:t>与预算持平，与上年持平，无增减变化。</w:t>
      </w:r>
      <w:r>
        <w:rPr>
          <w:rFonts w:hint="eastAsia" w:ascii="仿宋_GB2312" w:eastAsia="仿宋_GB2312" w:cs="DengXian-Regular"/>
          <w:sz w:val="32"/>
          <w:szCs w:val="32"/>
        </w:rPr>
        <w:t>主要是认真贯彻落实中央</w:t>
      </w:r>
      <w:r>
        <w:rPr>
          <w:rFonts w:hint="default" w:ascii="仿宋_GB2312" w:eastAsia="仿宋_GB2312" w:cs="DengXian-Regular"/>
          <w:sz w:val="32"/>
          <w:szCs w:val="32"/>
          <w:lang w:val="en-US"/>
        </w:rPr>
        <w:t>八项规定</w:t>
      </w:r>
      <w:r>
        <w:rPr>
          <w:rFonts w:hint="eastAsia" w:ascii="仿宋_GB2312" w:eastAsia="仿宋_GB2312" w:cs="DengXian-Regular"/>
          <w:sz w:val="32"/>
          <w:szCs w:val="32"/>
        </w:rPr>
        <w:t>精神和厉行节约要求，从严控制“三公”经费开支。</w:t>
      </w:r>
    </w:p>
    <w:p>
      <w:pPr>
        <w:adjustRightInd w:val="0"/>
        <w:snapToGrid w:val="0"/>
        <w:spacing w:line="580" w:lineRule="exact"/>
        <w:ind w:firstLine="643" w:firstLineChars="200"/>
        <w:rPr>
          <w:rFonts w:ascii="仿宋_GB2312" w:eastAsia="仿宋_GB2312" w:cs="DengXian-Regular"/>
          <w:sz w:val="32"/>
          <w:szCs w:val="32"/>
        </w:rPr>
      </w:pPr>
      <w:r>
        <w:rPr>
          <w:rFonts w:hint="eastAsia" w:ascii="楷体_GB2312" w:hAnsi="Times New Roman" w:eastAsia="楷体_GB2312" w:cs="DengXian-Bold"/>
          <w:b/>
          <w:bCs/>
          <w:sz w:val="32"/>
          <w:szCs w:val="32"/>
        </w:rPr>
        <w:t>（</w:t>
      </w:r>
      <w:r>
        <w:rPr>
          <w:rFonts w:hint="eastAsia" w:ascii="楷体_GB2312" w:eastAsia="楷体_GB2312" w:cs="DengXian-Bold"/>
          <w:b/>
          <w:bCs/>
          <w:sz w:val="32"/>
          <w:szCs w:val="32"/>
        </w:rPr>
        <w:t>二）公务用车购置及运行维护费支出0万元。与预算持平，无增减变化。与2018年决算持平，无增减变化。</w:t>
      </w:r>
      <w:r>
        <w:rPr>
          <w:rFonts w:hint="eastAsia" w:ascii="仿宋_GB2312" w:eastAsia="仿宋_GB2312" w:cs="DengXian-Regular"/>
          <w:sz w:val="32"/>
          <w:szCs w:val="32"/>
        </w:rPr>
        <w:t>本部门2017年度公务用车已上缴，至今未购置公车。</w:t>
      </w:r>
    </w:p>
    <w:p>
      <w:pPr>
        <w:adjustRightInd w:val="0"/>
        <w:snapToGrid w:val="0"/>
        <w:spacing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（三）公务接待费支出0万元。与预算持平，与2018年决算持平，无增减变化。</w:t>
      </w:r>
      <w:r>
        <w:rPr>
          <w:rFonts w:hint="eastAsia" w:ascii="仿宋_GB2312" w:eastAsia="仿宋_GB2312" w:cs="DengXian-Regular"/>
          <w:sz w:val="32"/>
          <w:szCs w:val="32"/>
        </w:rPr>
        <w:t>主要是认真贯彻落实中央</w:t>
      </w:r>
      <w:r>
        <w:rPr>
          <w:rFonts w:hint="default" w:ascii="仿宋_GB2312" w:eastAsia="仿宋_GB2312" w:cs="DengXian-Regular"/>
          <w:sz w:val="32"/>
          <w:szCs w:val="32"/>
          <w:lang w:val="en-US"/>
        </w:rPr>
        <w:t>八项规定</w:t>
      </w:r>
      <w:r>
        <w:rPr>
          <w:rFonts w:hint="eastAsia" w:ascii="仿宋_GB2312" w:eastAsia="仿宋_GB2312" w:cs="DengXian-Regular"/>
          <w:sz w:val="32"/>
          <w:szCs w:val="32"/>
        </w:rPr>
        <w:t>精神和厉行节约要求，从严控制“三公”经费开支。</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根据预算绩效管理要求，本部门组织对2019年度一般公共预算项目支出全面开展绩效自评，其中，一级项目3个，共涉及资金140.556万元，占一般公共预算项目支出总额的100%。</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本部门在今年部门决算公开中反映工会经费项目及困难职工及劳模专项救助及市级困难职工救助项目共3个项目绩效自评结果。</w:t>
      </w:r>
    </w:p>
    <w:p>
      <w:pPr>
        <w:numPr>
          <w:ilvl w:val="0"/>
          <w:numId w:val="4"/>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工会经费项目自评综述：根据年初设定的绩效目标，工会经费项目绩效自评得分为99分（绩效自评表附后）。全年预算数为168万元，执行数为126万元，完成预算的75%。项目绩效目标完成情况：一是产出指标；二是效益指标。未发现问题及偏差。我们将一如既往的开展工会活动，最大限度地维护职工利益。</w:t>
      </w:r>
    </w:p>
    <w:tbl>
      <w:tblPr>
        <w:tblStyle w:val="7"/>
        <w:tblW w:w="9615" w:type="dxa"/>
        <w:tblInd w:w="0" w:type="dxa"/>
        <w:tblLayout w:type="autofit"/>
        <w:tblCellMar>
          <w:top w:w="0" w:type="dxa"/>
          <w:left w:w="0" w:type="dxa"/>
          <w:bottom w:w="0" w:type="dxa"/>
          <w:right w:w="0" w:type="dxa"/>
        </w:tblCellMar>
      </w:tblPr>
      <w:tblGrid>
        <w:gridCol w:w="1080"/>
        <w:gridCol w:w="1080"/>
        <w:gridCol w:w="1080"/>
        <w:gridCol w:w="1080"/>
        <w:gridCol w:w="1605"/>
        <w:gridCol w:w="1305"/>
        <w:gridCol w:w="1140"/>
        <w:gridCol w:w="1245"/>
      </w:tblGrid>
      <w:tr>
        <w:tblPrEx>
          <w:tblCellMar>
            <w:top w:w="0" w:type="dxa"/>
            <w:left w:w="0" w:type="dxa"/>
            <w:bottom w:w="0" w:type="dxa"/>
            <w:right w:w="0" w:type="dxa"/>
          </w:tblCellMar>
        </w:tblPrEx>
        <w:trPr>
          <w:trHeight w:val="720" w:hRule="atLeast"/>
        </w:trPr>
        <w:tc>
          <w:tcPr>
            <w:tcW w:w="9615" w:type="dxa"/>
            <w:gridSpan w:val="8"/>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方正小标宋_GBK" w:hAnsi="方正小标宋_GBK" w:eastAsia="方正小标宋_GBK" w:cs="方正小标宋_GBK"/>
                <w:color w:val="000000"/>
                <w:sz w:val="36"/>
                <w:szCs w:val="36"/>
              </w:rPr>
            </w:pPr>
            <w:r>
              <w:rPr>
                <w:rFonts w:ascii="方正小标宋_GBK" w:hAnsi="方正小标宋_GBK" w:eastAsia="方正小标宋_GBK" w:cs="方正小标宋_GBK"/>
                <w:color w:val="000000"/>
                <w:kern w:val="0"/>
                <w:sz w:val="36"/>
                <w:szCs w:val="36"/>
              </w:rPr>
              <w:t>专项资金和预算项目资金绩效</w:t>
            </w:r>
            <w:r>
              <w:rPr>
                <w:rFonts w:hint="eastAsia" w:ascii="方正小标宋_GBK" w:hAnsi="方正小标宋_GBK" w:eastAsia="方正小标宋_GBK" w:cs="方正小标宋_GBK"/>
                <w:color w:val="000000"/>
                <w:kern w:val="0"/>
                <w:sz w:val="36"/>
                <w:szCs w:val="36"/>
              </w:rPr>
              <w:t>自评</w:t>
            </w:r>
            <w:r>
              <w:rPr>
                <w:rFonts w:ascii="方正小标宋_GBK" w:hAnsi="方正小标宋_GBK" w:eastAsia="方正小标宋_GBK" w:cs="方正小标宋_GBK"/>
                <w:color w:val="000000"/>
                <w:kern w:val="0"/>
                <w:sz w:val="36"/>
                <w:szCs w:val="36"/>
              </w:rPr>
              <w:t>表</w:t>
            </w:r>
          </w:p>
        </w:tc>
      </w:tr>
      <w:tr>
        <w:tblPrEx>
          <w:tblCellMar>
            <w:top w:w="0" w:type="dxa"/>
            <w:left w:w="0" w:type="dxa"/>
            <w:bottom w:w="0" w:type="dxa"/>
            <w:right w:w="0" w:type="dxa"/>
          </w:tblCellMar>
        </w:tblPrEx>
        <w:trPr>
          <w:trHeight w:val="285" w:hRule="atLeast"/>
        </w:trPr>
        <w:tc>
          <w:tcPr>
            <w:tcW w:w="0" w:type="auto"/>
            <w:tcBorders>
              <w:top w:val="nil"/>
              <w:left w:val="nil"/>
              <w:bottom w:val="nil"/>
              <w:right w:val="nil"/>
            </w:tcBorders>
            <w:shd w:val="clear" w:color="auto" w:fill="auto"/>
            <w:noWrap/>
            <w:tcMar>
              <w:top w:w="15" w:type="dxa"/>
              <w:left w:w="15" w:type="dxa"/>
              <w:right w:w="15" w:type="dxa"/>
            </w:tcMar>
            <w:vAlign w:val="bottom"/>
          </w:tcPr>
          <w:p>
            <w:pPr>
              <w:jc w:val="left"/>
              <w:rPr>
                <w:rFonts w:ascii="宋体" w:hAnsi="宋体" w:eastAsia="宋体" w:cs="宋体"/>
                <w:color w:val="000000"/>
                <w:sz w:val="22"/>
              </w:rPr>
            </w:pPr>
          </w:p>
        </w:tc>
        <w:tc>
          <w:tcPr>
            <w:tcW w:w="0" w:type="auto"/>
            <w:tcBorders>
              <w:top w:val="nil"/>
              <w:left w:val="nil"/>
              <w:bottom w:val="nil"/>
              <w:right w:val="nil"/>
            </w:tcBorders>
            <w:shd w:val="clear" w:color="auto" w:fill="auto"/>
            <w:noWrap/>
            <w:tcMar>
              <w:top w:w="15" w:type="dxa"/>
              <w:left w:w="15" w:type="dxa"/>
              <w:right w:w="15" w:type="dxa"/>
            </w:tcMar>
            <w:vAlign w:val="center"/>
          </w:tcPr>
          <w:p>
            <w:pPr>
              <w:rPr>
                <w:rFonts w:ascii="宋体" w:hAnsi="宋体" w:eastAsia="宋体" w:cs="宋体"/>
                <w:color w:val="000000"/>
                <w:sz w:val="24"/>
                <w:szCs w:val="24"/>
              </w:rPr>
            </w:pPr>
          </w:p>
        </w:tc>
        <w:tc>
          <w:tcPr>
            <w:tcW w:w="0" w:type="auto"/>
            <w:tcBorders>
              <w:top w:val="nil"/>
              <w:left w:val="nil"/>
              <w:bottom w:val="nil"/>
              <w:right w:val="nil"/>
            </w:tcBorders>
            <w:shd w:val="clear" w:color="auto" w:fill="auto"/>
            <w:noWrap/>
            <w:tcMar>
              <w:top w:w="15" w:type="dxa"/>
              <w:left w:w="15" w:type="dxa"/>
              <w:right w:w="15" w:type="dxa"/>
            </w:tcMar>
            <w:vAlign w:val="center"/>
          </w:tcPr>
          <w:p>
            <w:pPr>
              <w:rPr>
                <w:rFonts w:ascii="宋体" w:hAnsi="宋体" w:eastAsia="宋体" w:cs="宋体"/>
                <w:color w:val="000000"/>
                <w:sz w:val="24"/>
                <w:szCs w:val="24"/>
              </w:rPr>
            </w:pPr>
          </w:p>
        </w:tc>
        <w:tc>
          <w:tcPr>
            <w:tcW w:w="0" w:type="auto"/>
            <w:tcBorders>
              <w:top w:val="nil"/>
              <w:left w:val="nil"/>
              <w:bottom w:val="nil"/>
              <w:right w:val="nil"/>
            </w:tcBorders>
            <w:shd w:val="clear" w:color="auto" w:fill="auto"/>
            <w:noWrap/>
            <w:tcMar>
              <w:top w:w="15" w:type="dxa"/>
              <w:left w:w="15" w:type="dxa"/>
              <w:right w:w="15" w:type="dxa"/>
            </w:tcMar>
            <w:vAlign w:val="center"/>
          </w:tcPr>
          <w:p>
            <w:pPr>
              <w:rPr>
                <w:rFonts w:ascii="宋体" w:hAnsi="宋体" w:eastAsia="宋体" w:cs="宋体"/>
                <w:color w:val="000000"/>
                <w:sz w:val="24"/>
                <w:szCs w:val="24"/>
              </w:rPr>
            </w:pPr>
          </w:p>
        </w:tc>
        <w:tc>
          <w:tcPr>
            <w:tcW w:w="0" w:type="auto"/>
            <w:tcBorders>
              <w:top w:val="nil"/>
              <w:left w:val="nil"/>
              <w:bottom w:val="nil"/>
              <w:right w:val="nil"/>
            </w:tcBorders>
            <w:shd w:val="clear" w:color="auto" w:fill="auto"/>
            <w:noWrap/>
            <w:tcMar>
              <w:top w:w="15" w:type="dxa"/>
              <w:left w:w="15" w:type="dxa"/>
              <w:right w:w="15" w:type="dxa"/>
            </w:tcMar>
            <w:vAlign w:val="center"/>
          </w:tcPr>
          <w:p>
            <w:pPr>
              <w:rPr>
                <w:rFonts w:ascii="宋体" w:hAnsi="宋体" w:eastAsia="宋体" w:cs="宋体"/>
                <w:color w:val="000000"/>
                <w:sz w:val="24"/>
                <w:szCs w:val="24"/>
              </w:rPr>
            </w:pPr>
          </w:p>
        </w:tc>
        <w:tc>
          <w:tcPr>
            <w:tcW w:w="0" w:type="auto"/>
            <w:tcBorders>
              <w:top w:val="nil"/>
              <w:left w:val="nil"/>
              <w:bottom w:val="nil"/>
              <w:right w:val="nil"/>
            </w:tcBorders>
            <w:shd w:val="clear" w:color="auto" w:fill="auto"/>
            <w:noWrap/>
            <w:tcMar>
              <w:top w:w="15" w:type="dxa"/>
              <w:left w:w="15" w:type="dxa"/>
              <w:right w:w="15" w:type="dxa"/>
            </w:tcMar>
            <w:vAlign w:val="center"/>
          </w:tcPr>
          <w:p>
            <w:pPr>
              <w:rPr>
                <w:rFonts w:ascii="宋体" w:hAnsi="宋体" w:eastAsia="宋体" w:cs="宋体"/>
                <w:color w:val="000000"/>
                <w:sz w:val="24"/>
                <w:szCs w:val="24"/>
              </w:rPr>
            </w:pPr>
          </w:p>
        </w:tc>
        <w:tc>
          <w:tcPr>
            <w:tcW w:w="0" w:type="auto"/>
            <w:tcBorders>
              <w:top w:val="nil"/>
              <w:left w:val="nil"/>
              <w:bottom w:val="nil"/>
              <w:right w:val="nil"/>
            </w:tcBorders>
            <w:shd w:val="clear" w:color="auto" w:fill="auto"/>
            <w:noWrap/>
            <w:tcMar>
              <w:top w:w="15" w:type="dxa"/>
              <w:left w:w="15" w:type="dxa"/>
              <w:right w:w="15" w:type="dxa"/>
            </w:tcMar>
            <w:vAlign w:val="center"/>
          </w:tcPr>
          <w:p>
            <w:pPr>
              <w:rPr>
                <w:rFonts w:ascii="宋体" w:hAnsi="宋体" w:eastAsia="宋体" w:cs="宋体"/>
                <w:color w:val="000000"/>
                <w:sz w:val="24"/>
                <w:szCs w:val="24"/>
              </w:rPr>
            </w:pPr>
          </w:p>
        </w:tc>
        <w:tc>
          <w:tcPr>
            <w:tcW w:w="0" w:type="auto"/>
            <w:tcBorders>
              <w:top w:val="nil"/>
              <w:left w:val="nil"/>
              <w:bottom w:val="nil"/>
              <w:right w:val="nil"/>
            </w:tcBorders>
            <w:shd w:val="clear" w:color="auto" w:fill="auto"/>
            <w:noWrap/>
            <w:tcMar>
              <w:top w:w="15" w:type="dxa"/>
              <w:left w:w="15" w:type="dxa"/>
              <w:right w:w="15" w:type="dxa"/>
            </w:tcMar>
            <w:vAlign w:val="center"/>
          </w:tcPr>
          <w:p>
            <w:pPr>
              <w:rPr>
                <w:rFonts w:ascii="宋体" w:hAnsi="宋体" w:eastAsia="宋体" w:cs="宋体"/>
                <w:color w:val="000000"/>
                <w:sz w:val="24"/>
                <w:szCs w:val="24"/>
              </w:rPr>
            </w:pPr>
          </w:p>
        </w:tc>
      </w:tr>
      <w:tr>
        <w:tblPrEx>
          <w:tblCellMar>
            <w:top w:w="0" w:type="dxa"/>
            <w:left w:w="0" w:type="dxa"/>
            <w:bottom w:w="0" w:type="dxa"/>
            <w:right w:w="0" w:type="dxa"/>
          </w:tblCellMar>
        </w:tblPrEx>
        <w:trPr>
          <w:trHeight w:val="439" w:hRule="atLeast"/>
        </w:trPr>
        <w:tc>
          <w:tcPr>
            <w:tcW w:w="0" w:type="auto"/>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填报单位：</w:t>
            </w:r>
          </w:p>
        </w:tc>
        <w:tc>
          <w:tcPr>
            <w:tcW w:w="0" w:type="auto"/>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无极县总工会</w:t>
            </w: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ascii="宋体" w:hAnsi="宋体" w:eastAsia="宋体" w:cs="宋体"/>
                <w:color w:val="000000"/>
                <w:sz w:val="16"/>
                <w:szCs w:val="16"/>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ascii="宋体" w:hAnsi="宋体" w:eastAsia="宋体" w:cs="宋体"/>
                <w:color w:val="000000"/>
                <w:sz w:val="16"/>
                <w:szCs w:val="16"/>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ascii="宋体" w:hAnsi="宋体" w:eastAsia="宋体" w:cs="宋体"/>
                <w:color w:val="000000"/>
                <w:sz w:val="16"/>
                <w:szCs w:val="16"/>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ascii="宋体" w:hAnsi="宋体" w:eastAsia="宋体" w:cs="宋体"/>
                <w:color w:val="000000"/>
                <w:sz w:val="16"/>
                <w:szCs w:val="16"/>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ascii="宋体" w:hAnsi="宋体" w:eastAsia="宋体" w:cs="宋体"/>
                <w:color w:val="000000"/>
                <w:sz w:val="16"/>
                <w:szCs w:val="16"/>
              </w:rPr>
            </w:pPr>
          </w:p>
        </w:tc>
        <w:tc>
          <w:tcPr>
            <w:tcW w:w="0" w:type="auto"/>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金额单位：万元</w:t>
            </w:r>
          </w:p>
        </w:tc>
      </w:tr>
      <w:tr>
        <w:tblPrEx>
          <w:tblCellMar>
            <w:top w:w="0" w:type="dxa"/>
            <w:left w:w="0" w:type="dxa"/>
            <w:bottom w:w="0" w:type="dxa"/>
            <w:right w:w="0" w:type="dxa"/>
          </w:tblCellMar>
        </w:tblPrEx>
        <w:trPr>
          <w:trHeight w:val="420" w:hRule="atLeast"/>
        </w:trPr>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6"/>
                <w:szCs w:val="16"/>
              </w:rPr>
            </w:pPr>
            <w:r>
              <w:rPr>
                <w:rStyle w:val="13"/>
                <w:rFonts w:hint="default"/>
              </w:rPr>
              <w:t>一、基本情况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部门单位名称</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无极县总工会</w:t>
            </w:r>
          </w:p>
        </w:tc>
        <w:tc>
          <w:tcPr>
            <w:tcW w:w="16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专项资金（项目）周期</w:t>
            </w:r>
          </w:p>
        </w:tc>
        <w:tc>
          <w:tcPr>
            <w:tcW w:w="369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2019年度</w:t>
            </w:r>
          </w:p>
        </w:tc>
      </w:tr>
      <w:tr>
        <w:tblPrEx>
          <w:tblCellMar>
            <w:top w:w="0" w:type="dxa"/>
            <w:left w:w="0" w:type="dxa"/>
            <w:bottom w:w="0" w:type="dxa"/>
            <w:right w:w="0" w:type="dxa"/>
          </w:tblCellMar>
        </w:tblPrEx>
        <w:trPr>
          <w:trHeight w:val="420"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6"/>
                <w:szCs w:val="16"/>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专项资金（项目）名称</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工会经费</w:t>
            </w:r>
          </w:p>
        </w:tc>
        <w:tc>
          <w:tcPr>
            <w:tcW w:w="16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监控时点</w:t>
            </w:r>
          </w:p>
        </w:tc>
        <w:tc>
          <w:tcPr>
            <w:tcW w:w="369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2019年12月18日</w:t>
            </w:r>
          </w:p>
        </w:tc>
      </w:tr>
      <w:tr>
        <w:tblPrEx>
          <w:tblCellMar>
            <w:top w:w="0" w:type="dxa"/>
            <w:left w:w="0" w:type="dxa"/>
            <w:bottom w:w="0" w:type="dxa"/>
            <w:right w:w="0" w:type="dxa"/>
          </w:tblCellMar>
        </w:tblPrEx>
        <w:trPr>
          <w:trHeight w:val="270"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二、预算执行情况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预算安排情况（调整后）</w:t>
            </w:r>
          </w:p>
        </w:tc>
        <w:tc>
          <w:tcPr>
            <w:tcW w:w="268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资金到位情况</w:t>
            </w:r>
          </w:p>
        </w:tc>
        <w:tc>
          <w:tcPr>
            <w:tcW w:w="24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资金执行情况</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预算执行率</w:t>
            </w:r>
          </w:p>
        </w:tc>
      </w:tr>
      <w:tr>
        <w:tblPrEx>
          <w:tblCellMar>
            <w:top w:w="0" w:type="dxa"/>
            <w:left w:w="0" w:type="dxa"/>
            <w:bottom w:w="0" w:type="dxa"/>
            <w:right w:w="0" w:type="dxa"/>
          </w:tblCellMar>
        </w:tblPrEx>
        <w:trPr>
          <w:trHeight w:val="285"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预算数：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168</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到位数：</w:t>
            </w:r>
          </w:p>
        </w:tc>
        <w:tc>
          <w:tcPr>
            <w:tcW w:w="16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126</w:t>
            </w: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执行数：</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Calibri" w:hAnsi="Calibri" w:eastAsia="宋体" w:cs="Calibri"/>
                <w:color w:val="000000"/>
                <w:szCs w:val="21"/>
              </w:rPr>
            </w:pPr>
            <w:r>
              <w:rPr>
                <w:rFonts w:ascii="Calibri" w:hAnsi="Calibri" w:eastAsia="宋体" w:cs="Calibri"/>
                <w:color w:val="000000"/>
                <w:kern w:val="0"/>
                <w:szCs w:val="21"/>
              </w:rPr>
              <w:t>126</w:t>
            </w:r>
          </w:p>
        </w:tc>
        <w:tc>
          <w:tcPr>
            <w:tcW w:w="124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75%</w:t>
            </w:r>
          </w:p>
        </w:tc>
      </w:tr>
      <w:tr>
        <w:tblPrEx>
          <w:tblCellMar>
            <w:top w:w="0" w:type="dxa"/>
            <w:left w:w="0" w:type="dxa"/>
            <w:bottom w:w="0" w:type="dxa"/>
            <w:right w:w="0" w:type="dxa"/>
          </w:tblCellMar>
        </w:tblPrEx>
        <w:trPr>
          <w:trHeight w:val="42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168</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其中：财政资金</w:t>
            </w:r>
          </w:p>
        </w:tc>
        <w:tc>
          <w:tcPr>
            <w:tcW w:w="16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126</w:t>
            </w: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其中：财政资金</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126</w:t>
            </w: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r>
      <w:tr>
        <w:tblPrEx>
          <w:tblCellMar>
            <w:top w:w="0" w:type="dxa"/>
            <w:left w:w="0" w:type="dxa"/>
            <w:bottom w:w="0" w:type="dxa"/>
            <w:right w:w="0" w:type="dxa"/>
          </w:tblCellMar>
        </w:tblPrEx>
        <w:trPr>
          <w:trHeight w:val="285"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Calibri" w:hAnsi="Calibri" w:eastAsia="宋体" w:cs="Calibri"/>
                <w:color w:val="000000"/>
                <w:szCs w:val="21"/>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其他</w:t>
            </w:r>
          </w:p>
        </w:tc>
        <w:tc>
          <w:tcPr>
            <w:tcW w:w="16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16"/>
                <w:szCs w:val="16"/>
              </w:rPr>
            </w:pP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其他</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16"/>
                <w:szCs w:val="16"/>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r>
      <w:tr>
        <w:tblPrEx>
          <w:tblCellMar>
            <w:top w:w="0" w:type="dxa"/>
            <w:left w:w="0" w:type="dxa"/>
            <w:bottom w:w="0" w:type="dxa"/>
            <w:right w:w="0" w:type="dxa"/>
          </w:tblCellMar>
        </w:tblPrEx>
        <w:trPr>
          <w:trHeight w:val="270"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三、目标完成情况</w:t>
            </w:r>
          </w:p>
        </w:tc>
        <w:tc>
          <w:tcPr>
            <w:tcW w:w="32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年度预期目标</w:t>
            </w:r>
          </w:p>
        </w:tc>
        <w:tc>
          <w:tcPr>
            <w:tcW w:w="405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目前完成情况</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总体完成率</w:t>
            </w:r>
          </w:p>
        </w:tc>
      </w:tr>
      <w:tr>
        <w:tblPrEx>
          <w:tblCellMar>
            <w:top w:w="0" w:type="dxa"/>
            <w:left w:w="0" w:type="dxa"/>
            <w:bottom w:w="0" w:type="dxa"/>
            <w:right w:w="0" w:type="dxa"/>
          </w:tblCellMar>
        </w:tblPrEx>
        <w:trPr>
          <w:trHeight w:val="312"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6"/>
                <w:szCs w:val="16"/>
              </w:rPr>
            </w:pPr>
          </w:p>
        </w:tc>
        <w:tc>
          <w:tcPr>
            <w:tcW w:w="324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对全县广大职工，开展教育活动，维护职工合法权益，提高职工入会率，完成市工会下达的各项工作目标。</w:t>
            </w:r>
          </w:p>
        </w:tc>
        <w:tc>
          <w:tcPr>
            <w:tcW w:w="405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对广大职工进行爱岗敬业教育，维护了职工合法权益，提高了职工入会率，市工会下达的各项工作目标均已完成。</w:t>
            </w:r>
          </w:p>
        </w:tc>
        <w:tc>
          <w:tcPr>
            <w:tcW w:w="124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99%</w:t>
            </w:r>
          </w:p>
        </w:tc>
      </w:tr>
      <w:tr>
        <w:tblPrEx>
          <w:tblCellMar>
            <w:top w:w="0" w:type="dxa"/>
            <w:left w:w="0" w:type="dxa"/>
            <w:bottom w:w="0" w:type="dxa"/>
            <w:right w:w="0" w:type="dxa"/>
          </w:tblCellMar>
        </w:tblPrEx>
        <w:trPr>
          <w:trHeight w:val="312"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6"/>
                <w:szCs w:val="16"/>
              </w:rPr>
            </w:pPr>
          </w:p>
        </w:tc>
        <w:tc>
          <w:tcPr>
            <w:tcW w:w="324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405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r>
      <w:tr>
        <w:tblPrEx>
          <w:tblCellMar>
            <w:top w:w="0" w:type="dxa"/>
            <w:left w:w="0" w:type="dxa"/>
            <w:bottom w:w="0" w:type="dxa"/>
            <w:right w:w="0" w:type="dxa"/>
          </w:tblCellMar>
        </w:tblPrEx>
        <w:trPr>
          <w:trHeight w:val="312"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6"/>
                <w:szCs w:val="16"/>
              </w:rPr>
            </w:pPr>
          </w:p>
        </w:tc>
        <w:tc>
          <w:tcPr>
            <w:tcW w:w="324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405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r>
      <w:tr>
        <w:tblPrEx>
          <w:tblCellMar>
            <w:top w:w="0" w:type="dxa"/>
            <w:left w:w="0" w:type="dxa"/>
            <w:bottom w:w="0" w:type="dxa"/>
            <w:right w:w="0" w:type="dxa"/>
          </w:tblCellMar>
        </w:tblPrEx>
        <w:trPr>
          <w:trHeight w:val="270"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6"/>
                <w:szCs w:val="16"/>
              </w:rPr>
            </w:pPr>
            <w:r>
              <w:rPr>
                <w:rStyle w:val="13"/>
                <w:rFonts w:hint="default"/>
              </w:rPr>
              <w:t>四、年度绩效指标完成情况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一级指标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二级指标</w:t>
            </w:r>
          </w:p>
        </w:tc>
        <w:tc>
          <w:tcPr>
            <w:tcW w:w="268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三级指标</w:t>
            </w: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预期指标值</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实际完成值</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指标完成率</w:t>
            </w:r>
          </w:p>
        </w:tc>
      </w:tr>
      <w:tr>
        <w:tblPrEx>
          <w:tblCellMar>
            <w:top w:w="0" w:type="dxa"/>
            <w:left w:w="0" w:type="dxa"/>
            <w:bottom w:w="0" w:type="dxa"/>
            <w:right w:w="0" w:type="dxa"/>
          </w:tblCellMar>
        </w:tblPrEx>
        <w:trPr>
          <w:trHeight w:val="27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6"/>
                <w:szCs w:val="16"/>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产出指标</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数量指标</w:t>
            </w:r>
          </w:p>
        </w:tc>
        <w:tc>
          <w:tcPr>
            <w:tcW w:w="268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指标</w:t>
            </w:r>
            <w:r>
              <w:rPr>
                <w:rStyle w:val="15"/>
              </w:rPr>
              <w:t>１工作按期完成</w:t>
            </w: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99%</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99%</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99%</w:t>
            </w:r>
          </w:p>
        </w:tc>
      </w:tr>
      <w:tr>
        <w:tblPrEx>
          <w:tblCellMar>
            <w:top w:w="0" w:type="dxa"/>
            <w:left w:w="0" w:type="dxa"/>
            <w:bottom w:w="0" w:type="dxa"/>
            <w:right w:w="0" w:type="dxa"/>
          </w:tblCellMar>
        </w:tblPrEx>
        <w:trPr>
          <w:trHeight w:val="285"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6"/>
                <w:szCs w:val="16"/>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268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指标</w:t>
            </w:r>
            <w:r>
              <w:rPr>
                <w:rStyle w:val="15"/>
              </w:rPr>
              <w:t>２业务保障率</w:t>
            </w: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Calibri" w:hAnsi="Calibri" w:eastAsia="宋体" w:cs="Calibri"/>
                <w:color w:val="000000"/>
                <w:szCs w:val="21"/>
              </w:rPr>
            </w:pPr>
            <w:r>
              <w:rPr>
                <w:rFonts w:ascii="Calibri" w:hAnsi="Calibri" w:eastAsia="宋体" w:cs="Calibri"/>
                <w:color w:val="000000"/>
                <w:kern w:val="0"/>
                <w:szCs w:val="21"/>
              </w:rPr>
              <w:t>99%</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Calibri" w:hAnsi="Calibri" w:eastAsia="宋体" w:cs="Calibri"/>
                <w:color w:val="000000"/>
                <w:szCs w:val="21"/>
              </w:rPr>
            </w:pPr>
            <w:r>
              <w:rPr>
                <w:rFonts w:ascii="Calibri" w:hAnsi="Calibri" w:eastAsia="宋体" w:cs="Calibri"/>
                <w:color w:val="000000"/>
                <w:kern w:val="0"/>
                <w:szCs w:val="21"/>
              </w:rPr>
              <w:t>99%</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Calibri" w:hAnsi="Calibri" w:eastAsia="宋体" w:cs="Calibri"/>
                <w:color w:val="000000"/>
                <w:szCs w:val="21"/>
              </w:rPr>
            </w:pPr>
            <w:r>
              <w:rPr>
                <w:rFonts w:ascii="Calibri" w:hAnsi="Calibri" w:eastAsia="宋体" w:cs="Calibri"/>
                <w:color w:val="000000"/>
                <w:kern w:val="0"/>
                <w:szCs w:val="21"/>
              </w:rPr>
              <w:t>99%</w:t>
            </w:r>
          </w:p>
        </w:tc>
      </w:tr>
      <w:tr>
        <w:tblPrEx>
          <w:tblCellMar>
            <w:top w:w="0" w:type="dxa"/>
            <w:left w:w="0" w:type="dxa"/>
            <w:bottom w:w="0" w:type="dxa"/>
            <w:right w:w="0" w:type="dxa"/>
          </w:tblCellMar>
        </w:tblPrEx>
        <w:trPr>
          <w:trHeight w:val="285"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6"/>
                <w:szCs w:val="16"/>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268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w:t>
            </w: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Calibri" w:hAnsi="Calibri" w:eastAsia="宋体" w:cs="Calibri"/>
                <w:color w:val="000000"/>
                <w:szCs w:val="21"/>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Calibri" w:hAnsi="Calibri" w:eastAsia="宋体" w:cs="Calibri"/>
                <w:color w:val="000000"/>
                <w:szCs w:val="21"/>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Calibri" w:hAnsi="Calibri" w:eastAsia="宋体" w:cs="Calibri"/>
                <w:color w:val="000000"/>
                <w:szCs w:val="21"/>
              </w:rPr>
            </w:pPr>
          </w:p>
        </w:tc>
      </w:tr>
      <w:tr>
        <w:tblPrEx>
          <w:tblCellMar>
            <w:top w:w="0" w:type="dxa"/>
            <w:left w:w="0" w:type="dxa"/>
            <w:bottom w:w="0" w:type="dxa"/>
            <w:right w:w="0" w:type="dxa"/>
          </w:tblCellMar>
        </w:tblPrEx>
        <w:trPr>
          <w:trHeight w:val="285"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6"/>
                <w:szCs w:val="16"/>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质量指标</w:t>
            </w:r>
          </w:p>
        </w:tc>
        <w:tc>
          <w:tcPr>
            <w:tcW w:w="268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指标</w:t>
            </w:r>
            <w:r>
              <w:rPr>
                <w:rStyle w:val="15"/>
              </w:rPr>
              <w:t>１《工会法宣传》</w:t>
            </w: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Calibri" w:hAnsi="Calibri" w:eastAsia="宋体" w:cs="Calibri"/>
                <w:color w:val="000000"/>
                <w:szCs w:val="21"/>
              </w:rPr>
            </w:pPr>
            <w:r>
              <w:rPr>
                <w:rFonts w:ascii="Calibri" w:hAnsi="Calibri" w:eastAsia="宋体" w:cs="Calibri"/>
                <w:color w:val="000000"/>
                <w:kern w:val="0"/>
                <w:szCs w:val="21"/>
              </w:rPr>
              <w:t>95%</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Calibri" w:hAnsi="Calibri" w:eastAsia="宋体" w:cs="Calibri"/>
                <w:color w:val="000000"/>
                <w:szCs w:val="21"/>
              </w:rPr>
            </w:pPr>
            <w:r>
              <w:rPr>
                <w:rFonts w:ascii="Calibri" w:hAnsi="Calibri" w:eastAsia="宋体" w:cs="Calibri"/>
                <w:color w:val="000000"/>
                <w:kern w:val="0"/>
                <w:szCs w:val="21"/>
              </w:rPr>
              <w:t>99%</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Calibri" w:hAnsi="Calibri" w:eastAsia="宋体" w:cs="Calibri"/>
                <w:color w:val="000000"/>
                <w:szCs w:val="21"/>
              </w:rPr>
            </w:pPr>
            <w:r>
              <w:rPr>
                <w:rFonts w:ascii="Calibri" w:hAnsi="Calibri" w:eastAsia="宋体" w:cs="Calibri"/>
                <w:color w:val="000000"/>
                <w:kern w:val="0"/>
                <w:szCs w:val="21"/>
              </w:rPr>
              <w:t>99%</w:t>
            </w:r>
          </w:p>
        </w:tc>
      </w:tr>
      <w:tr>
        <w:tblPrEx>
          <w:tblCellMar>
            <w:top w:w="0" w:type="dxa"/>
            <w:left w:w="0" w:type="dxa"/>
            <w:bottom w:w="0" w:type="dxa"/>
            <w:right w:w="0" w:type="dxa"/>
          </w:tblCellMar>
        </w:tblPrEx>
        <w:trPr>
          <w:trHeight w:val="285"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6"/>
                <w:szCs w:val="16"/>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268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指标</w:t>
            </w:r>
            <w:r>
              <w:rPr>
                <w:rStyle w:val="15"/>
              </w:rPr>
              <w:t>２</w:t>
            </w: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Calibri" w:hAnsi="Calibri" w:eastAsia="宋体" w:cs="Calibri"/>
                <w:color w:val="000000"/>
                <w:szCs w:val="21"/>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Calibri" w:hAnsi="Calibri" w:eastAsia="宋体" w:cs="Calibri"/>
                <w:color w:val="000000"/>
                <w:szCs w:val="21"/>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Calibri" w:hAnsi="Calibri" w:eastAsia="宋体" w:cs="Calibri"/>
                <w:color w:val="000000"/>
                <w:szCs w:val="21"/>
              </w:rPr>
            </w:pPr>
          </w:p>
        </w:tc>
      </w:tr>
      <w:tr>
        <w:tblPrEx>
          <w:tblCellMar>
            <w:top w:w="0" w:type="dxa"/>
            <w:left w:w="0" w:type="dxa"/>
            <w:bottom w:w="0" w:type="dxa"/>
            <w:right w:w="0" w:type="dxa"/>
          </w:tblCellMar>
        </w:tblPrEx>
        <w:trPr>
          <w:trHeight w:val="285"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6"/>
                <w:szCs w:val="16"/>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268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w:t>
            </w: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Calibri" w:hAnsi="Calibri" w:eastAsia="宋体" w:cs="Calibri"/>
                <w:color w:val="000000"/>
                <w:szCs w:val="21"/>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Calibri" w:hAnsi="Calibri" w:eastAsia="宋体" w:cs="Calibri"/>
                <w:color w:val="000000"/>
                <w:szCs w:val="21"/>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Calibri" w:hAnsi="Calibri" w:eastAsia="宋体" w:cs="Calibri"/>
                <w:color w:val="000000"/>
                <w:szCs w:val="21"/>
              </w:rPr>
            </w:pPr>
          </w:p>
        </w:tc>
      </w:tr>
      <w:tr>
        <w:tblPrEx>
          <w:tblCellMar>
            <w:top w:w="0" w:type="dxa"/>
            <w:left w:w="0" w:type="dxa"/>
            <w:bottom w:w="0" w:type="dxa"/>
            <w:right w:w="0" w:type="dxa"/>
          </w:tblCellMar>
        </w:tblPrEx>
        <w:trPr>
          <w:trHeight w:val="285"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6"/>
                <w:szCs w:val="16"/>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时效指标</w:t>
            </w:r>
          </w:p>
        </w:tc>
        <w:tc>
          <w:tcPr>
            <w:tcW w:w="268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指标 １工作时效</w:t>
            </w: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Calibri" w:hAnsi="Calibri" w:eastAsia="宋体" w:cs="Calibri"/>
                <w:color w:val="000000"/>
                <w:szCs w:val="21"/>
              </w:rPr>
            </w:pPr>
            <w:r>
              <w:rPr>
                <w:rFonts w:ascii="Calibri" w:hAnsi="Calibri" w:eastAsia="宋体" w:cs="Calibri"/>
                <w:color w:val="000000"/>
                <w:kern w:val="0"/>
                <w:szCs w:val="21"/>
              </w:rPr>
              <w:t>98%</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Calibri" w:hAnsi="Calibri" w:eastAsia="宋体" w:cs="Calibri"/>
                <w:color w:val="000000"/>
                <w:szCs w:val="21"/>
              </w:rPr>
            </w:pPr>
            <w:r>
              <w:rPr>
                <w:rFonts w:ascii="Calibri" w:hAnsi="Calibri" w:eastAsia="宋体" w:cs="Calibri"/>
                <w:color w:val="000000"/>
                <w:kern w:val="0"/>
                <w:szCs w:val="21"/>
              </w:rPr>
              <w:t>98%</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Calibri" w:hAnsi="Calibri" w:eastAsia="宋体" w:cs="Calibri"/>
                <w:color w:val="000000"/>
                <w:szCs w:val="21"/>
              </w:rPr>
            </w:pPr>
            <w:r>
              <w:rPr>
                <w:rFonts w:ascii="Calibri" w:hAnsi="Calibri" w:eastAsia="宋体" w:cs="Calibri"/>
                <w:color w:val="000000"/>
                <w:kern w:val="0"/>
                <w:szCs w:val="21"/>
              </w:rPr>
              <w:t>98%</w:t>
            </w:r>
          </w:p>
        </w:tc>
      </w:tr>
      <w:tr>
        <w:tblPrEx>
          <w:tblCellMar>
            <w:top w:w="0" w:type="dxa"/>
            <w:left w:w="0" w:type="dxa"/>
            <w:bottom w:w="0" w:type="dxa"/>
            <w:right w:w="0" w:type="dxa"/>
          </w:tblCellMar>
        </w:tblPrEx>
        <w:trPr>
          <w:trHeight w:val="285"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6"/>
                <w:szCs w:val="16"/>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268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6"/>
                <w:szCs w:val="16"/>
              </w:rPr>
            </w:pPr>
            <w:r>
              <w:rPr>
                <w:rStyle w:val="13"/>
                <w:rFonts w:hint="default"/>
              </w:rPr>
              <w:t>指标</w:t>
            </w:r>
            <w:r>
              <w:rPr>
                <w:rStyle w:val="15"/>
              </w:rPr>
              <w:t>２</w:t>
            </w: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Calibri" w:hAnsi="Calibri" w:eastAsia="宋体" w:cs="Calibri"/>
                <w:color w:val="000000"/>
                <w:szCs w:val="21"/>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Calibri" w:hAnsi="Calibri" w:eastAsia="宋体" w:cs="Calibri"/>
                <w:color w:val="000000"/>
                <w:szCs w:val="21"/>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Calibri" w:hAnsi="Calibri" w:eastAsia="宋体" w:cs="Calibri"/>
                <w:color w:val="000000"/>
                <w:szCs w:val="21"/>
              </w:rPr>
            </w:pPr>
          </w:p>
        </w:tc>
      </w:tr>
      <w:tr>
        <w:tblPrEx>
          <w:tblCellMar>
            <w:top w:w="0" w:type="dxa"/>
            <w:left w:w="0" w:type="dxa"/>
            <w:bottom w:w="0" w:type="dxa"/>
            <w:right w:w="0" w:type="dxa"/>
          </w:tblCellMar>
        </w:tblPrEx>
        <w:trPr>
          <w:trHeight w:val="285"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6"/>
                <w:szCs w:val="16"/>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268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w:t>
            </w: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Calibri" w:hAnsi="Calibri" w:eastAsia="宋体" w:cs="Calibri"/>
                <w:color w:val="000000"/>
                <w:szCs w:val="21"/>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Calibri" w:hAnsi="Calibri" w:eastAsia="宋体" w:cs="Calibri"/>
                <w:color w:val="000000"/>
                <w:szCs w:val="21"/>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Calibri" w:hAnsi="Calibri" w:eastAsia="宋体" w:cs="Calibri"/>
                <w:color w:val="000000"/>
                <w:szCs w:val="21"/>
              </w:rPr>
            </w:pPr>
          </w:p>
        </w:tc>
      </w:tr>
      <w:tr>
        <w:tblPrEx>
          <w:tblCellMar>
            <w:top w:w="0" w:type="dxa"/>
            <w:left w:w="0" w:type="dxa"/>
            <w:bottom w:w="0" w:type="dxa"/>
            <w:right w:w="0" w:type="dxa"/>
          </w:tblCellMar>
        </w:tblPrEx>
        <w:trPr>
          <w:trHeight w:val="285"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6"/>
                <w:szCs w:val="16"/>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成本指标</w:t>
            </w:r>
          </w:p>
        </w:tc>
        <w:tc>
          <w:tcPr>
            <w:tcW w:w="268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指标</w:t>
            </w:r>
            <w:r>
              <w:rPr>
                <w:rStyle w:val="15"/>
              </w:rPr>
              <w:t>１投入成本</w:t>
            </w: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Calibri" w:hAnsi="Calibri" w:eastAsia="宋体" w:cs="Calibri"/>
                <w:color w:val="000000"/>
                <w:szCs w:val="21"/>
              </w:rPr>
            </w:pPr>
            <w:r>
              <w:rPr>
                <w:rFonts w:ascii="Calibri" w:hAnsi="Calibri" w:eastAsia="宋体" w:cs="Calibri"/>
                <w:color w:val="000000"/>
                <w:kern w:val="0"/>
                <w:szCs w:val="21"/>
              </w:rPr>
              <w:t>168</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Calibri" w:hAnsi="Calibri" w:eastAsia="宋体" w:cs="Calibri"/>
                <w:color w:val="000000"/>
                <w:szCs w:val="21"/>
              </w:rPr>
            </w:pPr>
            <w:r>
              <w:rPr>
                <w:rFonts w:ascii="Calibri" w:hAnsi="Calibri" w:eastAsia="宋体" w:cs="Calibri"/>
                <w:color w:val="000000"/>
                <w:kern w:val="0"/>
                <w:szCs w:val="21"/>
              </w:rPr>
              <w:t>126</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Calibri" w:hAnsi="Calibri" w:eastAsia="宋体" w:cs="Calibri"/>
                <w:color w:val="000000"/>
                <w:szCs w:val="21"/>
              </w:rPr>
            </w:pPr>
            <w:r>
              <w:rPr>
                <w:rFonts w:ascii="Calibri" w:hAnsi="Calibri" w:eastAsia="宋体" w:cs="Calibri"/>
                <w:color w:val="000000"/>
                <w:kern w:val="0"/>
                <w:szCs w:val="21"/>
              </w:rPr>
              <w:t>75%</w:t>
            </w:r>
          </w:p>
        </w:tc>
      </w:tr>
      <w:tr>
        <w:tblPrEx>
          <w:tblCellMar>
            <w:top w:w="0" w:type="dxa"/>
            <w:left w:w="0" w:type="dxa"/>
            <w:bottom w:w="0" w:type="dxa"/>
            <w:right w:w="0" w:type="dxa"/>
          </w:tblCellMar>
        </w:tblPrEx>
        <w:trPr>
          <w:trHeight w:val="285"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6"/>
                <w:szCs w:val="16"/>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268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6"/>
                <w:szCs w:val="16"/>
              </w:rPr>
            </w:pPr>
            <w:r>
              <w:rPr>
                <w:rStyle w:val="13"/>
                <w:rFonts w:hint="default"/>
              </w:rPr>
              <w:t>指标</w:t>
            </w:r>
            <w:r>
              <w:rPr>
                <w:rStyle w:val="15"/>
              </w:rPr>
              <w:t>２</w:t>
            </w: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Calibri" w:hAnsi="Calibri" w:eastAsia="宋体" w:cs="Calibri"/>
                <w:color w:val="000000"/>
                <w:szCs w:val="21"/>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Calibri" w:hAnsi="Calibri" w:eastAsia="宋体" w:cs="Calibri"/>
                <w:color w:val="000000"/>
                <w:szCs w:val="21"/>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Calibri" w:hAnsi="Calibri" w:eastAsia="宋体" w:cs="Calibri"/>
                <w:color w:val="000000"/>
                <w:szCs w:val="21"/>
              </w:rPr>
            </w:pPr>
          </w:p>
        </w:tc>
      </w:tr>
      <w:tr>
        <w:tblPrEx>
          <w:tblCellMar>
            <w:top w:w="0" w:type="dxa"/>
            <w:left w:w="0" w:type="dxa"/>
            <w:bottom w:w="0" w:type="dxa"/>
            <w:right w:w="0" w:type="dxa"/>
          </w:tblCellMar>
        </w:tblPrEx>
        <w:trPr>
          <w:trHeight w:val="285"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6"/>
                <w:szCs w:val="16"/>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268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w:t>
            </w: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Calibri" w:hAnsi="Calibri" w:eastAsia="宋体" w:cs="Calibri"/>
                <w:color w:val="000000"/>
                <w:szCs w:val="21"/>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Calibri" w:hAnsi="Calibri" w:eastAsia="宋体" w:cs="Calibri"/>
                <w:color w:val="000000"/>
                <w:szCs w:val="21"/>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Calibri" w:hAnsi="Calibri" w:eastAsia="宋体" w:cs="Calibri"/>
                <w:color w:val="000000"/>
                <w:szCs w:val="21"/>
              </w:rPr>
            </w:pPr>
          </w:p>
        </w:tc>
      </w:tr>
      <w:tr>
        <w:tblPrEx>
          <w:tblCellMar>
            <w:top w:w="0" w:type="dxa"/>
            <w:left w:w="0" w:type="dxa"/>
            <w:bottom w:w="0" w:type="dxa"/>
            <w:right w:w="0" w:type="dxa"/>
          </w:tblCellMar>
        </w:tblPrEx>
        <w:trPr>
          <w:trHeight w:val="285"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6"/>
                <w:szCs w:val="16"/>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效益指标</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经济效益指标</w:t>
            </w:r>
          </w:p>
        </w:tc>
        <w:tc>
          <w:tcPr>
            <w:tcW w:w="268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指标</w:t>
            </w:r>
            <w:r>
              <w:rPr>
                <w:rStyle w:val="15"/>
              </w:rPr>
              <w:t>１业务保障能力</w:t>
            </w: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Calibri" w:hAnsi="Calibri" w:eastAsia="宋体" w:cs="Calibri"/>
                <w:color w:val="000000"/>
                <w:szCs w:val="21"/>
              </w:rPr>
            </w:pPr>
            <w:r>
              <w:rPr>
                <w:rFonts w:ascii="Calibri" w:hAnsi="Calibri" w:eastAsia="宋体" w:cs="Calibri"/>
                <w:color w:val="000000"/>
                <w:kern w:val="0"/>
                <w:szCs w:val="21"/>
              </w:rPr>
              <w:t>95%</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Calibri" w:hAnsi="Calibri" w:eastAsia="宋体" w:cs="Calibri"/>
                <w:color w:val="000000"/>
                <w:szCs w:val="21"/>
              </w:rPr>
            </w:pPr>
            <w:r>
              <w:rPr>
                <w:rFonts w:ascii="Calibri" w:hAnsi="Calibri" w:eastAsia="宋体" w:cs="Calibri"/>
                <w:color w:val="000000"/>
                <w:kern w:val="0"/>
                <w:szCs w:val="21"/>
              </w:rPr>
              <w:t>95%</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Calibri" w:hAnsi="Calibri" w:eastAsia="宋体" w:cs="Calibri"/>
                <w:color w:val="000000"/>
                <w:szCs w:val="21"/>
              </w:rPr>
            </w:pPr>
            <w:r>
              <w:rPr>
                <w:rFonts w:ascii="Calibri" w:hAnsi="Calibri" w:eastAsia="宋体" w:cs="Calibri"/>
                <w:color w:val="000000"/>
                <w:kern w:val="0"/>
                <w:szCs w:val="21"/>
              </w:rPr>
              <w:t>95%</w:t>
            </w:r>
          </w:p>
        </w:tc>
      </w:tr>
      <w:tr>
        <w:tblPrEx>
          <w:tblCellMar>
            <w:top w:w="0" w:type="dxa"/>
            <w:left w:w="0" w:type="dxa"/>
            <w:bottom w:w="0" w:type="dxa"/>
            <w:right w:w="0" w:type="dxa"/>
          </w:tblCellMar>
        </w:tblPrEx>
        <w:trPr>
          <w:trHeight w:val="285"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6"/>
                <w:szCs w:val="16"/>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268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6"/>
                <w:szCs w:val="16"/>
              </w:rPr>
            </w:pPr>
            <w:r>
              <w:rPr>
                <w:rStyle w:val="13"/>
                <w:rFonts w:hint="default"/>
              </w:rPr>
              <w:t>指标</w:t>
            </w:r>
            <w:r>
              <w:rPr>
                <w:rStyle w:val="15"/>
              </w:rPr>
              <w:t>２</w:t>
            </w: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Calibri" w:hAnsi="Calibri" w:eastAsia="宋体" w:cs="Calibri"/>
                <w:color w:val="000000"/>
                <w:szCs w:val="21"/>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Calibri" w:hAnsi="Calibri" w:eastAsia="宋体" w:cs="Calibri"/>
                <w:color w:val="000000"/>
                <w:szCs w:val="21"/>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Calibri" w:hAnsi="Calibri" w:eastAsia="宋体" w:cs="Calibri"/>
                <w:color w:val="000000"/>
                <w:szCs w:val="21"/>
              </w:rPr>
            </w:pPr>
          </w:p>
        </w:tc>
      </w:tr>
      <w:tr>
        <w:tblPrEx>
          <w:tblCellMar>
            <w:top w:w="0" w:type="dxa"/>
            <w:left w:w="0" w:type="dxa"/>
            <w:bottom w:w="0" w:type="dxa"/>
            <w:right w:w="0" w:type="dxa"/>
          </w:tblCellMar>
        </w:tblPrEx>
        <w:trPr>
          <w:trHeight w:val="285"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6"/>
                <w:szCs w:val="16"/>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268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w:t>
            </w: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Calibri" w:hAnsi="Calibri" w:eastAsia="宋体" w:cs="Calibri"/>
                <w:color w:val="000000"/>
                <w:szCs w:val="21"/>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Calibri" w:hAnsi="Calibri" w:eastAsia="宋体" w:cs="Calibri"/>
                <w:color w:val="000000"/>
                <w:szCs w:val="21"/>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Calibri" w:hAnsi="Calibri" w:eastAsia="宋体" w:cs="Calibri"/>
                <w:color w:val="000000"/>
                <w:szCs w:val="21"/>
              </w:rPr>
            </w:pPr>
          </w:p>
        </w:tc>
      </w:tr>
      <w:tr>
        <w:tblPrEx>
          <w:tblCellMar>
            <w:top w:w="0" w:type="dxa"/>
            <w:left w:w="0" w:type="dxa"/>
            <w:bottom w:w="0" w:type="dxa"/>
            <w:right w:w="0" w:type="dxa"/>
          </w:tblCellMar>
        </w:tblPrEx>
        <w:trPr>
          <w:trHeight w:val="285"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6"/>
                <w:szCs w:val="16"/>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社会效益指标</w:t>
            </w:r>
          </w:p>
        </w:tc>
        <w:tc>
          <w:tcPr>
            <w:tcW w:w="268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指标</w:t>
            </w:r>
            <w:r>
              <w:rPr>
                <w:rStyle w:val="15"/>
              </w:rPr>
              <w:t>１职工利益有保障</w:t>
            </w: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Calibri" w:hAnsi="Calibri" w:eastAsia="宋体" w:cs="Calibri"/>
                <w:color w:val="000000"/>
                <w:szCs w:val="21"/>
              </w:rPr>
            </w:pPr>
            <w:r>
              <w:rPr>
                <w:rFonts w:ascii="Calibri" w:hAnsi="Calibri" w:eastAsia="宋体" w:cs="Calibri"/>
                <w:color w:val="000000"/>
                <w:kern w:val="0"/>
                <w:szCs w:val="21"/>
              </w:rPr>
              <w:t>90%</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Calibri" w:hAnsi="Calibri" w:eastAsia="宋体" w:cs="Calibri"/>
                <w:color w:val="000000"/>
                <w:szCs w:val="21"/>
              </w:rPr>
            </w:pPr>
            <w:r>
              <w:rPr>
                <w:rFonts w:ascii="Calibri" w:hAnsi="Calibri" w:eastAsia="宋体" w:cs="Calibri"/>
                <w:color w:val="000000"/>
                <w:kern w:val="0"/>
                <w:szCs w:val="21"/>
              </w:rPr>
              <w:t>90%</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Calibri" w:hAnsi="Calibri" w:eastAsia="宋体" w:cs="Calibri"/>
                <w:color w:val="000000"/>
                <w:szCs w:val="21"/>
              </w:rPr>
            </w:pPr>
            <w:r>
              <w:rPr>
                <w:rFonts w:ascii="Calibri" w:hAnsi="Calibri" w:eastAsia="宋体" w:cs="Calibri"/>
                <w:color w:val="000000"/>
                <w:kern w:val="0"/>
                <w:szCs w:val="21"/>
              </w:rPr>
              <w:t>90%</w:t>
            </w:r>
          </w:p>
        </w:tc>
      </w:tr>
      <w:tr>
        <w:tblPrEx>
          <w:tblCellMar>
            <w:top w:w="0" w:type="dxa"/>
            <w:left w:w="0" w:type="dxa"/>
            <w:bottom w:w="0" w:type="dxa"/>
            <w:right w:w="0" w:type="dxa"/>
          </w:tblCellMar>
        </w:tblPrEx>
        <w:trPr>
          <w:trHeight w:val="285"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6"/>
                <w:szCs w:val="16"/>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268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6"/>
                <w:szCs w:val="16"/>
              </w:rPr>
            </w:pPr>
            <w:r>
              <w:rPr>
                <w:rStyle w:val="13"/>
                <w:rFonts w:hint="default"/>
              </w:rPr>
              <w:t>指标</w:t>
            </w:r>
            <w:r>
              <w:rPr>
                <w:rStyle w:val="15"/>
              </w:rPr>
              <w:t>２</w:t>
            </w: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Calibri" w:hAnsi="Calibri" w:eastAsia="宋体" w:cs="Calibri"/>
                <w:color w:val="000000"/>
                <w:szCs w:val="21"/>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Calibri" w:hAnsi="Calibri" w:eastAsia="宋体" w:cs="Calibri"/>
                <w:color w:val="000000"/>
                <w:szCs w:val="21"/>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Calibri" w:hAnsi="Calibri" w:eastAsia="宋体" w:cs="Calibri"/>
                <w:color w:val="000000"/>
                <w:szCs w:val="21"/>
              </w:rPr>
            </w:pPr>
          </w:p>
        </w:tc>
      </w:tr>
      <w:tr>
        <w:tblPrEx>
          <w:tblCellMar>
            <w:top w:w="0" w:type="dxa"/>
            <w:left w:w="0" w:type="dxa"/>
            <w:bottom w:w="0" w:type="dxa"/>
            <w:right w:w="0" w:type="dxa"/>
          </w:tblCellMar>
        </w:tblPrEx>
        <w:trPr>
          <w:trHeight w:val="285"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6"/>
                <w:szCs w:val="16"/>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268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w:t>
            </w: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Calibri" w:hAnsi="Calibri" w:eastAsia="宋体" w:cs="Calibri"/>
                <w:color w:val="000000"/>
                <w:szCs w:val="21"/>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Calibri" w:hAnsi="Calibri" w:eastAsia="宋体" w:cs="Calibri"/>
                <w:color w:val="000000"/>
                <w:szCs w:val="21"/>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Calibri" w:hAnsi="Calibri" w:eastAsia="宋体" w:cs="Calibri"/>
                <w:color w:val="000000"/>
                <w:szCs w:val="21"/>
              </w:rPr>
            </w:pPr>
          </w:p>
        </w:tc>
      </w:tr>
      <w:tr>
        <w:tblPrEx>
          <w:tblCellMar>
            <w:top w:w="0" w:type="dxa"/>
            <w:left w:w="0" w:type="dxa"/>
            <w:bottom w:w="0" w:type="dxa"/>
            <w:right w:w="0" w:type="dxa"/>
          </w:tblCellMar>
        </w:tblPrEx>
        <w:trPr>
          <w:trHeight w:val="285"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6"/>
                <w:szCs w:val="16"/>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生态效益指标</w:t>
            </w:r>
          </w:p>
        </w:tc>
        <w:tc>
          <w:tcPr>
            <w:tcW w:w="268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6"/>
                <w:szCs w:val="16"/>
              </w:rPr>
            </w:pPr>
            <w:r>
              <w:rPr>
                <w:rStyle w:val="13"/>
                <w:rFonts w:hint="default"/>
              </w:rPr>
              <w:t>指标</w:t>
            </w:r>
            <w:r>
              <w:rPr>
                <w:rStyle w:val="15"/>
              </w:rPr>
              <w:t>１</w:t>
            </w: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Calibri" w:hAnsi="Calibri" w:eastAsia="宋体" w:cs="Calibri"/>
                <w:color w:val="000000"/>
                <w:szCs w:val="21"/>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Calibri" w:hAnsi="Calibri" w:eastAsia="宋体" w:cs="Calibri"/>
                <w:color w:val="000000"/>
                <w:szCs w:val="21"/>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Calibri" w:hAnsi="Calibri" w:eastAsia="宋体" w:cs="Calibri"/>
                <w:color w:val="000000"/>
                <w:szCs w:val="21"/>
              </w:rPr>
            </w:pPr>
          </w:p>
        </w:tc>
      </w:tr>
      <w:tr>
        <w:tblPrEx>
          <w:tblCellMar>
            <w:top w:w="0" w:type="dxa"/>
            <w:left w:w="0" w:type="dxa"/>
            <w:bottom w:w="0" w:type="dxa"/>
            <w:right w:w="0" w:type="dxa"/>
          </w:tblCellMar>
        </w:tblPrEx>
        <w:trPr>
          <w:trHeight w:val="285"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6"/>
                <w:szCs w:val="16"/>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268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6"/>
                <w:szCs w:val="16"/>
              </w:rPr>
            </w:pPr>
            <w:r>
              <w:rPr>
                <w:rStyle w:val="13"/>
                <w:rFonts w:hint="default"/>
              </w:rPr>
              <w:t>指标</w:t>
            </w:r>
            <w:r>
              <w:rPr>
                <w:rStyle w:val="15"/>
              </w:rPr>
              <w:t>２</w:t>
            </w: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Calibri" w:hAnsi="Calibri" w:eastAsia="宋体" w:cs="Calibri"/>
                <w:color w:val="000000"/>
                <w:szCs w:val="21"/>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Calibri" w:hAnsi="Calibri" w:eastAsia="宋体" w:cs="Calibri"/>
                <w:color w:val="000000"/>
                <w:szCs w:val="21"/>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Calibri" w:hAnsi="Calibri" w:eastAsia="宋体" w:cs="Calibri"/>
                <w:color w:val="000000"/>
                <w:szCs w:val="21"/>
              </w:rPr>
            </w:pPr>
          </w:p>
        </w:tc>
      </w:tr>
      <w:tr>
        <w:tblPrEx>
          <w:tblCellMar>
            <w:top w:w="0" w:type="dxa"/>
            <w:left w:w="0" w:type="dxa"/>
            <w:bottom w:w="0" w:type="dxa"/>
            <w:right w:w="0" w:type="dxa"/>
          </w:tblCellMar>
        </w:tblPrEx>
        <w:trPr>
          <w:trHeight w:val="285"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6"/>
                <w:szCs w:val="16"/>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268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w:t>
            </w: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Calibri" w:hAnsi="Calibri" w:eastAsia="宋体" w:cs="Calibri"/>
                <w:color w:val="000000"/>
                <w:szCs w:val="21"/>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Calibri" w:hAnsi="Calibri" w:eastAsia="宋体" w:cs="Calibri"/>
                <w:color w:val="000000"/>
                <w:szCs w:val="21"/>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Calibri" w:hAnsi="Calibri" w:eastAsia="宋体" w:cs="Calibri"/>
                <w:color w:val="000000"/>
                <w:szCs w:val="21"/>
              </w:rPr>
            </w:pPr>
          </w:p>
        </w:tc>
      </w:tr>
      <w:tr>
        <w:tblPrEx>
          <w:tblCellMar>
            <w:top w:w="0" w:type="dxa"/>
            <w:left w:w="0" w:type="dxa"/>
            <w:bottom w:w="0" w:type="dxa"/>
            <w:right w:w="0" w:type="dxa"/>
          </w:tblCellMar>
        </w:tblPrEx>
        <w:trPr>
          <w:trHeight w:val="285"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6"/>
                <w:szCs w:val="16"/>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可持续影响指标</w:t>
            </w:r>
          </w:p>
        </w:tc>
        <w:tc>
          <w:tcPr>
            <w:tcW w:w="268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指标 １职工利益得以持续维护</w:t>
            </w: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Calibri" w:hAnsi="Calibri" w:eastAsia="宋体" w:cs="Calibri"/>
                <w:color w:val="000000"/>
                <w:szCs w:val="21"/>
              </w:rPr>
            </w:pPr>
            <w:r>
              <w:rPr>
                <w:rFonts w:ascii="Calibri" w:hAnsi="Calibri" w:eastAsia="宋体" w:cs="Calibri"/>
                <w:color w:val="000000"/>
                <w:kern w:val="0"/>
                <w:szCs w:val="21"/>
              </w:rPr>
              <w:t>90%</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Calibri" w:hAnsi="Calibri" w:eastAsia="宋体" w:cs="Calibri"/>
                <w:color w:val="000000"/>
                <w:szCs w:val="21"/>
              </w:rPr>
            </w:pPr>
            <w:r>
              <w:rPr>
                <w:rFonts w:ascii="Calibri" w:hAnsi="Calibri" w:eastAsia="宋体" w:cs="Calibri"/>
                <w:color w:val="000000"/>
                <w:kern w:val="0"/>
                <w:szCs w:val="21"/>
              </w:rPr>
              <w:t>90%</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Calibri" w:hAnsi="Calibri" w:eastAsia="宋体" w:cs="Calibri"/>
                <w:color w:val="000000"/>
                <w:szCs w:val="21"/>
              </w:rPr>
            </w:pPr>
            <w:r>
              <w:rPr>
                <w:rFonts w:ascii="Calibri" w:hAnsi="Calibri" w:eastAsia="宋体" w:cs="Calibri"/>
                <w:color w:val="000000"/>
                <w:kern w:val="0"/>
                <w:szCs w:val="21"/>
              </w:rPr>
              <w:t>90%</w:t>
            </w:r>
          </w:p>
        </w:tc>
      </w:tr>
      <w:tr>
        <w:tblPrEx>
          <w:tblCellMar>
            <w:top w:w="0" w:type="dxa"/>
            <w:left w:w="0" w:type="dxa"/>
            <w:bottom w:w="0" w:type="dxa"/>
            <w:right w:w="0" w:type="dxa"/>
          </w:tblCellMar>
        </w:tblPrEx>
        <w:trPr>
          <w:trHeight w:val="285"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6"/>
                <w:szCs w:val="16"/>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268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6"/>
                <w:szCs w:val="16"/>
              </w:rPr>
            </w:pPr>
            <w:r>
              <w:rPr>
                <w:rStyle w:val="13"/>
                <w:rFonts w:hint="default"/>
              </w:rPr>
              <w:t>指标</w:t>
            </w:r>
            <w:r>
              <w:rPr>
                <w:rStyle w:val="15"/>
              </w:rPr>
              <w:t>２</w:t>
            </w: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Calibri" w:hAnsi="Calibri" w:eastAsia="宋体" w:cs="Calibri"/>
                <w:color w:val="000000"/>
                <w:szCs w:val="21"/>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Calibri" w:hAnsi="Calibri" w:eastAsia="宋体" w:cs="Calibri"/>
                <w:color w:val="000000"/>
                <w:szCs w:val="21"/>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Calibri" w:hAnsi="Calibri" w:eastAsia="宋体" w:cs="Calibri"/>
                <w:color w:val="000000"/>
                <w:szCs w:val="21"/>
              </w:rPr>
            </w:pPr>
          </w:p>
        </w:tc>
      </w:tr>
      <w:tr>
        <w:tblPrEx>
          <w:tblCellMar>
            <w:top w:w="0" w:type="dxa"/>
            <w:left w:w="0" w:type="dxa"/>
            <w:bottom w:w="0" w:type="dxa"/>
            <w:right w:w="0" w:type="dxa"/>
          </w:tblCellMar>
        </w:tblPrEx>
        <w:trPr>
          <w:trHeight w:val="285"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6"/>
                <w:szCs w:val="16"/>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268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w:t>
            </w: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Calibri" w:hAnsi="Calibri" w:eastAsia="宋体" w:cs="Calibri"/>
                <w:color w:val="000000"/>
                <w:szCs w:val="21"/>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Calibri" w:hAnsi="Calibri" w:eastAsia="宋体" w:cs="Calibri"/>
                <w:color w:val="000000"/>
                <w:szCs w:val="21"/>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Calibri" w:hAnsi="Calibri" w:eastAsia="宋体" w:cs="Calibri"/>
                <w:color w:val="000000"/>
                <w:szCs w:val="21"/>
              </w:rPr>
            </w:pPr>
          </w:p>
        </w:tc>
      </w:tr>
      <w:tr>
        <w:tblPrEx>
          <w:tblCellMar>
            <w:top w:w="0" w:type="dxa"/>
            <w:left w:w="0" w:type="dxa"/>
            <w:bottom w:w="0" w:type="dxa"/>
            <w:right w:w="0" w:type="dxa"/>
          </w:tblCellMar>
        </w:tblPrEx>
        <w:trPr>
          <w:trHeight w:val="285"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6"/>
                <w:szCs w:val="16"/>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满意度指标</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满意度指标</w:t>
            </w:r>
          </w:p>
        </w:tc>
        <w:tc>
          <w:tcPr>
            <w:tcW w:w="268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指标</w:t>
            </w:r>
            <w:r>
              <w:rPr>
                <w:rStyle w:val="15"/>
              </w:rPr>
              <w:t>１职工群众满意度范围</w:t>
            </w: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Calibri" w:hAnsi="Calibri" w:eastAsia="宋体" w:cs="Calibri"/>
                <w:color w:val="000000"/>
                <w:szCs w:val="21"/>
              </w:rPr>
            </w:pPr>
            <w:r>
              <w:rPr>
                <w:rFonts w:ascii="Calibri" w:hAnsi="Calibri" w:eastAsia="宋体" w:cs="Calibri"/>
                <w:color w:val="000000"/>
                <w:kern w:val="0"/>
                <w:szCs w:val="21"/>
              </w:rPr>
              <w:t>95%</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Calibri" w:hAnsi="Calibri" w:eastAsia="宋体" w:cs="Calibri"/>
                <w:color w:val="000000"/>
                <w:szCs w:val="21"/>
              </w:rPr>
            </w:pPr>
            <w:r>
              <w:rPr>
                <w:rFonts w:ascii="Calibri" w:hAnsi="Calibri" w:eastAsia="宋体" w:cs="Calibri"/>
                <w:color w:val="000000"/>
                <w:kern w:val="0"/>
                <w:szCs w:val="21"/>
              </w:rPr>
              <w:t>95%</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Calibri" w:hAnsi="Calibri" w:eastAsia="宋体" w:cs="Calibri"/>
                <w:color w:val="000000"/>
                <w:szCs w:val="21"/>
              </w:rPr>
            </w:pPr>
            <w:r>
              <w:rPr>
                <w:rFonts w:ascii="Calibri" w:hAnsi="Calibri" w:eastAsia="宋体" w:cs="Calibri"/>
                <w:color w:val="000000"/>
                <w:kern w:val="0"/>
                <w:szCs w:val="21"/>
              </w:rPr>
              <w:t>95%</w:t>
            </w:r>
          </w:p>
        </w:tc>
      </w:tr>
      <w:tr>
        <w:tblPrEx>
          <w:tblCellMar>
            <w:top w:w="0" w:type="dxa"/>
            <w:left w:w="0" w:type="dxa"/>
            <w:bottom w:w="0" w:type="dxa"/>
            <w:right w:w="0" w:type="dxa"/>
          </w:tblCellMar>
        </w:tblPrEx>
        <w:trPr>
          <w:trHeight w:val="285"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6"/>
                <w:szCs w:val="16"/>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268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6"/>
                <w:szCs w:val="16"/>
              </w:rPr>
            </w:pPr>
            <w:r>
              <w:rPr>
                <w:rStyle w:val="13"/>
                <w:rFonts w:hint="default"/>
              </w:rPr>
              <w:t>指标</w:t>
            </w:r>
            <w:r>
              <w:rPr>
                <w:rStyle w:val="15"/>
              </w:rPr>
              <w:t>２</w:t>
            </w: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Calibri" w:hAnsi="Calibri" w:eastAsia="宋体" w:cs="Calibri"/>
                <w:color w:val="000000"/>
                <w:szCs w:val="21"/>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Calibri" w:hAnsi="Calibri" w:eastAsia="宋体" w:cs="Calibri"/>
                <w:color w:val="000000"/>
                <w:szCs w:val="21"/>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Calibri" w:hAnsi="Calibri" w:eastAsia="宋体" w:cs="Calibri"/>
                <w:color w:val="000000"/>
                <w:szCs w:val="21"/>
              </w:rPr>
            </w:pPr>
          </w:p>
        </w:tc>
      </w:tr>
      <w:tr>
        <w:tblPrEx>
          <w:tblCellMar>
            <w:top w:w="0" w:type="dxa"/>
            <w:left w:w="0" w:type="dxa"/>
            <w:bottom w:w="0" w:type="dxa"/>
            <w:right w:w="0" w:type="dxa"/>
          </w:tblCellMar>
        </w:tblPrEx>
        <w:trPr>
          <w:trHeight w:val="285"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6"/>
                <w:szCs w:val="16"/>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268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w:t>
            </w: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Calibri" w:hAnsi="Calibri" w:eastAsia="宋体" w:cs="Calibri"/>
                <w:color w:val="000000"/>
                <w:szCs w:val="21"/>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Calibri" w:hAnsi="Calibri" w:eastAsia="宋体" w:cs="Calibri"/>
                <w:color w:val="000000"/>
                <w:szCs w:val="21"/>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Calibri" w:hAnsi="Calibri" w:eastAsia="宋体" w:cs="Calibri"/>
                <w:color w:val="000000"/>
                <w:szCs w:val="21"/>
              </w:rPr>
            </w:pPr>
          </w:p>
        </w:tc>
      </w:tr>
      <w:tr>
        <w:tblPrEx>
          <w:tblCellMar>
            <w:top w:w="0" w:type="dxa"/>
            <w:left w:w="0" w:type="dxa"/>
            <w:bottom w:w="0" w:type="dxa"/>
            <w:right w:w="0" w:type="dxa"/>
          </w:tblCellMar>
        </w:tblPrEx>
        <w:trPr>
          <w:trHeight w:val="85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6"/>
                <w:szCs w:val="16"/>
              </w:rPr>
            </w:pPr>
            <w:r>
              <w:rPr>
                <w:rStyle w:val="13"/>
                <w:rFonts w:hint="default"/>
              </w:rPr>
              <w:t>五、绩效目标执行出现的偏差和采取的措施</w:t>
            </w:r>
          </w:p>
        </w:tc>
        <w:tc>
          <w:tcPr>
            <w:tcW w:w="853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绩效目标执行主体情况不错，未发现偏差 。</w:t>
            </w:r>
          </w:p>
        </w:tc>
      </w:tr>
      <w:tr>
        <w:tblPrEx>
          <w:tblCellMar>
            <w:top w:w="0" w:type="dxa"/>
            <w:left w:w="0" w:type="dxa"/>
            <w:bottom w:w="0" w:type="dxa"/>
            <w:right w:w="0" w:type="dxa"/>
          </w:tblCellMar>
        </w:tblPrEx>
        <w:trPr>
          <w:trHeight w:val="270" w:hRule="atLeast"/>
        </w:trPr>
        <w:tc>
          <w:tcPr>
            <w:tcW w:w="0" w:type="auto"/>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6"/>
                <w:szCs w:val="16"/>
              </w:rPr>
            </w:pPr>
          </w:p>
        </w:tc>
        <w:tc>
          <w:tcPr>
            <w:tcW w:w="0" w:type="auto"/>
            <w:tcBorders>
              <w:top w:val="nil"/>
              <w:left w:val="nil"/>
              <w:bottom w:val="nil"/>
              <w:right w:val="nil"/>
            </w:tcBorders>
            <w:shd w:val="clear" w:color="auto" w:fill="auto"/>
            <w:noWrap/>
            <w:tcMar>
              <w:top w:w="15" w:type="dxa"/>
              <w:left w:w="15" w:type="dxa"/>
              <w:right w:w="15" w:type="dxa"/>
            </w:tcMar>
            <w:vAlign w:val="center"/>
          </w:tcPr>
          <w:p>
            <w:pPr>
              <w:widowControl/>
              <w:textAlignment w:val="center"/>
              <w:rPr>
                <w:rFonts w:ascii="宋体" w:hAnsi="宋体" w:eastAsia="宋体" w:cs="宋体"/>
                <w:color w:val="000000"/>
                <w:sz w:val="16"/>
                <w:szCs w:val="16"/>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ascii="宋体" w:hAnsi="宋体" w:eastAsia="宋体" w:cs="宋体"/>
                <w:color w:val="000000"/>
                <w:sz w:val="16"/>
                <w:szCs w:val="16"/>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ascii="宋体" w:hAnsi="宋体" w:eastAsia="宋体" w:cs="宋体"/>
                <w:color w:val="000000"/>
                <w:sz w:val="16"/>
                <w:szCs w:val="16"/>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ascii="宋体" w:hAnsi="宋体" w:eastAsia="宋体" w:cs="宋体"/>
                <w:color w:val="000000"/>
                <w:sz w:val="16"/>
                <w:szCs w:val="16"/>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ascii="宋体" w:hAnsi="宋体" w:eastAsia="宋体" w:cs="宋体"/>
                <w:color w:val="000000"/>
                <w:sz w:val="16"/>
                <w:szCs w:val="16"/>
              </w:rPr>
            </w:pPr>
          </w:p>
        </w:tc>
        <w:tc>
          <w:tcPr>
            <w:tcW w:w="0" w:type="auto"/>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6"/>
                <w:szCs w:val="16"/>
              </w:rPr>
            </w:pPr>
          </w:p>
        </w:tc>
        <w:tc>
          <w:tcPr>
            <w:tcW w:w="0" w:type="auto"/>
            <w:tcBorders>
              <w:top w:val="nil"/>
              <w:left w:val="nil"/>
              <w:bottom w:val="nil"/>
              <w:right w:val="nil"/>
            </w:tcBorders>
            <w:shd w:val="clear" w:color="auto" w:fill="auto"/>
            <w:noWrap/>
            <w:tcMar>
              <w:top w:w="15" w:type="dxa"/>
              <w:left w:w="15" w:type="dxa"/>
              <w:right w:w="15" w:type="dxa"/>
            </w:tcMar>
            <w:vAlign w:val="center"/>
          </w:tcPr>
          <w:p>
            <w:pPr>
              <w:widowControl/>
              <w:textAlignment w:val="center"/>
              <w:rPr>
                <w:rFonts w:ascii="宋体" w:hAnsi="宋体" w:eastAsia="宋体" w:cs="宋体"/>
                <w:color w:val="000000"/>
                <w:sz w:val="16"/>
                <w:szCs w:val="16"/>
              </w:rPr>
            </w:pPr>
          </w:p>
        </w:tc>
      </w:tr>
    </w:tbl>
    <w:p>
      <w:pPr>
        <w:adjustRightInd w:val="0"/>
        <w:snapToGrid w:val="0"/>
        <w:spacing w:line="580" w:lineRule="exact"/>
        <w:rPr>
          <w:rFonts w:ascii="仿宋_GB2312" w:hAnsi="仿宋_GB2312" w:eastAsia="仿宋_GB2312" w:cs="仿宋_GB2312"/>
          <w:sz w:val="32"/>
          <w:szCs w:val="32"/>
        </w:rPr>
      </w:pPr>
    </w:p>
    <w:p>
      <w:pPr>
        <w:numPr>
          <w:ilvl w:val="0"/>
          <w:numId w:val="4"/>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2019年困难职工及劳模帮扶救助专项资金项目绩效自评综述：一是产出指标，数量指标、质量指标和时效指标都达到预期指标。二是效益指标，经济效益和可持续影响都在预期以上。总体执行情况很好。</w:t>
      </w:r>
    </w:p>
    <w:tbl>
      <w:tblPr>
        <w:tblStyle w:val="7"/>
        <w:tblW w:w="9615" w:type="dxa"/>
        <w:tblInd w:w="78" w:type="dxa"/>
        <w:tblLayout w:type="fixed"/>
        <w:tblCellMar>
          <w:top w:w="0" w:type="dxa"/>
          <w:left w:w="108" w:type="dxa"/>
          <w:bottom w:w="0" w:type="dxa"/>
          <w:right w:w="108" w:type="dxa"/>
        </w:tblCellMar>
      </w:tblPr>
      <w:tblGrid>
        <w:gridCol w:w="1080"/>
        <w:gridCol w:w="1080"/>
        <w:gridCol w:w="1080"/>
        <w:gridCol w:w="1080"/>
        <w:gridCol w:w="1605"/>
        <w:gridCol w:w="1305"/>
        <w:gridCol w:w="1140"/>
        <w:gridCol w:w="1245"/>
      </w:tblGrid>
      <w:tr>
        <w:tblPrEx>
          <w:tblCellMar>
            <w:top w:w="0" w:type="dxa"/>
            <w:left w:w="108" w:type="dxa"/>
            <w:bottom w:w="0" w:type="dxa"/>
            <w:right w:w="108" w:type="dxa"/>
          </w:tblCellMar>
        </w:tblPrEx>
        <w:trPr>
          <w:trHeight w:val="720" w:hRule="atLeast"/>
        </w:trPr>
        <w:tc>
          <w:tcPr>
            <w:tcW w:w="9615" w:type="dxa"/>
            <w:gridSpan w:val="8"/>
            <w:tcBorders>
              <w:top w:val="nil"/>
              <w:left w:val="nil"/>
              <w:bottom w:val="nil"/>
              <w:right w:val="nil"/>
              <w:tl2br w:val="nil"/>
              <w:tr2bl w:val="nil"/>
            </w:tcBorders>
            <w:noWrap/>
          </w:tcPr>
          <w:p>
            <w:pPr>
              <w:jc w:val="center"/>
              <w:rPr>
                <w:rFonts w:ascii="方正小标宋_GBK" w:hAnsi="方正小标宋_GBK" w:eastAsia="方正小标宋_GBK"/>
                <w:color w:val="000000"/>
                <w:sz w:val="36"/>
              </w:rPr>
            </w:pPr>
            <w:r>
              <w:rPr>
                <w:rFonts w:hint="eastAsia" w:ascii="方正小标宋_GBK" w:hAnsi="方正小标宋_GBK" w:eastAsia="方正小标宋_GBK"/>
                <w:color w:val="000000"/>
                <w:sz w:val="36"/>
              </w:rPr>
              <w:t>专项资金和预算项目资金绩效自评表</w:t>
            </w:r>
          </w:p>
        </w:tc>
      </w:tr>
      <w:tr>
        <w:tblPrEx>
          <w:tblCellMar>
            <w:top w:w="0" w:type="dxa"/>
            <w:left w:w="108" w:type="dxa"/>
            <w:bottom w:w="0" w:type="dxa"/>
            <w:right w:w="108" w:type="dxa"/>
          </w:tblCellMar>
        </w:tblPrEx>
        <w:trPr>
          <w:trHeight w:val="285" w:hRule="atLeast"/>
        </w:trPr>
        <w:tc>
          <w:tcPr>
            <w:tcW w:w="1080" w:type="dxa"/>
            <w:tcBorders>
              <w:top w:val="nil"/>
              <w:left w:val="nil"/>
              <w:bottom w:val="nil"/>
              <w:right w:val="nil"/>
              <w:tl2br w:val="nil"/>
              <w:tr2bl w:val="nil"/>
            </w:tcBorders>
            <w:noWrap/>
          </w:tcPr>
          <w:p>
            <w:pPr>
              <w:jc w:val="left"/>
              <w:rPr>
                <w:rFonts w:ascii="宋体" w:hAnsi="宋体"/>
                <w:color w:val="000000"/>
                <w:sz w:val="22"/>
              </w:rPr>
            </w:pPr>
          </w:p>
        </w:tc>
        <w:tc>
          <w:tcPr>
            <w:tcW w:w="1080" w:type="dxa"/>
            <w:tcBorders>
              <w:top w:val="nil"/>
              <w:left w:val="nil"/>
              <w:bottom w:val="nil"/>
              <w:right w:val="nil"/>
              <w:tl2br w:val="nil"/>
              <w:tr2bl w:val="nil"/>
            </w:tcBorders>
            <w:noWrap/>
          </w:tcPr>
          <w:p>
            <w:pPr>
              <w:jc w:val="right"/>
              <w:rPr>
                <w:rFonts w:ascii="宋体" w:hAnsi="宋体"/>
                <w:color w:val="000000"/>
                <w:sz w:val="24"/>
              </w:rPr>
            </w:pPr>
          </w:p>
        </w:tc>
        <w:tc>
          <w:tcPr>
            <w:tcW w:w="1080" w:type="dxa"/>
            <w:tcBorders>
              <w:top w:val="nil"/>
              <w:left w:val="nil"/>
              <w:bottom w:val="nil"/>
              <w:right w:val="nil"/>
              <w:tl2br w:val="nil"/>
              <w:tr2bl w:val="nil"/>
            </w:tcBorders>
            <w:noWrap/>
          </w:tcPr>
          <w:p>
            <w:pPr>
              <w:jc w:val="right"/>
              <w:rPr>
                <w:rFonts w:ascii="宋体" w:hAnsi="宋体"/>
                <w:color w:val="000000"/>
                <w:sz w:val="24"/>
              </w:rPr>
            </w:pPr>
          </w:p>
        </w:tc>
        <w:tc>
          <w:tcPr>
            <w:tcW w:w="1080" w:type="dxa"/>
            <w:tcBorders>
              <w:top w:val="nil"/>
              <w:left w:val="nil"/>
              <w:bottom w:val="nil"/>
              <w:right w:val="nil"/>
              <w:tl2br w:val="nil"/>
              <w:tr2bl w:val="nil"/>
            </w:tcBorders>
            <w:noWrap/>
          </w:tcPr>
          <w:p>
            <w:pPr>
              <w:jc w:val="right"/>
              <w:rPr>
                <w:rFonts w:ascii="宋体" w:hAnsi="宋体"/>
                <w:color w:val="000000"/>
                <w:sz w:val="24"/>
              </w:rPr>
            </w:pPr>
          </w:p>
        </w:tc>
        <w:tc>
          <w:tcPr>
            <w:tcW w:w="1605" w:type="dxa"/>
            <w:tcBorders>
              <w:top w:val="nil"/>
              <w:left w:val="nil"/>
              <w:bottom w:val="nil"/>
              <w:right w:val="nil"/>
              <w:tl2br w:val="nil"/>
              <w:tr2bl w:val="nil"/>
            </w:tcBorders>
            <w:noWrap/>
          </w:tcPr>
          <w:p>
            <w:pPr>
              <w:jc w:val="right"/>
              <w:rPr>
                <w:rFonts w:ascii="宋体" w:hAnsi="宋体"/>
                <w:color w:val="000000"/>
                <w:sz w:val="24"/>
              </w:rPr>
            </w:pPr>
          </w:p>
        </w:tc>
        <w:tc>
          <w:tcPr>
            <w:tcW w:w="1305" w:type="dxa"/>
            <w:tcBorders>
              <w:top w:val="nil"/>
              <w:left w:val="nil"/>
              <w:bottom w:val="nil"/>
              <w:right w:val="nil"/>
              <w:tl2br w:val="nil"/>
              <w:tr2bl w:val="nil"/>
            </w:tcBorders>
            <w:noWrap/>
          </w:tcPr>
          <w:p>
            <w:pPr>
              <w:jc w:val="right"/>
              <w:rPr>
                <w:rFonts w:ascii="宋体" w:hAnsi="宋体"/>
                <w:color w:val="000000"/>
                <w:sz w:val="24"/>
              </w:rPr>
            </w:pPr>
          </w:p>
        </w:tc>
        <w:tc>
          <w:tcPr>
            <w:tcW w:w="1140" w:type="dxa"/>
            <w:tcBorders>
              <w:top w:val="nil"/>
              <w:left w:val="nil"/>
              <w:bottom w:val="nil"/>
              <w:right w:val="nil"/>
              <w:tl2br w:val="nil"/>
              <w:tr2bl w:val="nil"/>
            </w:tcBorders>
            <w:noWrap/>
          </w:tcPr>
          <w:p>
            <w:pPr>
              <w:jc w:val="right"/>
              <w:rPr>
                <w:rFonts w:ascii="宋体" w:hAnsi="宋体"/>
                <w:color w:val="000000"/>
                <w:sz w:val="24"/>
              </w:rPr>
            </w:pPr>
          </w:p>
        </w:tc>
        <w:tc>
          <w:tcPr>
            <w:tcW w:w="1245" w:type="dxa"/>
            <w:tcBorders>
              <w:top w:val="nil"/>
              <w:left w:val="nil"/>
              <w:bottom w:val="nil"/>
              <w:right w:val="nil"/>
              <w:tl2br w:val="nil"/>
              <w:tr2bl w:val="nil"/>
            </w:tcBorders>
            <w:noWrap/>
          </w:tcPr>
          <w:p>
            <w:pPr>
              <w:jc w:val="right"/>
              <w:rPr>
                <w:rFonts w:ascii="宋体" w:hAnsi="宋体"/>
                <w:color w:val="000000"/>
                <w:sz w:val="24"/>
              </w:rPr>
            </w:pPr>
          </w:p>
        </w:tc>
      </w:tr>
      <w:tr>
        <w:tblPrEx>
          <w:tblCellMar>
            <w:top w:w="0" w:type="dxa"/>
            <w:left w:w="108" w:type="dxa"/>
            <w:bottom w:w="0" w:type="dxa"/>
            <w:right w:w="108" w:type="dxa"/>
          </w:tblCellMar>
        </w:tblPrEx>
        <w:trPr>
          <w:trHeight w:val="439" w:hRule="atLeast"/>
        </w:trPr>
        <w:tc>
          <w:tcPr>
            <w:tcW w:w="1080" w:type="dxa"/>
            <w:tcBorders>
              <w:top w:val="nil"/>
              <w:left w:val="nil"/>
              <w:bottom w:val="nil"/>
              <w:right w:val="nil"/>
              <w:tl2br w:val="nil"/>
              <w:tr2bl w:val="nil"/>
            </w:tcBorders>
            <w:noWrap/>
          </w:tcPr>
          <w:p>
            <w:pPr>
              <w:jc w:val="left"/>
              <w:rPr>
                <w:rFonts w:ascii="宋体" w:hAnsi="宋体"/>
                <w:color w:val="000000"/>
                <w:sz w:val="16"/>
              </w:rPr>
            </w:pPr>
            <w:r>
              <w:rPr>
                <w:rFonts w:hint="eastAsia" w:ascii="宋体" w:hAnsi="宋体"/>
                <w:color w:val="000000"/>
                <w:sz w:val="16"/>
              </w:rPr>
              <w:t>填报单位：</w:t>
            </w:r>
          </w:p>
        </w:tc>
        <w:tc>
          <w:tcPr>
            <w:tcW w:w="2160" w:type="dxa"/>
            <w:gridSpan w:val="2"/>
            <w:tcBorders>
              <w:top w:val="nil"/>
              <w:left w:val="nil"/>
              <w:bottom w:val="nil"/>
              <w:right w:val="nil"/>
              <w:tl2br w:val="nil"/>
              <w:tr2bl w:val="nil"/>
            </w:tcBorders>
            <w:noWrap/>
          </w:tcPr>
          <w:p>
            <w:pPr>
              <w:jc w:val="center"/>
              <w:rPr>
                <w:rFonts w:ascii="宋体" w:hAnsi="宋体"/>
                <w:color w:val="000000"/>
                <w:sz w:val="16"/>
              </w:rPr>
            </w:pPr>
            <w:r>
              <w:rPr>
                <w:rFonts w:hint="eastAsia" w:ascii="宋体" w:hAnsi="宋体"/>
                <w:color w:val="000000"/>
                <w:sz w:val="16"/>
              </w:rPr>
              <w:t>无极县总工会</w:t>
            </w:r>
          </w:p>
        </w:tc>
        <w:tc>
          <w:tcPr>
            <w:tcW w:w="1080" w:type="dxa"/>
            <w:tcBorders>
              <w:top w:val="nil"/>
              <w:left w:val="nil"/>
              <w:bottom w:val="nil"/>
              <w:right w:val="nil"/>
              <w:tl2br w:val="nil"/>
              <w:tr2bl w:val="nil"/>
            </w:tcBorders>
            <w:noWrap/>
          </w:tcPr>
          <w:p>
            <w:pPr>
              <w:jc w:val="center"/>
              <w:rPr>
                <w:rFonts w:ascii="宋体" w:hAnsi="宋体"/>
                <w:color w:val="000000"/>
                <w:sz w:val="16"/>
              </w:rPr>
            </w:pPr>
          </w:p>
        </w:tc>
        <w:tc>
          <w:tcPr>
            <w:tcW w:w="1605" w:type="dxa"/>
            <w:tcBorders>
              <w:top w:val="nil"/>
              <w:left w:val="nil"/>
              <w:bottom w:val="nil"/>
              <w:right w:val="nil"/>
              <w:tl2br w:val="nil"/>
              <w:tr2bl w:val="nil"/>
            </w:tcBorders>
            <w:noWrap/>
          </w:tcPr>
          <w:p>
            <w:pPr>
              <w:jc w:val="center"/>
              <w:rPr>
                <w:rFonts w:ascii="宋体" w:hAnsi="宋体"/>
                <w:color w:val="000000"/>
                <w:sz w:val="16"/>
              </w:rPr>
            </w:pPr>
          </w:p>
        </w:tc>
        <w:tc>
          <w:tcPr>
            <w:tcW w:w="1305" w:type="dxa"/>
            <w:tcBorders>
              <w:top w:val="nil"/>
              <w:left w:val="nil"/>
              <w:bottom w:val="nil"/>
              <w:right w:val="nil"/>
              <w:tl2br w:val="nil"/>
              <w:tr2bl w:val="nil"/>
            </w:tcBorders>
            <w:noWrap/>
          </w:tcPr>
          <w:p>
            <w:pPr>
              <w:jc w:val="center"/>
              <w:rPr>
                <w:rFonts w:ascii="宋体" w:hAnsi="宋体"/>
                <w:color w:val="000000"/>
                <w:sz w:val="16"/>
              </w:rPr>
            </w:pPr>
          </w:p>
        </w:tc>
        <w:tc>
          <w:tcPr>
            <w:tcW w:w="1140" w:type="dxa"/>
            <w:tcBorders>
              <w:top w:val="nil"/>
              <w:left w:val="nil"/>
              <w:bottom w:val="nil"/>
              <w:right w:val="nil"/>
              <w:tl2br w:val="nil"/>
              <w:tr2bl w:val="nil"/>
            </w:tcBorders>
            <w:noWrap/>
          </w:tcPr>
          <w:p>
            <w:pPr>
              <w:jc w:val="center"/>
              <w:rPr>
                <w:rFonts w:ascii="宋体" w:hAnsi="宋体"/>
                <w:color w:val="000000"/>
                <w:sz w:val="16"/>
              </w:rPr>
            </w:pPr>
          </w:p>
        </w:tc>
        <w:tc>
          <w:tcPr>
            <w:tcW w:w="1245" w:type="dxa"/>
            <w:tcBorders>
              <w:top w:val="nil"/>
              <w:left w:val="nil"/>
              <w:bottom w:val="nil"/>
              <w:right w:val="nil"/>
              <w:tl2br w:val="nil"/>
              <w:tr2bl w:val="nil"/>
            </w:tcBorders>
            <w:noWrap/>
          </w:tcPr>
          <w:p>
            <w:pPr>
              <w:jc w:val="center"/>
              <w:rPr>
                <w:rFonts w:ascii="宋体" w:hAnsi="宋体"/>
                <w:color w:val="000000"/>
                <w:sz w:val="16"/>
              </w:rPr>
            </w:pPr>
            <w:r>
              <w:rPr>
                <w:rFonts w:hint="eastAsia" w:ascii="宋体" w:hAnsi="宋体"/>
                <w:color w:val="000000"/>
                <w:sz w:val="16"/>
              </w:rPr>
              <w:t>金额单位：万元</w:t>
            </w:r>
          </w:p>
        </w:tc>
      </w:tr>
      <w:tr>
        <w:tblPrEx>
          <w:tblCellMar>
            <w:top w:w="0" w:type="dxa"/>
            <w:left w:w="108" w:type="dxa"/>
            <w:bottom w:w="0" w:type="dxa"/>
            <w:right w:w="108" w:type="dxa"/>
          </w:tblCellMar>
        </w:tblPrEx>
        <w:trPr>
          <w:trHeight w:val="420" w:hRule="atLeast"/>
        </w:trPr>
        <w:tc>
          <w:tcPr>
            <w:tcW w:w="1080" w:type="dxa"/>
            <w:vMerge w:val="restart"/>
            <w:tcBorders>
              <w:top w:val="single" w:color="000000" w:sz="6" w:space="0"/>
              <w:left w:val="single" w:color="000000" w:sz="6" w:space="0"/>
              <w:right w:val="single" w:color="000000" w:sz="6" w:space="0"/>
              <w:tl2br w:val="nil"/>
              <w:tr2bl w:val="nil"/>
            </w:tcBorders>
            <w:noWrap/>
          </w:tcPr>
          <w:p>
            <w:pPr>
              <w:jc w:val="left"/>
              <w:rPr>
                <w:rFonts w:ascii="宋体" w:hAnsi="宋体"/>
                <w:color w:val="000000"/>
                <w:sz w:val="16"/>
              </w:rPr>
            </w:pPr>
            <w:r>
              <w:rPr>
                <w:rFonts w:hint="eastAsia" w:ascii="宋体" w:hAnsi="宋体"/>
                <w:color w:val="000000"/>
                <w:sz w:val="16"/>
              </w:rPr>
              <w:t>一、 基本情况</w:t>
            </w: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部门单位名称</w:t>
            </w: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rPr>
            </w:pPr>
            <w:r>
              <w:rPr>
                <w:rFonts w:hint="eastAsia" w:ascii="宋体" w:hAnsi="宋体"/>
                <w:color w:val="000000"/>
              </w:rPr>
              <w:t>无极县总工会</w:t>
            </w: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6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专项资金（项目）周期</w:t>
            </w: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2019年度</w:t>
            </w: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r>
      <w:tr>
        <w:tblPrEx>
          <w:tblCellMar>
            <w:top w:w="0" w:type="dxa"/>
            <w:left w:w="108" w:type="dxa"/>
            <w:bottom w:w="0" w:type="dxa"/>
            <w:right w:w="108" w:type="dxa"/>
          </w:tblCellMar>
        </w:tblPrEx>
        <w:trPr>
          <w:trHeight w:val="600" w:hRule="atLeast"/>
        </w:trPr>
        <w:tc>
          <w:tcPr>
            <w:tcW w:w="1080" w:type="dxa"/>
            <w:vMerge w:val="continue"/>
            <w:tcBorders>
              <w:left w:val="single" w:color="000000" w:sz="6" w:space="0"/>
              <w:bottom w:val="nil"/>
              <w:right w:val="single" w:color="000000" w:sz="6" w:space="0"/>
              <w:tl2br w:val="nil"/>
              <w:tr2bl w:val="nil"/>
            </w:tcBorders>
            <w:noWrap/>
          </w:tcPr>
          <w:p>
            <w:pPr>
              <w:jc w:val="left"/>
              <w:rPr>
                <w:rFonts w:ascii="宋体" w:hAnsi="宋体"/>
                <w:color w:val="000000"/>
                <w:sz w:val="16"/>
              </w:rPr>
            </w:pP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专项资金（项目）名称</w:t>
            </w:r>
          </w:p>
        </w:tc>
        <w:tc>
          <w:tcPr>
            <w:tcW w:w="1080" w:type="dxa"/>
            <w:tcBorders>
              <w:top w:val="single" w:color="000000" w:sz="6" w:space="0"/>
              <w:left w:val="single" w:color="000000" w:sz="6" w:space="0"/>
              <w:bottom w:val="single" w:color="000000" w:sz="6" w:space="0"/>
              <w:right w:val="nil"/>
              <w:tl2br w:val="nil"/>
              <w:tr2bl w:val="nil"/>
            </w:tcBorders>
            <w:noWrap/>
          </w:tcPr>
          <w:p>
            <w:pPr>
              <w:jc w:val="center"/>
              <w:rPr>
                <w:rFonts w:ascii="宋体" w:hAnsi="宋体"/>
                <w:color w:val="000000"/>
                <w:sz w:val="16"/>
              </w:rPr>
            </w:pPr>
            <w:r>
              <w:rPr>
                <w:rFonts w:hint="eastAsia" w:ascii="宋体" w:hAnsi="宋体"/>
                <w:color w:val="000000"/>
                <w:sz w:val="16"/>
              </w:rPr>
              <w:t>关于提前下达2019年困难职工及劳模帮扶救助专项资金的通知</w:t>
            </w:r>
          </w:p>
        </w:tc>
        <w:tc>
          <w:tcPr>
            <w:tcW w:w="1080" w:type="dxa"/>
            <w:tcBorders>
              <w:top w:val="single" w:color="000000" w:sz="6" w:space="0"/>
              <w:left w:val="nil"/>
              <w:bottom w:val="single" w:color="000000" w:sz="6" w:space="0"/>
              <w:right w:val="single" w:color="000000" w:sz="6" w:space="0"/>
              <w:tl2br w:val="nil"/>
              <w:tr2bl w:val="nil"/>
            </w:tcBorders>
            <w:noWrap/>
          </w:tcPr>
          <w:p>
            <w:pPr>
              <w:jc w:val="center"/>
              <w:rPr>
                <w:rFonts w:ascii="Calibri" w:hAnsi="Calibri" w:eastAsia="Calibri"/>
                <w:color w:val="000000"/>
                <w:sz w:val="16"/>
              </w:rPr>
            </w:pPr>
          </w:p>
        </w:tc>
        <w:tc>
          <w:tcPr>
            <w:tcW w:w="16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监控时点</w:t>
            </w:r>
          </w:p>
        </w:tc>
        <w:tc>
          <w:tcPr>
            <w:tcW w:w="1305" w:type="dxa"/>
            <w:tcBorders>
              <w:top w:val="single" w:color="000000" w:sz="6" w:space="0"/>
              <w:left w:val="single" w:color="000000" w:sz="6" w:space="0"/>
              <w:bottom w:val="single" w:color="000000" w:sz="6" w:space="0"/>
              <w:right w:val="nil"/>
              <w:tl2br w:val="nil"/>
              <w:tr2bl w:val="nil"/>
            </w:tcBorders>
            <w:noWrap/>
          </w:tcPr>
          <w:p>
            <w:pPr>
              <w:jc w:val="center"/>
              <w:rPr>
                <w:rFonts w:ascii="宋体" w:hAnsi="宋体"/>
                <w:color w:val="000000"/>
                <w:sz w:val="16"/>
              </w:rPr>
            </w:pPr>
            <w:r>
              <w:rPr>
                <w:rFonts w:hint="eastAsia" w:ascii="宋体" w:hAnsi="宋体"/>
                <w:color w:val="000000"/>
                <w:sz w:val="16"/>
              </w:rPr>
              <w:t>2019年12月18日</w:t>
            </w:r>
          </w:p>
        </w:tc>
        <w:tc>
          <w:tcPr>
            <w:tcW w:w="1140" w:type="dxa"/>
            <w:tcBorders>
              <w:top w:val="single" w:color="000000" w:sz="6" w:space="0"/>
              <w:left w:val="nil"/>
              <w:bottom w:val="single" w:color="000000" w:sz="6" w:space="0"/>
              <w:right w:val="nil"/>
              <w:tl2br w:val="nil"/>
              <w:tr2bl w:val="nil"/>
            </w:tcBorders>
            <w:noWrap/>
          </w:tcPr>
          <w:p>
            <w:pPr>
              <w:jc w:val="center"/>
              <w:rPr>
                <w:rFonts w:ascii="宋体" w:hAnsi="宋体"/>
                <w:color w:val="000000"/>
                <w:sz w:val="16"/>
              </w:rPr>
            </w:pPr>
          </w:p>
        </w:tc>
        <w:tc>
          <w:tcPr>
            <w:tcW w:w="1245" w:type="dxa"/>
            <w:tcBorders>
              <w:top w:val="single" w:color="000000" w:sz="6" w:space="0"/>
              <w:left w:val="nil"/>
              <w:bottom w:val="single" w:color="000000" w:sz="6" w:space="0"/>
              <w:right w:val="single" w:color="000000" w:sz="6" w:space="0"/>
              <w:tl2br w:val="nil"/>
              <w:tr2bl w:val="nil"/>
            </w:tcBorders>
            <w:noWrap/>
          </w:tcPr>
          <w:p>
            <w:pPr>
              <w:jc w:val="center"/>
              <w:rPr>
                <w:rFonts w:ascii="宋体" w:hAnsi="宋体"/>
                <w:color w:val="000000"/>
                <w:sz w:val="16"/>
              </w:rPr>
            </w:pPr>
          </w:p>
        </w:tc>
      </w:tr>
      <w:tr>
        <w:tblPrEx>
          <w:tblCellMar>
            <w:top w:w="0" w:type="dxa"/>
            <w:left w:w="108" w:type="dxa"/>
            <w:bottom w:w="0" w:type="dxa"/>
            <w:right w:w="108" w:type="dxa"/>
          </w:tblCellMar>
        </w:tblPrEx>
        <w:trPr>
          <w:trHeight w:val="270" w:hRule="atLeast"/>
        </w:trPr>
        <w:tc>
          <w:tcPr>
            <w:tcW w:w="1080" w:type="dxa"/>
            <w:vMerge w:val="restart"/>
            <w:tcBorders>
              <w:top w:val="single" w:color="000000" w:sz="6" w:space="0"/>
              <w:left w:val="single" w:color="000000" w:sz="6" w:space="0"/>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二、预算执行情况</w:t>
            </w:r>
          </w:p>
        </w:tc>
        <w:tc>
          <w:tcPr>
            <w:tcW w:w="1080" w:type="dxa"/>
            <w:tcBorders>
              <w:top w:val="single" w:color="000000" w:sz="6" w:space="0"/>
              <w:left w:val="single" w:color="000000" w:sz="6" w:space="0"/>
              <w:bottom w:val="single" w:color="000000" w:sz="6" w:space="0"/>
              <w:right w:val="nil"/>
              <w:tl2br w:val="nil"/>
              <w:tr2bl w:val="nil"/>
            </w:tcBorders>
            <w:noWrap/>
          </w:tcPr>
          <w:p>
            <w:pPr>
              <w:jc w:val="center"/>
              <w:rPr>
                <w:rFonts w:ascii="宋体" w:hAnsi="宋体"/>
                <w:color w:val="000000"/>
                <w:sz w:val="16"/>
              </w:rPr>
            </w:pPr>
            <w:r>
              <w:rPr>
                <w:rFonts w:hint="eastAsia" w:ascii="宋体" w:hAnsi="宋体"/>
                <w:color w:val="000000"/>
                <w:sz w:val="16"/>
              </w:rPr>
              <w:t>预算安排情况（调整后）</w:t>
            </w:r>
          </w:p>
        </w:tc>
        <w:tc>
          <w:tcPr>
            <w:tcW w:w="1080" w:type="dxa"/>
            <w:tcBorders>
              <w:top w:val="single" w:color="000000" w:sz="6" w:space="0"/>
              <w:left w:val="nil"/>
              <w:bottom w:val="single" w:color="000000" w:sz="6" w:space="0"/>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nil"/>
              <w:tl2br w:val="nil"/>
              <w:tr2bl w:val="nil"/>
            </w:tcBorders>
            <w:noWrap/>
          </w:tcPr>
          <w:p>
            <w:pPr>
              <w:jc w:val="center"/>
              <w:rPr>
                <w:rFonts w:ascii="宋体" w:hAnsi="宋体"/>
                <w:color w:val="000000"/>
                <w:sz w:val="16"/>
              </w:rPr>
            </w:pPr>
            <w:r>
              <w:rPr>
                <w:rFonts w:hint="eastAsia" w:ascii="宋体" w:hAnsi="宋体"/>
                <w:color w:val="000000"/>
                <w:sz w:val="16"/>
              </w:rPr>
              <w:t>资金到位情况</w:t>
            </w:r>
          </w:p>
        </w:tc>
        <w:tc>
          <w:tcPr>
            <w:tcW w:w="1605" w:type="dxa"/>
            <w:tcBorders>
              <w:top w:val="single" w:color="000000" w:sz="6" w:space="0"/>
              <w:left w:val="nil"/>
              <w:bottom w:val="single" w:color="000000" w:sz="6" w:space="0"/>
              <w:right w:val="single" w:color="000000" w:sz="6" w:space="0"/>
              <w:tl2br w:val="nil"/>
              <w:tr2bl w:val="nil"/>
            </w:tcBorders>
            <w:noWrap/>
          </w:tcPr>
          <w:p>
            <w:pPr>
              <w:jc w:val="center"/>
              <w:rPr>
                <w:rFonts w:ascii="宋体" w:hAnsi="宋体"/>
                <w:color w:val="000000"/>
                <w:sz w:val="16"/>
              </w:rPr>
            </w:pPr>
          </w:p>
        </w:tc>
        <w:tc>
          <w:tcPr>
            <w:tcW w:w="1305" w:type="dxa"/>
            <w:tcBorders>
              <w:top w:val="single" w:color="000000" w:sz="6" w:space="0"/>
              <w:left w:val="single" w:color="000000" w:sz="6" w:space="0"/>
              <w:bottom w:val="single" w:color="000000" w:sz="6" w:space="0"/>
              <w:right w:val="nil"/>
              <w:tl2br w:val="nil"/>
              <w:tr2bl w:val="nil"/>
            </w:tcBorders>
            <w:noWrap/>
          </w:tcPr>
          <w:p>
            <w:pPr>
              <w:jc w:val="center"/>
              <w:rPr>
                <w:rFonts w:ascii="宋体" w:hAnsi="宋体"/>
                <w:color w:val="000000"/>
                <w:sz w:val="16"/>
              </w:rPr>
            </w:pPr>
            <w:r>
              <w:rPr>
                <w:rFonts w:hint="eastAsia" w:ascii="宋体" w:hAnsi="宋体"/>
                <w:color w:val="000000"/>
                <w:sz w:val="16"/>
              </w:rPr>
              <w:t>资金执行情况</w:t>
            </w:r>
          </w:p>
        </w:tc>
        <w:tc>
          <w:tcPr>
            <w:tcW w:w="1140" w:type="dxa"/>
            <w:tcBorders>
              <w:top w:val="single" w:color="000000" w:sz="6" w:space="0"/>
              <w:left w:val="nil"/>
              <w:bottom w:val="single" w:color="000000" w:sz="6" w:space="0"/>
              <w:right w:val="single" w:color="000000" w:sz="6" w:space="0"/>
              <w:tl2br w:val="nil"/>
              <w:tr2bl w:val="nil"/>
            </w:tcBorders>
            <w:noWrap/>
          </w:tcPr>
          <w:p>
            <w:pPr>
              <w:jc w:val="center"/>
              <w:rPr>
                <w:rFonts w:ascii="宋体" w:hAnsi="宋体"/>
                <w:color w:val="000000"/>
                <w:sz w:val="16"/>
              </w:rPr>
            </w:pP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预算执行率</w:t>
            </w:r>
          </w:p>
        </w:tc>
      </w:tr>
      <w:tr>
        <w:tblPrEx>
          <w:tblCellMar>
            <w:top w:w="0" w:type="dxa"/>
            <w:left w:w="108" w:type="dxa"/>
            <w:bottom w:w="0" w:type="dxa"/>
            <w:right w:w="108" w:type="dxa"/>
          </w:tblCellMar>
        </w:tblPrEx>
        <w:trPr>
          <w:trHeight w:val="285" w:hRule="atLeast"/>
        </w:trPr>
        <w:tc>
          <w:tcPr>
            <w:tcW w:w="1080" w:type="dxa"/>
            <w:vMerge w:val="continue"/>
            <w:tcBorders>
              <w:left w:val="single" w:color="000000" w:sz="6" w:space="0"/>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left"/>
              <w:rPr>
                <w:rFonts w:ascii="宋体" w:hAnsi="宋体"/>
                <w:color w:val="000000"/>
                <w:sz w:val="16"/>
              </w:rPr>
            </w:pPr>
            <w:r>
              <w:rPr>
                <w:rFonts w:hint="eastAsia" w:ascii="宋体" w:hAnsi="宋体"/>
                <w:color w:val="000000"/>
                <w:sz w:val="16"/>
              </w:rPr>
              <w:t>预算数：</w:t>
            </w: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right"/>
              <w:rPr>
                <w:rFonts w:ascii="宋体" w:hAnsi="宋体"/>
                <w:color w:val="000000"/>
                <w:sz w:val="16"/>
              </w:rPr>
            </w:pPr>
            <w:r>
              <w:rPr>
                <w:rFonts w:hint="eastAsia" w:ascii="宋体" w:hAnsi="宋体"/>
                <w:color w:val="000000"/>
                <w:sz w:val="16"/>
              </w:rPr>
              <w:t>3.9</w:t>
            </w: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left"/>
              <w:rPr>
                <w:rFonts w:ascii="宋体" w:hAnsi="宋体"/>
                <w:color w:val="000000"/>
                <w:sz w:val="16"/>
              </w:rPr>
            </w:pPr>
            <w:r>
              <w:rPr>
                <w:rFonts w:hint="eastAsia" w:ascii="宋体" w:hAnsi="宋体"/>
                <w:color w:val="000000"/>
                <w:sz w:val="16"/>
              </w:rPr>
              <w:t>到位数：</w:t>
            </w:r>
          </w:p>
        </w:tc>
        <w:tc>
          <w:tcPr>
            <w:tcW w:w="1605" w:type="dxa"/>
            <w:tcBorders>
              <w:top w:val="single" w:color="000000" w:sz="6" w:space="0"/>
              <w:left w:val="single" w:color="000000" w:sz="6" w:space="0"/>
              <w:bottom w:val="single" w:color="000000" w:sz="6" w:space="0"/>
              <w:right w:val="single" w:color="000000" w:sz="6" w:space="0"/>
              <w:tl2br w:val="nil"/>
              <w:tr2bl w:val="nil"/>
            </w:tcBorders>
            <w:noWrap/>
          </w:tcPr>
          <w:p>
            <w:pPr>
              <w:jc w:val="right"/>
              <w:rPr>
                <w:rFonts w:ascii="宋体" w:hAnsi="宋体"/>
                <w:color w:val="000000"/>
                <w:sz w:val="16"/>
              </w:rPr>
            </w:pPr>
            <w:r>
              <w:rPr>
                <w:rFonts w:hint="eastAsia" w:ascii="宋体" w:hAnsi="宋体"/>
                <w:color w:val="000000"/>
                <w:sz w:val="16"/>
              </w:rPr>
              <w:t>3.9</w:t>
            </w: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left"/>
              <w:rPr>
                <w:rFonts w:ascii="宋体" w:hAnsi="宋体"/>
                <w:color w:val="000000"/>
                <w:sz w:val="16"/>
              </w:rPr>
            </w:pPr>
            <w:r>
              <w:rPr>
                <w:rFonts w:hint="eastAsia" w:ascii="宋体" w:hAnsi="宋体"/>
                <w:color w:val="000000"/>
                <w:sz w:val="16"/>
              </w:rPr>
              <w:t>执行数：</w:t>
            </w: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right"/>
              <w:rPr>
                <w:rFonts w:ascii="Calibri" w:hAnsi="Calibri" w:eastAsia="Calibri"/>
                <w:color w:val="000000"/>
              </w:rPr>
            </w:pPr>
            <w:r>
              <w:rPr>
                <w:rFonts w:ascii="Calibri" w:hAnsi="Calibri" w:eastAsia="Calibri"/>
                <w:color w:val="000000"/>
              </w:rPr>
              <w:t>3.9</w:t>
            </w:r>
          </w:p>
        </w:tc>
        <w:tc>
          <w:tcPr>
            <w:tcW w:w="1245" w:type="dxa"/>
            <w:tcBorders>
              <w:top w:val="single" w:color="000000" w:sz="6" w:space="0"/>
              <w:left w:val="single" w:color="000000" w:sz="6" w:space="0"/>
              <w:bottom w:val="nil"/>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100%</w:t>
            </w:r>
          </w:p>
        </w:tc>
      </w:tr>
      <w:tr>
        <w:tblPrEx>
          <w:tblCellMar>
            <w:top w:w="0" w:type="dxa"/>
            <w:left w:w="108" w:type="dxa"/>
            <w:bottom w:w="0" w:type="dxa"/>
            <w:right w:w="108" w:type="dxa"/>
          </w:tblCellMar>
        </w:tblPrEx>
        <w:trPr>
          <w:trHeight w:val="420" w:hRule="atLeast"/>
        </w:trPr>
        <w:tc>
          <w:tcPr>
            <w:tcW w:w="1080" w:type="dxa"/>
            <w:vMerge w:val="continue"/>
            <w:tcBorders>
              <w:left w:val="single" w:color="000000" w:sz="6" w:space="0"/>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right"/>
              <w:rPr>
                <w:rFonts w:ascii="宋体" w:hAnsi="宋体"/>
                <w:color w:val="000000"/>
                <w:sz w:val="16"/>
              </w:rPr>
            </w:pPr>
            <w:r>
              <w:rPr>
                <w:rFonts w:hint="eastAsia" w:ascii="宋体" w:hAnsi="宋体"/>
                <w:color w:val="000000"/>
                <w:sz w:val="16"/>
              </w:rPr>
              <w:t>其中：财政资金</w:t>
            </w: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right"/>
              <w:rPr>
                <w:rFonts w:ascii="宋体" w:hAnsi="宋体"/>
                <w:color w:val="000000"/>
                <w:sz w:val="16"/>
              </w:rPr>
            </w:pPr>
            <w:r>
              <w:rPr>
                <w:rFonts w:hint="eastAsia" w:ascii="宋体" w:hAnsi="宋体"/>
                <w:color w:val="000000"/>
                <w:sz w:val="16"/>
              </w:rPr>
              <w:t>3.9</w:t>
            </w: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right"/>
              <w:rPr>
                <w:rFonts w:ascii="宋体" w:hAnsi="宋体"/>
                <w:color w:val="000000"/>
                <w:sz w:val="16"/>
              </w:rPr>
            </w:pPr>
            <w:r>
              <w:rPr>
                <w:rFonts w:hint="eastAsia" w:ascii="宋体" w:hAnsi="宋体"/>
                <w:color w:val="000000"/>
                <w:sz w:val="16"/>
              </w:rPr>
              <w:t>其中：财政资金</w:t>
            </w:r>
          </w:p>
        </w:tc>
        <w:tc>
          <w:tcPr>
            <w:tcW w:w="1605" w:type="dxa"/>
            <w:tcBorders>
              <w:top w:val="single" w:color="000000" w:sz="6" w:space="0"/>
              <w:left w:val="single" w:color="000000" w:sz="6" w:space="0"/>
              <w:bottom w:val="single" w:color="000000" w:sz="6" w:space="0"/>
              <w:right w:val="single" w:color="000000" w:sz="6" w:space="0"/>
              <w:tl2br w:val="nil"/>
              <w:tr2bl w:val="nil"/>
            </w:tcBorders>
            <w:noWrap/>
          </w:tcPr>
          <w:p>
            <w:pPr>
              <w:jc w:val="right"/>
              <w:rPr>
                <w:rFonts w:ascii="宋体" w:hAnsi="宋体"/>
                <w:color w:val="000000"/>
                <w:sz w:val="16"/>
              </w:rPr>
            </w:pPr>
            <w:r>
              <w:rPr>
                <w:rFonts w:hint="eastAsia" w:ascii="宋体" w:hAnsi="宋体"/>
                <w:color w:val="000000"/>
                <w:sz w:val="16"/>
              </w:rPr>
              <w:t>3.9</w:t>
            </w: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right"/>
              <w:rPr>
                <w:rFonts w:ascii="宋体" w:hAnsi="宋体"/>
                <w:color w:val="000000"/>
                <w:sz w:val="16"/>
              </w:rPr>
            </w:pPr>
            <w:r>
              <w:rPr>
                <w:rFonts w:hint="eastAsia" w:ascii="宋体" w:hAnsi="宋体"/>
                <w:color w:val="000000"/>
                <w:sz w:val="16"/>
              </w:rPr>
              <w:t>其中：财政资金</w:t>
            </w: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right"/>
              <w:rPr>
                <w:rFonts w:ascii="宋体" w:hAnsi="宋体"/>
                <w:color w:val="000000"/>
                <w:sz w:val="16"/>
              </w:rPr>
            </w:pPr>
            <w:r>
              <w:rPr>
                <w:rFonts w:hint="eastAsia" w:ascii="宋体" w:hAnsi="宋体"/>
                <w:color w:val="000000"/>
                <w:sz w:val="16"/>
              </w:rPr>
              <w:t>3.9</w:t>
            </w:r>
          </w:p>
        </w:tc>
        <w:tc>
          <w:tcPr>
            <w:tcW w:w="1245" w:type="dxa"/>
            <w:tcBorders>
              <w:top w:val="nil"/>
              <w:left w:val="single" w:color="000000" w:sz="6" w:space="0"/>
              <w:bottom w:val="nil"/>
              <w:right w:val="single" w:color="000000" w:sz="6" w:space="0"/>
              <w:tl2br w:val="nil"/>
              <w:tr2bl w:val="nil"/>
            </w:tcBorders>
            <w:noWrap/>
          </w:tcPr>
          <w:p>
            <w:pPr>
              <w:jc w:val="center"/>
              <w:rPr>
                <w:rFonts w:ascii="Calibri" w:hAnsi="Calibri" w:eastAsia="Calibri"/>
                <w:color w:val="000000"/>
                <w:sz w:val="16"/>
              </w:rPr>
            </w:pPr>
          </w:p>
        </w:tc>
      </w:tr>
      <w:tr>
        <w:tblPrEx>
          <w:tblCellMar>
            <w:top w:w="0" w:type="dxa"/>
            <w:left w:w="108" w:type="dxa"/>
            <w:bottom w:w="0" w:type="dxa"/>
            <w:right w:w="108" w:type="dxa"/>
          </w:tblCellMar>
        </w:tblPrEx>
        <w:trPr>
          <w:trHeight w:val="285" w:hRule="atLeast"/>
        </w:trPr>
        <w:tc>
          <w:tcPr>
            <w:tcW w:w="1080" w:type="dxa"/>
            <w:vMerge w:val="continue"/>
            <w:tcBorders>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right"/>
              <w:rPr>
                <w:rFonts w:ascii="宋体" w:hAnsi="宋体"/>
                <w:color w:val="000000"/>
                <w:sz w:val="16"/>
              </w:rPr>
            </w:pPr>
            <w:r>
              <w:rPr>
                <w:rFonts w:hint="eastAsia" w:ascii="宋体" w:hAnsi="宋体"/>
                <w:color w:val="000000"/>
                <w:sz w:val="16"/>
              </w:rPr>
              <w:t>其他</w:t>
            </w: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right"/>
              <w:rPr>
                <w:rFonts w:ascii="Calibri" w:hAnsi="Calibri" w:eastAsia="Calibri"/>
                <w:color w:val="000000"/>
              </w:rPr>
            </w:pP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right"/>
              <w:rPr>
                <w:rFonts w:ascii="宋体" w:hAnsi="宋体"/>
                <w:color w:val="000000"/>
                <w:sz w:val="16"/>
              </w:rPr>
            </w:pPr>
            <w:r>
              <w:rPr>
                <w:rFonts w:hint="eastAsia" w:ascii="宋体" w:hAnsi="宋体"/>
                <w:color w:val="000000"/>
                <w:sz w:val="16"/>
              </w:rPr>
              <w:t>其他</w:t>
            </w:r>
          </w:p>
        </w:tc>
        <w:tc>
          <w:tcPr>
            <w:tcW w:w="1605" w:type="dxa"/>
            <w:tcBorders>
              <w:top w:val="single" w:color="000000" w:sz="6" w:space="0"/>
              <w:left w:val="single" w:color="000000" w:sz="6" w:space="0"/>
              <w:bottom w:val="single" w:color="000000" w:sz="6" w:space="0"/>
              <w:right w:val="single" w:color="000000" w:sz="6" w:space="0"/>
              <w:tl2br w:val="nil"/>
              <w:tr2bl w:val="nil"/>
            </w:tcBorders>
            <w:noWrap/>
          </w:tcPr>
          <w:p>
            <w:pPr>
              <w:jc w:val="right"/>
              <w:rPr>
                <w:rFonts w:ascii="宋体" w:hAnsi="宋体"/>
                <w:color w:val="000000"/>
                <w:sz w:val="16"/>
              </w:rPr>
            </w:pP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right"/>
              <w:rPr>
                <w:rFonts w:ascii="宋体" w:hAnsi="宋体"/>
                <w:color w:val="000000"/>
                <w:sz w:val="16"/>
              </w:rPr>
            </w:pPr>
            <w:r>
              <w:rPr>
                <w:rFonts w:hint="eastAsia" w:ascii="宋体" w:hAnsi="宋体"/>
                <w:color w:val="000000"/>
                <w:sz w:val="16"/>
              </w:rPr>
              <w:t>其他</w:t>
            </w: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right"/>
              <w:rPr>
                <w:rFonts w:ascii="宋体" w:hAnsi="宋体"/>
                <w:color w:val="000000"/>
                <w:sz w:val="16"/>
              </w:rPr>
            </w:pPr>
          </w:p>
        </w:tc>
        <w:tc>
          <w:tcPr>
            <w:tcW w:w="1245" w:type="dxa"/>
            <w:tcBorders>
              <w:top w:val="nil"/>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sz w:val="16"/>
              </w:rPr>
            </w:pPr>
          </w:p>
        </w:tc>
      </w:tr>
      <w:tr>
        <w:tblPrEx>
          <w:tblCellMar>
            <w:top w:w="0" w:type="dxa"/>
            <w:left w:w="108" w:type="dxa"/>
            <w:bottom w:w="0" w:type="dxa"/>
            <w:right w:w="108" w:type="dxa"/>
          </w:tblCellMar>
        </w:tblPrEx>
        <w:trPr>
          <w:trHeight w:val="270" w:hRule="atLeast"/>
        </w:trPr>
        <w:tc>
          <w:tcPr>
            <w:tcW w:w="1080" w:type="dxa"/>
            <w:vMerge w:val="restart"/>
            <w:tcBorders>
              <w:top w:val="single" w:color="000000" w:sz="6" w:space="0"/>
              <w:left w:val="single" w:color="000000" w:sz="6" w:space="0"/>
              <w:right w:val="single" w:color="000000" w:sz="6" w:space="0"/>
              <w:tl2br w:val="nil"/>
              <w:tr2bl w:val="nil"/>
            </w:tcBorders>
            <w:noWrap/>
          </w:tcPr>
          <w:p>
            <w:pPr>
              <w:jc w:val="left"/>
              <w:rPr>
                <w:rFonts w:ascii="宋体" w:hAnsi="宋体"/>
                <w:color w:val="000000"/>
                <w:sz w:val="16"/>
              </w:rPr>
            </w:pPr>
            <w:r>
              <w:rPr>
                <w:rFonts w:hint="eastAsia" w:ascii="宋体" w:hAnsi="宋体"/>
                <w:color w:val="000000"/>
                <w:sz w:val="16"/>
              </w:rPr>
              <w:t>三、目标完成情况</w:t>
            </w:r>
          </w:p>
        </w:tc>
        <w:tc>
          <w:tcPr>
            <w:tcW w:w="1080" w:type="dxa"/>
            <w:tcBorders>
              <w:top w:val="single" w:color="000000" w:sz="6" w:space="0"/>
              <w:left w:val="single" w:color="000000" w:sz="6" w:space="0"/>
              <w:bottom w:val="single" w:color="000000" w:sz="6" w:space="0"/>
              <w:right w:val="nil"/>
              <w:tl2br w:val="nil"/>
              <w:tr2bl w:val="nil"/>
            </w:tcBorders>
            <w:noWrap/>
          </w:tcPr>
          <w:p>
            <w:pPr>
              <w:jc w:val="center"/>
              <w:rPr>
                <w:rFonts w:ascii="宋体" w:hAnsi="宋体"/>
                <w:color w:val="000000"/>
                <w:sz w:val="16"/>
              </w:rPr>
            </w:pPr>
            <w:r>
              <w:rPr>
                <w:rFonts w:hint="eastAsia" w:ascii="宋体" w:hAnsi="宋体"/>
                <w:color w:val="000000"/>
                <w:sz w:val="16"/>
              </w:rPr>
              <w:t>年度预期目标</w:t>
            </w:r>
          </w:p>
        </w:tc>
        <w:tc>
          <w:tcPr>
            <w:tcW w:w="1080" w:type="dxa"/>
            <w:tcBorders>
              <w:top w:val="single" w:color="000000" w:sz="6" w:space="0"/>
              <w:left w:val="nil"/>
              <w:bottom w:val="single" w:color="000000" w:sz="6" w:space="0"/>
              <w:right w:val="nil"/>
              <w:tl2br w:val="nil"/>
              <w:tr2bl w:val="nil"/>
            </w:tcBorders>
            <w:noWrap/>
          </w:tcPr>
          <w:p>
            <w:pPr>
              <w:jc w:val="center"/>
              <w:rPr>
                <w:rFonts w:ascii="宋体" w:hAnsi="宋体"/>
                <w:color w:val="000000"/>
                <w:sz w:val="16"/>
              </w:rPr>
            </w:pPr>
          </w:p>
        </w:tc>
        <w:tc>
          <w:tcPr>
            <w:tcW w:w="1080" w:type="dxa"/>
            <w:tcBorders>
              <w:top w:val="single" w:color="000000" w:sz="6" w:space="0"/>
              <w:left w:val="nil"/>
              <w:bottom w:val="single" w:color="000000" w:sz="6" w:space="0"/>
              <w:right w:val="single" w:color="000000" w:sz="6" w:space="0"/>
              <w:tl2br w:val="nil"/>
              <w:tr2bl w:val="nil"/>
            </w:tcBorders>
            <w:noWrap/>
          </w:tcPr>
          <w:p>
            <w:pPr>
              <w:jc w:val="center"/>
              <w:rPr>
                <w:rFonts w:ascii="宋体" w:hAnsi="宋体"/>
                <w:color w:val="000000"/>
                <w:sz w:val="16"/>
              </w:rPr>
            </w:pPr>
          </w:p>
        </w:tc>
        <w:tc>
          <w:tcPr>
            <w:tcW w:w="16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目前完成情况</w:t>
            </w: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总体完成率</w:t>
            </w:r>
          </w:p>
        </w:tc>
      </w:tr>
      <w:tr>
        <w:tblPrEx>
          <w:tblCellMar>
            <w:top w:w="0" w:type="dxa"/>
            <w:left w:w="108" w:type="dxa"/>
            <w:bottom w:w="0" w:type="dxa"/>
            <w:right w:w="108" w:type="dxa"/>
          </w:tblCellMar>
        </w:tblPrEx>
        <w:trPr>
          <w:trHeight w:val="222" w:hRule="atLeast"/>
        </w:trPr>
        <w:tc>
          <w:tcPr>
            <w:tcW w:w="1080" w:type="dxa"/>
            <w:vMerge w:val="continue"/>
            <w:tcBorders>
              <w:left w:val="single" w:color="000000" w:sz="6" w:space="0"/>
              <w:right w:val="single" w:color="000000" w:sz="6" w:space="0"/>
              <w:tl2br w:val="nil"/>
              <w:tr2bl w:val="nil"/>
            </w:tcBorders>
            <w:noWrap/>
          </w:tcPr>
          <w:p>
            <w:pPr>
              <w:jc w:val="left"/>
              <w:rPr>
                <w:rFonts w:ascii="宋体" w:hAnsi="宋体"/>
                <w:color w:val="000000"/>
                <w:sz w:val="16"/>
              </w:rPr>
            </w:pPr>
          </w:p>
        </w:tc>
        <w:tc>
          <w:tcPr>
            <w:tcW w:w="1080" w:type="dxa"/>
            <w:tcBorders>
              <w:top w:val="single" w:color="000000" w:sz="6" w:space="0"/>
              <w:left w:val="single" w:color="000000" w:sz="6" w:space="0"/>
              <w:bottom w:val="nil"/>
              <w:right w:val="nil"/>
              <w:tl2br w:val="nil"/>
              <w:tr2bl w:val="nil"/>
            </w:tcBorders>
            <w:noWrap/>
          </w:tcPr>
          <w:p>
            <w:pPr>
              <w:jc w:val="center"/>
              <w:rPr>
                <w:rFonts w:ascii="宋体" w:hAnsi="宋体"/>
                <w:color w:val="000000"/>
                <w:sz w:val="16"/>
              </w:rPr>
            </w:pPr>
            <w:r>
              <w:rPr>
                <w:rFonts w:hint="eastAsia" w:ascii="宋体" w:hAnsi="宋体"/>
                <w:color w:val="000000"/>
                <w:sz w:val="16"/>
              </w:rPr>
              <w:t>对生活困难职工及劳模进行帮扶</w:t>
            </w:r>
          </w:p>
        </w:tc>
        <w:tc>
          <w:tcPr>
            <w:tcW w:w="1080" w:type="dxa"/>
            <w:tcBorders>
              <w:top w:val="single" w:color="000000" w:sz="6" w:space="0"/>
              <w:left w:val="nil"/>
              <w:bottom w:val="nil"/>
              <w:right w:val="nil"/>
              <w:tl2br w:val="nil"/>
              <w:tr2bl w:val="nil"/>
            </w:tcBorders>
            <w:noWrap/>
          </w:tcPr>
          <w:p>
            <w:pPr>
              <w:jc w:val="center"/>
              <w:rPr>
                <w:rFonts w:ascii="宋体" w:hAnsi="宋体"/>
                <w:color w:val="000000"/>
                <w:sz w:val="16"/>
              </w:rPr>
            </w:pPr>
          </w:p>
        </w:tc>
        <w:tc>
          <w:tcPr>
            <w:tcW w:w="1080" w:type="dxa"/>
            <w:tcBorders>
              <w:top w:val="single" w:color="000000" w:sz="6" w:space="0"/>
              <w:left w:val="nil"/>
              <w:bottom w:val="nil"/>
              <w:right w:val="single" w:color="000000" w:sz="6" w:space="0"/>
              <w:tl2br w:val="nil"/>
              <w:tr2bl w:val="nil"/>
            </w:tcBorders>
            <w:noWrap/>
          </w:tcPr>
          <w:p>
            <w:pPr>
              <w:jc w:val="center"/>
              <w:rPr>
                <w:rFonts w:ascii="宋体" w:hAnsi="宋体"/>
                <w:color w:val="000000"/>
                <w:sz w:val="16"/>
              </w:rPr>
            </w:pPr>
          </w:p>
        </w:tc>
        <w:tc>
          <w:tcPr>
            <w:tcW w:w="16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基本实现了预期目标</w:t>
            </w: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99%</w:t>
            </w:r>
          </w:p>
        </w:tc>
      </w:tr>
      <w:tr>
        <w:tblPrEx>
          <w:tblCellMar>
            <w:top w:w="0" w:type="dxa"/>
            <w:left w:w="108" w:type="dxa"/>
            <w:bottom w:w="0" w:type="dxa"/>
            <w:right w:w="108" w:type="dxa"/>
          </w:tblCellMar>
        </w:tblPrEx>
        <w:trPr>
          <w:trHeight w:val="162" w:hRule="atLeast"/>
        </w:trPr>
        <w:tc>
          <w:tcPr>
            <w:tcW w:w="1080" w:type="dxa"/>
            <w:vMerge w:val="continue"/>
            <w:tcBorders>
              <w:left w:val="single" w:color="000000" w:sz="6" w:space="0"/>
              <w:right w:val="single" w:color="000000" w:sz="6" w:space="0"/>
              <w:tl2br w:val="nil"/>
              <w:tr2bl w:val="nil"/>
            </w:tcBorders>
            <w:noWrap/>
          </w:tcPr>
          <w:p>
            <w:pPr>
              <w:jc w:val="left"/>
              <w:rPr>
                <w:rFonts w:ascii="宋体" w:hAnsi="宋体"/>
                <w:color w:val="000000"/>
                <w:sz w:val="16"/>
              </w:rPr>
            </w:pPr>
          </w:p>
        </w:tc>
        <w:tc>
          <w:tcPr>
            <w:tcW w:w="1080" w:type="dxa"/>
            <w:tcBorders>
              <w:top w:val="nil"/>
              <w:left w:val="single" w:color="000000" w:sz="6" w:space="0"/>
              <w:bottom w:val="nil"/>
              <w:right w:val="nil"/>
              <w:tl2br w:val="nil"/>
              <w:tr2bl w:val="nil"/>
            </w:tcBorders>
            <w:noWrap/>
          </w:tcPr>
          <w:p>
            <w:pPr>
              <w:jc w:val="center"/>
              <w:rPr>
                <w:rFonts w:ascii="宋体" w:hAnsi="宋体"/>
                <w:color w:val="000000"/>
                <w:sz w:val="16"/>
              </w:rPr>
            </w:pPr>
          </w:p>
        </w:tc>
        <w:tc>
          <w:tcPr>
            <w:tcW w:w="1080" w:type="dxa"/>
            <w:tcBorders>
              <w:top w:val="nil"/>
              <w:left w:val="nil"/>
              <w:bottom w:val="nil"/>
              <w:right w:val="nil"/>
              <w:tl2br w:val="nil"/>
              <w:tr2bl w:val="nil"/>
            </w:tcBorders>
            <w:noWrap/>
          </w:tcPr>
          <w:p>
            <w:pPr>
              <w:jc w:val="center"/>
              <w:rPr>
                <w:rFonts w:ascii="宋体" w:hAnsi="宋体"/>
                <w:color w:val="000000"/>
                <w:sz w:val="16"/>
              </w:rPr>
            </w:pPr>
          </w:p>
        </w:tc>
        <w:tc>
          <w:tcPr>
            <w:tcW w:w="1080" w:type="dxa"/>
            <w:tcBorders>
              <w:top w:val="nil"/>
              <w:left w:val="nil"/>
              <w:bottom w:val="nil"/>
              <w:right w:val="single" w:color="000000" w:sz="6" w:space="0"/>
              <w:tl2br w:val="nil"/>
              <w:tr2bl w:val="nil"/>
            </w:tcBorders>
            <w:noWrap/>
          </w:tcPr>
          <w:p>
            <w:pPr>
              <w:jc w:val="center"/>
              <w:rPr>
                <w:rFonts w:ascii="宋体" w:hAnsi="宋体"/>
                <w:color w:val="000000"/>
                <w:sz w:val="16"/>
              </w:rPr>
            </w:pPr>
          </w:p>
        </w:tc>
        <w:tc>
          <w:tcPr>
            <w:tcW w:w="16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r>
      <w:tr>
        <w:tblPrEx>
          <w:tblCellMar>
            <w:top w:w="0" w:type="dxa"/>
            <w:left w:w="108" w:type="dxa"/>
            <w:bottom w:w="0" w:type="dxa"/>
            <w:right w:w="108" w:type="dxa"/>
          </w:tblCellMar>
        </w:tblPrEx>
        <w:trPr>
          <w:trHeight w:val="240" w:hRule="atLeast"/>
        </w:trPr>
        <w:tc>
          <w:tcPr>
            <w:tcW w:w="1080" w:type="dxa"/>
            <w:vMerge w:val="continue"/>
            <w:tcBorders>
              <w:left w:val="single" w:color="000000" w:sz="6" w:space="0"/>
              <w:bottom w:val="single" w:color="000000" w:sz="6" w:space="0"/>
              <w:right w:val="single" w:color="000000" w:sz="6" w:space="0"/>
              <w:tl2br w:val="nil"/>
              <w:tr2bl w:val="nil"/>
            </w:tcBorders>
            <w:noWrap/>
          </w:tcPr>
          <w:p>
            <w:pPr>
              <w:jc w:val="left"/>
              <w:rPr>
                <w:rFonts w:ascii="宋体" w:hAnsi="宋体"/>
                <w:color w:val="000000"/>
                <w:sz w:val="16"/>
              </w:rPr>
            </w:pPr>
          </w:p>
        </w:tc>
        <w:tc>
          <w:tcPr>
            <w:tcW w:w="1080" w:type="dxa"/>
            <w:tcBorders>
              <w:top w:val="nil"/>
              <w:left w:val="single" w:color="000000" w:sz="6" w:space="0"/>
              <w:bottom w:val="single" w:color="000000" w:sz="6" w:space="0"/>
              <w:right w:val="nil"/>
              <w:tl2br w:val="nil"/>
              <w:tr2bl w:val="nil"/>
            </w:tcBorders>
            <w:noWrap/>
          </w:tcPr>
          <w:p>
            <w:pPr>
              <w:jc w:val="center"/>
              <w:rPr>
                <w:rFonts w:ascii="宋体" w:hAnsi="宋体"/>
                <w:color w:val="000000"/>
                <w:sz w:val="16"/>
              </w:rPr>
            </w:pPr>
          </w:p>
        </w:tc>
        <w:tc>
          <w:tcPr>
            <w:tcW w:w="1080" w:type="dxa"/>
            <w:tcBorders>
              <w:top w:val="nil"/>
              <w:left w:val="nil"/>
              <w:bottom w:val="single" w:color="000000" w:sz="6" w:space="0"/>
              <w:right w:val="nil"/>
              <w:tl2br w:val="nil"/>
              <w:tr2bl w:val="nil"/>
            </w:tcBorders>
            <w:noWrap/>
          </w:tcPr>
          <w:p>
            <w:pPr>
              <w:jc w:val="center"/>
              <w:rPr>
                <w:rFonts w:ascii="宋体" w:hAnsi="宋体"/>
                <w:color w:val="000000"/>
                <w:sz w:val="16"/>
              </w:rPr>
            </w:pPr>
          </w:p>
        </w:tc>
        <w:tc>
          <w:tcPr>
            <w:tcW w:w="1080" w:type="dxa"/>
            <w:tcBorders>
              <w:top w:val="nil"/>
              <w:left w:val="nil"/>
              <w:bottom w:val="single" w:color="000000" w:sz="6" w:space="0"/>
              <w:right w:val="single" w:color="000000" w:sz="6" w:space="0"/>
              <w:tl2br w:val="nil"/>
              <w:tr2bl w:val="nil"/>
            </w:tcBorders>
            <w:noWrap/>
          </w:tcPr>
          <w:p>
            <w:pPr>
              <w:jc w:val="center"/>
              <w:rPr>
                <w:rFonts w:ascii="宋体" w:hAnsi="宋体"/>
                <w:color w:val="000000"/>
                <w:sz w:val="16"/>
              </w:rPr>
            </w:pPr>
          </w:p>
        </w:tc>
        <w:tc>
          <w:tcPr>
            <w:tcW w:w="16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r>
      <w:tr>
        <w:tblPrEx>
          <w:tblCellMar>
            <w:top w:w="0" w:type="dxa"/>
            <w:left w:w="108" w:type="dxa"/>
            <w:bottom w:w="0" w:type="dxa"/>
            <w:right w:w="108" w:type="dxa"/>
          </w:tblCellMar>
        </w:tblPrEx>
        <w:trPr>
          <w:trHeight w:val="270" w:hRule="atLeast"/>
        </w:trPr>
        <w:tc>
          <w:tcPr>
            <w:tcW w:w="1080" w:type="dxa"/>
            <w:vMerge w:val="restart"/>
            <w:tcBorders>
              <w:top w:val="single" w:color="000000" w:sz="6" w:space="0"/>
              <w:left w:val="single" w:color="000000" w:sz="6" w:space="0"/>
              <w:right w:val="single" w:color="000000" w:sz="6" w:space="0"/>
              <w:tl2br w:val="nil"/>
              <w:tr2bl w:val="nil"/>
            </w:tcBorders>
            <w:noWrap/>
          </w:tcPr>
          <w:p>
            <w:pPr>
              <w:jc w:val="left"/>
              <w:rPr>
                <w:rFonts w:ascii="宋体" w:hAnsi="宋体"/>
                <w:color w:val="000000"/>
                <w:sz w:val="16"/>
              </w:rPr>
            </w:pPr>
            <w:r>
              <w:rPr>
                <w:rFonts w:hint="eastAsia" w:ascii="宋体" w:hAnsi="宋体"/>
                <w:color w:val="000000"/>
                <w:sz w:val="16"/>
              </w:rPr>
              <w:t>四、 年度绩效指标完成情况</w:t>
            </w: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一级指标</w:t>
            </w: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二级指标</w:t>
            </w:r>
          </w:p>
        </w:tc>
        <w:tc>
          <w:tcPr>
            <w:tcW w:w="1080" w:type="dxa"/>
            <w:tcBorders>
              <w:top w:val="single" w:color="000000" w:sz="6" w:space="0"/>
              <w:left w:val="single" w:color="000000" w:sz="6" w:space="0"/>
              <w:bottom w:val="single" w:color="000000" w:sz="6" w:space="0"/>
              <w:right w:val="nil"/>
              <w:tl2br w:val="nil"/>
              <w:tr2bl w:val="nil"/>
            </w:tcBorders>
            <w:noWrap/>
          </w:tcPr>
          <w:p>
            <w:pPr>
              <w:jc w:val="center"/>
              <w:rPr>
                <w:rFonts w:ascii="宋体" w:hAnsi="宋体"/>
                <w:color w:val="000000"/>
                <w:sz w:val="16"/>
              </w:rPr>
            </w:pPr>
            <w:r>
              <w:rPr>
                <w:rFonts w:hint="eastAsia" w:ascii="宋体" w:hAnsi="宋体"/>
                <w:color w:val="000000"/>
                <w:sz w:val="16"/>
              </w:rPr>
              <w:t>三级指标</w:t>
            </w:r>
          </w:p>
        </w:tc>
        <w:tc>
          <w:tcPr>
            <w:tcW w:w="1605" w:type="dxa"/>
            <w:tcBorders>
              <w:top w:val="single" w:color="000000" w:sz="6" w:space="0"/>
              <w:left w:val="nil"/>
              <w:bottom w:val="single" w:color="000000" w:sz="6" w:space="0"/>
              <w:right w:val="single" w:color="000000" w:sz="6" w:space="0"/>
              <w:tl2br w:val="nil"/>
              <w:tr2bl w:val="nil"/>
            </w:tcBorders>
            <w:noWrap/>
          </w:tcPr>
          <w:p>
            <w:pPr>
              <w:jc w:val="center"/>
              <w:rPr>
                <w:rFonts w:ascii="宋体" w:hAnsi="宋体"/>
                <w:color w:val="000000"/>
                <w:sz w:val="16"/>
              </w:rPr>
            </w:pP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预期指标值</w:t>
            </w: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实际完成值</w:t>
            </w: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指标完成率</w:t>
            </w:r>
          </w:p>
        </w:tc>
      </w:tr>
      <w:tr>
        <w:tblPrEx>
          <w:tblCellMar>
            <w:top w:w="0" w:type="dxa"/>
            <w:left w:w="108" w:type="dxa"/>
            <w:bottom w:w="0" w:type="dxa"/>
            <w:right w:w="108" w:type="dxa"/>
          </w:tblCellMar>
        </w:tblPrEx>
        <w:trPr>
          <w:trHeight w:val="270" w:hRule="atLeast"/>
        </w:trPr>
        <w:tc>
          <w:tcPr>
            <w:tcW w:w="1080" w:type="dxa"/>
            <w:vMerge w:val="continue"/>
            <w:tcBorders>
              <w:left w:val="single" w:color="000000" w:sz="6" w:space="0"/>
              <w:right w:val="single" w:color="000000" w:sz="6" w:space="0"/>
              <w:tl2br w:val="nil"/>
              <w:tr2bl w:val="nil"/>
            </w:tcBorders>
            <w:noWrap/>
          </w:tcPr>
          <w:p>
            <w:pPr>
              <w:jc w:val="left"/>
              <w:rPr>
                <w:rFonts w:ascii="宋体" w:hAnsi="宋体"/>
                <w:color w:val="000000"/>
                <w:sz w:val="16"/>
              </w:rPr>
            </w:pPr>
          </w:p>
        </w:tc>
        <w:tc>
          <w:tcPr>
            <w:tcW w:w="1080" w:type="dxa"/>
            <w:tcBorders>
              <w:top w:val="single" w:color="000000" w:sz="6" w:space="0"/>
              <w:left w:val="single" w:color="000000" w:sz="6" w:space="0"/>
              <w:bottom w:val="nil"/>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产出指标</w:t>
            </w:r>
          </w:p>
        </w:tc>
        <w:tc>
          <w:tcPr>
            <w:tcW w:w="1080" w:type="dxa"/>
            <w:tcBorders>
              <w:top w:val="single" w:color="000000" w:sz="6" w:space="0"/>
              <w:left w:val="single" w:color="000000" w:sz="6" w:space="0"/>
              <w:bottom w:val="nil"/>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数量指标</w:t>
            </w:r>
          </w:p>
        </w:tc>
        <w:tc>
          <w:tcPr>
            <w:tcW w:w="1080" w:type="dxa"/>
            <w:tcBorders>
              <w:top w:val="single" w:color="000000" w:sz="6" w:space="0"/>
              <w:left w:val="single" w:color="000000" w:sz="6" w:space="0"/>
              <w:bottom w:val="single" w:color="000000" w:sz="6" w:space="0"/>
              <w:right w:val="nil"/>
              <w:tl2br w:val="nil"/>
              <w:tr2bl w:val="nil"/>
            </w:tcBorders>
            <w:noWrap/>
          </w:tcPr>
          <w:p>
            <w:pPr>
              <w:jc w:val="left"/>
              <w:rPr>
                <w:rFonts w:ascii="宋体" w:hAnsi="宋体"/>
                <w:color w:val="000000"/>
                <w:sz w:val="16"/>
              </w:rPr>
            </w:pPr>
            <w:r>
              <w:rPr>
                <w:rFonts w:hint="eastAsia" w:ascii="宋体" w:hAnsi="宋体"/>
                <w:color w:val="000000"/>
                <w:sz w:val="16"/>
              </w:rPr>
              <w:t>指标 １困难职工救助比例</w:t>
            </w:r>
          </w:p>
        </w:tc>
        <w:tc>
          <w:tcPr>
            <w:tcW w:w="1605" w:type="dxa"/>
            <w:tcBorders>
              <w:top w:val="single" w:color="000000" w:sz="6" w:space="0"/>
              <w:left w:val="nil"/>
              <w:bottom w:val="single" w:color="000000" w:sz="6" w:space="0"/>
              <w:right w:val="single" w:color="000000" w:sz="6" w:space="0"/>
              <w:tl2br w:val="nil"/>
              <w:tr2bl w:val="nil"/>
            </w:tcBorders>
            <w:noWrap/>
          </w:tcPr>
          <w:p>
            <w:pPr>
              <w:jc w:val="left"/>
              <w:rPr>
                <w:rFonts w:ascii="宋体" w:hAnsi="宋体"/>
                <w:color w:val="000000"/>
                <w:sz w:val="16"/>
              </w:rPr>
            </w:pP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91%</w:t>
            </w: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91%</w:t>
            </w: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99%</w:t>
            </w:r>
          </w:p>
        </w:tc>
      </w:tr>
      <w:tr>
        <w:tblPrEx>
          <w:tblCellMar>
            <w:top w:w="0" w:type="dxa"/>
            <w:left w:w="108" w:type="dxa"/>
            <w:bottom w:w="0" w:type="dxa"/>
            <w:right w:w="108" w:type="dxa"/>
          </w:tblCellMar>
        </w:tblPrEx>
        <w:trPr>
          <w:trHeight w:val="285" w:hRule="atLeast"/>
        </w:trPr>
        <w:tc>
          <w:tcPr>
            <w:tcW w:w="1080" w:type="dxa"/>
            <w:vMerge w:val="continue"/>
            <w:tcBorders>
              <w:left w:val="single" w:color="000000" w:sz="6" w:space="0"/>
              <w:bottom w:val="nil"/>
              <w:right w:val="single" w:color="000000" w:sz="6" w:space="0"/>
              <w:tl2br w:val="nil"/>
              <w:tr2bl w:val="nil"/>
            </w:tcBorders>
            <w:noWrap/>
          </w:tcPr>
          <w:p>
            <w:pPr>
              <w:jc w:val="left"/>
              <w:rPr>
                <w:rFonts w:ascii="宋体" w:hAnsi="宋体"/>
                <w:color w:val="000000"/>
                <w:sz w:val="16"/>
              </w:rPr>
            </w:pPr>
          </w:p>
        </w:tc>
        <w:tc>
          <w:tcPr>
            <w:tcW w:w="1080" w:type="dxa"/>
            <w:tcBorders>
              <w:top w:val="nil"/>
              <w:left w:val="single" w:color="000000" w:sz="6" w:space="0"/>
              <w:bottom w:val="nil"/>
              <w:right w:val="single" w:color="000000" w:sz="6" w:space="0"/>
              <w:tl2br w:val="nil"/>
              <w:tr2bl w:val="nil"/>
            </w:tcBorders>
            <w:noWrap/>
          </w:tcPr>
          <w:p>
            <w:pPr>
              <w:jc w:val="center"/>
              <w:rPr>
                <w:rFonts w:ascii="宋体" w:hAnsi="宋体"/>
                <w:color w:val="000000"/>
                <w:sz w:val="16"/>
              </w:rPr>
            </w:pPr>
          </w:p>
        </w:tc>
        <w:tc>
          <w:tcPr>
            <w:tcW w:w="1080" w:type="dxa"/>
            <w:tcBorders>
              <w:top w:val="nil"/>
              <w:left w:val="single" w:color="000000" w:sz="6" w:space="0"/>
              <w:bottom w:val="nil"/>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nil"/>
              <w:tl2br w:val="nil"/>
              <w:tr2bl w:val="nil"/>
            </w:tcBorders>
            <w:noWrap/>
          </w:tcPr>
          <w:p>
            <w:pPr>
              <w:jc w:val="left"/>
              <w:rPr>
                <w:rFonts w:ascii="宋体" w:hAnsi="宋体"/>
                <w:color w:val="000000"/>
                <w:sz w:val="16"/>
              </w:rPr>
            </w:pPr>
            <w:r>
              <w:rPr>
                <w:rFonts w:hint="eastAsia" w:ascii="宋体" w:hAnsi="宋体"/>
                <w:color w:val="000000"/>
                <w:sz w:val="16"/>
              </w:rPr>
              <w:t>指标 ２困难劳模救助比例</w:t>
            </w:r>
          </w:p>
        </w:tc>
        <w:tc>
          <w:tcPr>
            <w:tcW w:w="1605" w:type="dxa"/>
            <w:tcBorders>
              <w:top w:val="single" w:color="000000" w:sz="6" w:space="0"/>
              <w:left w:val="nil"/>
              <w:bottom w:val="single" w:color="000000" w:sz="6" w:space="0"/>
              <w:right w:val="single" w:color="000000" w:sz="6" w:space="0"/>
              <w:tl2br w:val="nil"/>
              <w:tr2bl w:val="nil"/>
            </w:tcBorders>
            <w:noWrap/>
          </w:tcPr>
          <w:p>
            <w:pPr>
              <w:jc w:val="left"/>
              <w:rPr>
                <w:rFonts w:ascii="宋体" w:hAnsi="宋体"/>
                <w:color w:val="000000"/>
                <w:sz w:val="16"/>
              </w:rPr>
            </w:pP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r>
              <w:rPr>
                <w:rFonts w:ascii="Calibri" w:hAnsi="Calibri" w:eastAsia="Calibri"/>
                <w:color w:val="000000"/>
              </w:rPr>
              <w:t>99%</w:t>
            </w: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r>
              <w:rPr>
                <w:rFonts w:ascii="Calibri" w:hAnsi="Calibri" w:eastAsia="Calibri"/>
                <w:color w:val="000000"/>
              </w:rPr>
              <w:t>99%</w:t>
            </w: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r>
              <w:rPr>
                <w:rFonts w:ascii="Calibri" w:hAnsi="Calibri" w:eastAsia="Calibri"/>
                <w:color w:val="000000"/>
              </w:rPr>
              <w:t>99%</w:t>
            </w:r>
          </w:p>
        </w:tc>
      </w:tr>
      <w:tr>
        <w:tblPrEx>
          <w:tblCellMar>
            <w:top w:w="0" w:type="dxa"/>
            <w:left w:w="108" w:type="dxa"/>
            <w:bottom w:w="0" w:type="dxa"/>
            <w:right w:w="108" w:type="dxa"/>
          </w:tblCellMar>
        </w:tblPrEx>
        <w:trPr>
          <w:trHeight w:val="285" w:hRule="atLeast"/>
        </w:trPr>
        <w:tc>
          <w:tcPr>
            <w:tcW w:w="1080" w:type="dxa"/>
            <w:tcBorders>
              <w:top w:val="nil"/>
              <w:left w:val="single" w:color="000000" w:sz="6" w:space="0"/>
              <w:bottom w:val="nil"/>
              <w:right w:val="single" w:color="000000" w:sz="6" w:space="0"/>
              <w:tl2br w:val="nil"/>
              <w:tr2bl w:val="nil"/>
            </w:tcBorders>
            <w:noWrap/>
          </w:tcPr>
          <w:p>
            <w:pPr>
              <w:jc w:val="left"/>
              <w:rPr>
                <w:rFonts w:ascii="宋体" w:hAnsi="宋体"/>
                <w:color w:val="000000"/>
                <w:sz w:val="16"/>
              </w:rPr>
            </w:pPr>
          </w:p>
        </w:tc>
        <w:tc>
          <w:tcPr>
            <w:tcW w:w="1080" w:type="dxa"/>
            <w:tcBorders>
              <w:top w:val="nil"/>
              <w:left w:val="single" w:color="000000" w:sz="6" w:space="0"/>
              <w:bottom w:val="nil"/>
              <w:right w:val="single" w:color="000000" w:sz="6" w:space="0"/>
              <w:tl2br w:val="nil"/>
              <w:tr2bl w:val="nil"/>
            </w:tcBorders>
            <w:noWrap/>
          </w:tcPr>
          <w:p>
            <w:pPr>
              <w:jc w:val="center"/>
              <w:rPr>
                <w:rFonts w:ascii="宋体" w:hAnsi="宋体"/>
                <w:color w:val="000000"/>
                <w:sz w:val="16"/>
              </w:rPr>
            </w:pPr>
          </w:p>
        </w:tc>
        <w:tc>
          <w:tcPr>
            <w:tcW w:w="1080" w:type="dxa"/>
            <w:tcBorders>
              <w:top w:val="nil"/>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nil"/>
              <w:tl2br w:val="nil"/>
              <w:tr2bl w:val="nil"/>
            </w:tcBorders>
            <w:noWrap/>
          </w:tcPr>
          <w:p>
            <w:pPr>
              <w:jc w:val="left"/>
              <w:rPr>
                <w:rFonts w:ascii="宋体" w:hAnsi="宋体"/>
                <w:color w:val="000000"/>
                <w:sz w:val="16"/>
              </w:rPr>
            </w:pPr>
            <w:r>
              <w:rPr>
                <w:rFonts w:hint="eastAsia" w:ascii="宋体" w:hAnsi="宋体"/>
                <w:color w:val="000000"/>
                <w:sz w:val="16"/>
              </w:rPr>
              <w:t>…</w:t>
            </w:r>
          </w:p>
        </w:tc>
        <w:tc>
          <w:tcPr>
            <w:tcW w:w="1605" w:type="dxa"/>
            <w:tcBorders>
              <w:top w:val="single" w:color="000000" w:sz="6" w:space="0"/>
              <w:left w:val="nil"/>
              <w:bottom w:val="single" w:color="000000" w:sz="6" w:space="0"/>
              <w:right w:val="single" w:color="000000" w:sz="6" w:space="0"/>
              <w:tl2br w:val="nil"/>
              <w:tr2bl w:val="nil"/>
            </w:tcBorders>
            <w:noWrap/>
          </w:tcPr>
          <w:p>
            <w:pPr>
              <w:jc w:val="left"/>
              <w:rPr>
                <w:rFonts w:ascii="宋体" w:hAnsi="宋体"/>
                <w:color w:val="000000"/>
                <w:sz w:val="16"/>
              </w:rPr>
            </w:pP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r>
      <w:tr>
        <w:tblPrEx>
          <w:tblCellMar>
            <w:top w:w="0" w:type="dxa"/>
            <w:left w:w="108" w:type="dxa"/>
            <w:bottom w:w="0" w:type="dxa"/>
            <w:right w:w="108" w:type="dxa"/>
          </w:tblCellMar>
        </w:tblPrEx>
        <w:trPr>
          <w:trHeight w:val="285" w:hRule="atLeast"/>
        </w:trPr>
        <w:tc>
          <w:tcPr>
            <w:tcW w:w="1080" w:type="dxa"/>
            <w:tcBorders>
              <w:top w:val="nil"/>
              <w:left w:val="single" w:color="000000" w:sz="6" w:space="0"/>
              <w:bottom w:val="nil"/>
              <w:right w:val="single" w:color="000000" w:sz="6" w:space="0"/>
              <w:tl2br w:val="nil"/>
              <w:tr2bl w:val="nil"/>
            </w:tcBorders>
            <w:noWrap/>
          </w:tcPr>
          <w:p>
            <w:pPr>
              <w:jc w:val="left"/>
              <w:rPr>
                <w:rFonts w:ascii="宋体" w:hAnsi="宋体"/>
                <w:color w:val="000000"/>
                <w:sz w:val="16"/>
              </w:rPr>
            </w:pPr>
          </w:p>
        </w:tc>
        <w:tc>
          <w:tcPr>
            <w:tcW w:w="1080" w:type="dxa"/>
            <w:tcBorders>
              <w:top w:val="nil"/>
              <w:left w:val="single" w:color="000000" w:sz="6" w:space="0"/>
              <w:bottom w:val="nil"/>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质量指标</w:t>
            </w:r>
          </w:p>
        </w:tc>
        <w:tc>
          <w:tcPr>
            <w:tcW w:w="1080" w:type="dxa"/>
            <w:tcBorders>
              <w:top w:val="single" w:color="000000" w:sz="6" w:space="0"/>
              <w:left w:val="single" w:color="000000" w:sz="6" w:space="0"/>
              <w:bottom w:val="single" w:color="000000" w:sz="6" w:space="0"/>
              <w:right w:val="nil"/>
              <w:tl2br w:val="nil"/>
              <w:tr2bl w:val="nil"/>
            </w:tcBorders>
            <w:noWrap/>
          </w:tcPr>
          <w:p>
            <w:pPr>
              <w:jc w:val="left"/>
              <w:rPr>
                <w:rFonts w:ascii="宋体" w:hAnsi="宋体"/>
                <w:color w:val="000000"/>
                <w:sz w:val="16"/>
              </w:rPr>
            </w:pPr>
            <w:r>
              <w:rPr>
                <w:rFonts w:hint="eastAsia" w:ascii="宋体" w:hAnsi="宋体"/>
                <w:color w:val="000000"/>
                <w:sz w:val="16"/>
              </w:rPr>
              <w:t>指标 １建档职工帮扶救助率</w:t>
            </w:r>
          </w:p>
        </w:tc>
        <w:tc>
          <w:tcPr>
            <w:tcW w:w="1605" w:type="dxa"/>
            <w:tcBorders>
              <w:top w:val="single" w:color="000000" w:sz="6" w:space="0"/>
              <w:left w:val="nil"/>
              <w:bottom w:val="single" w:color="000000" w:sz="6" w:space="0"/>
              <w:right w:val="single" w:color="000000" w:sz="6" w:space="0"/>
              <w:tl2br w:val="nil"/>
              <w:tr2bl w:val="nil"/>
            </w:tcBorders>
            <w:noWrap/>
          </w:tcPr>
          <w:p>
            <w:pPr>
              <w:jc w:val="left"/>
              <w:rPr>
                <w:rFonts w:ascii="宋体" w:hAnsi="宋体"/>
                <w:color w:val="000000"/>
                <w:sz w:val="16"/>
              </w:rPr>
            </w:pP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r>
              <w:rPr>
                <w:rFonts w:ascii="Calibri" w:hAnsi="Calibri" w:eastAsia="Calibri"/>
                <w:color w:val="000000"/>
              </w:rPr>
              <w:t>95%</w:t>
            </w: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r>
              <w:rPr>
                <w:rFonts w:ascii="Calibri" w:hAnsi="Calibri" w:eastAsia="Calibri"/>
                <w:color w:val="000000"/>
              </w:rPr>
              <w:t>99%</w:t>
            </w: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r>
              <w:rPr>
                <w:rFonts w:ascii="Calibri" w:hAnsi="Calibri" w:eastAsia="Calibri"/>
                <w:color w:val="000000"/>
              </w:rPr>
              <w:t>99%</w:t>
            </w:r>
          </w:p>
        </w:tc>
      </w:tr>
      <w:tr>
        <w:tblPrEx>
          <w:tblCellMar>
            <w:top w:w="0" w:type="dxa"/>
            <w:left w:w="108" w:type="dxa"/>
            <w:bottom w:w="0" w:type="dxa"/>
            <w:right w:w="108" w:type="dxa"/>
          </w:tblCellMar>
        </w:tblPrEx>
        <w:trPr>
          <w:trHeight w:val="285" w:hRule="atLeast"/>
        </w:trPr>
        <w:tc>
          <w:tcPr>
            <w:tcW w:w="1080" w:type="dxa"/>
            <w:tcBorders>
              <w:top w:val="nil"/>
              <w:left w:val="single" w:color="000000" w:sz="6" w:space="0"/>
              <w:bottom w:val="nil"/>
              <w:right w:val="single" w:color="000000" w:sz="6" w:space="0"/>
              <w:tl2br w:val="nil"/>
              <w:tr2bl w:val="nil"/>
            </w:tcBorders>
            <w:noWrap/>
          </w:tcPr>
          <w:p>
            <w:pPr>
              <w:jc w:val="left"/>
              <w:rPr>
                <w:rFonts w:ascii="宋体" w:hAnsi="宋体"/>
                <w:color w:val="000000"/>
                <w:sz w:val="16"/>
              </w:rPr>
            </w:pPr>
          </w:p>
        </w:tc>
        <w:tc>
          <w:tcPr>
            <w:tcW w:w="1080" w:type="dxa"/>
            <w:tcBorders>
              <w:top w:val="nil"/>
              <w:left w:val="single" w:color="000000" w:sz="6" w:space="0"/>
              <w:bottom w:val="nil"/>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nil"/>
              <w:tl2br w:val="nil"/>
              <w:tr2bl w:val="nil"/>
            </w:tcBorders>
            <w:noWrap/>
          </w:tcPr>
          <w:p>
            <w:pPr>
              <w:jc w:val="left"/>
              <w:rPr>
                <w:rFonts w:ascii="宋体" w:hAnsi="宋体"/>
                <w:color w:val="000000"/>
                <w:sz w:val="16"/>
              </w:rPr>
            </w:pPr>
            <w:r>
              <w:rPr>
                <w:rFonts w:hint="eastAsia" w:ascii="宋体" w:hAnsi="宋体"/>
                <w:color w:val="000000"/>
                <w:sz w:val="16"/>
              </w:rPr>
              <w:t>指标 ２</w:t>
            </w:r>
          </w:p>
        </w:tc>
        <w:tc>
          <w:tcPr>
            <w:tcW w:w="1605" w:type="dxa"/>
            <w:tcBorders>
              <w:top w:val="single" w:color="000000" w:sz="6" w:space="0"/>
              <w:left w:val="nil"/>
              <w:bottom w:val="single" w:color="000000" w:sz="6" w:space="0"/>
              <w:right w:val="single" w:color="000000" w:sz="6" w:space="0"/>
              <w:tl2br w:val="nil"/>
              <w:tr2bl w:val="nil"/>
            </w:tcBorders>
            <w:noWrap/>
          </w:tcPr>
          <w:p>
            <w:pPr>
              <w:jc w:val="left"/>
              <w:rPr>
                <w:rFonts w:ascii="宋体" w:hAnsi="宋体"/>
                <w:color w:val="000000"/>
                <w:sz w:val="16"/>
              </w:rPr>
            </w:pP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r>
      <w:tr>
        <w:tblPrEx>
          <w:tblCellMar>
            <w:top w:w="0" w:type="dxa"/>
            <w:left w:w="108" w:type="dxa"/>
            <w:bottom w:w="0" w:type="dxa"/>
            <w:right w:w="108" w:type="dxa"/>
          </w:tblCellMar>
        </w:tblPrEx>
        <w:trPr>
          <w:trHeight w:val="285" w:hRule="atLeast"/>
        </w:trPr>
        <w:tc>
          <w:tcPr>
            <w:tcW w:w="1080" w:type="dxa"/>
            <w:tcBorders>
              <w:top w:val="nil"/>
              <w:left w:val="single" w:color="000000" w:sz="6" w:space="0"/>
              <w:bottom w:val="nil"/>
              <w:right w:val="single" w:color="000000" w:sz="6" w:space="0"/>
              <w:tl2br w:val="nil"/>
              <w:tr2bl w:val="nil"/>
            </w:tcBorders>
            <w:noWrap/>
          </w:tcPr>
          <w:p>
            <w:pPr>
              <w:jc w:val="left"/>
              <w:rPr>
                <w:rFonts w:ascii="宋体" w:hAnsi="宋体"/>
                <w:color w:val="000000"/>
                <w:sz w:val="16"/>
              </w:rPr>
            </w:pPr>
          </w:p>
        </w:tc>
        <w:tc>
          <w:tcPr>
            <w:tcW w:w="1080" w:type="dxa"/>
            <w:tcBorders>
              <w:top w:val="nil"/>
              <w:left w:val="single" w:color="000000" w:sz="6" w:space="0"/>
              <w:bottom w:val="nil"/>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nil"/>
              <w:tl2br w:val="nil"/>
              <w:tr2bl w:val="nil"/>
            </w:tcBorders>
            <w:noWrap/>
          </w:tcPr>
          <w:p>
            <w:pPr>
              <w:jc w:val="left"/>
              <w:rPr>
                <w:rFonts w:ascii="宋体" w:hAnsi="宋体"/>
                <w:color w:val="000000"/>
                <w:sz w:val="16"/>
              </w:rPr>
            </w:pPr>
            <w:r>
              <w:rPr>
                <w:rFonts w:hint="eastAsia" w:ascii="宋体" w:hAnsi="宋体"/>
                <w:color w:val="000000"/>
                <w:sz w:val="16"/>
              </w:rPr>
              <w:t>…</w:t>
            </w:r>
          </w:p>
        </w:tc>
        <w:tc>
          <w:tcPr>
            <w:tcW w:w="1605" w:type="dxa"/>
            <w:tcBorders>
              <w:top w:val="single" w:color="000000" w:sz="6" w:space="0"/>
              <w:left w:val="nil"/>
              <w:bottom w:val="single" w:color="000000" w:sz="6" w:space="0"/>
              <w:right w:val="single" w:color="000000" w:sz="6" w:space="0"/>
              <w:tl2br w:val="nil"/>
              <w:tr2bl w:val="nil"/>
            </w:tcBorders>
            <w:noWrap/>
          </w:tcPr>
          <w:p>
            <w:pPr>
              <w:jc w:val="left"/>
              <w:rPr>
                <w:rFonts w:ascii="宋体" w:hAnsi="宋体"/>
                <w:color w:val="000000"/>
                <w:sz w:val="16"/>
              </w:rPr>
            </w:pP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r>
      <w:tr>
        <w:tblPrEx>
          <w:tblCellMar>
            <w:top w:w="0" w:type="dxa"/>
            <w:left w:w="108" w:type="dxa"/>
            <w:bottom w:w="0" w:type="dxa"/>
            <w:right w:w="108" w:type="dxa"/>
          </w:tblCellMar>
        </w:tblPrEx>
        <w:trPr>
          <w:trHeight w:val="285" w:hRule="atLeast"/>
        </w:trPr>
        <w:tc>
          <w:tcPr>
            <w:tcW w:w="1080" w:type="dxa"/>
            <w:tcBorders>
              <w:top w:val="nil"/>
              <w:left w:val="single" w:color="000000" w:sz="6" w:space="0"/>
              <w:bottom w:val="nil"/>
              <w:right w:val="single" w:color="000000" w:sz="6" w:space="0"/>
              <w:tl2br w:val="nil"/>
              <w:tr2bl w:val="nil"/>
            </w:tcBorders>
            <w:noWrap/>
          </w:tcPr>
          <w:p>
            <w:pPr>
              <w:jc w:val="left"/>
              <w:rPr>
                <w:rFonts w:ascii="宋体" w:hAnsi="宋体"/>
                <w:color w:val="000000"/>
                <w:sz w:val="16"/>
              </w:rPr>
            </w:pPr>
          </w:p>
        </w:tc>
        <w:tc>
          <w:tcPr>
            <w:tcW w:w="1080" w:type="dxa"/>
            <w:tcBorders>
              <w:top w:val="nil"/>
              <w:left w:val="single" w:color="000000" w:sz="6" w:space="0"/>
              <w:bottom w:val="nil"/>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时效指标</w:t>
            </w:r>
          </w:p>
        </w:tc>
        <w:tc>
          <w:tcPr>
            <w:tcW w:w="1080" w:type="dxa"/>
            <w:tcBorders>
              <w:top w:val="single" w:color="000000" w:sz="6" w:space="0"/>
              <w:left w:val="single" w:color="000000" w:sz="6" w:space="0"/>
              <w:bottom w:val="single" w:color="000000" w:sz="6" w:space="0"/>
              <w:right w:val="nil"/>
              <w:tl2br w:val="nil"/>
              <w:tr2bl w:val="nil"/>
            </w:tcBorders>
            <w:noWrap/>
          </w:tcPr>
          <w:p>
            <w:pPr>
              <w:jc w:val="left"/>
              <w:rPr>
                <w:rFonts w:ascii="宋体" w:hAnsi="宋体"/>
                <w:color w:val="000000"/>
                <w:sz w:val="16"/>
              </w:rPr>
            </w:pPr>
            <w:r>
              <w:rPr>
                <w:rFonts w:hint="eastAsia" w:ascii="宋体" w:hAnsi="宋体"/>
                <w:color w:val="000000"/>
                <w:sz w:val="16"/>
              </w:rPr>
              <w:t>指标 １全年救助</w:t>
            </w:r>
          </w:p>
        </w:tc>
        <w:tc>
          <w:tcPr>
            <w:tcW w:w="1605" w:type="dxa"/>
            <w:tcBorders>
              <w:top w:val="single" w:color="000000" w:sz="6" w:space="0"/>
              <w:left w:val="nil"/>
              <w:bottom w:val="single" w:color="000000" w:sz="6" w:space="0"/>
              <w:right w:val="single" w:color="000000" w:sz="6" w:space="0"/>
              <w:tl2br w:val="nil"/>
              <w:tr2bl w:val="nil"/>
            </w:tcBorders>
            <w:noWrap/>
          </w:tcPr>
          <w:p>
            <w:pPr>
              <w:jc w:val="left"/>
              <w:rPr>
                <w:rFonts w:ascii="宋体" w:hAnsi="宋体"/>
                <w:color w:val="000000"/>
                <w:sz w:val="16"/>
              </w:rPr>
            </w:pP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r>
              <w:rPr>
                <w:rFonts w:ascii="Calibri" w:hAnsi="Calibri" w:eastAsia="Calibri"/>
                <w:color w:val="000000"/>
              </w:rPr>
              <w:t>98%</w:t>
            </w: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r>
              <w:rPr>
                <w:rFonts w:ascii="Calibri" w:hAnsi="Calibri" w:eastAsia="Calibri"/>
                <w:color w:val="000000"/>
              </w:rPr>
              <w:t>98%</w:t>
            </w: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r>
              <w:rPr>
                <w:rFonts w:ascii="Calibri" w:hAnsi="Calibri" w:eastAsia="Calibri"/>
                <w:color w:val="000000"/>
              </w:rPr>
              <w:t>98%</w:t>
            </w:r>
          </w:p>
        </w:tc>
      </w:tr>
      <w:tr>
        <w:tblPrEx>
          <w:tblCellMar>
            <w:top w:w="0" w:type="dxa"/>
            <w:left w:w="108" w:type="dxa"/>
            <w:bottom w:w="0" w:type="dxa"/>
            <w:right w:w="108" w:type="dxa"/>
          </w:tblCellMar>
        </w:tblPrEx>
        <w:trPr>
          <w:trHeight w:val="285" w:hRule="atLeast"/>
        </w:trPr>
        <w:tc>
          <w:tcPr>
            <w:tcW w:w="1080" w:type="dxa"/>
            <w:tcBorders>
              <w:top w:val="nil"/>
              <w:left w:val="single" w:color="000000" w:sz="6" w:space="0"/>
              <w:bottom w:val="nil"/>
              <w:right w:val="single" w:color="000000" w:sz="6" w:space="0"/>
              <w:tl2br w:val="nil"/>
              <w:tr2bl w:val="nil"/>
            </w:tcBorders>
            <w:noWrap/>
          </w:tcPr>
          <w:p>
            <w:pPr>
              <w:jc w:val="left"/>
              <w:rPr>
                <w:rFonts w:ascii="宋体" w:hAnsi="宋体"/>
                <w:color w:val="000000"/>
                <w:sz w:val="16"/>
              </w:rPr>
            </w:pPr>
          </w:p>
        </w:tc>
        <w:tc>
          <w:tcPr>
            <w:tcW w:w="1080" w:type="dxa"/>
            <w:tcBorders>
              <w:top w:val="nil"/>
              <w:left w:val="single" w:color="000000" w:sz="6" w:space="0"/>
              <w:bottom w:val="nil"/>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nil"/>
              <w:tl2br w:val="nil"/>
              <w:tr2bl w:val="nil"/>
            </w:tcBorders>
            <w:noWrap/>
          </w:tcPr>
          <w:p>
            <w:pPr>
              <w:jc w:val="left"/>
              <w:rPr>
                <w:rFonts w:ascii="宋体" w:hAnsi="宋体"/>
                <w:color w:val="000000"/>
                <w:sz w:val="16"/>
              </w:rPr>
            </w:pPr>
            <w:r>
              <w:rPr>
                <w:rFonts w:hint="eastAsia" w:ascii="宋体" w:hAnsi="宋体"/>
                <w:color w:val="000000"/>
                <w:sz w:val="16"/>
              </w:rPr>
              <w:t>指标 ２</w:t>
            </w:r>
          </w:p>
        </w:tc>
        <w:tc>
          <w:tcPr>
            <w:tcW w:w="1605" w:type="dxa"/>
            <w:tcBorders>
              <w:top w:val="single" w:color="000000" w:sz="6" w:space="0"/>
              <w:left w:val="nil"/>
              <w:bottom w:val="single" w:color="000000" w:sz="6" w:space="0"/>
              <w:right w:val="single" w:color="000000" w:sz="6" w:space="0"/>
              <w:tl2br w:val="nil"/>
              <w:tr2bl w:val="nil"/>
            </w:tcBorders>
            <w:noWrap/>
          </w:tcPr>
          <w:p>
            <w:pPr>
              <w:jc w:val="left"/>
              <w:rPr>
                <w:rFonts w:ascii="宋体" w:hAnsi="宋体"/>
                <w:color w:val="000000"/>
                <w:sz w:val="16"/>
              </w:rPr>
            </w:pP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r>
      <w:tr>
        <w:tblPrEx>
          <w:tblCellMar>
            <w:top w:w="0" w:type="dxa"/>
            <w:left w:w="108" w:type="dxa"/>
            <w:bottom w:w="0" w:type="dxa"/>
            <w:right w:w="108" w:type="dxa"/>
          </w:tblCellMar>
        </w:tblPrEx>
        <w:trPr>
          <w:trHeight w:val="285" w:hRule="atLeast"/>
        </w:trPr>
        <w:tc>
          <w:tcPr>
            <w:tcW w:w="1080" w:type="dxa"/>
            <w:tcBorders>
              <w:top w:val="nil"/>
              <w:left w:val="single" w:color="000000" w:sz="6" w:space="0"/>
              <w:bottom w:val="nil"/>
              <w:right w:val="single" w:color="000000" w:sz="6" w:space="0"/>
              <w:tl2br w:val="nil"/>
              <w:tr2bl w:val="nil"/>
            </w:tcBorders>
            <w:noWrap/>
          </w:tcPr>
          <w:p>
            <w:pPr>
              <w:jc w:val="left"/>
              <w:rPr>
                <w:rFonts w:ascii="宋体" w:hAnsi="宋体"/>
                <w:color w:val="000000"/>
                <w:sz w:val="16"/>
              </w:rPr>
            </w:pPr>
          </w:p>
        </w:tc>
        <w:tc>
          <w:tcPr>
            <w:tcW w:w="1080" w:type="dxa"/>
            <w:tcBorders>
              <w:top w:val="nil"/>
              <w:left w:val="single" w:color="000000" w:sz="6" w:space="0"/>
              <w:bottom w:val="nil"/>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nil"/>
              <w:tl2br w:val="nil"/>
              <w:tr2bl w:val="nil"/>
            </w:tcBorders>
            <w:noWrap/>
          </w:tcPr>
          <w:p>
            <w:pPr>
              <w:jc w:val="left"/>
              <w:rPr>
                <w:rFonts w:ascii="宋体" w:hAnsi="宋体"/>
                <w:color w:val="000000"/>
                <w:sz w:val="16"/>
              </w:rPr>
            </w:pPr>
            <w:r>
              <w:rPr>
                <w:rFonts w:hint="eastAsia" w:ascii="宋体" w:hAnsi="宋体"/>
                <w:color w:val="000000"/>
                <w:sz w:val="16"/>
              </w:rPr>
              <w:t>…</w:t>
            </w:r>
          </w:p>
        </w:tc>
        <w:tc>
          <w:tcPr>
            <w:tcW w:w="1605" w:type="dxa"/>
            <w:tcBorders>
              <w:top w:val="single" w:color="000000" w:sz="6" w:space="0"/>
              <w:left w:val="nil"/>
              <w:bottom w:val="single" w:color="000000" w:sz="6" w:space="0"/>
              <w:right w:val="single" w:color="000000" w:sz="6" w:space="0"/>
              <w:tl2br w:val="nil"/>
              <w:tr2bl w:val="nil"/>
            </w:tcBorders>
            <w:noWrap/>
          </w:tcPr>
          <w:p>
            <w:pPr>
              <w:jc w:val="left"/>
              <w:rPr>
                <w:rFonts w:ascii="宋体" w:hAnsi="宋体"/>
                <w:color w:val="000000"/>
                <w:sz w:val="16"/>
              </w:rPr>
            </w:pP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r>
      <w:tr>
        <w:tblPrEx>
          <w:tblCellMar>
            <w:top w:w="0" w:type="dxa"/>
            <w:left w:w="108" w:type="dxa"/>
            <w:bottom w:w="0" w:type="dxa"/>
            <w:right w:w="108" w:type="dxa"/>
          </w:tblCellMar>
        </w:tblPrEx>
        <w:trPr>
          <w:trHeight w:val="285" w:hRule="atLeast"/>
        </w:trPr>
        <w:tc>
          <w:tcPr>
            <w:tcW w:w="1080" w:type="dxa"/>
            <w:tcBorders>
              <w:top w:val="nil"/>
              <w:left w:val="single" w:color="000000" w:sz="6" w:space="0"/>
              <w:bottom w:val="nil"/>
              <w:right w:val="single" w:color="000000" w:sz="6" w:space="0"/>
              <w:tl2br w:val="nil"/>
              <w:tr2bl w:val="nil"/>
            </w:tcBorders>
            <w:noWrap/>
          </w:tcPr>
          <w:p>
            <w:pPr>
              <w:jc w:val="left"/>
              <w:rPr>
                <w:rFonts w:ascii="宋体" w:hAnsi="宋体"/>
                <w:color w:val="000000"/>
                <w:sz w:val="16"/>
              </w:rPr>
            </w:pPr>
          </w:p>
        </w:tc>
        <w:tc>
          <w:tcPr>
            <w:tcW w:w="1080" w:type="dxa"/>
            <w:tcBorders>
              <w:top w:val="nil"/>
              <w:left w:val="single" w:color="000000" w:sz="6" w:space="0"/>
              <w:bottom w:val="nil"/>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成本指标</w:t>
            </w:r>
          </w:p>
        </w:tc>
        <w:tc>
          <w:tcPr>
            <w:tcW w:w="1080" w:type="dxa"/>
            <w:tcBorders>
              <w:top w:val="single" w:color="000000" w:sz="6" w:space="0"/>
              <w:left w:val="single" w:color="000000" w:sz="6" w:space="0"/>
              <w:bottom w:val="single" w:color="000000" w:sz="6" w:space="0"/>
              <w:right w:val="nil"/>
              <w:tl2br w:val="nil"/>
              <w:tr2bl w:val="nil"/>
            </w:tcBorders>
            <w:noWrap/>
          </w:tcPr>
          <w:p>
            <w:pPr>
              <w:jc w:val="left"/>
              <w:rPr>
                <w:rFonts w:ascii="宋体" w:hAnsi="宋体"/>
                <w:color w:val="000000"/>
                <w:sz w:val="16"/>
              </w:rPr>
            </w:pPr>
            <w:r>
              <w:rPr>
                <w:rFonts w:hint="eastAsia" w:ascii="宋体" w:hAnsi="宋体"/>
                <w:color w:val="000000"/>
                <w:sz w:val="16"/>
              </w:rPr>
              <w:t>指标 １全力保障救助</w:t>
            </w:r>
          </w:p>
        </w:tc>
        <w:tc>
          <w:tcPr>
            <w:tcW w:w="1605" w:type="dxa"/>
            <w:tcBorders>
              <w:top w:val="single" w:color="000000" w:sz="6" w:space="0"/>
              <w:left w:val="nil"/>
              <w:bottom w:val="single" w:color="000000" w:sz="6" w:space="0"/>
              <w:right w:val="single" w:color="000000" w:sz="6" w:space="0"/>
              <w:tl2br w:val="nil"/>
              <w:tr2bl w:val="nil"/>
            </w:tcBorders>
            <w:noWrap/>
          </w:tcPr>
          <w:p>
            <w:pPr>
              <w:jc w:val="left"/>
              <w:rPr>
                <w:rFonts w:ascii="宋体" w:hAnsi="宋体"/>
                <w:color w:val="000000"/>
                <w:sz w:val="16"/>
              </w:rPr>
            </w:pP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r>
              <w:rPr>
                <w:rFonts w:ascii="Calibri" w:hAnsi="Calibri" w:eastAsia="Calibri"/>
                <w:color w:val="000000"/>
              </w:rPr>
              <w:t>95%</w:t>
            </w: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r>
              <w:rPr>
                <w:rFonts w:ascii="Calibri" w:hAnsi="Calibri" w:eastAsia="Calibri"/>
                <w:color w:val="000000"/>
              </w:rPr>
              <w:t>95%</w:t>
            </w: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r>
              <w:rPr>
                <w:rFonts w:ascii="Calibri" w:hAnsi="Calibri" w:eastAsia="Calibri"/>
                <w:color w:val="000000"/>
              </w:rPr>
              <w:t>95%</w:t>
            </w:r>
          </w:p>
        </w:tc>
      </w:tr>
      <w:tr>
        <w:tblPrEx>
          <w:tblCellMar>
            <w:top w:w="0" w:type="dxa"/>
            <w:left w:w="108" w:type="dxa"/>
            <w:bottom w:w="0" w:type="dxa"/>
            <w:right w:w="108" w:type="dxa"/>
          </w:tblCellMar>
        </w:tblPrEx>
        <w:trPr>
          <w:trHeight w:val="285" w:hRule="atLeast"/>
        </w:trPr>
        <w:tc>
          <w:tcPr>
            <w:tcW w:w="1080" w:type="dxa"/>
            <w:tcBorders>
              <w:top w:val="nil"/>
              <w:left w:val="single" w:color="000000" w:sz="6" w:space="0"/>
              <w:bottom w:val="nil"/>
              <w:right w:val="single" w:color="000000" w:sz="6" w:space="0"/>
              <w:tl2br w:val="nil"/>
              <w:tr2bl w:val="nil"/>
            </w:tcBorders>
            <w:noWrap/>
          </w:tcPr>
          <w:p>
            <w:pPr>
              <w:jc w:val="left"/>
              <w:rPr>
                <w:rFonts w:ascii="宋体" w:hAnsi="宋体"/>
                <w:color w:val="000000"/>
                <w:sz w:val="16"/>
              </w:rPr>
            </w:pPr>
          </w:p>
        </w:tc>
        <w:tc>
          <w:tcPr>
            <w:tcW w:w="1080" w:type="dxa"/>
            <w:tcBorders>
              <w:top w:val="nil"/>
              <w:left w:val="single" w:color="000000" w:sz="6" w:space="0"/>
              <w:bottom w:val="nil"/>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nil"/>
              <w:tl2br w:val="nil"/>
              <w:tr2bl w:val="nil"/>
            </w:tcBorders>
            <w:noWrap/>
          </w:tcPr>
          <w:p>
            <w:pPr>
              <w:jc w:val="left"/>
              <w:rPr>
                <w:rFonts w:ascii="宋体" w:hAnsi="宋体"/>
                <w:color w:val="000000"/>
                <w:sz w:val="16"/>
              </w:rPr>
            </w:pPr>
            <w:r>
              <w:rPr>
                <w:rFonts w:hint="eastAsia" w:ascii="宋体" w:hAnsi="宋体"/>
                <w:color w:val="000000"/>
                <w:sz w:val="16"/>
              </w:rPr>
              <w:t>指标 ２</w:t>
            </w:r>
          </w:p>
        </w:tc>
        <w:tc>
          <w:tcPr>
            <w:tcW w:w="1605" w:type="dxa"/>
            <w:tcBorders>
              <w:top w:val="single" w:color="000000" w:sz="6" w:space="0"/>
              <w:left w:val="nil"/>
              <w:bottom w:val="single" w:color="000000" w:sz="6" w:space="0"/>
              <w:right w:val="single" w:color="000000" w:sz="6" w:space="0"/>
              <w:tl2br w:val="nil"/>
              <w:tr2bl w:val="nil"/>
            </w:tcBorders>
            <w:noWrap/>
          </w:tcPr>
          <w:p>
            <w:pPr>
              <w:jc w:val="left"/>
              <w:rPr>
                <w:rFonts w:ascii="宋体" w:hAnsi="宋体"/>
                <w:color w:val="000000"/>
                <w:sz w:val="16"/>
              </w:rPr>
            </w:pP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r>
      <w:tr>
        <w:tblPrEx>
          <w:tblCellMar>
            <w:top w:w="0" w:type="dxa"/>
            <w:left w:w="108" w:type="dxa"/>
            <w:bottom w:w="0" w:type="dxa"/>
            <w:right w:w="108" w:type="dxa"/>
          </w:tblCellMar>
        </w:tblPrEx>
        <w:trPr>
          <w:trHeight w:val="285" w:hRule="atLeast"/>
        </w:trPr>
        <w:tc>
          <w:tcPr>
            <w:tcW w:w="1080" w:type="dxa"/>
            <w:tcBorders>
              <w:top w:val="nil"/>
              <w:left w:val="single" w:color="000000" w:sz="6" w:space="0"/>
              <w:bottom w:val="nil"/>
              <w:right w:val="single" w:color="000000" w:sz="6" w:space="0"/>
              <w:tl2br w:val="nil"/>
              <w:tr2bl w:val="nil"/>
            </w:tcBorders>
            <w:noWrap/>
          </w:tcPr>
          <w:p>
            <w:pPr>
              <w:jc w:val="left"/>
              <w:rPr>
                <w:rFonts w:ascii="宋体" w:hAnsi="宋体"/>
                <w:color w:val="000000"/>
                <w:sz w:val="16"/>
              </w:rPr>
            </w:pPr>
          </w:p>
        </w:tc>
        <w:tc>
          <w:tcPr>
            <w:tcW w:w="1080" w:type="dxa"/>
            <w:tcBorders>
              <w:top w:val="nil"/>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nil"/>
              <w:tl2br w:val="nil"/>
              <w:tr2bl w:val="nil"/>
            </w:tcBorders>
            <w:noWrap/>
          </w:tcPr>
          <w:p>
            <w:pPr>
              <w:jc w:val="left"/>
              <w:rPr>
                <w:rFonts w:ascii="宋体" w:hAnsi="宋体"/>
                <w:color w:val="000000"/>
                <w:sz w:val="16"/>
              </w:rPr>
            </w:pPr>
            <w:r>
              <w:rPr>
                <w:rFonts w:hint="eastAsia" w:ascii="宋体" w:hAnsi="宋体"/>
                <w:color w:val="000000"/>
                <w:sz w:val="16"/>
              </w:rPr>
              <w:t>…</w:t>
            </w:r>
          </w:p>
        </w:tc>
        <w:tc>
          <w:tcPr>
            <w:tcW w:w="1605" w:type="dxa"/>
            <w:tcBorders>
              <w:top w:val="single" w:color="000000" w:sz="6" w:space="0"/>
              <w:left w:val="nil"/>
              <w:bottom w:val="single" w:color="000000" w:sz="6" w:space="0"/>
              <w:right w:val="single" w:color="000000" w:sz="6" w:space="0"/>
              <w:tl2br w:val="nil"/>
              <w:tr2bl w:val="nil"/>
            </w:tcBorders>
            <w:noWrap/>
          </w:tcPr>
          <w:p>
            <w:pPr>
              <w:jc w:val="left"/>
              <w:rPr>
                <w:rFonts w:ascii="宋体" w:hAnsi="宋体"/>
                <w:color w:val="000000"/>
                <w:sz w:val="16"/>
              </w:rPr>
            </w:pP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r>
      <w:tr>
        <w:tblPrEx>
          <w:tblCellMar>
            <w:top w:w="0" w:type="dxa"/>
            <w:left w:w="108" w:type="dxa"/>
            <w:bottom w:w="0" w:type="dxa"/>
            <w:right w:w="108" w:type="dxa"/>
          </w:tblCellMar>
        </w:tblPrEx>
        <w:trPr>
          <w:trHeight w:val="285" w:hRule="atLeast"/>
        </w:trPr>
        <w:tc>
          <w:tcPr>
            <w:tcW w:w="1080" w:type="dxa"/>
            <w:tcBorders>
              <w:top w:val="nil"/>
              <w:left w:val="single" w:color="000000" w:sz="6" w:space="0"/>
              <w:bottom w:val="nil"/>
              <w:right w:val="single" w:color="000000" w:sz="6" w:space="0"/>
              <w:tl2br w:val="nil"/>
              <w:tr2bl w:val="nil"/>
            </w:tcBorders>
            <w:noWrap/>
          </w:tcPr>
          <w:p>
            <w:pPr>
              <w:jc w:val="left"/>
              <w:rPr>
                <w:rFonts w:ascii="宋体" w:hAnsi="宋体"/>
                <w:color w:val="000000"/>
                <w:sz w:val="16"/>
              </w:rPr>
            </w:pPr>
          </w:p>
        </w:tc>
        <w:tc>
          <w:tcPr>
            <w:tcW w:w="1080" w:type="dxa"/>
            <w:tcBorders>
              <w:top w:val="single" w:color="000000" w:sz="6" w:space="0"/>
              <w:left w:val="single" w:color="000000" w:sz="6" w:space="0"/>
              <w:bottom w:val="nil"/>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效益指标</w:t>
            </w: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经济效益指标</w:t>
            </w:r>
          </w:p>
        </w:tc>
        <w:tc>
          <w:tcPr>
            <w:tcW w:w="1080" w:type="dxa"/>
            <w:tcBorders>
              <w:top w:val="single" w:color="000000" w:sz="6" w:space="0"/>
              <w:left w:val="single" w:color="000000" w:sz="6" w:space="0"/>
              <w:bottom w:val="single" w:color="000000" w:sz="6" w:space="0"/>
              <w:right w:val="nil"/>
              <w:tl2br w:val="nil"/>
              <w:tr2bl w:val="nil"/>
            </w:tcBorders>
            <w:noWrap/>
          </w:tcPr>
          <w:p>
            <w:pPr>
              <w:jc w:val="left"/>
              <w:rPr>
                <w:rFonts w:ascii="宋体" w:hAnsi="宋体"/>
                <w:color w:val="000000"/>
                <w:sz w:val="16"/>
              </w:rPr>
            </w:pPr>
            <w:r>
              <w:rPr>
                <w:rFonts w:hint="eastAsia" w:ascii="宋体" w:hAnsi="宋体"/>
                <w:color w:val="000000"/>
                <w:sz w:val="16"/>
              </w:rPr>
              <w:t>指标 １业务保障能力</w:t>
            </w:r>
          </w:p>
        </w:tc>
        <w:tc>
          <w:tcPr>
            <w:tcW w:w="1605" w:type="dxa"/>
            <w:tcBorders>
              <w:top w:val="single" w:color="000000" w:sz="6" w:space="0"/>
              <w:left w:val="nil"/>
              <w:bottom w:val="single" w:color="000000" w:sz="6" w:space="0"/>
              <w:right w:val="single" w:color="000000" w:sz="6" w:space="0"/>
              <w:tl2br w:val="nil"/>
              <w:tr2bl w:val="nil"/>
            </w:tcBorders>
            <w:noWrap/>
          </w:tcPr>
          <w:p>
            <w:pPr>
              <w:jc w:val="left"/>
              <w:rPr>
                <w:rFonts w:ascii="宋体" w:hAnsi="宋体"/>
                <w:color w:val="000000"/>
                <w:sz w:val="16"/>
              </w:rPr>
            </w:pP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r>
              <w:rPr>
                <w:rFonts w:ascii="Calibri" w:hAnsi="Calibri" w:eastAsia="Calibri"/>
                <w:color w:val="000000"/>
              </w:rPr>
              <w:t>95%</w:t>
            </w: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r>
              <w:rPr>
                <w:rFonts w:ascii="Calibri" w:hAnsi="Calibri" w:eastAsia="Calibri"/>
                <w:color w:val="000000"/>
              </w:rPr>
              <w:t>95%</w:t>
            </w: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r>
              <w:rPr>
                <w:rFonts w:ascii="Calibri" w:hAnsi="Calibri" w:eastAsia="Calibri"/>
                <w:color w:val="000000"/>
              </w:rPr>
              <w:t>95%</w:t>
            </w:r>
          </w:p>
        </w:tc>
      </w:tr>
      <w:tr>
        <w:tblPrEx>
          <w:tblCellMar>
            <w:top w:w="0" w:type="dxa"/>
            <w:left w:w="108" w:type="dxa"/>
            <w:bottom w:w="0" w:type="dxa"/>
            <w:right w:w="108" w:type="dxa"/>
          </w:tblCellMar>
        </w:tblPrEx>
        <w:trPr>
          <w:trHeight w:val="285" w:hRule="atLeast"/>
        </w:trPr>
        <w:tc>
          <w:tcPr>
            <w:tcW w:w="1080" w:type="dxa"/>
            <w:tcBorders>
              <w:top w:val="nil"/>
              <w:left w:val="single" w:color="000000" w:sz="6" w:space="0"/>
              <w:bottom w:val="nil"/>
              <w:right w:val="single" w:color="000000" w:sz="6" w:space="0"/>
              <w:tl2br w:val="nil"/>
              <w:tr2bl w:val="nil"/>
            </w:tcBorders>
            <w:noWrap/>
          </w:tcPr>
          <w:p>
            <w:pPr>
              <w:jc w:val="left"/>
              <w:rPr>
                <w:rFonts w:ascii="宋体" w:hAnsi="宋体"/>
                <w:color w:val="000000"/>
                <w:sz w:val="16"/>
              </w:rPr>
            </w:pPr>
          </w:p>
        </w:tc>
        <w:tc>
          <w:tcPr>
            <w:tcW w:w="1080" w:type="dxa"/>
            <w:tcBorders>
              <w:top w:val="nil"/>
              <w:left w:val="single" w:color="000000" w:sz="6" w:space="0"/>
              <w:bottom w:val="nil"/>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nil"/>
              <w:tl2br w:val="nil"/>
              <w:tr2bl w:val="nil"/>
            </w:tcBorders>
            <w:noWrap/>
          </w:tcPr>
          <w:p>
            <w:pPr>
              <w:jc w:val="left"/>
              <w:rPr>
                <w:rFonts w:ascii="宋体" w:hAnsi="宋体"/>
                <w:color w:val="000000"/>
                <w:sz w:val="16"/>
              </w:rPr>
            </w:pPr>
            <w:r>
              <w:rPr>
                <w:rFonts w:hint="eastAsia" w:ascii="宋体" w:hAnsi="宋体"/>
                <w:color w:val="000000"/>
                <w:sz w:val="16"/>
              </w:rPr>
              <w:t>指标 ２</w:t>
            </w:r>
          </w:p>
        </w:tc>
        <w:tc>
          <w:tcPr>
            <w:tcW w:w="1605" w:type="dxa"/>
            <w:tcBorders>
              <w:top w:val="single" w:color="000000" w:sz="6" w:space="0"/>
              <w:left w:val="nil"/>
              <w:bottom w:val="single" w:color="000000" w:sz="6" w:space="0"/>
              <w:right w:val="single" w:color="000000" w:sz="6" w:space="0"/>
              <w:tl2br w:val="nil"/>
              <w:tr2bl w:val="nil"/>
            </w:tcBorders>
            <w:noWrap/>
          </w:tcPr>
          <w:p>
            <w:pPr>
              <w:jc w:val="left"/>
              <w:rPr>
                <w:rFonts w:ascii="宋体" w:hAnsi="宋体"/>
                <w:color w:val="000000"/>
                <w:sz w:val="16"/>
              </w:rPr>
            </w:pP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r>
      <w:tr>
        <w:tblPrEx>
          <w:tblCellMar>
            <w:top w:w="0" w:type="dxa"/>
            <w:left w:w="108" w:type="dxa"/>
            <w:bottom w:w="0" w:type="dxa"/>
            <w:right w:w="108" w:type="dxa"/>
          </w:tblCellMar>
        </w:tblPrEx>
        <w:trPr>
          <w:trHeight w:val="285" w:hRule="atLeast"/>
        </w:trPr>
        <w:tc>
          <w:tcPr>
            <w:tcW w:w="1080" w:type="dxa"/>
            <w:tcBorders>
              <w:top w:val="nil"/>
              <w:left w:val="single" w:color="000000" w:sz="6" w:space="0"/>
              <w:bottom w:val="nil"/>
              <w:right w:val="single" w:color="000000" w:sz="6" w:space="0"/>
              <w:tl2br w:val="nil"/>
              <w:tr2bl w:val="nil"/>
            </w:tcBorders>
            <w:noWrap/>
          </w:tcPr>
          <w:p>
            <w:pPr>
              <w:jc w:val="left"/>
              <w:rPr>
                <w:rFonts w:ascii="宋体" w:hAnsi="宋体"/>
                <w:color w:val="000000"/>
                <w:sz w:val="16"/>
              </w:rPr>
            </w:pPr>
          </w:p>
        </w:tc>
        <w:tc>
          <w:tcPr>
            <w:tcW w:w="1080" w:type="dxa"/>
            <w:tcBorders>
              <w:top w:val="nil"/>
              <w:left w:val="single" w:color="000000" w:sz="6" w:space="0"/>
              <w:bottom w:val="nil"/>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nil"/>
              <w:tl2br w:val="nil"/>
              <w:tr2bl w:val="nil"/>
            </w:tcBorders>
            <w:noWrap/>
          </w:tcPr>
          <w:p>
            <w:pPr>
              <w:jc w:val="left"/>
              <w:rPr>
                <w:rFonts w:ascii="宋体" w:hAnsi="宋体"/>
                <w:color w:val="000000"/>
                <w:sz w:val="16"/>
              </w:rPr>
            </w:pPr>
            <w:r>
              <w:rPr>
                <w:rFonts w:hint="eastAsia" w:ascii="宋体" w:hAnsi="宋体"/>
                <w:color w:val="000000"/>
                <w:sz w:val="16"/>
              </w:rPr>
              <w:t>…</w:t>
            </w:r>
          </w:p>
        </w:tc>
        <w:tc>
          <w:tcPr>
            <w:tcW w:w="1605" w:type="dxa"/>
            <w:tcBorders>
              <w:top w:val="single" w:color="000000" w:sz="6" w:space="0"/>
              <w:left w:val="nil"/>
              <w:bottom w:val="single" w:color="000000" w:sz="6" w:space="0"/>
              <w:right w:val="single" w:color="000000" w:sz="6" w:space="0"/>
              <w:tl2br w:val="nil"/>
              <w:tr2bl w:val="nil"/>
            </w:tcBorders>
            <w:noWrap/>
          </w:tcPr>
          <w:p>
            <w:pPr>
              <w:jc w:val="left"/>
              <w:rPr>
                <w:rFonts w:ascii="宋体" w:hAnsi="宋体"/>
                <w:color w:val="000000"/>
                <w:sz w:val="16"/>
              </w:rPr>
            </w:pP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r>
      <w:tr>
        <w:tblPrEx>
          <w:tblCellMar>
            <w:top w:w="0" w:type="dxa"/>
            <w:left w:w="108" w:type="dxa"/>
            <w:bottom w:w="0" w:type="dxa"/>
            <w:right w:w="108" w:type="dxa"/>
          </w:tblCellMar>
        </w:tblPrEx>
        <w:trPr>
          <w:trHeight w:val="285" w:hRule="atLeast"/>
        </w:trPr>
        <w:tc>
          <w:tcPr>
            <w:tcW w:w="1080" w:type="dxa"/>
            <w:tcBorders>
              <w:top w:val="nil"/>
              <w:left w:val="single" w:color="000000" w:sz="6" w:space="0"/>
              <w:bottom w:val="nil"/>
              <w:right w:val="single" w:color="000000" w:sz="6" w:space="0"/>
              <w:tl2br w:val="nil"/>
              <w:tr2bl w:val="nil"/>
            </w:tcBorders>
            <w:noWrap/>
          </w:tcPr>
          <w:p>
            <w:pPr>
              <w:jc w:val="left"/>
              <w:rPr>
                <w:rFonts w:ascii="宋体" w:hAnsi="宋体"/>
                <w:color w:val="000000"/>
                <w:sz w:val="16"/>
              </w:rPr>
            </w:pPr>
          </w:p>
        </w:tc>
        <w:tc>
          <w:tcPr>
            <w:tcW w:w="1080" w:type="dxa"/>
            <w:tcBorders>
              <w:top w:val="nil"/>
              <w:left w:val="single" w:color="000000" w:sz="6" w:space="0"/>
              <w:bottom w:val="nil"/>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社会效益指标</w:t>
            </w:r>
          </w:p>
        </w:tc>
        <w:tc>
          <w:tcPr>
            <w:tcW w:w="1080" w:type="dxa"/>
            <w:tcBorders>
              <w:top w:val="single" w:color="000000" w:sz="6" w:space="0"/>
              <w:left w:val="single" w:color="000000" w:sz="6" w:space="0"/>
              <w:bottom w:val="single" w:color="000000" w:sz="6" w:space="0"/>
              <w:right w:val="nil"/>
              <w:tl2br w:val="nil"/>
              <w:tr2bl w:val="nil"/>
            </w:tcBorders>
            <w:noWrap/>
          </w:tcPr>
          <w:p>
            <w:pPr>
              <w:jc w:val="left"/>
              <w:rPr>
                <w:rFonts w:ascii="宋体" w:hAnsi="宋体"/>
                <w:color w:val="000000"/>
                <w:sz w:val="16"/>
              </w:rPr>
            </w:pPr>
            <w:r>
              <w:rPr>
                <w:rFonts w:hint="eastAsia" w:ascii="宋体" w:hAnsi="宋体"/>
                <w:color w:val="000000"/>
                <w:sz w:val="16"/>
              </w:rPr>
              <w:t>指标 １职工利益有保障</w:t>
            </w:r>
          </w:p>
        </w:tc>
        <w:tc>
          <w:tcPr>
            <w:tcW w:w="1605" w:type="dxa"/>
            <w:tcBorders>
              <w:top w:val="single" w:color="000000" w:sz="6" w:space="0"/>
              <w:left w:val="nil"/>
              <w:bottom w:val="single" w:color="000000" w:sz="6" w:space="0"/>
              <w:right w:val="single" w:color="000000" w:sz="6" w:space="0"/>
              <w:tl2br w:val="nil"/>
              <w:tr2bl w:val="nil"/>
            </w:tcBorders>
            <w:noWrap/>
          </w:tcPr>
          <w:p>
            <w:pPr>
              <w:jc w:val="left"/>
              <w:rPr>
                <w:rFonts w:ascii="宋体" w:hAnsi="宋体"/>
                <w:color w:val="000000"/>
                <w:sz w:val="16"/>
              </w:rPr>
            </w:pP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r>
              <w:rPr>
                <w:rFonts w:ascii="Calibri" w:hAnsi="Calibri" w:eastAsia="Calibri"/>
                <w:color w:val="000000"/>
              </w:rPr>
              <w:t>90%</w:t>
            </w: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r>
              <w:rPr>
                <w:rFonts w:ascii="Calibri" w:hAnsi="Calibri" w:eastAsia="Calibri"/>
                <w:color w:val="000000"/>
              </w:rPr>
              <w:t>90%</w:t>
            </w: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r>
              <w:rPr>
                <w:rFonts w:ascii="Calibri" w:hAnsi="Calibri" w:eastAsia="Calibri"/>
                <w:color w:val="000000"/>
              </w:rPr>
              <w:t>90%</w:t>
            </w:r>
          </w:p>
        </w:tc>
      </w:tr>
      <w:tr>
        <w:tblPrEx>
          <w:tblCellMar>
            <w:top w:w="0" w:type="dxa"/>
            <w:left w:w="108" w:type="dxa"/>
            <w:bottom w:w="0" w:type="dxa"/>
            <w:right w:w="108" w:type="dxa"/>
          </w:tblCellMar>
        </w:tblPrEx>
        <w:trPr>
          <w:trHeight w:val="285" w:hRule="atLeast"/>
        </w:trPr>
        <w:tc>
          <w:tcPr>
            <w:tcW w:w="1080" w:type="dxa"/>
            <w:tcBorders>
              <w:top w:val="nil"/>
              <w:left w:val="single" w:color="000000" w:sz="6" w:space="0"/>
              <w:bottom w:val="nil"/>
              <w:right w:val="single" w:color="000000" w:sz="6" w:space="0"/>
              <w:tl2br w:val="nil"/>
              <w:tr2bl w:val="nil"/>
            </w:tcBorders>
            <w:noWrap/>
          </w:tcPr>
          <w:p>
            <w:pPr>
              <w:jc w:val="left"/>
              <w:rPr>
                <w:rFonts w:ascii="宋体" w:hAnsi="宋体"/>
                <w:color w:val="000000"/>
                <w:sz w:val="16"/>
              </w:rPr>
            </w:pPr>
          </w:p>
        </w:tc>
        <w:tc>
          <w:tcPr>
            <w:tcW w:w="1080" w:type="dxa"/>
            <w:tcBorders>
              <w:top w:val="nil"/>
              <w:left w:val="single" w:color="000000" w:sz="6" w:space="0"/>
              <w:bottom w:val="nil"/>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nil"/>
              <w:tl2br w:val="nil"/>
              <w:tr2bl w:val="nil"/>
            </w:tcBorders>
            <w:noWrap/>
          </w:tcPr>
          <w:p>
            <w:pPr>
              <w:jc w:val="left"/>
              <w:rPr>
                <w:rFonts w:ascii="宋体" w:hAnsi="宋体"/>
                <w:color w:val="000000"/>
                <w:sz w:val="16"/>
              </w:rPr>
            </w:pPr>
            <w:r>
              <w:rPr>
                <w:rFonts w:hint="eastAsia" w:ascii="宋体" w:hAnsi="宋体"/>
                <w:color w:val="000000"/>
                <w:sz w:val="16"/>
              </w:rPr>
              <w:t>指标 ２</w:t>
            </w:r>
          </w:p>
        </w:tc>
        <w:tc>
          <w:tcPr>
            <w:tcW w:w="1605" w:type="dxa"/>
            <w:tcBorders>
              <w:top w:val="single" w:color="000000" w:sz="6" w:space="0"/>
              <w:left w:val="nil"/>
              <w:bottom w:val="single" w:color="000000" w:sz="6" w:space="0"/>
              <w:right w:val="single" w:color="000000" w:sz="6" w:space="0"/>
              <w:tl2br w:val="nil"/>
              <w:tr2bl w:val="nil"/>
            </w:tcBorders>
            <w:noWrap/>
          </w:tcPr>
          <w:p>
            <w:pPr>
              <w:jc w:val="left"/>
              <w:rPr>
                <w:rFonts w:ascii="宋体" w:hAnsi="宋体"/>
                <w:color w:val="000000"/>
                <w:sz w:val="16"/>
              </w:rPr>
            </w:pP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r>
      <w:tr>
        <w:tblPrEx>
          <w:tblCellMar>
            <w:top w:w="0" w:type="dxa"/>
            <w:left w:w="108" w:type="dxa"/>
            <w:bottom w:w="0" w:type="dxa"/>
            <w:right w:w="108" w:type="dxa"/>
          </w:tblCellMar>
        </w:tblPrEx>
        <w:trPr>
          <w:trHeight w:val="285" w:hRule="atLeast"/>
        </w:trPr>
        <w:tc>
          <w:tcPr>
            <w:tcW w:w="1080" w:type="dxa"/>
            <w:tcBorders>
              <w:top w:val="nil"/>
              <w:left w:val="single" w:color="000000" w:sz="6" w:space="0"/>
              <w:bottom w:val="nil"/>
              <w:right w:val="single" w:color="000000" w:sz="6" w:space="0"/>
              <w:tl2br w:val="nil"/>
              <w:tr2bl w:val="nil"/>
            </w:tcBorders>
            <w:noWrap/>
          </w:tcPr>
          <w:p>
            <w:pPr>
              <w:jc w:val="left"/>
              <w:rPr>
                <w:rFonts w:ascii="宋体" w:hAnsi="宋体"/>
                <w:color w:val="000000"/>
                <w:sz w:val="16"/>
              </w:rPr>
            </w:pPr>
          </w:p>
        </w:tc>
        <w:tc>
          <w:tcPr>
            <w:tcW w:w="1080" w:type="dxa"/>
            <w:tcBorders>
              <w:top w:val="nil"/>
              <w:left w:val="single" w:color="000000" w:sz="6" w:space="0"/>
              <w:bottom w:val="nil"/>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nil"/>
              <w:tl2br w:val="nil"/>
              <w:tr2bl w:val="nil"/>
            </w:tcBorders>
            <w:noWrap/>
          </w:tcPr>
          <w:p>
            <w:pPr>
              <w:jc w:val="left"/>
              <w:rPr>
                <w:rFonts w:ascii="宋体" w:hAnsi="宋体"/>
                <w:color w:val="000000"/>
                <w:sz w:val="16"/>
              </w:rPr>
            </w:pPr>
            <w:r>
              <w:rPr>
                <w:rFonts w:hint="eastAsia" w:ascii="宋体" w:hAnsi="宋体"/>
                <w:color w:val="000000"/>
                <w:sz w:val="16"/>
              </w:rPr>
              <w:t>…</w:t>
            </w:r>
          </w:p>
        </w:tc>
        <w:tc>
          <w:tcPr>
            <w:tcW w:w="1605" w:type="dxa"/>
            <w:tcBorders>
              <w:top w:val="single" w:color="000000" w:sz="6" w:space="0"/>
              <w:left w:val="nil"/>
              <w:bottom w:val="single" w:color="000000" w:sz="6" w:space="0"/>
              <w:right w:val="single" w:color="000000" w:sz="6" w:space="0"/>
              <w:tl2br w:val="nil"/>
              <w:tr2bl w:val="nil"/>
            </w:tcBorders>
            <w:noWrap/>
          </w:tcPr>
          <w:p>
            <w:pPr>
              <w:jc w:val="left"/>
              <w:rPr>
                <w:rFonts w:ascii="宋体" w:hAnsi="宋体"/>
                <w:color w:val="000000"/>
                <w:sz w:val="16"/>
              </w:rPr>
            </w:pP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r>
      <w:tr>
        <w:tblPrEx>
          <w:tblCellMar>
            <w:top w:w="0" w:type="dxa"/>
            <w:left w:w="108" w:type="dxa"/>
            <w:bottom w:w="0" w:type="dxa"/>
            <w:right w:w="108" w:type="dxa"/>
          </w:tblCellMar>
        </w:tblPrEx>
        <w:trPr>
          <w:trHeight w:val="285" w:hRule="atLeast"/>
        </w:trPr>
        <w:tc>
          <w:tcPr>
            <w:tcW w:w="1080" w:type="dxa"/>
            <w:tcBorders>
              <w:top w:val="nil"/>
              <w:left w:val="single" w:color="000000" w:sz="6" w:space="0"/>
              <w:bottom w:val="nil"/>
              <w:right w:val="single" w:color="000000" w:sz="6" w:space="0"/>
              <w:tl2br w:val="nil"/>
              <w:tr2bl w:val="nil"/>
            </w:tcBorders>
            <w:noWrap/>
          </w:tcPr>
          <w:p>
            <w:pPr>
              <w:jc w:val="left"/>
              <w:rPr>
                <w:rFonts w:ascii="宋体" w:hAnsi="宋体"/>
                <w:color w:val="000000"/>
                <w:sz w:val="16"/>
              </w:rPr>
            </w:pPr>
          </w:p>
        </w:tc>
        <w:tc>
          <w:tcPr>
            <w:tcW w:w="1080" w:type="dxa"/>
            <w:tcBorders>
              <w:top w:val="nil"/>
              <w:left w:val="single" w:color="000000" w:sz="6" w:space="0"/>
              <w:bottom w:val="nil"/>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生态效益指标</w:t>
            </w:r>
          </w:p>
        </w:tc>
        <w:tc>
          <w:tcPr>
            <w:tcW w:w="1080" w:type="dxa"/>
            <w:tcBorders>
              <w:top w:val="single" w:color="000000" w:sz="6" w:space="0"/>
              <w:left w:val="single" w:color="000000" w:sz="6" w:space="0"/>
              <w:bottom w:val="single" w:color="000000" w:sz="6" w:space="0"/>
              <w:right w:val="nil"/>
              <w:tl2br w:val="nil"/>
              <w:tr2bl w:val="nil"/>
            </w:tcBorders>
            <w:noWrap/>
          </w:tcPr>
          <w:p>
            <w:pPr>
              <w:jc w:val="left"/>
              <w:rPr>
                <w:rFonts w:ascii="宋体" w:hAnsi="宋体"/>
                <w:color w:val="000000"/>
                <w:sz w:val="16"/>
              </w:rPr>
            </w:pPr>
            <w:r>
              <w:rPr>
                <w:rFonts w:hint="eastAsia" w:ascii="宋体" w:hAnsi="宋体"/>
                <w:color w:val="000000"/>
                <w:sz w:val="16"/>
              </w:rPr>
              <w:t>指标 １</w:t>
            </w:r>
          </w:p>
        </w:tc>
        <w:tc>
          <w:tcPr>
            <w:tcW w:w="1605" w:type="dxa"/>
            <w:tcBorders>
              <w:top w:val="single" w:color="000000" w:sz="6" w:space="0"/>
              <w:left w:val="nil"/>
              <w:bottom w:val="single" w:color="000000" w:sz="6" w:space="0"/>
              <w:right w:val="single" w:color="000000" w:sz="6" w:space="0"/>
              <w:tl2br w:val="nil"/>
              <w:tr2bl w:val="nil"/>
            </w:tcBorders>
            <w:noWrap/>
          </w:tcPr>
          <w:p>
            <w:pPr>
              <w:jc w:val="left"/>
              <w:rPr>
                <w:rFonts w:ascii="宋体" w:hAnsi="宋体"/>
                <w:color w:val="000000"/>
                <w:sz w:val="16"/>
              </w:rPr>
            </w:pP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r>
      <w:tr>
        <w:tblPrEx>
          <w:tblCellMar>
            <w:top w:w="0" w:type="dxa"/>
            <w:left w:w="108" w:type="dxa"/>
            <w:bottom w:w="0" w:type="dxa"/>
            <w:right w:w="108" w:type="dxa"/>
          </w:tblCellMar>
        </w:tblPrEx>
        <w:trPr>
          <w:trHeight w:val="285" w:hRule="atLeast"/>
        </w:trPr>
        <w:tc>
          <w:tcPr>
            <w:tcW w:w="1080" w:type="dxa"/>
            <w:tcBorders>
              <w:top w:val="nil"/>
              <w:left w:val="single" w:color="000000" w:sz="6" w:space="0"/>
              <w:bottom w:val="nil"/>
              <w:right w:val="single" w:color="000000" w:sz="6" w:space="0"/>
              <w:tl2br w:val="nil"/>
              <w:tr2bl w:val="nil"/>
            </w:tcBorders>
            <w:noWrap/>
          </w:tcPr>
          <w:p>
            <w:pPr>
              <w:jc w:val="left"/>
              <w:rPr>
                <w:rFonts w:ascii="宋体" w:hAnsi="宋体"/>
                <w:color w:val="000000"/>
                <w:sz w:val="16"/>
              </w:rPr>
            </w:pPr>
          </w:p>
        </w:tc>
        <w:tc>
          <w:tcPr>
            <w:tcW w:w="1080" w:type="dxa"/>
            <w:tcBorders>
              <w:top w:val="nil"/>
              <w:left w:val="single" w:color="000000" w:sz="6" w:space="0"/>
              <w:bottom w:val="nil"/>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nil"/>
              <w:tl2br w:val="nil"/>
              <w:tr2bl w:val="nil"/>
            </w:tcBorders>
            <w:noWrap/>
          </w:tcPr>
          <w:p>
            <w:pPr>
              <w:jc w:val="left"/>
              <w:rPr>
                <w:rFonts w:ascii="宋体" w:hAnsi="宋体"/>
                <w:color w:val="000000"/>
                <w:sz w:val="16"/>
              </w:rPr>
            </w:pPr>
            <w:r>
              <w:rPr>
                <w:rFonts w:hint="eastAsia" w:ascii="宋体" w:hAnsi="宋体"/>
                <w:color w:val="000000"/>
                <w:sz w:val="16"/>
              </w:rPr>
              <w:t>指标 ２</w:t>
            </w:r>
          </w:p>
        </w:tc>
        <w:tc>
          <w:tcPr>
            <w:tcW w:w="1605" w:type="dxa"/>
            <w:tcBorders>
              <w:top w:val="single" w:color="000000" w:sz="6" w:space="0"/>
              <w:left w:val="nil"/>
              <w:bottom w:val="single" w:color="000000" w:sz="6" w:space="0"/>
              <w:right w:val="single" w:color="000000" w:sz="6" w:space="0"/>
              <w:tl2br w:val="nil"/>
              <w:tr2bl w:val="nil"/>
            </w:tcBorders>
            <w:noWrap/>
          </w:tcPr>
          <w:p>
            <w:pPr>
              <w:jc w:val="left"/>
              <w:rPr>
                <w:rFonts w:ascii="宋体" w:hAnsi="宋体"/>
                <w:color w:val="000000"/>
                <w:sz w:val="16"/>
              </w:rPr>
            </w:pP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r>
      <w:tr>
        <w:tblPrEx>
          <w:tblCellMar>
            <w:top w:w="0" w:type="dxa"/>
            <w:left w:w="108" w:type="dxa"/>
            <w:bottom w:w="0" w:type="dxa"/>
            <w:right w:w="108" w:type="dxa"/>
          </w:tblCellMar>
        </w:tblPrEx>
        <w:trPr>
          <w:trHeight w:val="285" w:hRule="atLeast"/>
        </w:trPr>
        <w:tc>
          <w:tcPr>
            <w:tcW w:w="1080" w:type="dxa"/>
            <w:tcBorders>
              <w:top w:val="nil"/>
              <w:left w:val="single" w:color="000000" w:sz="6" w:space="0"/>
              <w:bottom w:val="nil"/>
              <w:right w:val="single" w:color="000000" w:sz="6" w:space="0"/>
              <w:tl2br w:val="nil"/>
              <w:tr2bl w:val="nil"/>
            </w:tcBorders>
            <w:noWrap/>
          </w:tcPr>
          <w:p>
            <w:pPr>
              <w:jc w:val="left"/>
              <w:rPr>
                <w:rFonts w:ascii="宋体" w:hAnsi="宋体"/>
                <w:color w:val="000000"/>
                <w:sz w:val="16"/>
              </w:rPr>
            </w:pPr>
          </w:p>
        </w:tc>
        <w:tc>
          <w:tcPr>
            <w:tcW w:w="1080" w:type="dxa"/>
            <w:tcBorders>
              <w:top w:val="nil"/>
              <w:left w:val="single" w:color="000000" w:sz="6" w:space="0"/>
              <w:bottom w:val="nil"/>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nil"/>
              <w:tl2br w:val="nil"/>
              <w:tr2bl w:val="nil"/>
            </w:tcBorders>
            <w:noWrap/>
          </w:tcPr>
          <w:p>
            <w:pPr>
              <w:jc w:val="left"/>
              <w:rPr>
                <w:rFonts w:ascii="宋体" w:hAnsi="宋体"/>
                <w:color w:val="000000"/>
                <w:sz w:val="16"/>
              </w:rPr>
            </w:pPr>
            <w:r>
              <w:rPr>
                <w:rFonts w:hint="eastAsia" w:ascii="宋体" w:hAnsi="宋体"/>
                <w:color w:val="000000"/>
                <w:sz w:val="16"/>
              </w:rPr>
              <w:t>…</w:t>
            </w:r>
          </w:p>
        </w:tc>
        <w:tc>
          <w:tcPr>
            <w:tcW w:w="1605" w:type="dxa"/>
            <w:tcBorders>
              <w:top w:val="single" w:color="000000" w:sz="6" w:space="0"/>
              <w:left w:val="nil"/>
              <w:bottom w:val="single" w:color="000000" w:sz="6" w:space="0"/>
              <w:right w:val="single" w:color="000000" w:sz="6" w:space="0"/>
              <w:tl2br w:val="nil"/>
              <w:tr2bl w:val="nil"/>
            </w:tcBorders>
            <w:noWrap/>
          </w:tcPr>
          <w:p>
            <w:pPr>
              <w:jc w:val="left"/>
              <w:rPr>
                <w:rFonts w:ascii="宋体" w:hAnsi="宋体"/>
                <w:color w:val="000000"/>
                <w:sz w:val="16"/>
              </w:rPr>
            </w:pP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r>
      <w:tr>
        <w:tblPrEx>
          <w:tblCellMar>
            <w:top w:w="0" w:type="dxa"/>
            <w:left w:w="108" w:type="dxa"/>
            <w:bottom w:w="0" w:type="dxa"/>
            <w:right w:w="108" w:type="dxa"/>
          </w:tblCellMar>
        </w:tblPrEx>
        <w:trPr>
          <w:trHeight w:val="285" w:hRule="atLeast"/>
        </w:trPr>
        <w:tc>
          <w:tcPr>
            <w:tcW w:w="1080" w:type="dxa"/>
            <w:tcBorders>
              <w:top w:val="nil"/>
              <w:left w:val="single" w:color="000000" w:sz="6" w:space="0"/>
              <w:bottom w:val="nil"/>
              <w:right w:val="single" w:color="000000" w:sz="6" w:space="0"/>
              <w:tl2br w:val="nil"/>
              <w:tr2bl w:val="nil"/>
            </w:tcBorders>
            <w:noWrap/>
          </w:tcPr>
          <w:p>
            <w:pPr>
              <w:jc w:val="left"/>
              <w:rPr>
                <w:rFonts w:ascii="宋体" w:hAnsi="宋体"/>
                <w:color w:val="000000"/>
                <w:sz w:val="16"/>
              </w:rPr>
            </w:pPr>
          </w:p>
        </w:tc>
        <w:tc>
          <w:tcPr>
            <w:tcW w:w="1080" w:type="dxa"/>
            <w:tcBorders>
              <w:top w:val="nil"/>
              <w:left w:val="single" w:color="000000" w:sz="6" w:space="0"/>
              <w:bottom w:val="nil"/>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可持续影响指标</w:t>
            </w:r>
          </w:p>
        </w:tc>
        <w:tc>
          <w:tcPr>
            <w:tcW w:w="1080" w:type="dxa"/>
            <w:tcBorders>
              <w:top w:val="single" w:color="000000" w:sz="6" w:space="0"/>
              <w:left w:val="single" w:color="000000" w:sz="6" w:space="0"/>
              <w:bottom w:val="single" w:color="000000" w:sz="6" w:space="0"/>
              <w:right w:val="nil"/>
              <w:tl2br w:val="nil"/>
              <w:tr2bl w:val="nil"/>
            </w:tcBorders>
            <w:noWrap/>
          </w:tcPr>
          <w:p>
            <w:pPr>
              <w:jc w:val="left"/>
              <w:rPr>
                <w:rFonts w:ascii="宋体" w:hAnsi="宋体"/>
                <w:color w:val="000000"/>
                <w:sz w:val="16"/>
              </w:rPr>
            </w:pPr>
            <w:r>
              <w:rPr>
                <w:rFonts w:hint="eastAsia" w:ascii="宋体" w:hAnsi="宋体"/>
                <w:color w:val="000000"/>
                <w:sz w:val="16"/>
              </w:rPr>
              <w:t>指标 １职工利益得以持续维护</w:t>
            </w:r>
          </w:p>
        </w:tc>
        <w:tc>
          <w:tcPr>
            <w:tcW w:w="1605" w:type="dxa"/>
            <w:tcBorders>
              <w:top w:val="single" w:color="000000" w:sz="6" w:space="0"/>
              <w:left w:val="nil"/>
              <w:bottom w:val="single" w:color="000000" w:sz="6" w:space="0"/>
              <w:right w:val="single" w:color="000000" w:sz="6" w:space="0"/>
              <w:tl2br w:val="nil"/>
              <w:tr2bl w:val="nil"/>
            </w:tcBorders>
            <w:noWrap/>
          </w:tcPr>
          <w:p>
            <w:pPr>
              <w:jc w:val="left"/>
              <w:rPr>
                <w:rFonts w:ascii="宋体" w:hAnsi="宋体"/>
                <w:color w:val="000000"/>
                <w:sz w:val="16"/>
              </w:rPr>
            </w:pP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r>
              <w:rPr>
                <w:rFonts w:ascii="Calibri" w:hAnsi="Calibri" w:eastAsia="Calibri"/>
                <w:color w:val="000000"/>
              </w:rPr>
              <w:t>90%</w:t>
            </w: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r>
              <w:rPr>
                <w:rFonts w:ascii="Calibri" w:hAnsi="Calibri" w:eastAsia="Calibri"/>
                <w:color w:val="000000"/>
              </w:rPr>
              <w:t>90%</w:t>
            </w: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r>
              <w:rPr>
                <w:rFonts w:ascii="Calibri" w:hAnsi="Calibri" w:eastAsia="Calibri"/>
                <w:color w:val="000000"/>
              </w:rPr>
              <w:t>90%</w:t>
            </w:r>
          </w:p>
        </w:tc>
      </w:tr>
      <w:tr>
        <w:tblPrEx>
          <w:tblCellMar>
            <w:top w:w="0" w:type="dxa"/>
            <w:left w:w="108" w:type="dxa"/>
            <w:bottom w:w="0" w:type="dxa"/>
            <w:right w:w="108" w:type="dxa"/>
          </w:tblCellMar>
        </w:tblPrEx>
        <w:trPr>
          <w:trHeight w:val="285" w:hRule="atLeast"/>
        </w:trPr>
        <w:tc>
          <w:tcPr>
            <w:tcW w:w="1080" w:type="dxa"/>
            <w:tcBorders>
              <w:top w:val="nil"/>
              <w:left w:val="single" w:color="000000" w:sz="6" w:space="0"/>
              <w:bottom w:val="nil"/>
              <w:right w:val="single" w:color="000000" w:sz="6" w:space="0"/>
              <w:tl2br w:val="nil"/>
              <w:tr2bl w:val="nil"/>
            </w:tcBorders>
            <w:noWrap/>
          </w:tcPr>
          <w:p>
            <w:pPr>
              <w:jc w:val="left"/>
              <w:rPr>
                <w:rFonts w:ascii="宋体" w:hAnsi="宋体"/>
                <w:color w:val="000000"/>
                <w:sz w:val="16"/>
              </w:rPr>
            </w:pPr>
          </w:p>
        </w:tc>
        <w:tc>
          <w:tcPr>
            <w:tcW w:w="1080" w:type="dxa"/>
            <w:tcBorders>
              <w:top w:val="nil"/>
              <w:left w:val="single" w:color="000000" w:sz="6" w:space="0"/>
              <w:bottom w:val="nil"/>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nil"/>
              <w:tl2br w:val="nil"/>
              <w:tr2bl w:val="nil"/>
            </w:tcBorders>
            <w:noWrap/>
          </w:tcPr>
          <w:p>
            <w:pPr>
              <w:jc w:val="left"/>
              <w:rPr>
                <w:rFonts w:ascii="宋体" w:hAnsi="宋体"/>
                <w:color w:val="000000"/>
                <w:sz w:val="16"/>
              </w:rPr>
            </w:pPr>
            <w:r>
              <w:rPr>
                <w:rFonts w:hint="eastAsia" w:ascii="宋体" w:hAnsi="宋体"/>
                <w:color w:val="000000"/>
                <w:sz w:val="16"/>
              </w:rPr>
              <w:t>指标 ２</w:t>
            </w:r>
          </w:p>
        </w:tc>
        <w:tc>
          <w:tcPr>
            <w:tcW w:w="1605" w:type="dxa"/>
            <w:tcBorders>
              <w:top w:val="single" w:color="000000" w:sz="6" w:space="0"/>
              <w:left w:val="nil"/>
              <w:bottom w:val="single" w:color="000000" w:sz="6" w:space="0"/>
              <w:right w:val="single" w:color="000000" w:sz="6" w:space="0"/>
              <w:tl2br w:val="nil"/>
              <w:tr2bl w:val="nil"/>
            </w:tcBorders>
            <w:noWrap/>
          </w:tcPr>
          <w:p>
            <w:pPr>
              <w:jc w:val="left"/>
              <w:rPr>
                <w:rFonts w:ascii="宋体" w:hAnsi="宋体"/>
                <w:color w:val="000000"/>
                <w:sz w:val="16"/>
              </w:rPr>
            </w:pP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r>
      <w:tr>
        <w:tblPrEx>
          <w:tblCellMar>
            <w:top w:w="0" w:type="dxa"/>
            <w:left w:w="108" w:type="dxa"/>
            <w:bottom w:w="0" w:type="dxa"/>
            <w:right w:w="108" w:type="dxa"/>
          </w:tblCellMar>
        </w:tblPrEx>
        <w:trPr>
          <w:trHeight w:val="285" w:hRule="atLeast"/>
        </w:trPr>
        <w:tc>
          <w:tcPr>
            <w:tcW w:w="1080" w:type="dxa"/>
            <w:tcBorders>
              <w:top w:val="nil"/>
              <w:left w:val="single" w:color="000000" w:sz="6" w:space="0"/>
              <w:bottom w:val="nil"/>
              <w:right w:val="single" w:color="000000" w:sz="6" w:space="0"/>
              <w:tl2br w:val="nil"/>
              <w:tr2bl w:val="nil"/>
            </w:tcBorders>
            <w:noWrap/>
          </w:tcPr>
          <w:p>
            <w:pPr>
              <w:jc w:val="left"/>
              <w:rPr>
                <w:rFonts w:ascii="宋体" w:hAnsi="宋体"/>
                <w:color w:val="000000"/>
                <w:sz w:val="16"/>
              </w:rPr>
            </w:pPr>
          </w:p>
        </w:tc>
        <w:tc>
          <w:tcPr>
            <w:tcW w:w="1080" w:type="dxa"/>
            <w:tcBorders>
              <w:top w:val="nil"/>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nil"/>
              <w:tl2br w:val="nil"/>
              <w:tr2bl w:val="nil"/>
            </w:tcBorders>
            <w:noWrap/>
          </w:tcPr>
          <w:p>
            <w:pPr>
              <w:jc w:val="left"/>
              <w:rPr>
                <w:rFonts w:ascii="宋体" w:hAnsi="宋体"/>
                <w:color w:val="000000"/>
                <w:sz w:val="16"/>
              </w:rPr>
            </w:pPr>
            <w:r>
              <w:rPr>
                <w:rFonts w:hint="eastAsia" w:ascii="宋体" w:hAnsi="宋体"/>
                <w:color w:val="000000"/>
                <w:sz w:val="16"/>
              </w:rPr>
              <w:t>…</w:t>
            </w:r>
          </w:p>
        </w:tc>
        <w:tc>
          <w:tcPr>
            <w:tcW w:w="1605" w:type="dxa"/>
            <w:tcBorders>
              <w:top w:val="single" w:color="000000" w:sz="6" w:space="0"/>
              <w:left w:val="nil"/>
              <w:bottom w:val="single" w:color="000000" w:sz="6" w:space="0"/>
              <w:right w:val="single" w:color="000000" w:sz="6" w:space="0"/>
              <w:tl2br w:val="nil"/>
              <w:tr2bl w:val="nil"/>
            </w:tcBorders>
            <w:noWrap/>
          </w:tcPr>
          <w:p>
            <w:pPr>
              <w:jc w:val="left"/>
              <w:rPr>
                <w:rFonts w:ascii="宋体" w:hAnsi="宋体"/>
                <w:color w:val="000000"/>
                <w:sz w:val="16"/>
              </w:rPr>
            </w:pP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r>
      <w:tr>
        <w:tblPrEx>
          <w:tblCellMar>
            <w:top w:w="0" w:type="dxa"/>
            <w:left w:w="108" w:type="dxa"/>
            <w:bottom w:w="0" w:type="dxa"/>
            <w:right w:w="108" w:type="dxa"/>
          </w:tblCellMar>
        </w:tblPrEx>
        <w:trPr>
          <w:trHeight w:val="285" w:hRule="atLeast"/>
        </w:trPr>
        <w:tc>
          <w:tcPr>
            <w:tcW w:w="1080" w:type="dxa"/>
            <w:tcBorders>
              <w:top w:val="nil"/>
              <w:left w:val="single" w:color="000000" w:sz="6" w:space="0"/>
              <w:bottom w:val="nil"/>
              <w:right w:val="single" w:color="000000" w:sz="6" w:space="0"/>
              <w:tl2br w:val="nil"/>
              <w:tr2bl w:val="nil"/>
            </w:tcBorders>
            <w:noWrap/>
          </w:tcPr>
          <w:p>
            <w:pPr>
              <w:jc w:val="left"/>
              <w:rPr>
                <w:rFonts w:ascii="宋体" w:hAnsi="宋体"/>
                <w:color w:val="000000"/>
                <w:sz w:val="16"/>
              </w:rPr>
            </w:pP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满意度指标</w:t>
            </w: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满意度指标</w:t>
            </w:r>
          </w:p>
        </w:tc>
        <w:tc>
          <w:tcPr>
            <w:tcW w:w="1080" w:type="dxa"/>
            <w:tcBorders>
              <w:top w:val="single" w:color="000000" w:sz="6" w:space="0"/>
              <w:left w:val="single" w:color="000000" w:sz="6" w:space="0"/>
              <w:bottom w:val="single" w:color="000000" w:sz="6" w:space="0"/>
              <w:right w:val="nil"/>
              <w:tl2br w:val="nil"/>
              <w:tr2bl w:val="nil"/>
            </w:tcBorders>
            <w:noWrap/>
          </w:tcPr>
          <w:p>
            <w:pPr>
              <w:jc w:val="left"/>
              <w:rPr>
                <w:rFonts w:ascii="宋体" w:hAnsi="宋体"/>
                <w:color w:val="000000"/>
                <w:sz w:val="16"/>
              </w:rPr>
            </w:pPr>
            <w:r>
              <w:rPr>
                <w:rFonts w:hint="eastAsia" w:ascii="宋体" w:hAnsi="宋体"/>
                <w:color w:val="000000"/>
                <w:sz w:val="16"/>
              </w:rPr>
              <w:t>指标 １职工群众满意度范围</w:t>
            </w:r>
          </w:p>
        </w:tc>
        <w:tc>
          <w:tcPr>
            <w:tcW w:w="1605" w:type="dxa"/>
            <w:tcBorders>
              <w:top w:val="single" w:color="000000" w:sz="6" w:space="0"/>
              <w:left w:val="nil"/>
              <w:bottom w:val="single" w:color="000000" w:sz="6" w:space="0"/>
              <w:right w:val="single" w:color="000000" w:sz="6" w:space="0"/>
              <w:tl2br w:val="nil"/>
              <w:tr2bl w:val="nil"/>
            </w:tcBorders>
            <w:noWrap/>
          </w:tcPr>
          <w:p>
            <w:pPr>
              <w:jc w:val="left"/>
              <w:rPr>
                <w:rFonts w:ascii="宋体" w:hAnsi="宋体"/>
                <w:color w:val="000000"/>
                <w:sz w:val="16"/>
              </w:rPr>
            </w:pP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r>
              <w:rPr>
                <w:rFonts w:ascii="Calibri" w:hAnsi="Calibri" w:eastAsia="Calibri"/>
                <w:color w:val="000000"/>
              </w:rPr>
              <w:t>95%</w:t>
            </w: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r>
              <w:rPr>
                <w:rFonts w:ascii="Calibri" w:hAnsi="Calibri" w:eastAsia="Calibri"/>
                <w:color w:val="000000"/>
              </w:rPr>
              <w:t>95%</w:t>
            </w: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r>
              <w:rPr>
                <w:rFonts w:ascii="Calibri" w:hAnsi="Calibri" w:eastAsia="Calibri"/>
                <w:color w:val="000000"/>
              </w:rPr>
              <w:t>95%</w:t>
            </w:r>
          </w:p>
        </w:tc>
      </w:tr>
      <w:tr>
        <w:tblPrEx>
          <w:tblCellMar>
            <w:top w:w="0" w:type="dxa"/>
            <w:left w:w="108" w:type="dxa"/>
            <w:bottom w:w="0" w:type="dxa"/>
            <w:right w:w="108" w:type="dxa"/>
          </w:tblCellMar>
        </w:tblPrEx>
        <w:trPr>
          <w:trHeight w:val="285" w:hRule="atLeast"/>
        </w:trPr>
        <w:tc>
          <w:tcPr>
            <w:tcW w:w="1080" w:type="dxa"/>
            <w:tcBorders>
              <w:top w:val="nil"/>
              <w:left w:val="single" w:color="000000" w:sz="6" w:space="0"/>
              <w:bottom w:val="nil"/>
              <w:right w:val="single" w:color="000000" w:sz="6" w:space="0"/>
              <w:tl2br w:val="nil"/>
              <w:tr2bl w:val="nil"/>
            </w:tcBorders>
            <w:noWrap/>
          </w:tcPr>
          <w:p>
            <w:pPr>
              <w:jc w:val="left"/>
              <w:rPr>
                <w:rFonts w:ascii="宋体" w:hAnsi="宋体"/>
                <w:color w:val="000000"/>
                <w:sz w:val="16"/>
              </w:rPr>
            </w:pP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nil"/>
              <w:tl2br w:val="nil"/>
              <w:tr2bl w:val="nil"/>
            </w:tcBorders>
            <w:noWrap/>
          </w:tcPr>
          <w:p>
            <w:pPr>
              <w:jc w:val="left"/>
              <w:rPr>
                <w:rFonts w:ascii="宋体" w:hAnsi="宋体"/>
                <w:color w:val="000000"/>
                <w:sz w:val="16"/>
              </w:rPr>
            </w:pPr>
            <w:r>
              <w:rPr>
                <w:rFonts w:hint="eastAsia" w:ascii="宋体" w:hAnsi="宋体"/>
                <w:color w:val="000000"/>
                <w:sz w:val="16"/>
              </w:rPr>
              <w:t>指标 ２</w:t>
            </w:r>
          </w:p>
        </w:tc>
        <w:tc>
          <w:tcPr>
            <w:tcW w:w="1605" w:type="dxa"/>
            <w:tcBorders>
              <w:top w:val="single" w:color="000000" w:sz="6" w:space="0"/>
              <w:left w:val="nil"/>
              <w:bottom w:val="single" w:color="000000" w:sz="6" w:space="0"/>
              <w:right w:val="single" w:color="000000" w:sz="6" w:space="0"/>
              <w:tl2br w:val="nil"/>
              <w:tr2bl w:val="nil"/>
            </w:tcBorders>
            <w:noWrap/>
          </w:tcPr>
          <w:p>
            <w:pPr>
              <w:jc w:val="left"/>
              <w:rPr>
                <w:rFonts w:ascii="宋体" w:hAnsi="宋体"/>
                <w:color w:val="000000"/>
                <w:sz w:val="16"/>
              </w:rPr>
            </w:pP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r>
      <w:tr>
        <w:tblPrEx>
          <w:tblCellMar>
            <w:top w:w="0" w:type="dxa"/>
            <w:left w:w="108" w:type="dxa"/>
            <w:bottom w:w="0" w:type="dxa"/>
            <w:right w:w="108" w:type="dxa"/>
          </w:tblCellMar>
        </w:tblPrEx>
        <w:trPr>
          <w:trHeight w:val="285" w:hRule="atLeast"/>
        </w:trPr>
        <w:tc>
          <w:tcPr>
            <w:tcW w:w="1080" w:type="dxa"/>
            <w:tcBorders>
              <w:top w:val="nil"/>
              <w:left w:val="single" w:color="000000" w:sz="6" w:space="0"/>
              <w:bottom w:val="single" w:color="000000" w:sz="6" w:space="0"/>
              <w:right w:val="single" w:color="000000" w:sz="6" w:space="0"/>
              <w:tl2br w:val="nil"/>
              <w:tr2bl w:val="nil"/>
            </w:tcBorders>
            <w:noWrap/>
          </w:tcPr>
          <w:p>
            <w:pPr>
              <w:jc w:val="left"/>
              <w:rPr>
                <w:rFonts w:ascii="宋体" w:hAnsi="宋体"/>
                <w:color w:val="000000"/>
                <w:sz w:val="16"/>
              </w:rPr>
            </w:pP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nil"/>
              <w:tl2br w:val="nil"/>
              <w:tr2bl w:val="nil"/>
            </w:tcBorders>
            <w:noWrap/>
          </w:tcPr>
          <w:p>
            <w:pPr>
              <w:jc w:val="left"/>
              <w:rPr>
                <w:rFonts w:ascii="宋体" w:hAnsi="宋体"/>
                <w:color w:val="000000"/>
                <w:sz w:val="16"/>
              </w:rPr>
            </w:pPr>
            <w:r>
              <w:rPr>
                <w:rFonts w:hint="eastAsia" w:ascii="宋体" w:hAnsi="宋体"/>
                <w:color w:val="000000"/>
                <w:sz w:val="16"/>
              </w:rPr>
              <w:t>…</w:t>
            </w:r>
          </w:p>
        </w:tc>
        <w:tc>
          <w:tcPr>
            <w:tcW w:w="1605" w:type="dxa"/>
            <w:tcBorders>
              <w:top w:val="single" w:color="000000" w:sz="6" w:space="0"/>
              <w:left w:val="nil"/>
              <w:bottom w:val="single" w:color="000000" w:sz="6" w:space="0"/>
              <w:right w:val="single" w:color="000000" w:sz="6" w:space="0"/>
              <w:tl2br w:val="nil"/>
              <w:tr2bl w:val="nil"/>
            </w:tcBorders>
            <w:noWrap/>
          </w:tcPr>
          <w:p>
            <w:pPr>
              <w:jc w:val="left"/>
              <w:rPr>
                <w:rFonts w:ascii="宋体" w:hAnsi="宋体"/>
                <w:color w:val="000000"/>
                <w:sz w:val="16"/>
              </w:rPr>
            </w:pP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r>
      <w:tr>
        <w:tblPrEx>
          <w:tblCellMar>
            <w:top w:w="0" w:type="dxa"/>
            <w:left w:w="108" w:type="dxa"/>
            <w:bottom w:w="0" w:type="dxa"/>
            <w:right w:w="108" w:type="dxa"/>
          </w:tblCellMar>
        </w:tblPrEx>
        <w:trPr>
          <w:trHeight w:val="855" w:hRule="atLeast"/>
        </w:trPr>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left"/>
              <w:rPr>
                <w:rFonts w:ascii="宋体" w:hAnsi="宋体"/>
                <w:color w:val="000000"/>
                <w:sz w:val="16"/>
              </w:rPr>
            </w:pPr>
            <w:r>
              <w:rPr>
                <w:rFonts w:hint="eastAsia" w:ascii="宋体" w:hAnsi="宋体"/>
                <w:color w:val="000000"/>
                <w:sz w:val="16"/>
              </w:rPr>
              <w:t>五、 绩效目标执行出现的偏差和采取的措施</w:t>
            </w: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绩效目标执行主体情况不错，没有偏差</w:t>
            </w: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6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r>
    </w:tbl>
    <w:p>
      <w:pPr>
        <w:adjustRightInd w:val="0"/>
        <w:snapToGrid w:val="0"/>
        <w:spacing w:line="580" w:lineRule="exact"/>
        <w:rPr>
          <w:rFonts w:ascii="仿宋_GB2312" w:hAnsi="仿宋_GB2312" w:eastAsia="仿宋_GB2312" w:cs="仿宋_GB2312"/>
          <w:sz w:val="32"/>
          <w:szCs w:val="32"/>
        </w:rPr>
      </w:pPr>
    </w:p>
    <w:p>
      <w:pPr>
        <w:numPr>
          <w:ilvl w:val="0"/>
          <w:numId w:val="4"/>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2019年市财政困难职工及劳模专项资金项目，一级指标，二级指标均达到预期效果。总体执行情况不错，未出现执行偏差。</w:t>
      </w:r>
    </w:p>
    <w:tbl>
      <w:tblPr>
        <w:tblStyle w:val="7"/>
        <w:tblW w:w="9615" w:type="dxa"/>
        <w:tblInd w:w="78" w:type="dxa"/>
        <w:tblLayout w:type="fixed"/>
        <w:tblCellMar>
          <w:top w:w="0" w:type="dxa"/>
          <w:left w:w="108" w:type="dxa"/>
          <w:bottom w:w="0" w:type="dxa"/>
          <w:right w:w="108" w:type="dxa"/>
        </w:tblCellMar>
      </w:tblPr>
      <w:tblGrid>
        <w:gridCol w:w="1080"/>
        <w:gridCol w:w="1080"/>
        <w:gridCol w:w="1080"/>
        <w:gridCol w:w="1080"/>
        <w:gridCol w:w="1605"/>
        <w:gridCol w:w="1305"/>
        <w:gridCol w:w="1140"/>
        <w:gridCol w:w="1245"/>
      </w:tblGrid>
      <w:tr>
        <w:tblPrEx>
          <w:tblCellMar>
            <w:top w:w="0" w:type="dxa"/>
            <w:left w:w="108" w:type="dxa"/>
            <w:bottom w:w="0" w:type="dxa"/>
            <w:right w:w="108" w:type="dxa"/>
          </w:tblCellMar>
        </w:tblPrEx>
        <w:trPr>
          <w:trHeight w:val="720" w:hRule="atLeast"/>
        </w:trPr>
        <w:tc>
          <w:tcPr>
            <w:tcW w:w="9615" w:type="dxa"/>
            <w:gridSpan w:val="8"/>
            <w:tcBorders>
              <w:top w:val="nil"/>
              <w:left w:val="nil"/>
              <w:bottom w:val="nil"/>
              <w:right w:val="nil"/>
              <w:tl2br w:val="nil"/>
              <w:tr2bl w:val="nil"/>
            </w:tcBorders>
            <w:noWrap/>
          </w:tcPr>
          <w:p>
            <w:pPr>
              <w:jc w:val="center"/>
              <w:rPr>
                <w:rFonts w:ascii="方正小标宋_GBK" w:hAnsi="方正小标宋_GBK" w:eastAsia="方正小标宋_GBK"/>
                <w:color w:val="000000"/>
                <w:sz w:val="36"/>
              </w:rPr>
            </w:pPr>
            <w:r>
              <w:rPr>
                <w:rFonts w:hint="eastAsia" w:ascii="方正小标宋_GBK" w:hAnsi="方正小标宋_GBK" w:eastAsia="方正小标宋_GBK"/>
                <w:color w:val="000000"/>
                <w:sz w:val="36"/>
              </w:rPr>
              <w:t>专项资金和预算项目资金绩效自评情况表</w:t>
            </w:r>
          </w:p>
        </w:tc>
      </w:tr>
      <w:tr>
        <w:tblPrEx>
          <w:tblCellMar>
            <w:top w:w="0" w:type="dxa"/>
            <w:left w:w="108" w:type="dxa"/>
            <w:bottom w:w="0" w:type="dxa"/>
            <w:right w:w="108" w:type="dxa"/>
          </w:tblCellMar>
        </w:tblPrEx>
        <w:trPr>
          <w:trHeight w:val="285" w:hRule="atLeast"/>
        </w:trPr>
        <w:tc>
          <w:tcPr>
            <w:tcW w:w="1080" w:type="dxa"/>
            <w:tcBorders>
              <w:top w:val="nil"/>
              <w:left w:val="nil"/>
              <w:bottom w:val="nil"/>
              <w:right w:val="nil"/>
              <w:tl2br w:val="nil"/>
              <w:tr2bl w:val="nil"/>
            </w:tcBorders>
            <w:noWrap/>
          </w:tcPr>
          <w:p>
            <w:pPr>
              <w:jc w:val="left"/>
              <w:rPr>
                <w:rFonts w:ascii="宋体" w:hAnsi="宋体"/>
                <w:color w:val="000000"/>
                <w:sz w:val="22"/>
              </w:rPr>
            </w:pPr>
          </w:p>
        </w:tc>
        <w:tc>
          <w:tcPr>
            <w:tcW w:w="1080" w:type="dxa"/>
            <w:tcBorders>
              <w:top w:val="nil"/>
              <w:left w:val="nil"/>
              <w:bottom w:val="nil"/>
              <w:right w:val="nil"/>
              <w:tl2br w:val="nil"/>
              <w:tr2bl w:val="nil"/>
            </w:tcBorders>
            <w:noWrap/>
          </w:tcPr>
          <w:p>
            <w:pPr>
              <w:jc w:val="right"/>
              <w:rPr>
                <w:rFonts w:ascii="宋体" w:hAnsi="宋体"/>
                <w:color w:val="000000"/>
                <w:sz w:val="24"/>
              </w:rPr>
            </w:pPr>
          </w:p>
        </w:tc>
        <w:tc>
          <w:tcPr>
            <w:tcW w:w="1080" w:type="dxa"/>
            <w:tcBorders>
              <w:top w:val="nil"/>
              <w:left w:val="nil"/>
              <w:bottom w:val="nil"/>
              <w:right w:val="nil"/>
              <w:tl2br w:val="nil"/>
              <w:tr2bl w:val="nil"/>
            </w:tcBorders>
            <w:noWrap/>
          </w:tcPr>
          <w:p>
            <w:pPr>
              <w:jc w:val="right"/>
              <w:rPr>
                <w:rFonts w:ascii="宋体" w:hAnsi="宋体"/>
                <w:color w:val="000000"/>
                <w:sz w:val="24"/>
              </w:rPr>
            </w:pPr>
          </w:p>
        </w:tc>
        <w:tc>
          <w:tcPr>
            <w:tcW w:w="1080" w:type="dxa"/>
            <w:tcBorders>
              <w:top w:val="nil"/>
              <w:left w:val="nil"/>
              <w:bottom w:val="nil"/>
              <w:right w:val="nil"/>
              <w:tl2br w:val="nil"/>
              <w:tr2bl w:val="nil"/>
            </w:tcBorders>
            <w:noWrap/>
          </w:tcPr>
          <w:p>
            <w:pPr>
              <w:jc w:val="right"/>
              <w:rPr>
                <w:rFonts w:ascii="宋体" w:hAnsi="宋体"/>
                <w:color w:val="000000"/>
                <w:sz w:val="24"/>
              </w:rPr>
            </w:pPr>
          </w:p>
        </w:tc>
        <w:tc>
          <w:tcPr>
            <w:tcW w:w="1605" w:type="dxa"/>
            <w:tcBorders>
              <w:top w:val="nil"/>
              <w:left w:val="nil"/>
              <w:bottom w:val="nil"/>
              <w:right w:val="nil"/>
              <w:tl2br w:val="nil"/>
              <w:tr2bl w:val="nil"/>
            </w:tcBorders>
            <w:noWrap/>
          </w:tcPr>
          <w:p>
            <w:pPr>
              <w:jc w:val="right"/>
              <w:rPr>
                <w:rFonts w:ascii="宋体" w:hAnsi="宋体"/>
                <w:color w:val="000000"/>
                <w:sz w:val="24"/>
              </w:rPr>
            </w:pPr>
          </w:p>
        </w:tc>
        <w:tc>
          <w:tcPr>
            <w:tcW w:w="1305" w:type="dxa"/>
            <w:tcBorders>
              <w:top w:val="nil"/>
              <w:left w:val="nil"/>
              <w:bottom w:val="nil"/>
              <w:right w:val="nil"/>
              <w:tl2br w:val="nil"/>
              <w:tr2bl w:val="nil"/>
            </w:tcBorders>
            <w:noWrap/>
          </w:tcPr>
          <w:p>
            <w:pPr>
              <w:jc w:val="right"/>
              <w:rPr>
                <w:rFonts w:ascii="宋体" w:hAnsi="宋体"/>
                <w:color w:val="000000"/>
                <w:sz w:val="24"/>
              </w:rPr>
            </w:pPr>
          </w:p>
        </w:tc>
        <w:tc>
          <w:tcPr>
            <w:tcW w:w="1140" w:type="dxa"/>
            <w:tcBorders>
              <w:top w:val="nil"/>
              <w:left w:val="nil"/>
              <w:bottom w:val="nil"/>
              <w:right w:val="nil"/>
              <w:tl2br w:val="nil"/>
              <w:tr2bl w:val="nil"/>
            </w:tcBorders>
            <w:noWrap/>
          </w:tcPr>
          <w:p>
            <w:pPr>
              <w:jc w:val="right"/>
              <w:rPr>
                <w:rFonts w:ascii="宋体" w:hAnsi="宋体"/>
                <w:color w:val="000000"/>
                <w:sz w:val="24"/>
              </w:rPr>
            </w:pPr>
          </w:p>
        </w:tc>
        <w:tc>
          <w:tcPr>
            <w:tcW w:w="1245" w:type="dxa"/>
            <w:tcBorders>
              <w:top w:val="nil"/>
              <w:left w:val="nil"/>
              <w:bottom w:val="nil"/>
              <w:right w:val="nil"/>
              <w:tl2br w:val="nil"/>
              <w:tr2bl w:val="nil"/>
            </w:tcBorders>
            <w:noWrap/>
          </w:tcPr>
          <w:p>
            <w:pPr>
              <w:jc w:val="right"/>
              <w:rPr>
                <w:rFonts w:ascii="宋体" w:hAnsi="宋体"/>
                <w:color w:val="000000"/>
                <w:sz w:val="24"/>
              </w:rPr>
            </w:pPr>
          </w:p>
        </w:tc>
      </w:tr>
      <w:tr>
        <w:tblPrEx>
          <w:tblCellMar>
            <w:top w:w="0" w:type="dxa"/>
            <w:left w:w="108" w:type="dxa"/>
            <w:bottom w:w="0" w:type="dxa"/>
            <w:right w:w="108" w:type="dxa"/>
          </w:tblCellMar>
        </w:tblPrEx>
        <w:trPr>
          <w:trHeight w:val="439" w:hRule="atLeast"/>
        </w:trPr>
        <w:tc>
          <w:tcPr>
            <w:tcW w:w="1080" w:type="dxa"/>
            <w:tcBorders>
              <w:top w:val="nil"/>
              <w:left w:val="nil"/>
              <w:bottom w:val="nil"/>
              <w:right w:val="nil"/>
              <w:tl2br w:val="nil"/>
              <w:tr2bl w:val="nil"/>
            </w:tcBorders>
            <w:noWrap/>
          </w:tcPr>
          <w:p>
            <w:pPr>
              <w:jc w:val="left"/>
              <w:rPr>
                <w:rFonts w:ascii="宋体" w:hAnsi="宋体"/>
                <w:color w:val="000000"/>
                <w:sz w:val="16"/>
              </w:rPr>
            </w:pPr>
            <w:r>
              <w:rPr>
                <w:rFonts w:hint="eastAsia" w:ascii="宋体" w:hAnsi="宋体"/>
                <w:color w:val="000000"/>
                <w:sz w:val="16"/>
              </w:rPr>
              <w:t>填报单位：</w:t>
            </w:r>
          </w:p>
        </w:tc>
        <w:tc>
          <w:tcPr>
            <w:tcW w:w="2160" w:type="dxa"/>
            <w:gridSpan w:val="2"/>
            <w:tcBorders>
              <w:top w:val="nil"/>
              <w:left w:val="nil"/>
              <w:bottom w:val="nil"/>
              <w:right w:val="nil"/>
              <w:tl2br w:val="nil"/>
              <w:tr2bl w:val="nil"/>
            </w:tcBorders>
            <w:noWrap/>
          </w:tcPr>
          <w:p>
            <w:pPr>
              <w:jc w:val="center"/>
              <w:rPr>
                <w:rFonts w:ascii="宋体" w:hAnsi="宋体"/>
                <w:color w:val="000000"/>
                <w:sz w:val="16"/>
              </w:rPr>
            </w:pPr>
            <w:r>
              <w:rPr>
                <w:rFonts w:hint="eastAsia" w:ascii="宋体" w:hAnsi="宋体"/>
                <w:color w:val="000000"/>
                <w:sz w:val="16"/>
              </w:rPr>
              <w:t>无极县总工会</w:t>
            </w:r>
          </w:p>
        </w:tc>
        <w:tc>
          <w:tcPr>
            <w:tcW w:w="1080" w:type="dxa"/>
            <w:tcBorders>
              <w:top w:val="nil"/>
              <w:left w:val="nil"/>
              <w:bottom w:val="nil"/>
              <w:right w:val="nil"/>
              <w:tl2br w:val="nil"/>
              <w:tr2bl w:val="nil"/>
            </w:tcBorders>
            <w:noWrap/>
          </w:tcPr>
          <w:p>
            <w:pPr>
              <w:jc w:val="center"/>
              <w:rPr>
                <w:rFonts w:ascii="宋体" w:hAnsi="宋体"/>
                <w:color w:val="000000"/>
                <w:sz w:val="16"/>
              </w:rPr>
            </w:pPr>
          </w:p>
        </w:tc>
        <w:tc>
          <w:tcPr>
            <w:tcW w:w="1605" w:type="dxa"/>
            <w:tcBorders>
              <w:top w:val="nil"/>
              <w:left w:val="nil"/>
              <w:bottom w:val="nil"/>
              <w:right w:val="nil"/>
              <w:tl2br w:val="nil"/>
              <w:tr2bl w:val="nil"/>
            </w:tcBorders>
            <w:noWrap/>
          </w:tcPr>
          <w:p>
            <w:pPr>
              <w:jc w:val="center"/>
              <w:rPr>
                <w:rFonts w:ascii="宋体" w:hAnsi="宋体"/>
                <w:color w:val="000000"/>
                <w:sz w:val="16"/>
              </w:rPr>
            </w:pPr>
          </w:p>
        </w:tc>
        <w:tc>
          <w:tcPr>
            <w:tcW w:w="3690" w:type="dxa"/>
            <w:gridSpan w:val="3"/>
            <w:tcBorders>
              <w:top w:val="nil"/>
              <w:left w:val="nil"/>
              <w:bottom w:val="nil"/>
              <w:right w:val="nil"/>
              <w:tl2br w:val="nil"/>
              <w:tr2bl w:val="nil"/>
            </w:tcBorders>
            <w:noWrap/>
          </w:tcPr>
          <w:p>
            <w:pPr>
              <w:jc w:val="center"/>
              <w:rPr>
                <w:rFonts w:ascii="宋体" w:hAnsi="宋体"/>
                <w:color w:val="000000"/>
                <w:sz w:val="16"/>
              </w:rPr>
            </w:pPr>
            <w:r>
              <w:rPr>
                <w:rFonts w:hint="eastAsia" w:ascii="宋体" w:hAnsi="宋体"/>
                <w:color w:val="000000"/>
                <w:sz w:val="16"/>
              </w:rPr>
              <w:t>金额单位：万元</w:t>
            </w:r>
          </w:p>
        </w:tc>
      </w:tr>
      <w:tr>
        <w:tblPrEx>
          <w:tblCellMar>
            <w:top w:w="0" w:type="dxa"/>
            <w:left w:w="108" w:type="dxa"/>
            <w:bottom w:w="0" w:type="dxa"/>
            <w:right w:w="108" w:type="dxa"/>
          </w:tblCellMar>
        </w:tblPrEx>
        <w:trPr>
          <w:trHeight w:val="420" w:hRule="atLeast"/>
        </w:trPr>
        <w:tc>
          <w:tcPr>
            <w:tcW w:w="1080" w:type="dxa"/>
            <w:vMerge w:val="restart"/>
            <w:tcBorders>
              <w:top w:val="single" w:color="000000" w:sz="6" w:space="0"/>
              <w:left w:val="single" w:color="000000" w:sz="6" w:space="0"/>
              <w:right w:val="single" w:color="000000" w:sz="6" w:space="0"/>
              <w:tl2br w:val="nil"/>
              <w:tr2bl w:val="nil"/>
            </w:tcBorders>
            <w:noWrap/>
          </w:tcPr>
          <w:p>
            <w:pPr>
              <w:jc w:val="left"/>
              <w:rPr>
                <w:rFonts w:ascii="宋体" w:hAnsi="宋体"/>
                <w:color w:val="000000"/>
                <w:sz w:val="16"/>
              </w:rPr>
            </w:pPr>
            <w:r>
              <w:rPr>
                <w:rFonts w:hint="eastAsia" w:ascii="宋体" w:hAnsi="宋体"/>
                <w:color w:val="000000"/>
                <w:sz w:val="16"/>
              </w:rPr>
              <w:t>一、 基本情况</w:t>
            </w: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部门单位名称</w:t>
            </w: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rPr>
            </w:pPr>
            <w:r>
              <w:rPr>
                <w:rFonts w:hint="eastAsia" w:ascii="宋体" w:hAnsi="宋体"/>
                <w:color w:val="000000"/>
              </w:rPr>
              <w:t>无极县总工会</w:t>
            </w: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6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专项资金（项目）周期</w:t>
            </w: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2019年度</w:t>
            </w: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r>
      <w:tr>
        <w:tblPrEx>
          <w:tblCellMar>
            <w:top w:w="0" w:type="dxa"/>
            <w:left w:w="108" w:type="dxa"/>
            <w:bottom w:w="0" w:type="dxa"/>
            <w:right w:w="108" w:type="dxa"/>
          </w:tblCellMar>
        </w:tblPrEx>
        <w:trPr>
          <w:trHeight w:val="600" w:hRule="atLeast"/>
        </w:trPr>
        <w:tc>
          <w:tcPr>
            <w:tcW w:w="1080" w:type="dxa"/>
            <w:vMerge w:val="continue"/>
            <w:tcBorders>
              <w:left w:val="single" w:color="000000" w:sz="6" w:space="0"/>
              <w:bottom w:val="nil"/>
              <w:right w:val="single" w:color="000000" w:sz="6" w:space="0"/>
              <w:tl2br w:val="nil"/>
              <w:tr2bl w:val="nil"/>
            </w:tcBorders>
            <w:noWrap/>
          </w:tcPr>
          <w:p>
            <w:pPr>
              <w:jc w:val="left"/>
              <w:rPr>
                <w:rFonts w:ascii="宋体" w:hAnsi="宋体"/>
                <w:color w:val="000000"/>
                <w:sz w:val="16"/>
              </w:rPr>
            </w:pP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专项资金（项目）名称</w:t>
            </w:r>
          </w:p>
        </w:tc>
        <w:tc>
          <w:tcPr>
            <w:tcW w:w="1080" w:type="dxa"/>
            <w:tcBorders>
              <w:top w:val="single" w:color="000000" w:sz="6" w:space="0"/>
              <w:left w:val="single" w:color="000000" w:sz="6" w:space="0"/>
              <w:bottom w:val="single" w:color="000000" w:sz="6" w:space="0"/>
              <w:right w:val="nil"/>
              <w:tl2br w:val="nil"/>
              <w:tr2bl w:val="nil"/>
            </w:tcBorders>
            <w:noWrap/>
          </w:tcPr>
          <w:p>
            <w:pPr>
              <w:jc w:val="center"/>
              <w:rPr>
                <w:rFonts w:ascii="宋体" w:hAnsi="宋体"/>
                <w:color w:val="000000"/>
                <w:sz w:val="16"/>
              </w:rPr>
            </w:pPr>
            <w:r>
              <w:rPr>
                <w:rFonts w:hint="eastAsia" w:ascii="宋体" w:hAnsi="宋体"/>
                <w:color w:val="000000"/>
                <w:sz w:val="16"/>
              </w:rPr>
              <w:t>石家庄市财政局关于下达2019年市级困难劳模救助专项资金的通知</w:t>
            </w:r>
          </w:p>
        </w:tc>
        <w:tc>
          <w:tcPr>
            <w:tcW w:w="1080" w:type="dxa"/>
            <w:tcBorders>
              <w:top w:val="single" w:color="000000" w:sz="6" w:space="0"/>
              <w:left w:val="nil"/>
              <w:bottom w:val="single" w:color="000000" w:sz="6" w:space="0"/>
              <w:right w:val="single" w:color="000000" w:sz="6" w:space="0"/>
              <w:tl2br w:val="nil"/>
              <w:tr2bl w:val="nil"/>
            </w:tcBorders>
            <w:noWrap/>
          </w:tcPr>
          <w:p>
            <w:pPr>
              <w:jc w:val="center"/>
              <w:rPr>
                <w:rFonts w:ascii="Calibri" w:hAnsi="Calibri" w:eastAsia="Calibri"/>
                <w:color w:val="000000"/>
                <w:sz w:val="16"/>
              </w:rPr>
            </w:pPr>
          </w:p>
        </w:tc>
        <w:tc>
          <w:tcPr>
            <w:tcW w:w="16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监控时点</w:t>
            </w:r>
          </w:p>
        </w:tc>
        <w:tc>
          <w:tcPr>
            <w:tcW w:w="1305" w:type="dxa"/>
            <w:tcBorders>
              <w:top w:val="single" w:color="000000" w:sz="6" w:space="0"/>
              <w:left w:val="single" w:color="000000" w:sz="6" w:space="0"/>
              <w:bottom w:val="single" w:color="000000" w:sz="6" w:space="0"/>
              <w:right w:val="nil"/>
              <w:tl2br w:val="nil"/>
              <w:tr2bl w:val="nil"/>
            </w:tcBorders>
            <w:noWrap/>
          </w:tcPr>
          <w:p>
            <w:pPr>
              <w:jc w:val="center"/>
              <w:rPr>
                <w:rFonts w:ascii="宋体" w:hAnsi="宋体"/>
                <w:color w:val="000000"/>
                <w:sz w:val="16"/>
              </w:rPr>
            </w:pPr>
            <w:r>
              <w:rPr>
                <w:rFonts w:hint="eastAsia" w:ascii="宋体" w:hAnsi="宋体"/>
                <w:color w:val="000000"/>
                <w:sz w:val="16"/>
              </w:rPr>
              <w:t>2019年12月18日</w:t>
            </w:r>
          </w:p>
        </w:tc>
        <w:tc>
          <w:tcPr>
            <w:tcW w:w="1140" w:type="dxa"/>
            <w:tcBorders>
              <w:top w:val="single" w:color="000000" w:sz="6" w:space="0"/>
              <w:left w:val="nil"/>
              <w:bottom w:val="single" w:color="000000" w:sz="6" w:space="0"/>
              <w:right w:val="nil"/>
              <w:tl2br w:val="nil"/>
              <w:tr2bl w:val="nil"/>
            </w:tcBorders>
            <w:noWrap/>
          </w:tcPr>
          <w:p>
            <w:pPr>
              <w:jc w:val="center"/>
              <w:rPr>
                <w:rFonts w:ascii="宋体" w:hAnsi="宋体"/>
                <w:color w:val="000000"/>
                <w:sz w:val="16"/>
              </w:rPr>
            </w:pPr>
          </w:p>
        </w:tc>
        <w:tc>
          <w:tcPr>
            <w:tcW w:w="1245" w:type="dxa"/>
            <w:tcBorders>
              <w:top w:val="single" w:color="000000" w:sz="6" w:space="0"/>
              <w:left w:val="nil"/>
              <w:bottom w:val="single" w:color="000000" w:sz="6" w:space="0"/>
              <w:right w:val="single" w:color="000000" w:sz="6" w:space="0"/>
              <w:tl2br w:val="nil"/>
              <w:tr2bl w:val="nil"/>
            </w:tcBorders>
            <w:noWrap/>
          </w:tcPr>
          <w:p>
            <w:pPr>
              <w:jc w:val="center"/>
              <w:rPr>
                <w:rFonts w:ascii="宋体" w:hAnsi="宋体"/>
                <w:color w:val="000000"/>
                <w:sz w:val="16"/>
              </w:rPr>
            </w:pPr>
          </w:p>
        </w:tc>
      </w:tr>
      <w:tr>
        <w:tblPrEx>
          <w:tblCellMar>
            <w:top w:w="0" w:type="dxa"/>
            <w:left w:w="108" w:type="dxa"/>
            <w:bottom w:w="0" w:type="dxa"/>
            <w:right w:w="108" w:type="dxa"/>
          </w:tblCellMar>
        </w:tblPrEx>
        <w:trPr>
          <w:trHeight w:val="270" w:hRule="atLeast"/>
        </w:trPr>
        <w:tc>
          <w:tcPr>
            <w:tcW w:w="1080" w:type="dxa"/>
            <w:vMerge w:val="restart"/>
            <w:tcBorders>
              <w:top w:val="single" w:color="000000" w:sz="6" w:space="0"/>
              <w:left w:val="single" w:color="000000" w:sz="6" w:space="0"/>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二、预算执行情况</w:t>
            </w:r>
          </w:p>
        </w:tc>
        <w:tc>
          <w:tcPr>
            <w:tcW w:w="1080" w:type="dxa"/>
            <w:tcBorders>
              <w:top w:val="single" w:color="000000" w:sz="6" w:space="0"/>
              <w:left w:val="single" w:color="000000" w:sz="6" w:space="0"/>
              <w:bottom w:val="single" w:color="000000" w:sz="6" w:space="0"/>
              <w:right w:val="nil"/>
              <w:tl2br w:val="nil"/>
              <w:tr2bl w:val="nil"/>
            </w:tcBorders>
            <w:noWrap/>
          </w:tcPr>
          <w:p>
            <w:pPr>
              <w:jc w:val="center"/>
              <w:rPr>
                <w:rFonts w:ascii="宋体" w:hAnsi="宋体"/>
                <w:color w:val="000000"/>
                <w:sz w:val="16"/>
              </w:rPr>
            </w:pPr>
            <w:r>
              <w:rPr>
                <w:rFonts w:hint="eastAsia" w:ascii="宋体" w:hAnsi="宋体"/>
                <w:color w:val="000000"/>
                <w:sz w:val="16"/>
              </w:rPr>
              <w:t>预算安排情况（调整后）</w:t>
            </w:r>
          </w:p>
        </w:tc>
        <w:tc>
          <w:tcPr>
            <w:tcW w:w="1080" w:type="dxa"/>
            <w:tcBorders>
              <w:top w:val="single" w:color="000000" w:sz="6" w:space="0"/>
              <w:left w:val="nil"/>
              <w:bottom w:val="single" w:color="000000" w:sz="6" w:space="0"/>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nil"/>
              <w:tl2br w:val="nil"/>
              <w:tr2bl w:val="nil"/>
            </w:tcBorders>
            <w:noWrap/>
          </w:tcPr>
          <w:p>
            <w:pPr>
              <w:jc w:val="center"/>
              <w:rPr>
                <w:rFonts w:ascii="宋体" w:hAnsi="宋体"/>
                <w:color w:val="000000"/>
                <w:sz w:val="16"/>
              </w:rPr>
            </w:pPr>
            <w:r>
              <w:rPr>
                <w:rFonts w:hint="eastAsia" w:ascii="宋体" w:hAnsi="宋体"/>
                <w:color w:val="000000"/>
                <w:sz w:val="16"/>
              </w:rPr>
              <w:t>资金到位情况</w:t>
            </w:r>
          </w:p>
        </w:tc>
        <w:tc>
          <w:tcPr>
            <w:tcW w:w="1605" w:type="dxa"/>
            <w:tcBorders>
              <w:top w:val="single" w:color="000000" w:sz="6" w:space="0"/>
              <w:left w:val="nil"/>
              <w:bottom w:val="single" w:color="000000" w:sz="6" w:space="0"/>
              <w:right w:val="single" w:color="000000" w:sz="6" w:space="0"/>
              <w:tl2br w:val="nil"/>
              <w:tr2bl w:val="nil"/>
            </w:tcBorders>
            <w:noWrap/>
          </w:tcPr>
          <w:p>
            <w:pPr>
              <w:jc w:val="center"/>
              <w:rPr>
                <w:rFonts w:ascii="宋体" w:hAnsi="宋体"/>
                <w:color w:val="000000"/>
                <w:sz w:val="16"/>
              </w:rPr>
            </w:pPr>
          </w:p>
        </w:tc>
        <w:tc>
          <w:tcPr>
            <w:tcW w:w="1305" w:type="dxa"/>
            <w:tcBorders>
              <w:top w:val="single" w:color="000000" w:sz="6" w:space="0"/>
              <w:left w:val="single" w:color="000000" w:sz="6" w:space="0"/>
              <w:bottom w:val="single" w:color="000000" w:sz="6" w:space="0"/>
              <w:right w:val="nil"/>
              <w:tl2br w:val="nil"/>
              <w:tr2bl w:val="nil"/>
            </w:tcBorders>
            <w:noWrap/>
          </w:tcPr>
          <w:p>
            <w:pPr>
              <w:jc w:val="center"/>
              <w:rPr>
                <w:rFonts w:ascii="宋体" w:hAnsi="宋体"/>
                <w:color w:val="000000"/>
                <w:sz w:val="16"/>
              </w:rPr>
            </w:pPr>
            <w:r>
              <w:rPr>
                <w:rFonts w:hint="eastAsia" w:ascii="宋体" w:hAnsi="宋体"/>
                <w:color w:val="000000"/>
                <w:sz w:val="16"/>
              </w:rPr>
              <w:t>资金执行情况</w:t>
            </w:r>
          </w:p>
        </w:tc>
        <w:tc>
          <w:tcPr>
            <w:tcW w:w="1140" w:type="dxa"/>
            <w:tcBorders>
              <w:top w:val="single" w:color="000000" w:sz="6" w:space="0"/>
              <w:left w:val="nil"/>
              <w:bottom w:val="single" w:color="000000" w:sz="6" w:space="0"/>
              <w:right w:val="single" w:color="000000" w:sz="6" w:space="0"/>
              <w:tl2br w:val="nil"/>
              <w:tr2bl w:val="nil"/>
            </w:tcBorders>
            <w:noWrap/>
          </w:tcPr>
          <w:p>
            <w:pPr>
              <w:jc w:val="center"/>
              <w:rPr>
                <w:rFonts w:ascii="宋体" w:hAnsi="宋体"/>
                <w:color w:val="000000"/>
                <w:sz w:val="16"/>
              </w:rPr>
            </w:pP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预算执行率</w:t>
            </w:r>
          </w:p>
        </w:tc>
      </w:tr>
      <w:tr>
        <w:tblPrEx>
          <w:tblCellMar>
            <w:top w:w="0" w:type="dxa"/>
            <w:left w:w="108" w:type="dxa"/>
            <w:bottom w:w="0" w:type="dxa"/>
            <w:right w:w="108" w:type="dxa"/>
          </w:tblCellMar>
        </w:tblPrEx>
        <w:trPr>
          <w:trHeight w:val="285" w:hRule="atLeast"/>
        </w:trPr>
        <w:tc>
          <w:tcPr>
            <w:tcW w:w="1080" w:type="dxa"/>
            <w:vMerge w:val="continue"/>
            <w:tcBorders>
              <w:left w:val="single" w:color="000000" w:sz="6" w:space="0"/>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left"/>
              <w:rPr>
                <w:rFonts w:ascii="宋体" w:hAnsi="宋体"/>
                <w:color w:val="000000"/>
                <w:sz w:val="16"/>
              </w:rPr>
            </w:pPr>
            <w:r>
              <w:rPr>
                <w:rFonts w:hint="eastAsia" w:ascii="宋体" w:hAnsi="宋体"/>
                <w:color w:val="000000"/>
                <w:sz w:val="16"/>
              </w:rPr>
              <w:t>预算数：</w:t>
            </w: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right"/>
              <w:rPr>
                <w:rFonts w:ascii="宋体" w:hAnsi="宋体"/>
                <w:color w:val="000000"/>
                <w:sz w:val="16"/>
              </w:rPr>
            </w:pPr>
            <w:r>
              <w:rPr>
                <w:rFonts w:hint="eastAsia" w:ascii="宋体" w:hAnsi="宋体"/>
                <w:color w:val="000000"/>
                <w:sz w:val="16"/>
              </w:rPr>
              <w:t>10.656</w:t>
            </w: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left"/>
              <w:rPr>
                <w:rFonts w:ascii="宋体" w:hAnsi="宋体"/>
                <w:color w:val="000000"/>
                <w:sz w:val="16"/>
              </w:rPr>
            </w:pPr>
            <w:r>
              <w:rPr>
                <w:rFonts w:hint="eastAsia" w:ascii="宋体" w:hAnsi="宋体"/>
                <w:color w:val="000000"/>
                <w:sz w:val="16"/>
              </w:rPr>
              <w:t>到位数：</w:t>
            </w:r>
          </w:p>
        </w:tc>
        <w:tc>
          <w:tcPr>
            <w:tcW w:w="1605" w:type="dxa"/>
            <w:tcBorders>
              <w:top w:val="single" w:color="000000" w:sz="6" w:space="0"/>
              <w:left w:val="single" w:color="000000" w:sz="6" w:space="0"/>
              <w:bottom w:val="single" w:color="000000" w:sz="6" w:space="0"/>
              <w:right w:val="single" w:color="000000" w:sz="6" w:space="0"/>
              <w:tl2br w:val="nil"/>
              <w:tr2bl w:val="nil"/>
            </w:tcBorders>
            <w:noWrap/>
          </w:tcPr>
          <w:p>
            <w:pPr>
              <w:jc w:val="right"/>
              <w:rPr>
                <w:rFonts w:ascii="宋体" w:hAnsi="宋体"/>
                <w:color w:val="000000"/>
                <w:sz w:val="16"/>
              </w:rPr>
            </w:pPr>
            <w:r>
              <w:rPr>
                <w:rFonts w:hint="eastAsia" w:ascii="宋体" w:hAnsi="宋体"/>
                <w:color w:val="000000"/>
                <w:sz w:val="16"/>
              </w:rPr>
              <w:t>10.656</w:t>
            </w: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left"/>
              <w:rPr>
                <w:rFonts w:ascii="宋体" w:hAnsi="宋体"/>
                <w:color w:val="000000"/>
                <w:sz w:val="16"/>
              </w:rPr>
            </w:pPr>
            <w:r>
              <w:rPr>
                <w:rFonts w:hint="eastAsia" w:ascii="宋体" w:hAnsi="宋体"/>
                <w:color w:val="000000"/>
                <w:sz w:val="16"/>
              </w:rPr>
              <w:t>执行数：</w:t>
            </w: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right"/>
              <w:rPr>
                <w:rFonts w:ascii="Calibri" w:hAnsi="Calibri" w:eastAsia="Calibri"/>
                <w:color w:val="000000"/>
              </w:rPr>
            </w:pPr>
            <w:r>
              <w:rPr>
                <w:rFonts w:ascii="Calibri" w:hAnsi="Calibri" w:eastAsia="Calibri"/>
                <w:color w:val="000000"/>
              </w:rPr>
              <w:t>10.656</w:t>
            </w:r>
          </w:p>
        </w:tc>
        <w:tc>
          <w:tcPr>
            <w:tcW w:w="1245" w:type="dxa"/>
            <w:tcBorders>
              <w:top w:val="single" w:color="000000" w:sz="6" w:space="0"/>
              <w:left w:val="single" w:color="000000" w:sz="6" w:space="0"/>
              <w:bottom w:val="nil"/>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100%</w:t>
            </w:r>
          </w:p>
        </w:tc>
      </w:tr>
      <w:tr>
        <w:tblPrEx>
          <w:tblCellMar>
            <w:top w:w="0" w:type="dxa"/>
            <w:left w:w="108" w:type="dxa"/>
            <w:bottom w:w="0" w:type="dxa"/>
            <w:right w:w="108" w:type="dxa"/>
          </w:tblCellMar>
        </w:tblPrEx>
        <w:trPr>
          <w:trHeight w:val="420" w:hRule="atLeast"/>
        </w:trPr>
        <w:tc>
          <w:tcPr>
            <w:tcW w:w="1080" w:type="dxa"/>
            <w:vMerge w:val="continue"/>
            <w:tcBorders>
              <w:left w:val="single" w:color="000000" w:sz="6" w:space="0"/>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right"/>
              <w:rPr>
                <w:rFonts w:ascii="宋体" w:hAnsi="宋体"/>
                <w:color w:val="000000"/>
                <w:sz w:val="16"/>
              </w:rPr>
            </w:pPr>
            <w:r>
              <w:rPr>
                <w:rFonts w:hint="eastAsia" w:ascii="宋体" w:hAnsi="宋体"/>
                <w:color w:val="000000"/>
                <w:sz w:val="16"/>
              </w:rPr>
              <w:t>其中：财政资金</w:t>
            </w: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right"/>
              <w:rPr>
                <w:rFonts w:ascii="宋体" w:hAnsi="宋体"/>
                <w:color w:val="000000"/>
                <w:sz w:val="16"/>
              </w:rPr>
            </w:pPr>
            <w:r>
              <w:rPr>
                <w:rFonts w:hint="eastAsia" w:ascii="宋体" w:hAnsi="宋体"/>
                <w:color w:val="000000"/>
                <w:sz w:val="16"/>
              </w:rPr>
              <w:t>10.656</w:t>
            </w: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right"/>
              <w:rPr>
                <w:rFonts w:ascii="宋体" w:hAnsi="宋体"/>
                <w:color w:val="000000"/>
                <w:sz w:val="16"/>
              </w:rPr>
            </w:pPr>
            <w:r>
              <w:rPr>
                <w:rFonts w:hint="eastAsia" w:ascii="宋体" w:hAnsi="宋体"/>
                <w:color w:val="000000"/>
                <w:sz w:val="16"/>
              </w:rPr>
              <w:t>其中：财政资金</w:t>
            </w:r>
          </w:p>
        </w:tc>
        <w:tc>
          <w:tcPr>
            <w:tcW w:w="1605" w:type="dxa"/>
            <w:tcBorders>
              <w:top w:val="single" w:color="000000" w:sz="6" w:space="0"/>
              <w:left w:val="single" w:color="000000" w:sz="6" w:space="0"/>
              <w:bottom w:val="single" w:color="000000" w:sz="6" w:space="0"/>
              <w:right w:val="single" w:color="000000" w:sz="6" w:space="0"/>
              <w:tl2br w:val="nil"/>
              <w:tr2bl w:val="nil"/>
            </w:tcBorders>
            <w:noWrap/>
          </w:tcPr>
          <w:p>
            <w:pPr>
              <w:jc w:val="right"/>
              <w:rPr>
                <w:rFonts w:ascii="宋体" w:hAnsi="宋体"/>
                <w:color w:val="000000"/>
                <w:sz w:val="16"/>
              </w:rPr>
            </w:pPr>
            <w:r>
              <w:rPr>
                <w:rFonts w:hint="eastAsia" w:ascii="宋体" w:hAnsi="宋体"/>
                <w:color w:val="000000"/>
                <w:sz w:val="16"/>
              </w:rPr>
              <w:t>10.656</w:t>
            </w: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right"/>
              <w:rPr>
                <w:rFonts w:ascii="宋体" w:hAnsi="宋体"/>
                <w:color w:val="000000"/>
                <w:sz w:val="16"/>
              </w:rPr>
            </w:pPr>
            <w:r>
              <w:rPr>
                <w:rFonts w:hint="eastAsia" w:ascii="宋体" w:hAnsi="宋体"/>
                <w:color w:val="000000"/>
                <w:sz w:val="16"/>
              </w:rPr>
              <w:t>其中：财政资金</w:t>
            </w: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right"/>
              <w:rPr>
                <w:rFonts w:ascii="宋体" w:hAnsi="宋体"/>
                <w:color w:val="000000"/>
                <w:sz w:val="16"/>
              </w:rPr>
            </w:pPr>
            <w:r>
              <w:rPr>
                <w:rFonts w:hint="eastAsia" w:ascii="宋体" w:hAnsi="宋体"/>
                <w:color w:val="000000"/>
                <w:sz w:val="16"/>
              </w:rPr>
              <w:t>10.656</w:t>
            </w:r>
          </w:p>
        </w:tc>
        <w:tc>
          <w:tcPr>
            <w:tcW w:w="1245" w:type="dxa"/>
            <w:tcBorders>
              <w:top w:val="nil"/>
              <w:left w:val="single" w:color="000000" w:sz="6" w:space="0"/>
              <w:bottom w:val="nil"/>
              <w:right w:val="single" w:color="000000" w:sz="6" w:space="0"/>
              <w:tl2br w:val="nil"/>
              <w:tr2bl w:val="nil"/>
            </w:tcBorders>
            <w:noWrap/>
          </w:tcPr>
          <w:p>
            <w:pPr>
              <w:jc w:val="center"/>
              <w:rPr>
                <w:rFonts w:ascii="Calibri" w:hAnsi="Calibri" w:eastAsia="Calibri"/>
                <w:color w:val="000000"/>
                <w:sz w:val="16"/>
              </w:rPr>
            </w:pPr>
          </w:p>
        </w:tc>
      </w:tr>
      <w:tr>
        <w:tblPrEx>
          <w:tblCellMar>
            <w:top w:w="0" w:type="dxa"/>
            <w:left w:w="108" w:type="dxa"/>
            <w:bottom w:w="0" w:type="dxa"/>
            <w:right w:w="108" w:type="dxa"/>
          </w:tblCellMar>
        </w:tblPrEx>
        <w:trPr>
          <w:trHeight w:val="285" w:hRule="atLeast"/>
        </w:trPr>
        <w:tc>
          <w:tcPr>
            <w:tcW w:w="1080" w:type="dxa"/>
            <w:vMerge w:val="continue"/>
            <w:tcBorders>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right"/>
              <w:rPr>
                <w:rFonts w:ascii="宋体" w:hAnsi="宋体"/>
                <w:color w:val="000000"/>
                <w:sz w:val="16"/>
              </w:rPr>
            </w:pPr>
            <w:r>
              <w:rPr>
                <w:rFonts w:hint="eastAsia" w:ascii="宋体" w:hAnsi="宋体"/>
                <w:color w:val="000000"/>
                <w:sz w:val="16"/>
              </w:rPr>
              <w:t>其他</w:t>
            </w: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right"/>
              <w:rPr>
                <w:rFonts w:ascii="Calibri" w:hAnsi="Calibri" w:eastAsia="Calibri"/>
                <w:color w:val="000000"/>
              </w:rPr>
            </w:pP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right"/>
              <w:rPr>
                <w:rFonts w:ascii="宋体" w:hAnsi="宋体"/>
                <w:color w:val="000000"/>
                <w:sz w:val="16"/>
              </w:rPr>
            </w:pPr>
            <w:r>
              <w:rPr>
                <w:rFonts w:hint="eastAsia" w:ascii="宋体" w:hAnsi="宋体"/>
                <w:color w:val="000000"/>
                <w:sz w:val="16"/>
              </w:rPr>
              <w:t>其他</w:t>
            </w:r>
          </w:p>
        </w:tc>
        <w:tc>
          <w:tcPr>
            <w:tcW w:w="1605" w:type="dxa"/>
            <w:tcBorders>
              <w:top w:val="single" w:color="000000" w:sz="6" w:space="0"/>
              <w:left w:val="single" w:color="000000" w:sz="6" w:space="0"/>
              <w:bottom w:val="single" w:color="000000" w:sz="6" w:space="0"/>
              <w:right w:val="single" w:color="000000" w:sz="6" w:space="0"/>
              <w:tl2br w:val="nil"/>
              <w:tr2bl w:val="nil"/>
            </w:tcBorders>
            <w:noWrap/>
          </w:tcPr>
          <w:p>
            <w:pPr>
              <w:jc w:val="right"/>
              <w:rPr>
                <w:rFonts w:ascii="宋体" w:hAnsi="宋体"/>
                <w:color w:val="000000"/>
                <w:sz w:val="16"/>
              </w:rPr>
            </w:pP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right"/>
              <w:rPr>
                <w:rFonts w:ascii="宋体" w:hAnsi="宋体"/>
                <w:color w:val="000000"/>
                <w:sz w:val="16"/>
              </w:rPr>
            </w:pPr>
            <w:r>
              <w:rPr>
                <w:rFonts w:hint="eastAsia" w:ascii="宋体" w:hAnsi="宋体"/>
                <w:color w:val="000000"/>
                <w:sz w:val="16"/>
              </w:rPr>
              <w:t>其他</w:t>
            </w: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right"/>
              <w:rPr>
                <w:rFonts w:ascii="宋体" w:hAnsi="宋体"/>
                <w:color w:val="000000"/>
                <w:sz w:val="16"/>
              </w:rPr>
            </w:pPr>
          </w:p>
        </w:tc>
        <w:tc>
          <w:tcPr>
            <w:tcW w:w="1245" w:type="dxa"/>
            <w:tcBorders>
              <w:top w:val="nil"/>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sz w:val="16"/>
              </w:rPr>
            </w:pPr>
          </w:p>
        </w:tc>
      </w:tr>
      <w:tr>
        <w:tblPrEx>
          <w:tblCellMar>
            <w:top w:w="0" w:type="dxa"/>
            <w:left w:w="108" w:type="dxa"/>
            <w:bottom w:w="0" w:type="dxa"/>
            <w:right w:w="108" w:type="dxa"/>
          </w:tblCellMar>
        </w:tblPrEx>
        <w:trPr>
          <w:trHeight w:val="270" w:hRule="atLeast"/>
        </w:trPr>
        <w:tc>
          <w:tcPr>
            <w:tcW w:w="1080" w:type="dxa"/>
            <w:vMerge w:val="restart"/>
            <w:tcBorders>
              <w:top w:val="single" w:color="000000" w:sz="6" w:space="0"/>
              <w:left w:val="single" w:color="000000" w:sz="6" w:space="0"/>
              <w:right w:val="single" w:color="000000" w:sz="6" w:space="0"/>
              <w:tl2br w:val="nil"/>
              <w:tr2bl w:val="nil"/>
            </w:tcBorders>
            <w:noWrap/>
          </w:tcPr>
          <w:p>
            <w:pPr>
              <w:jc w:val="left"/>
              <w:rPr>
                <w:rFonts w:ascii="宋体" w:hAnsi="宋体"/>
                <w:color w:val="000000"/>
                <w:sz w:val="16"/>
              </w:rPr>
            </w:pPr>
            <w:r>
              <w:rPr>
                <w:rFonts w:hint="eastAsia" w:ascii="宋体" w:hAnsi="宋体"/>
                <w:color w:val="000000"/>
                <w:sz w:val="16"/>
              </w:rPr>
              <w:t>三、目标完成情况</w:t>
            </w:r>
          </w:p>
        </w:tc>
        <w:tc>
          <w:tcPr>
            <w:tcW w:w="1080" w:type="dxa"/>
            <w:tcBorders>
              <w:top w:val="single" w:color="000000" w:sz="6" w:space="0"/>
              <w:left w:val="single" w:color="000000" w:sz="6" w:space="0"/>
              <w:bottom w:val="single" w:color="000000" w:sz="6" w:space="0"/>
              <w:right w:val="nil"/>
              <w:tl2br w:val="nil"/>
              <w:tr2bl w:val="nil"/>
            </w:tcBorders>
            <w:noWrap/>
          </w:tcPr>
          <w:p>
            <w:pPr>
              <w:jc w:val="center"/>
              <w:rPr>
                <w:rFonts w:ascii="宋体" w:hAnsi="宋体"/>
                <w:color w:val="000000"/>
                <w:sz w:val="16"/>
              </w:rPr>
            </w:pPr>
            <w:r>
              <w:rPr>
                <w:rFonts w:hint="eastAsia" w:ascii="宋体" w:hAnsi="宋体"/>
                <w:color w:val="000000"/>
                <w:sz w:val="16"/>
              </w:rPr>
              <w:t>年度预期目标</w:t>
            </w:r>
          </w:p>
        </w:tc>
        <w:tc>
          <w:tcPr>
            <w:tcW w:w="1080" w:type="dxa"/>
            <w:tcBorders>
              <w:top w:val="single" w:color="000000" w:sz="6" w:space="0"/>
              <w:left w:val="nil"/>
              <w:bottom w:val="single" w:color="000000" w:sz="6" w:space="0"/>
              <w:right w:val="nil"/>
              <w:tl2br w:val="nil"/>
              <w:tr2bl w:val="nil"/>
            </w:tcBorders>
            <w:noWrap/>
          </w:tcPr>
          <w:p>
            <w:pPr>
              <w:jc w:val="center"/>
              <w:rPr>
                <w:rFonts w:ascii="宋体" w:hAnsi="宋体"/>
                <w:color w:val="000000"/>
                <w:sz w:val="16"/>
              </w:rPr>
            </w:pPr>
          </w:p>
        </w:tc>
        <w:tc>
          <w:tcPr>
            <w:tcW w:w="1080" w:type="dxa"/>
            <w:tcBorders>
              <w:top w:val="single" w:color="000000" w:sz="6" w:space="0"/>
              <w:left w:val="nil"/>
              <w:bottom w:val="single" w:color="000000" w:sz="6" w:space="0"/>
              <w:right w:val="single" w:color="000000" w:sz="6" w:space="0"/>
              <w:tl2br w:val="nil"/>
              <w:tr2bl w:val="nil"/>
            </w:tcBorders>
            <w:noWrap/>
          </w:tcPr>
          <w:p>
            <w:pPr>
              <w:jc w:val="center"/>
              <w:rPr>
                <w:rFonts w:ascii="宋体" w:hAnsi="宋体"/>
                <w:color w:val="000000"/>
                <w:sz w:val="16"/>
              </w:rPr>
            </w:pPr>
          </w:p>
        </w:tc>
        <w:tc>
          <w:tcPr>
            <w:tcW w:w="16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目前完成情况</w:t>
            </w: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总体完成率</w:t>
            </w:r>
          </w:p>
        </w:tc>
      </w:tr>
      <w:tr>
        <w:tblPrEx>
          <w:tblCellMar>
            <w:top w:w="0" w:type="dxa"/>
            <w:left w:w="108" w:type="dxa"/>
            <w:bottom w:w="0" w:type="dxa"/>
            <w:right w:w="108" w:type="dxa"/>
          </w:tblCellMar>
        </w:tblPrEx>
        <w:trPr>
          <w:trHeight w:val="222" w:hRule="atLeast"/>
        </w:trPr>
        <w:tc>
          <w:tcPr>
            <w:tcW w:w="1080" w:type="dxa"/>
            <w:vMerge w:val="continue"/>
            <w:tcBorders>
              <w:left w:val="single" w:color="000000" w:sz="6" w:space="0"/>
              <w:right w:val="single" w:color="000000" w:sz="6" w:space="0"/>
              <w:tl2br w:val="nil"/>
              <w:tr2bl w:val="nil"/>
            </w:tcBorders>
            <w:noWrap/>
          </w:tcPr>
          <w:p>
            <w:pPr>
              <w:jc w:val="left"/>
              <w:rPr>
                <w:rFonts w:ascii="宋体" w:hAnsi="宋体"/>
                <w:color w:val="000000"/>
                <w:sz w:val="16"/>
              </w:rPr>
            </w:pPr>
          </w:p>
        </w:tc>
        <w:tc>
          <w:tcPr>
            <w:tcW w:w="1080" w:type="dxa"/>
            <w:tcBorders>
              <w:top w:val="single" w:color="000000" w:sz="6" w:space="0"/>
              <w:left w:val="single" w:color="000000" w:sz="6" w:space="0"/>
              <w:bottom w:val="nil"/>
              <w:right w:val="nil"/>
              <w:tl2br w:val="nil"/>
              <w:tr2bl w:val="nil"/>
            </w:tcBorders>
            <w:noWrap/>
          </w:tcPr>
          <w:p>
            <w:pPr>
              <w:jc w:val="center"/>
              <w:rPr>
                <w:rFonts w:ascii="宋体" w:hAnsi="宋体"/>
                <w:color w:val="000000"/>
                <w:sz w:val="16"/>
              </w:rPr>
            </w:pPr>
            <w:r>
              <w:rPr>
                <w:rFonts w:hint="eastAsia" w:ascii="宋体" w:hAnsi="宋体"/>
                <w:color w:val="000000"/>
                <w:sz w:val="16"/>
              </w:rPr>
              <w:t>对市级生活困难劳模进行救助</w:t>
            </w:r>
          </w:p>
        </w:tc>
        <w:tc>
          <w:tcPr>
            <w:tcW w:w="1080" w:type="dxa"/>
            <w:tcBorders>
              <w:top w:val="single" w:color="000000" w:sz="6" w:space="0"/>
              <w:left w:val="nil"/>
              <w:bottom w:val="nil"/>
              <w:right w:val="nil"/>
              <w:tl2br w:val="nil"/>
              <w:tr2bl w:val="nil"/>
            </w:tcBorders>
            <w:noWrap/>
          </w:tcPr>
          <w:p>
            <w:pPr>
              <w:jc w:val="center"/>
              <w:rPr>
                <w:rFonts w:ascii="宋体" w:hAnsi="宋体"/>
                <w:color w:val="000000"/>
                <w:sz w:val="16"/>
              </w:rPr>
            </w:pPr>
          </w:p>
        </w:tc>
        <w:tc>
          <w:tcPr>
            <w:tcW w:w="1080" w:type="dxa"/>
            <w:tcBorders>
              <w:top w:val="single" w:color="000000" w:sz="6" w:space="0"/>
              <w:left w:val="nil"/>
              <w:bottom w:val="nil"/>
              <w:right w:val="single" w:color="000000" w:sz="6" w:space="0"/>
              <w:tl2br w:val="nil"/>
              <w:tr2bl w:val="nil"/>
            </w:tcBorders>
            <w:noWrap/>
          </w:tcPr>
          <w:p>
            <w:pPr>
              <w:jc w:val="center"/>
              <w:rPr>
                <w:rFonts w:ascii="宋体" w:hAnsi="宋体"/>
                <w:color w:val="000000"/>
                <w:sz w:val="16"/>
              </w:rPr>
            </w:pPr>
          </w:p>
        </w:tc>
        <w:tc>
          <w:tcPr>
            <w:tcW w:w="16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基本实现了预期目标</w:t>
            </w: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100%</w:t>
            </w:r>
          </w:p>
        </w:tc>
      </w:tr>
      <w:tr>
        <w:tblPrEx>
          <w:tblCellMar>
            <w:top w:w="0" w:type="dxa"/>
            <w:left w:w="108" w:type="dxa"/>
            <w:bottom w:w="0" w:type="dxa"/>
            <w:right w:w="108" w:type="dxa"/>
          </w:tblCellMar>
        </w:tblPrEx>
        <w:trPr>
          <w:trHeight w:val="162" w:hRule="atLeast"/>
        </w:trPr>
        <w:tc>
          <w:tcPr>
            <w:tcW w:w="1080" w:type="dxa"/>
            <w:vMerge w:val="continue"/>
            <w:tcBorders>
              <w:left w:val="single" w:color="000000" w:sz="6" w:space="0"/>
              <w:right w:val="single" w:color="000000" w:sz="6" w:space="0"/>
              <w:tl2br w:val="nil"/>
              <w:tr2bl w:val="nil"/>
            </w:tcBorders>
            <w:noWrap/>
          </w:tcPr>
          <w:p>
            <w:pPr>
              <w:jc w:val="left"/>
              <w:rPr>
                <w:rFonts w:ascii="宋体" w:hAnsi="宋体"/>
                <w:color w:val="000000"/>
                <w:sz w:val="16"/>
              </w:rPr>
            </w:pPr>
          </w:p>
        </w:tc>
        <w:tc>
          <w:tcPr>
            <w:tcW w:w="1080" w:type="dxa"/>
            <w:tcBorders>
              <w:top w:val="nil"/>
              <w:left w:val="single" w:color="000000" w:sz="6" w:space="0"/>
              <w:bottom w:val="nil"/>
              <w:right w:val="nil"/>
              <w:tl2br w:val="nil"/>
              <w:tr2bl w:val="nil"/>
            </w:tcBorders>
            <w:noWrap/>
          </w:tcPr>
          <w:p>
            <w:pPr>
              <w:jc w:val="center"/>
              <w:rPr>
                <w:rFonts w:ascii="宋体" w:hAnsi="宋体"/>
                <w:color w:val="000000"/>
                <w:sz w:val="16"/>
              </w:rPr>
            </w:pPr>
          </w:p>
        </w:tc>
        <w:tc>
          <w:tcPr>
            <w:tcW w:w="1080" w:type="dxa"/>
            <w:tcBorders>
              <w:top w:val="nil"/>
              <w:left w:val="nil"/>
              <w:bottom w:val="nil"/>
              <w:right w:val="nil"/>
              <w:tl2br w:val="nil"/>
              <w:tr2bl w:val="nil"/>
            </w:tcBorders>
            <w:noWrap/>
          </w:tcPr>
          <w:p>
            <w:pPr>
              <w:jc w:val="center"/>
              <w:rPr>
                <w:rFonts w:ascii="宋体" w:hAnsi="宋体"/>
                <w:color w:val="000000"/>
                <w:sz w:val="16"/>
              </w:rPr>
            </w:pPr>
          </w:p>
        </w:tc>
        <w:tc>
          <w:tcPr>
            <w:tcW w:w="1080" w:type="dxa"/>
            <w:tcBorders>
              <w:top w:val="nil"/>
              <w:left w:val="nil"/>
              <w:bottom w:val="nil"/>
              <w:right w:val="single" w:color="000000" w:sz="6" w:space="0"/>
              <w:tl2br w:val="nil"/>
              <w:tr2bl w:val="nil"/>
            </w:tcBorders>
            <w:noWrap/>
          </w:tcPr>
          <w:p>
            <w:pPr>
              <w:jc w:val="center"/>
              <w:rPr>
                <w:rFonts w:ascii="宋体" w:hAnsi="宋体"/>
                <w:color w:val="000000"/>
                <w:sz w:val="16"/>
              </w:rPr>
            </w:pPr>
          </w:p>
        </w:tc>
        <w:tc>
          <w:tcPr>
            <w:tcW w:w="16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r>
      <w:tr>
        <w:tblPrEx>
          <w:tblCellMar>
            <w:top w:w="0" w:type="dxa"/>
            <w:left w:w="108" w:type="dxa"/>
            <w:bottom w:w="0" w:type="dxa"/>
            <w:right w:w="108" w:type="dxa"/>
          </w:tblCellMar>
        </w:tblPrEx>
        <w:trPr>
          <w:trHeight w:val="240" w:hRule="atLeast"/>
        </w:trPr>
        <w:tc>
          <w:tcPr>
            <w:tcW w:w="1080" w:type="dxa"/>
            <w:vMerge w:val="continue"/>
            <w:tcBorders>
              <w:left w:val="single" w:color="000000" w:sz="6" w:space="0"/>
              <w:bottom w:val="single" w:color="000000" w:sz="6" w:space="0"/>
              <w:right w:val="single" w:color="000000" w:sz="6" w:space="0"/>
              <w:tl2br w:val="nil"/>
              <w:tr2bl w:val="nil"/>
            </w:tcBorders>
            <w:noWrap/>
          </w:tcPr>
          <w:p>
            <w:pPr>
              <w:jc w:val="left"/>
              <w:rPr>
                <w:rFonts w:ascii="宋体" w:hAnsi="宋体"/>
                <w:color w:val="000000"/>
                <w:sz w:val="16"/>
              </w:rPr>
            </w:pPr>
          </w:p>
        </w:tc>
        <w:tc>
          <w:tcPr>
            <w:tcW w:w="1080" w:type="dxa"/>
            <w:tcBorders>
              <w:top w:val="nil"/>
              <w:left w:val="single" w:color="000000" w:sz="6" w:space="0"/>
              <w:bottom w:val="single" w:color="000000" w:sz="6" w:space="0"/>
              <w:right w:val="nil"/>
              <w:tl2br w:val="nil"/>
              <w:tr2bl w:val="nil"/>
            </w:tcBorders>
            <w:noWrap/>
          </w:tcPr>
          <w:p>
            <w:pPr>
              <w:jc w:val="center"/>
              <w:rPr>
                <w:rFonts w:ascii="宋体" w:hAnsi="宋体"/>
                <w:color w:val="000000"/>
                <w:sz w:val="16"/>
              </w:rPr>
            </w:pPr>
          </w:p>
        </w:tc>
        <w:tc>
          <w:tcPr>
            <w:tcW w:w="1080" w:type="dxa"/>
            <w:tcBorders>
              <w:top w:val="nil"/>
              <w:left w:val="nil"/>
              <w:bottom w:val="single" w:color="000000" w:sz="6" w:space="0"/>
              <w:right w:val="nil"/>
              <w:tl2br w:val="nil"/>
              <w:tr2bl w:val="nil"/>
            </w:tcBorders>
            <w:noWrap/>
          </w:tcPr>
          <w:p>
            <w:pPr>
              <w:jc w:val="center"/>
              <w:rPr>
                <w:rFonts w:ascii="宋体" w:hAnsi="宋体"/>
                <w:color w:val="000000"/>
                <w:sz w:val="16"/>
              </w:rPr>
            </w:pPr>
          </w:p>
        </w:tc>
        <w:tc>
          <w:tcPr>
            <w:tcW w:w="1080" w:type="dxa"/>
            <w:tcBorders>
              <w:top w:val="nil"/>
              <w:left w:val="nil"/>
              <w:bottom w:val="single" w:color="000000" w:sz="6" w:space="0"/>
              <w:right w:val="single" w:color="000000" w:sz="6" w:space="0"/>
              <w:tl2br w:val="nil"/>
              <w:tr2bl w:val="nil"/>
            </w:tcBorders>
            <w:noWrap/>
          </w:tcPr>
          <w:p>
            <w:pPr>
              <w:jc w:val="center"/>
              <w:rPr>
                <w:rFonts w:ascii="宋体" w:hAnsi="宋体"/>
                <w:color w:val="000000"/>
                <w:sz w:val="16"/>
              </w:rPr>
            </w:pPr>
          </w:p>
        </w:tc>
        <w:tc>
          <w:tcPr>
            <w:tcW w:w="16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r>
      <w:tr>
        <w:tblPrEx>
          <w:tblCellMar>
            <w:top w:w="0" w:type="dxa"/>
            <w:left w:w="108" w:type="dxa"/>
            <w:bottom w:w="0" w:type="dxa"/>
            <w:right w:w="108" w:type="dxa"/>
          </w:tblCellMar>
        </w:tblPrEx>
        <w:trPr>
          <w:trHeight w:val="270" w:hRule="atLeast"/>
        </w:trPr>
        <w:tc>
          <w:tcPr>
            <w:tcW w:w="1080" w:type="dxa"/>
            <w:tcBorders>
              <w:top w:val="single" w:color="000000" w:sz="6" w:space="0"/>
              <w:left w:val="single" w:color="000000" w:sz="6" w:space="0"/>
              <w:bottom w:val="nil"/>
              <w:right w:val="single" w:color="000000" w:sz="6" w:space="0"/>
              <w:tl2br w:val="nil"/>
              <w:tr2bl w:val="nil"/>
            </w:tcBorders>
            <w:noWrap/>
          </w:tcPr>
          <w:p>
            <w:pPr>
              <w:jc w:val="left"/>
              <w:rPr>
                <w:rFonts w:ascii="宋体" w:hAnsi="宋体"/>
                <w:color w:val="000000"/>
                <w:sz w:val="16"/>
              </w:rPr>
            </w:pPr>
            <w:r>
              <w:rPr>
                <w:rFonts w:hint="eastAsia" w:ascii="宋体" w:hAnsi="宋体"/>
                <w:color w:val="000000"/>
                <w:sz w:val="16"/>
              </w:rPr>
              <w:t>四、 年度绩效指标完成情况</w:t>
            </w: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一级指标</w:t>
            </w: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二级指标</w:t>
            </w:r>
          </w:p>
        </w:tc>
        <w:tc>
          <w:tcPr>
            <w:tcW w:w="1080" w:type="dxa"/>
            <w:tcBorders>
              <w:top w:val="single" w:color="000000" w:sz="6" w:space="0"/>
              <w:left w:val="single" w:color="000000" w:sz="6" w:space="0"/>
              <w:bottom w:val="single" w:color="000000" w:sz="6" w:space="0"/>
              <w:right w:val="nil"/>
              <w:tl2br w:val="nil"/>
              <w:tr2bl w:val="nil"/>
            </w:tcBorders>
            <w:noWrap/>
          </w:tcPr>
          <w:p>
            <w:pPr>
              <w:jc w:val="center"/>
              <w:rPr>
                <w:rFonts w:ascii="宋体" w:hAnsi="宋体"/>
                <w:color w:val="000000"/>
                <w:sz w:val="16"/>
              </w:rPr>
            </w:pPr>
            <w:r>
              <w:rPr>
                <w:rFonts w:hint="eastAsia" w:ascii="宋体" w:hAnsi="宋体"/>
                <w:color w:val="000000"/>
                <w:sz w:val="16"/>
              </w:rPr>
              <w:t>三级指标</w:t>
            </w:r>
          </w:p>
        </w:tc>
        <w:tc>
          <w:tcPr>
            <w:tcW w:w="1605" w:type="dxa"/>
            <w:tcBorders>
              <w:top w:val="single" w:color="000000" w:sz="6" w:space="0"/>
              <w:left w:val="nil"/>
              <w:bottom w:val="single" w:color="000000" w:sz="6" w:space="0"/>
              <w:right w:val="single" w:color="000000" w:sz="6" w:space="0"/>
              <w:tl2br w:val="nil"/>
              <w:tr2bl w:val="nil"/>
            </w:tcBorders>
            <w:noWrap/>
          </w:tcPr>
          <w:p>
            <w:pPr>
              <w:jc w:val="center"/>
              <w:rPr>
                <w:rFonts w:ascii="宋体" w:hAnsi="宋体"/>
                <w:color w:val="000000"/>
                <w:sz w:val="16"/>
              </w:rPr>
            </w:pP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预期指标值</w:t>
            </w: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实际完成值</w:t>
            </w: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指标完成率</w:t>
            </w:r>
          </w:p>
        </w:tc>
      </w:tr>
      <w:tr>
        <w:tblPrEx>
          <w:tblCellMar>
            <w:top w:w="0" w:type="dxa"/>
            <w:left w:w="108" w:type="dxa"/>
            <w:bottom w:w="0" w:type="dxa"/>
            <w:right w:w="108" w:type="dxa"/>
          </w:tblCellMar>
        </w:tblPrEx>
        <w:trPr>
          <w:trHeight w:val="270" w:hRule="atLeast"/>
        </w:trPr>
        <w:tc>
          <w:tcPr>
            <w:tcW w:w="1080" w:type="dxa"/>
            <w:tcBorders>
              <w:top w:val="nil"/>
              <w:left w:val="single" w:color="000000" w:sz="6" w:space="0"/>
              <w:bottom w:val="nil"/>
              <w:right w:val="single" w:color="000000" w:sz="6" w:space="0"/>
              <w:tl2br w:val="nil"/>
              <w:tr2bl w:val="nil"/>
            </w:tcBorders>
            <w:noWrap/>
          </w:tcPr>
          <w:p>
            <w:pPr>
              <w:jc w:val="left"/>
              <w:rPr>
                <w:rFonts w:ascii="宋体" w:hAnsi="宋体"/>
                <w:color w:val="000000"/>
                <w:sz w:val="16"/>
              </w:rPr>
            </w:pPr>
          </w:p>
        </w:tc>
        <w:tc>
          <w:tcPr>
            <w:tcW w:w="1080" w:type="dxa"/>
            <w:tcBorders>
              <w:top w:val="single" w:color="000000" w:sz="6" w:space="0"/>
              <w:left w:val="single" w:color="000000" w:sz="6" w:space="0"/>
              <w:bottom w:val="nil"/>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产出指标</w:t>
            </w:r>
          </w:p>
        </w:tc>
        <w:tc>
          <w:tcPr>
            <w:tcW w:w="1080" w:type="dxa"/>
            <w:tcBorders>
              <w:top w:val="single" w:color="000000" w:sz="6" w:space="0"/>
              <w:left w:val="single" w:color="000000" w:sz="6" w:space="0"/>
              <w:bottom w:val="nil"/>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数量指标</w:t>
            </w:r>
          </w:p>
        </w:tc>
        <w:tc>
          <w:tcPr>
            <w:tcW w:w="1080" w:type="dxa"/>
            <w:tcBorders>
              <w:top w:val="single" w:color="000000" w:sz="6" w:space="0"/>
              <w:left w:val="single" w:color="000000" w:sz="6" w:space="0"/>
              <w:bottom w:val="single" w:color="000000" w:sz="6" w:space="0"/>
              <w:right w:val="nil"/>
              <w:tl2br w:val="nil"/>
              <w:tr2bl w:val="nil"/>
            </w:tcBorders>
            <w:noWrap/>
          </w:tcPr>
          <w:p>
            <w:pPr>
              <w:jc w:val="left"/>
              <w:rPr>
                <w:rFonts w:ascii="宋体" w:hAnsi="宋体"/>
                <w:color w:val="000000"/>
                <w:sz w:val="16"/>
              </w:rPr>
            </w:pPr>
            <w:r>
              <w:rPr>
                <w:rFonts w:hint="eastAsia" w:ascii="宋体" w:hAnsi="宋体"/>
                <w:color w:val="000000"/>
                <w:sz w:val="16"/>
              </w:rPr>
              <w:t>指标 １困难市级救助比例</w:t>
            </w:r>
          </w:p>
        </w:tc>
        <w:tc>
          <w:tcPr>
            <w:tcW w:w="1605" w:type="dxa"/>
            <w:tcBorders>
              <w:top w:val="single" w:color="000000" w:sz="6" w:space="0"/>
              <w:left w:val="nil"/>
              <w:bottom w:val="single" w:color="000000" w:sz="6" w:space="0"/>
              <w:right w:val="single" w:color="000000" w:sz="6" w:space="0"/>
              <w:tl2br w:val="nil"/>
              <w:tr2bl w:val="nil"/>
            </w:tcBorders>
            <w:noWrap/>
          </w:tcPr>
          <w:p>
            <w:pPr>
              <w:jc w:val="left"/>
              <w:rPr>
                <w:rFonts w:ascii="宋体" w:hAnsi="宋体"/>
                <w:color w:val="000000"/>
                <w:sz w:val="16"/>
              </w:rPr>
            </w:pP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91%</w:t>
            </w: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91%</w:t>
            </w: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99%</w:t>
            </w:r>
          </w:p>
        </w:tc>
      </w:tr>
      <w:tr>
        <w:tblPrEx>
          <w:tblCellMar>
            <w:top w:w="0" w:type="dxa"/>
            <w:left w:w="108" w:type="dxa"/>
            <w:bottom w:w="0" w:type="dxa"/>
            <w:right w:w="108" w:type="dxa"/>
          </w:tblCellMar>
        </w:tblPrEx>
        <w:trPr>
          <w:trHeight w:val="285" w:hRule="atLeast"/>
        </w:trPr>
        <w:tc>
          <w:tcPr>
            <w:tcW w:w="1080" w:type="dxa"/>
            <w:tcBorders>
              <w:top w:val="nil"/>
              <w:left w:val="single" w:color="000000" w:sz="6" w:space="0"/>
              <w:bottom w:val="nil"/>
              <w:right w:val="single" w:color="000000" w:sz="6" w:space="0"/>
              <w:tl2br w:val="nil"/>
              <w:tr2bl w:val="nil"/>
            </w:tcBorders>
            <w:noWrap/>
          </w:tcPr>
          <w:p>
            <w:pPr>
              <w:jc w:val="left"/>
              <w:rPr>
                <w:rFonts w:ascii="宋体" w:hAnsi="宋体"/>
                <w:color w:val="000000"/>
                <w:sz w:val="16"/>
              </w:rPr>
            </w:pPr>
          </w:p>
        </w:tc>
        <w:tc>
          <w:tcPr>
            <w:tcW w:w="1080" w:type="dxa"/>
            <w:tcBorders>
              <w:top w:val="nil"/>
              <w:left w:val="single" w:color="000000" w:sz="6" w:space="0"/>
              <w:bottom w:val="nil"/>
              <w:right w:val="single" w:color="000000" w:sz="6" w:space="0"/>
              <w:tl2br w:val="nil"/>
              <w:tr2bl w:val="nil"/>
            </w:tcBorders>
            <w:noWrap/>
          </w:tcPr>
          <w:p>
            <w:pPr>
              <w:jc w:val="center"/>
              <w:rPr>
                <w:rFonts w:ascii="宋体" w:hAnsi="宋体"/>
                <w:color w:val="000000"/>
                <w:sz w:val="16"/>
              </w:rPr>
            </w:pPr>
          </w:p>
        </w:tc>
        <w:tc>
          <w:tcPr>
            <w:tcW w:w="1080" w:type="dxa"/>
            <w:tcBorders>
              <w:top w:val="nil"/>
              <w:left w:val="single" w:color="000000" w:sz="6" w:space="0"/>
              <w:bottom w:val="nil"/>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nil"/>
              <w:tl2br w:val="nil"/>
              <w:tr2bl w:val="nil"/>
            </w:tcBorders>
            <w:noWrap/>
          </w:tcPr>
          <w:p>
            <w:pPr>
              <w:jc w:val="left"/>
              <w:rPr>
                <w:rFonts w:ascii="宋体" w:hAnsi="宋体"/>
                <w:color w:val="000000"/>
                <w:sz w:val="16"/>
              </w:rPr>
            </w:pPr>
          </w:p>
        </w:tc>
        <w:tc>
          <w:tcPr>
            <w:tcW w:w="1605" w:type="dxa"/>
            <w:tcBorders>
              <w:top w:val="single" w:color="000000" w:sz="6" w:space="0"/>
              <w:left w:val="nil"/>
              <w:bottom w:val="single" w:color="000000" w:sz="6" w:space="0"/>
              <w:right w:val="single" w:color="000000" w:sz="6" w:space="0"/>
              <w:tl2br w:val="nil"/>
              <w:tr2bl w:val="nil"/>
            </w:tcBorders>
            <w:noWrap/>
          </w:tcPr>
          <w:p>
            <w:pPr>
              <w:jc w:val="left"/>
              <w:rPr>
                <w:rFonts w:ascii="宋体" w:hAnsi="宋体"/>
                <w:color w:val="000000"/>
                <w:sz w:val="16"/>
              </w:rPr>
            </w:pP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r>
      <w:tr>
        <w:tblPrEx>
          <w:tblCellMar>
            <w:top w:w="0" w:type="dxa"/>
            <w:left w:w="108" w:type="dxa"/>
            <w:bottom w:w="0" w:type="dxa"/>
            <w:right w:w="108" w:type="dxa"/>
          </w:tblCellMar>
        </w:tblPrEx>
        <w:trPr>
          <w:trHeight w:val="285" w:hRule="atLeast"/>
        </w:trPr>
        <w:tc>
          <w:tcPr>
            <w:tcW w:w="1080" w:type="dxa"/>
            <w:tcBorders>
              <w:top w:val="nil"/>
              <w:left w:val="single" w:color="000000" w:sz="6" w:space="0"/>
              <w:bottom w:val="nil"/>
              <w:right w:val="single" w:color="000000" w:sz="6" w:space="0"/>
              <w:tl2br w:val="nil"/>
              <w:tr2bl w:val="nil"/>
            </w:tcBorders>
            <w:noWrap/>
          </w:tcPr>
          <w:p>
            <w:pPr>
              <w:jc w:val="left"/>
              <w:rPr>
                <w:rFonts w:ascii="宋体" w:hAnsi="宋体"/>
                <w:color w:val="000000"/>
                <w:sz w:val="16"/>
              </w:rPr>
            </w:pPr>
          </w:p>
        </w:tc>
        <w:tc>
          <w:tcPr>
            <w:tcW w:w="1080" w:type="dxa"/>
            <w:tcBorders>
              <w:top w:val="nil"/>
              <w:left w:val="single" w:color="000000" w:sz="6" w:space="0"/>
              <w:bottom w:val="nil"/>
              <w:right w:val="single" w:color="000000" w:sz="6" w:space="0"/>
              <w:tl2br w:val="nil"/>
              <w:tr2bl w:val="nil"/>
            </w:tcBorders>
            <w:noWrap/>
          </w:tcPr>
          <w:p>
            <w:pPr>
              <w:jc w:val="center"/>
              <w:rPr>
                <w:rFonts w:ascii="宋体" w:hAnsi="宋体"/>
                <w:color w:val="000000"/>
                <w:sz w:val="16"/>
              </w:rPr>
            </w:pPr>
          </w:p>
        </w:tc>
        <w:tc>
          <w:tcPr>
            <w:tcW w:w="1080" w:type="dxa"/>
            <w:tcBorders>
              <w:top w:val="nil"/>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nil"/>
              <w:tl2br w:val="nil"/>
              <w:tr2bl w:val="nil"/>
            </w:tcBorders>
            <w:noWrap/>
          </w:tcPr>
          <w:p>
            <w:pPr>
              <w:jc w:val="left"/>
              <w:rPr>
                <w:rFonts w:ascii="宋体" w:hAnsi="宋体"/>
                <w:color w:val="000000"/>
                <w:sz w:val="16"/>
              </w:rPr>
            </w:pPr>
            <w:r>
              <w:rPr>
                <w:rFonts w:hint="eastAsia" w:ascii="宋体" w:hAnsi="宋体"/>
                <w:color w:val="000000"/>
                <w:sz w:val="16"/>
              </w:rPr>
              <w:t>…</w:t>
            </w:r>
          </w:p>
        </w:tc>
        <w:tc>
          <w:tcPr>
            <w:tcW w:w="1605" w:type="dxa"/>
            <w:tcBorders>
              <w:top w:val="single" w:color="000000" w:sz="6" w:space="0"/>
              <w:left w:val="nil"/>
              <w:bottom w:val="single" w:color="000000" w:sz="6" w:space="0"/>
              <w:right w:val="single" w:color="000000" w:sz="6" w:space="0"/>
              <w:tl2br w:val="nil"/>
              <w:tr2bl w:val="nil"/>
            </w:tcBorders>
            <w:noWrap/>
          </w:tcPr>
          <w:p>
            <w:pPr>
              <w:jc w:val="left"/>
              <w:rPr>
                <w:rFonts w:ascii="宋体" w:hAnsi="宋体"/>
                <w:color w:val="000000"/>
                <w:sz w:val="16"/>
              </w:rPr>
            </w:pP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r>
      <w:tr>
        <w:tblPrEx>
          <w:tblCellMar>
            <w:top w:w="0" w:type="dxa"/>
            <w:left w:w="108" w:type="dxa"/>
            <w:bottom w:w="0" w:type="dxa"/>
            <w:right w:w="108" w:type="dxa"/>
          </w:tblCellMar>
        </w:tblPrEx>
        <w:trPr>
          <w:trHeight w:val="285" w:hRule="atLeast"/>
        </w:trPr>
        <w:tc>
          <w:tcPr>
            <w:tcW w:w="1080" w:type="dxa"/>
            <w:tcBorders>
              <w:top w:val="nil"/>
              <w:left w:val="single" w:color="000000" w:sz="6" w:space="0"/>
              <w:bottom w:val="nil"/>
              <w:right w:val="single" w:color="000000" w:sz="6" w:space="0"/>
              <w:tl2br w:val="nil"/>
              <w:tr2bl w:val="nil"/>
            </w:tcBorders>
            <w:noWrap/>
          </w:tcPr>
          <w:p>
            <w:pPr>
              <w:jc w:val="left"/>
              <w:rPr>
                <w:rFonts w:ascii="宋体" w:hAnsi="宋体"/>
                <w:color w:val="000000"/>
                <w:sz w:val="16"/>
              </w:rPr>
            </w:pPr>
          </w:p>
        </w:tc>
        <w:tc>
          <w:tcPr>
            <w:tcW w:w="1080" w:type="dxa"/>
            <w:tcBorders>
              <w:top w:val="nil"/>
              <w:left w:val="single" w:color="000000" w:sz="6" w:space="0"/>
              <w:bottom w:val="nil"/>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质量指标</w:t>
            </w:r>
          </w:p>
        </w:tc>
        <w:tc>
          <w:tcPr>
            <w:tcW w:w="1080" w:type="dxa"/>
            <w:tcBorders>
              <w:top w:val="single" w:color="000000" w:sz="6" w:space="0"/>
              <w:left w:val="single" w:color="000000" w:sz="6" w:space="0"/>
              <w:bottom w:val="single" w:color="000000" w:sz="6" w:space="0"/>
              <w:right w:val="nil"/>
              <w:tl2br w:val="nil"/>
              <w:tr2bl w:val="nil"/>
            </w:tcBorders>
            <w:noWrap/>
          </w:tcPr>
          <w:p>
            <w:pPr>
              <w:jc w:val="left"/>
              <w:rPr>
                <w:rFonts w:ascii="宋体" w:hAnsi="宋体"/>
                <w:color w:val="000000"/>
                <w:sz w:val="16"/>
              </w:rPr>
            </w:pPr>
            <w:r>
              <w:rPr>
                <w:rFonts w:hint="eastAsia" w:ascii="宋体" w:hAnsi="宋体"/>
                <w:color w:val="000000"/>
                <w:sz w:val="16"/>
              </w:rPr>
              <w:t>指标 １困难市级劳模救助率</w:t>
            </w:r>
          </w:p>
        </w:tc>
        <w:tc>
          <w:tcPr>
            <w:tcW w:w="1605" w:type="dxa"/>
            <w:tcBorders>
              <w:top w:val="single" w:color="000000" w:sz="6" w:space="0"/>
              <w:left w:val="nil"/>
              <w:bottom w:val="single" w:color="000000" w:sz="6" w:space="0"/>
              <w:right w:val="single" w:color="000000" w:sz="6" w:space="0"/>
              <w:tl2br w:val="nil"/>
              <w:tr2bl w:val="nil"/>
            </w:tcBorders>
            <w:noWrap/>
          </w:tcPr>
          <w:p>
            <w:pPr>
              <w:jc w:val="left"/>
              <w:rPr>
                <w:rFonts w:ascii="宋体" w:hAnsi="宋体"/>
                <w:color w:val="000000"/>
                <w:sz w:val="16"/>
              </w:rPr>
            </w:pP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r>
              <w:rPr>
                <w:rFonts w:ascii="Calibri" w:hAnsi="Calibri" w:eastAsia="Calibri"/>
                <w:color w:val="000000"/>
              </w:rPr>
              <w:t>95%</w:t>
            </w: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r>
              <w:rPr>
                <w:rFonts w:ascii="Calibri" w:hAnsi="Calibri" w:eastAsia="Calibri"/>
                <w:color w:val="000000"/>
              </w:rPr>
              <w:t>99%</w:t>
            </w: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r>
              <w:rPr>
                <w:rFonts w:ascii="Calibri" w:hAnsi="Calibri" w:eastAsia="Calibri"/>
                <w:color w:val="000000"/>
              </w:rPr>
              <w:t>99%</w:t>
            </w:r>
          </w:p>
        </w:tc>
      </w:tr>
      <w:tr>
        <w:tblPrEx>
          <w:tblCellMar>
            <w:top w:w="0" w:type="dxa"/>
            <w:left w:w="108" w:type="dxa"/>
            <w:bottom w:w="0" w:type="dxa"/>
            <w:right w:w="108" w:type="dxa"/>
          </w:tblCellMar>
        </w:tblPrEx>
        <w:trPr>
          <w:trHeight w:val="285" w:hRule="atLeast"/>
        </w:trPr>
        <w:tc>
          <w:tcPr>
            <w:tcW w:w="1080" w:type="dxa"/>
            <w:tcBorders>
              <w:top w:val="nil"/>
              <w:left w:val="single" w:color="000000" w:sz="6" w:space="0"/>
              <w:bottom w:val="nil"/>
              <w:right w:val="single" w:color="000000" w:sz="6" w:space="0"/>
              <w:tl2br w:val="nil"/>
              <w:tr2bl w:val="nil"/>
            </w:tcBorders>
            <w:noWrap/>
          </w:tcPr>
          <w:p>
            <w:pPr>
              <w:jc w:val="left"/>
              <w:rPr>
                <w:rFonts w:ascii="宋体" w:hAnsi="宋体"/>
                <w:color w:val="000000"/>
                <w:sz w:val="16"/>
              </w:rPr>
            </w:pPr>
          </w:p>
        </w:tc>
        <w:tc>
          <w:tcPr>
            <w:tcW w:w="1080" w:type="dxa"/>
            <w:tcBorders>
              <w:top w:val="nil"/>
              <w:left w:val="single" w:color="000000" w:sz="6" w:space="0"/>
              <w:bottom w:val="nil"/>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nil"/>
              <w:tl2br w:val="nil"/>
              <w:tr2bl w:val="nil"/>
            </w:tcBorders>
            <w:noWrap/>
          </w:tcPr>
          <w:p>
            <w:pPr>
              <w:jc w:val="left"/>
              <w:rPr>
                <w:rFonts w:ascii="宋体" w:hAnsi="宋体"/>
                <w:color w:val="000000"/>
                <w:sz w:val="16"/>
              </w:rPr>
            </w:pPr>
            <w:r>
              <w:rPr>
                <w:rFonts w:hint="eastAsia" w:ascii="宋体" w:hAnsi="宋体"/>
                <w:color w:val="000000"/>
                <w:sz w:val="16"/>
              </w:rPr>
              <w:t>指标 ２</w:t>
            </w:r>
          </w:p>
        </w:tc>
        <w:tc>
          <w:tcPr>
            <w:tcW w:w="1605" w:type="dxa"/>
            <w:tcBorders>
              <w:top w:val="single" w:color="000000" w:sz="6" w:space="0"/>
              <w:left w:val="nil"/>
              <w:bottom w:val="single" w:color="000000" w:sz="6" w:space="0"/>
              <w:right w:val="single" w:color="000000" w:sz="6" w:space="0"/>
              <w:tl2br w:val="nil"/>
              <w:tr2bl w:val="nil"/>
            </w:tcBorders>
            <w:noWrap/>
          </w:tcPr>
          <w:p>
            <w:pPr>
              <w:jc w:val="left"/>
              <w:rPr>
                <w:rFonts w:ascii="宋体" w:hAnsi="宋体"/>
                <w:color w:val="000000"/>
                <w:sz w:val="16"/>
              </w:rPr>
            </w:pP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r>
      <w:tr>
        <w:tblPrEx>
          <w:tblCellMar>
            <w:top w:w="0" w:type="dxa"/>
            <w:left w:w="108" w:type="dxa"/>
            <w:bottom w:w="0" w:type="dxa"/>
            <w:right w:w="108" w:type="dxa"/>
          </w:tblCellMar>
        </w:tblPrEx>
        <w:trPr>
          <w:trHeight w:val="285" w:hRule="atLeast"/>
        </w:trPr>
        <w:tc>
          <w:tcPr>
            <w:tcW w:w="1080" w:type="dxa"/>
            <w:tcBorders>
              <w:top w:val="nil"/>
              <w:left w:val="single" w:color="000000" w:sz="6" w:space="0"/>
              <w:bottom w:val="nil"/>
              <w:right w:val="single" w:color="000000" w:sz="6" w:space="0"/>
              <w:tl2br w:val="nil"/>
              <w:tr2bl w:val="nil"/>
            </w:tcBorders>
            <w:noWrap/>
          </w:tcPr>
          <w:p>
            <w:pPr>
              <w:jc w:val="left"/>
              <w:rPr>
                <w:rFonts w:ascii="宋体" w:hAnsi="宋体"/>
                <w:color w:val="000000"/>
                <w:sz w:val="16"/>
              </w:rPr>
            </w:pPr>
          </w:p>
        </w:tc>
        <w:tc>
          <w:tcPr>
            <w:tcW w:w="1080" w:type="dxa"/>
            <w:tcBorders>
              <w:top w:val="nil"/>
              <w:left w:val="single" w:color="000000" w:sz="6" w:space="0"/>
              <w:bottom w:val="nil"/>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nil"/>
              <w:tl2br w:val="nil"/>
              <w:tr2bl w:val="nil"/>
            </w:tcBorders>
            <w:noWrap/>
          </w:tcPr>
          <w:p>
            <w:pPr>
              <w:jc w:val="left"/>
              <w:rPr>
                <w:rFonts w:ascii="宋体" w:hAnsi="宋体"/>
                <w:color w:val="000000"/>
                <w:sz w:val="16"/>
              </w:rPr>
            </w:pPr>
            <w:r>
              <w:rPr>
                <w:rFonts w:hint="eastAsia" w:ascii="宋体" w:hAnsi="宋体"/>
                <w:color w:val="000000"/>
                <w:sz w:val="16"/>
              </w:rPr>
              <w:t>…</w:t>
            </w:r>
          </w:p>
        </w:tc>
        <w:tc>
          <w:tcPr>
            <w:tcW w:w="1605" w:type="dxa"/>
            <w:tcBorders>
              <w:top w:val="single" w:color="000000" w:sz="6" w:space="0"/>
              <w:left w:val="nil"/>
              <w:bottom w:val="single" w:color="000000" w:sz="6" w:space="0"/>
              <w:right w:val="single" w:color="000000" w:sz="6" w:space="0"/>
              <w:tl2br w:val="nil"/>
              <w:tr2bl w:val="nil"/>
            </w:tcBorders>
            <w:noWrap/>
          </w:tcPr>
          <w:p>
            <w:pPr>
              <w:jc w:val="left"/>
              <w:rPr>
                <w:rFonts w:ascii="宋体" w:hAnsi="宋体"/>
                <w:color w:val="000000"/>
                <w:sz w:val="16"/>
              </w:rPr>
            </w:pP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r>
      <w:tr>
        <w:tblPrEx>
          <w:tblCellMar>
            <w:top w:w="0" w:type="dxa"/>
            <w:left w:w="108" w:type="dxa"/>
            <w:bottom w:w="0" w:type="dxa"/>
            <w:right w:w="108" w:type="dxa"/>
          </w:tblCellMar>
        </w:tblPrEx>
        <w:trPr>
          <w:trHeight w:val="285" w:hRule="atLeast"/>
        </w:trPr>
        <w:tc>
          <w:tcPr>
            <w:tcW w:w="1080" w:type="dxa"/>
            <w:tcBorders>
              <w:top w:val="nil"/>
              <w:left w:val="single" w:color="000000" w:sz="6" w:space="0"/>
              <w:bottom w:val="nil"/>
              <w:right w:val="single" w:color="000000" w:sz="6" w:space="0"/>
              <w:tl2br w:val="nil"/>
              <w:tr2bl w:val="nil"/>
            </w:tcBorders>
            <w:noWrap/>
          </w:tcPr>
          <w:p>
            <w:pPr>
              <w:jc w:val="left"/>
              <w:rPr>
                <w:rFonts w:ascii="宋体" w:hAnsi="宋体"/>
                <w:color w:val="000000"/>
                <w:sz w:val="16"/>
              </w:rPr>
            </w:pPr>
          </w:p>
        </w:tc>
        <w:tc>
          <w:tcPr>
            <w:tcW w:w="1080" w:type="dxa"/>
            <w:tcBorders>
              <w:top w:val="nil"/>
              <w:left w:val="single" w:color="000000" w:sz="6" w:space="0"/>
              <w:bottom w:val="nil"/>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时效指标</w:t>
            </w:r>
          </w:p>
        </w:tc>
        <w:tc>
          <w:tcPr>
            <w:tcW w:w="1080" w:type="dxa"/>
            <w:tcBorders>
              <w:top w:val="single" w:color="000000" w:sz="6" w:space="0"/>
              <w:left w:val="single" w:color="000000" w:sz="6" w:space="0"/>
              <w:bottom w:val="single" w:color="000000" w:sz="6" w:space="0"/>
              <w:right w:val="nil"/>
              <w:tl2br w:val="nil"/>
              <w:tr2bl w:val="nil"/>
            </w:tcBorders>
            <w:noWrap/>
          </w:tcPr>
          <w:p>
            <w:pPr>
              <w:jc w:val="left"/>
              <w:rPr>
                <w:rFonts w:ascii="宋体" w:hAnsi="宋体"/>
                <w:color w:val="000000"/>
                <w:sz w:val="16"/>
              </w:rPr>
            </w:pPr>
            <w:r>
              <w:rPr>
                <w:rFonts w:hint="eastAsia" w:ascii="宋体" w:hAnsi="宋体"/>
                <w:color w:val="000000"/>
                <w:sz w:val="16"/>
              </w:rPr>
              <w:t>指标 １救助资金到位率</w:t>
            </w:r>
          </w:p>
        </w:tc>
        <w:tc>
          <w:tcPr>
            <w:tcW w:w="1605" w:type="dxa"/>
            <w:tcBorders>
              <w:top w:val="single" w:color="000000" w:sz="6" w:space="0"/>
              <w:left w:val="nil"/>
              <w:bottom w:val="single" w:color="000000" w:sz="6" w:space="0"/>
              <w:right w:val="single" w:color="000000" w:sz="6" w:space="0"/>
              <w:tl2br w:val="nil"/>
              <w:tr2bl w:val="nil"/>
            </w:tcBorders>
            <w:noWrap/>
          </w:tcPr>
          <w:p>
            <w:pPr>
              <w:jc w:val="left"/>
              <w:rPr>
                <w:rFonts w:ascii="宋体" w:hAnsi="宋体"/>
                <w:color w:val="000000"/>
                <w:sz w:val="16"/>
              </w:rPr>
            </w:pP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r>
              <w:rPr>
                <w:rFonts w:ascii="Calibri" w:hAnsi="Calibri" w:eastAsia="Calibri"/>
                <w:color w:val="000000"/>
              </w:rPr>
              <w:t>100%</w:t>
            </w: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r>
              <w:rPr>
                <w:rFonts w:ascii="Calibri" w:hAnsi="Calibri" w:eastAsia="Calibri"/>
                <w:color w:val="000000"/>
              </w:rPr>
              <w:t>100%</w:t>
            </w: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r>
              <w:rPr>
                <w:rFonts w:ascii="Calibri" w:hAnsi="Calibri" w:eastAsia="Calibri"/>
                <w:color w:val="000000"/>
              </w:rPr>
              <w:t>100%</w:t>
            </w:r>
          </w:p>
        </w:tc>
      </w:tr>
      <w:tr>
        <w:tblPrEx>
          <w:tblCellMar>
            <w:top w:w="0" w:type="dxa"/>
            <w:left w:w="108" w:type="dxa"/>
            <w:bottom w:w="0" w:type="dxa"/>
            <w:right w:w="108" w:type="dxa"/>
          </w:tblCellMar>
        </w:tblPrEx>
        <w:trPr>
          <w:trHeight w:val="285" w:hRule="atLeast"/>
        </w:trPr>
        <w:tc>
          <w:tcPr>
            <w:tcW w:w="1080" w:type="dxa"/>
            <w:tcBorders>
              <w:top w:val="nil"/>
              <w:left w:val="single" w:color="000000" w:sz="6" w:space="0"/>
              <w:bottom w:val="nil"/>
              <w:right w:val="single" w:color="000000" w:sz="6" w:space="0"/>
              <w:tl2br w:val="nil"/>
              <w:tr2bl w:val="nil"/>
            </w:tcBorders>
            <w:noWrap/>
          </w:tcPr>
          <w:p>
            <w:pPr>
              <w:jc w:val="left"/>
              <w:rPr>
                <w:rFonts w:ascii="宋体" w:hAnsi="宋体"/>
                <w:color w:val="000000"/>
                <w:sz w:val="16"/>
              </w:rPr>
            </w:pPr>
          </w:p>
        </w:tc>
        <w:tc>
          <w:tcPr>
            <w:tcW w:w="1080" w:type="dxa"/>
            <w:tcBorders>
              <w:top w:val="nil"/>
              <w:left w:val="single" w:color="000000" w:sz="6" w:space="0"/>
              <w:bottom w:val="nil"/>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nil"/>
              <w:tl2br w:val="nil"/>
              <w:tr2bl w:val="nil"/>
            </w:tcBorders>
            <w:noWrap/>
          </w:tcPr>
          <w:p>
            <w:pPr>
              <w:jc w:val="left"/>
              <w:rPr>
                <w:rFonts w:ascii="宋体" w:hAnsi="宋体"/>
                <w:color w:val="000000"/>
                <w:sz w:val="16"/>
              </w:rPr>
            </w:pPr>
            <w:r>
              <w:rPr>
                <w:rFonts w:hint="eastAsia" w:ascii="宋体" w:hAnsi="宋体"/>
                <w:color w:val="000000"/>
                <w:sz w:val="16"/>
              </w:rPr>
              <w:t>指标 ２</w:t>
            </w:r>
          </w:p>
        </w:tc>
        <w:tc>
          <w:tcPr>
            <w:tcW w:w="1605" w:type="dxa"/>
            <w:tcBorders>
              <w:top w:val="single" w:color="000000" w:sz="6" w:space="0"/>
              <w:left w:val="nil"/>
              <w:bottom w:val="single" w:color="000000" w:sz="6" w:space="0"/>
              <w:right w:val="single" w:color="000000" w:sz="6" w:space="0"/>
              <w:tl2br w:val="nil"/>
              <w:tr2bl w:val="nil"/>
            </w:tcBorders>
            <w:noWrap/>
          </w:tcPr>
          <w:p>
            <w:pPr>
              <w:jc w:val="left"/>
              <w:rPr>
                <w:rFonts w:ascii="宋体" w:hAnsi="宋体"/>
                <w:color w:val="000000"/>
                <w:sz w:val="16"/>
              </w:rPr>
            </w:pP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r>
      <w:tr>
        <w:tblPrEx>
          <w:tblCellMar>
            <w:top w:w="0" w:type="dxa"/>
            <w:left w:w="108" w:type="dxa"/>
            <w:bottom w:w="0" w:type="dxa"/>
            <w:right w:w="108" w:type="dxa"/>
          </w:tblCellMar>
        </w:tblPrEx>
        <w:trPr>
          <w:trHeight w:val="285" w:hRule="atLeast"/>
        </w:trPr>
        <w:tc>
          <w:tcPr>
            <w:tcW w:w="1080" w:type="dxa"/>
            <w:tcBorders>
              <w:top w:val="nil"/>
              <w:left w:val="single" w:color="000000" w:sz="6" w:space="0"/>
              <w:bottom w:val="nil"/>
              <w:right w:val="single" w:color="000000" w:sz="6" w:space="0"/>
              <w:tl2br w:val="nil"/>
              <w:tr2bl w:val="nil"/>
            </w:tcBorders>
            <w:noWrap/>
          </w:tcPr>
          <w:p>
            <w:pPr>
              <w:jc w:val="left"/>
              <w:rPr>
                <w:rFonts w:ascii="宋体" w:hAnsi="宋体"/>
                <w:color w:val="000000"/>
                <w:sz w:val="16"/>
              </w:rPr>
            </w:pPr>
          </w:p>
        </w:tc>
        <w:tc>
          <w:tcPr>
            <w:tcW w:w="1080" w:type="dxa"/>
            <w:tcBorders>
              <w:top w:val="nil"/>
              <w:left w:val="single" w:color="000000" w:sz="6" w:space="0"/>
              <w:bottom w:val="nil"/>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nil"/>
              <w:tl2br w:val="nil"/>
              <w:tr2bl w:val="nil"/>
            </w:tcBorders>
            <w:noWrap/>
          </w:tcPr>
          <w:p>
            <w:pPr>
              <w:jc w:val="left"/>
              <w:rPr>
                <w:rFonts w:ascii="宋体" w:hAnsi="宋体"/>
                <w:color w:val="000000"/>
                <w:sz w:val="16"/>
              </w:rPr>
            </w:pPr>
            <w:r>
              <w:rPr>
                <w:rFonts w:hint="eastAsia" w:ascii="宋体" w:hAnsi="宋体"/>
                <w:color w:val="000000"/>
                <w:sz w:val="16"/>
              </w:rPr>
              <w:t>…</w:t>
            </w:r>
          </w:p>
        </w:tc>
        <w:tc>
          <w:tcPr>
            <w:tcW w:w="1605" w:type="dxa"/>
            <w:tcBorders>
              <w:top w:val="single" w:color="000000" w:sz="6" w:space="0"/>
              <w:left w:val="nil"/>
              <w:bottom w:val="single" w:color="000000" w:sz="6" w:space="0"/>
              <w:right w:val="single" w:color="000000" w:sz="6" w:space="0"/>
              <w:tl2br w:val="nil"/>
              <w:tr2bl w:val="nil"/>
            </w:tcBorders>
            <w:noWrap/>
          </w:tcPr>
          <w:p>
            <w:pPr>
              <w:jc w:val="left"/>
              <w:rPr>
                <w:rFonts w:ascii="宋体" w:hAnsi="宋体"/>
                <w:color w:val="000000"/>
                <w:sz w:val="16"/>
              </w:rPr>
            </w:pP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r>
      <w:tr>
        <w:tblPrEx>
          <w:tblCellMar>
            <w:top w:w="0" w:type="dxa"/>
            <w:left w:w="108" w:type="dxa"/>
            <w:bottom w:w="0" w:type="dxa"/>
            <w:right w:w="108" w:type="dxa"/>
          </w:tblCellMar>
        </w:tblPrEx>
        <w:trPr>
          <w:trHeight w:val="285" w:hRule="atLeast"/>
        </w:trPr>
        <w:tc>
          <w:tcPr>
            <w:tcW w:w="1080" w:type="dxa"/>
            <w:tcBorders>
              <w:top w:val="nil"/>
              <w:left w:val="single" w:color="000000" w:sz="6" w:space="0"/>
              <w:bottom w:val="nil"/>
              <w:right w:val="single" w:color="000000" w:sz="6" w:space="0"/>
              <w:tl2br w:val="nil"/>
              <w:tr2bl w:val="nil"/>
            </w:tcBorders>
            <w:noWrap/>
          </w:tcPr>
          <w:p>
            <w:pPr>
              <w:jc w:val="left"/>
              <w:rPr>
                <w:rFonts w:ascii="宋体" w:hAnsi="宋体"/>
                <w:color w:val="000000"/>
                <w:sz w:val="16"/>
              </w:rPr>
            </w:pPr>
          </w:p>
        </w:tc>
        <w:tc>
          <w:tcPr>
            <w:tcW w:w="1080" w:type="dxa"/>
            <w:tcBorders>
              <w:top w:val="nil"/>
              <w:left w:val="single" w:color="000000" w:sz="6" w:space="0"/>
              <w:bottom w:val="nil"/>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成本指标</w:t>
            </w:r>
          </w:p>
        </w:tc>
        <w:tc>
          <w:tcPr>
            <w:tcW w:w="1080" w:type="dxa"/>
            <w:tcBorders>
              <w:top w:val="single" w:color="000000" w:sz="6" w:space="0"/>
              <w:left w:val="single" w:color="000000" w:sz="6" w:space="0"/>
              <w:bottom w:val="single" w:color="000000" w:sz="6" w:space="0"/>
              <w:right w:val="nil"/>
              <w:tl2br w:val="nil"/>
              <w:tr2bl w:val="nil"/>
            </w:tcBorders>
            <w:noWrap/>
          </w:tcPr>
          <w:p>
            <w:pPr>
              <w:jc w:val="left"/>
              <w:rPr>
                <w:rFonts w:ascii="宋体" w:hAnsi="宋体"/>
                <w:color w:val="000000"/>
                <w:sz w:val="16"/>
              </w:rPr>
            </w:pPr>
            <w:r>
              <w:rPr>
                <w:rFonts w:hint="eastAsia" w:ascii="宋体" w:hAnsi="宋体"/>
                <w:color w:val="000000"/>
                <w:sz w:val="16"/>
              </w:rPr>
              <w:t>指标 １全力保障救助</w:t>
            </w:r>
          </w:p>
        </w:tc>
        <w:tc>
          <w:tcPr>
            <w:tcW w:w="1605" w:type="dxa"/>
            <w:tcBorders>
              <w:top w:val="single" w:color="000000" w:sz="6" w:space="0"/>
              <w:left w:val="nil"/>
              <w:bottom w:val="single" w:color="000000" w:sz="6" w:space="0"/>
              <w:right w:val="single" w:color="000000" w:sz="6" w:space="0"/>
              <w:tl2br w:val="nil"/>
              <w:tr2bl w:val="nil"/>
            </w:tcBorders>
            <w:noWrap/>
          </w:tcPr>
          <w:p>
            <w:pPr>
              <w:jc w:val="left"/>
              <w:rPr>
                <w:rFonts w:ascii="宋体" w:hAnsi="宋体"/>
                <w:color w:val="000000"/>
                <w:sz w:val="16"/>
              </w:rPr>
            </w:pP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r>
              <w:rPr>
                <w:rFonts w:ascii="Calibri" w:hAnsi="Calibri" w:eastAsia="Calibri"/>
                <w:color w:val="000000"/>
              </w:rPr>
              <w:t>95%</w:t>
            </w: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r>
              <w:rPr>
                <w:rFonts w:ascii="Calibri" w:hAnsi="Calibri" w:eastAsia="Calibri"/>
                <w:color w:val="000000"/>
              </w:rPr>
              <w:t>95%</w:t>
            </w: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r>
              <w:rPr>
                <w:rFonts w:ascii="Calibri" w:hAnsi="Calibri" w:eastAsia="Calibri"/>
                <w:color w:val="000000"/>
              </w:rPr>
              <w:t>95%</w:t>
            </w:r>
          </w:p>
        </w:tc>
      </w:tr>
      <w:tr>
        <w:tblPrEx>
          <w:tblCellMar>
            <w:top w:w="0" w:type="dxa"/>
            <w:left w:w="108" w:type="dxa"/>
            <w:bottom w:w="0" w:type="dxa"/>
            <w:right w:w="108" w:type="dxa"/>
          </w:tblCellMar>
        </w:tblPrEx>
        <w:trPr>
          <w:trHeight w:val="285" w:hRule="atLeast"/>
        </w:trPr>
        <w:tc>
          <w:tcPr>
            <w:tcW w:w="1080" w:type="dxa"/>
            <w:tcBorders>
              <w:top w:val="nil"/>
              <w:left w:val="single" w:color="000000" w:sz="6" w:space="0"/>
              <w:bottom w:val="nil"/>
              <w:right w:val="single" w:color="000000" w:sz="6" w:space="0"/>
              <w:tl2br w:val="nil"/>
              <w:tr2bl w:val="nil"/>
            </w:tcBorders>
            <w:noWrap/>
          </w:tcPr>
          <w:p>
            <w:pPr>
              <w:jc w:val="left"/>
              <w:rPr>
                <w:rFonts w:ascii="宋体" w:hAnsi="宋体"/>
                <w:color w:val="000000"/>
                <w:sz w:val="16"/>
              </w:rPr>
            </w:pPr>
          </w:p>
        </w:tc>
        <w:tc>
          <w:tcPr>
            <w:tcW w:w="1080" w:type="dxa"/>
            <w:tcBorders>
              <w:top w:val="nil"/>
              <w:left w:val="single" w:color="000000" w:sz="6" w:space="0"/>
              <w:bottom w:val="nil"/>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nil"/>
              <w:tl2br w:val="nil"/>
              <w:tr2bl w:val="nil"/>
            </w:tcBorders>
            <w:noWrap/>
          </w:tcPr>
          <w:p>
            <w:pPr>
              <w:jc w:val="left"/>
              <w:rPr>
                <w:rFonts w:ascii="宋体" w:hAnsi="宋体"/>
                <w:color w:val="000000"/>
                <w:sz w:val="16"/>
              </w:rPr>
            </w:pPr>
            <w:r>
              <w:rPr>
                <w:rFonts w:hint="eastAsia" w:ascii="宋体" w:hAnsi="宋体"/>
                <w:color w:val="000000"/>
                <w:sz w:val="16"/>
              </w:rPr>
              <w:t>指标 ２</w:t>
            </w:r>
          </w:p>
        </w:tc>
        <w:tc>
          <w:tcPr>
            <w:tcW w:w="1605" w:type="dxa"/>
            <w:tcBorders>
              <w:top w:val="single" w:color="000000" w:sz="6" w:space="0"/>
              <w:left w:val="nil"/>
              <w:bottom w:val="single" w:color="000000" w:sz="6" w:space="0"/>
              <w:right w:val="single" w:color="000000" w:sz="6" w:space="0"/>
              <w:tl2br w:val="nil"/>
              <w:tr2bl w:val="nil"/>
            </w:tcBorders>
            <w:noWrap/>
          </w:tcPr>
          <w:p>
            <w:pPr>
              <w:jc w:val="left"/>
              <w:rPr>
                <w:rFonts w:ascii="宋体" w:hAnsi="宋体"/>
                <w:color w:val="000000"/>
                <w:sz w:val="16"/>
              </w:rPr>
            </w:pP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r>
      <w:tr>
        <w:tblPrEx>
          <w:tblCellMar>
            <w:top w:w="0" w:type="dxa"/>
            <w:left w:w="108" w:type="dxa"/>
            <w:bottom w:w="0" w:type="dxa"/>
            <w:right w:w="108" w:type="dxa"/>
          </w:tblCellMar>
        </w:tblPrEx>
        <w:trPr>
          <w:trHeight w:val="285" w:hRule="atLeast"/>
        </w:trPr>
        <w:tc>
          <w:tcPr>
            <w:tcW w:w="1080" w:type="dxa"/>
            <w:tcBorders>
              <w:top w:val="nil"/>
              <w:left w:val="single" w:color="000000" w:sz="6" w:space="0"/>
              <w:bottom w:val="nil"/>
              <w:right w:val="single" w:color="000000" w:sz="6" w:space="0"/>
              <w:tl2br w:val="nil"/>
              <w:tr2bl w:val="nil"/>
            </w:tcBorders>
            <w:noWrap/>
          </w:tcPr>
          <w:p>
            <w:pPr>
              <w:jc w:val="left"/>
              <w:rPr>
                <w:rFonts w:ascii="宋体" w:hAnsi="宋体"/>
                <w:color w:val="000000"/>
                <w:sz w:val="16"/>
              </w:rPr>
            </w:pPr>
          </w:p>
        </w:tc>
        <w:tc>
          <w:tcPr>
            <w:tcW w:w="1080" w:type="dxa"/>
            <w:tcBorders>
              <w:top w:val="nil"/>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nil"/>
              <w:tl2br w:val="nil"/>
              <w:tr2bl w:val="nil"/>
            </w:tcBorders>
            <w:noWrap/>
          </w:tcPr>
          <w:p>
            <w:pPr>
              <w:jc w:val="left"/>
              <w:rPr>
                <w:rFonts w:ascii="宋体" w:hAnsi="宋体"/>
                <w:color w:val="000000"/>
                <w:sz w:val="16"/>
              </w:rPr>
            </w:pPr>
            <w:r>
              <w:rPr>
                <w:rFonts w:hint="eastAsia" w:ascii="宋体" w:hAnsi="宋体"/>
                <w:color w:val="000000"/>
                <w:sz w:val="16"/>
              </w:rPr>
              <w:t>…</w:t>
            </w:r>
          </w:p>
        </w:tc>
        <w:tc>
          <w:tcPr>
            <w:tcW w:w="1605" w:type="dxa"/>
            <w:tcBorders>
              <w:top w:val="single" w:color="000000" w:sz="6" w:space="0"/>
              <w:left w:val="nil"/>
              <w:bottom w:val="single" w:color="000000" w:sz="6" w:space="0"/>
              <w:right w:val="single" w:color="000000" w:sz="6" w:space="0"/>
              <w:tl2br w:val="nil"/>
              <w:tr2bl w:val="nil"/>
            </w:tcBorders>
            <w:noWrap/>
          </w:tcPr>
          <w:p>
            <w:pPr>
              <w:jc w:val="left"/>
              <w:rPr>
                <w:rFonts w:ascii="宋体" w:hAnsi="宋体"/>
                <w:color w:val="000000"/>
                <w:sz w:val="16"/>
              </w:rPr>
            </w:pP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r>
      <w:tr>
        <w:tblPrEx>
          <w:tblCellMar>
            <w:top w:w="0" w:type="dxa"/>
            <w:left w:w="108" w:type="dxa"/>
            <w:bottom w:w="0" w:type="dxa"/>
            <w:right w:w="108" w:type="dxa"/>
          </w:tblCellMar>
        </w:tblPrEx>
        <w:trPr>
          <w:trHeight w:val="285" w:hRule="atLeast"/>
        </w:trPr>
        <w:tc>
          <w:tcPr>
            <w:tcW w:w="1080" w:type="dxa"/>
            <w:tcBorders>
              <w:top w:val="nil"/>
              <w:left w:val="single" w:color="000000" w:sz="6" w:space="0"/>
              <w:bottom w:val="nil"/>
              <w:right w:val="single" w:color="000000" w:sz="6" w:space="0"/>
              <w:tl2br w:val="nil"/>
              <w:tr2bl w:val="nil"/>
            </w:tcBorders>
            <w:noWrap/>
          </w:tcPr>
          <w:p>
            <w:pPr>
              <w:jc w:val="left"/>
              <w:rPr>
                <w:rFonts w:ascii="宋体" w:hAnsi="宋体"/>
                <w:color w:val="000000"/>
                <w:sz w:val="16"/>
              </w:rPr>
            </w:pPr>
          </w:p>
        </w:tc>
        <w:tc>
          <w:tcPr>
            <w:tcW w:w="1080" w:type="dxa"/>
            <w:tcBorders>
              <w:top w:val="single" w:color="000000" w:sz="6" w:space="0"/>
              <w:left w:val="single" w:color="000000" w:sz="6" w:space="0"/>
              <w:bottom w:val="nil"/>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效益指标</w:t>
            </w: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经济效益指标</w:t>
            </w:r>
          </w:p>
        </w:tc>
        <w:tc>
          <w:tcPr>
            <w:tcW w:w="1080" w:type="dxa"/>
            <w:tcBorders>
              <w:top w:val="single" w:color="000000" w:sz="6" w:space="0"/>
              <w:left w:val="single" w:color="000000" w:sz="6" w:space="0"/>
              <w:bottom w:val="single" w:color="000000" w:sz="6" w:space="0"/>
              <w:right w:val="nil"/>
              <w:tl2br w:val="nil"/>
              <w:tr2bl w:val="nil"/>
            </w:tcBorders>
            <w:noWrap/>
          </w:tcPr>
          <w:p>
            <w:pPr>
              <w:jc w:val="left"/>
              <w:rPr>
                <w:rFonts w:ascii="宋体" w:hAnsi="宋体"/>
                <w:color w:val="000000"/>
                <w:sz w:val="16"/>
              </w:rPr>
            </w:pPr>
            <w:r>
              <w:rPr>
                <w:rFonts w:hint="eastAsia" w:ascii="宋体" w:hAnsi="宋体"/>
                <w:color w:val="000000"/>
                <w:sz w:val="16"/>
              </w:rPr>
              <w:t>指标 １业务保障能力</w:t>
            </w:r>
          </w:p>
        </w:tc>
        <w:tc>
          <w:tcPr>
            <w:tcW w:w="1605" w:type="dxa"/>
            <w:tcBorders>
              <w:top w:val="single" w:color="000000" w:sz="6" w:space="0"/>
              <w:left w:val="nil"/>
              <w:bottom w:val="single" w:color="000000" w:sz="6" w:space="0"/>
              <w:right w:val="single" w:color="000000" w:sz="6" w:space="0"/>
              <w:tl2br w:val="nil"/>
              <w:tr2bl w:val="nil"/>
            </w:tcBorders>
            <w:noWrap/>
          </w:tcPr>
          <w:p>
            <w:pPr>
              <w:jc w:val="left"/>
              <w:rPr>
                <w:rFonts w:ascii="宋体" w:hAnsi="宋体"/>
                <w:color w:val="000000"/>
                <w:sz w:val="16"/>
              </w:rPr>
            </w:pP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r>
              <w:rPr>
                <w:rFonts w:ascii="Calibri" w:hAnsi="Calibri" w:eastAsia="Calibri"/>
                <w:color w:val="000000"/>
              </w:rPr>
              <w:t>95%</w:t>
            </w: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r>
              <w:rPr>
                <w:rFonts w:ascii="Calibri" w:hAnsi="Calibri" w:eastAsia="Calibri"/>
                <w:color w:val="000000"/>
              </w:rPr>
              <w:t>95%</w:t>
            </w: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r>
              <w:rPr>
                <w:rFonts w:ascii="Calibri" w:hAnsi="Calibri" w:eastAsia="Calibri"/>
                <w:color w:val="000000"/>
              </w:rPr>
              <w:t>95%</w:t>
            </w:r>
          </w:p>
        </w:tc>
      </w:tr>
      <w:tr>
        <w:tblPrEx>
          <w:tblCellMar>
            <w:top w:w="0" w:type="dxa"/>
            <w:left w:w="108" w:type="dxa"/>
            <w:bottom w:w="0" w:type="dxa"/>
            <w:right w:w="108" w:type="dxa"/>
          </w:tblCellMar>
        </w:tblPrEx>
        <w:trPr>
          <w:trHeight w:val="285" w:hRule="atLeast"/>
        </w:trPr>
        <w:tc>
          <w:tcPr>
            <w:tcW w:w="1080" w:type="dxa"/>
            <w:tcBorders>
              <w:top w:val="nil"/>
              <w:left w:val="single" w:color="000000" w:sz="6" w:space="0"/>
              <w:bottom w:val="nil"/>
              <w:right w:val="single" w:color="000000" w:sz="6" w:space="0"/>
              <w:tl2br w:val="nil"/>
              <w:tr2bl w:val="nil"/>
            </w:tcBorders>
            <w:noWrap/>
          </w:tcPr>
          <w:p>
            <w:pPr>
              <w:jc w:val="left"/>
              <w:rPr>
                <w:rFonts w:ascii="宋体" w:hAnsi="宋体"/>
                <w:color w:val="000000"/>
                <w:sz w:val="16"/>
              </w:rPr>
            </w:pPr>
          </w:p>
        </w:tc>
        <w:tc>
          <w:tcPr>
            <w:tcW w:w="1080" w:type="dxa"/>
            <w:tcBorders>
              <w:top w:val="nil"/>
              <w:left w:val="single" w:color="000000" w:sz="6" w:space="0"/>
              <w:bottom w:val="nil"/>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nil"/>
              <w:tl2br w:val="nil"/>
              <w:tr2bl w:val="nil"/>
            </w:tcBorders>
            <w:noWrap/>
          </w:tcPr>
          <w:p>
            <w:pPr>
              <w:jc w:val="left"/>
              <w:rPr>
                <w:rFonts w:ascii="宋体" w:hAnsi="宋体"/>
                <w:color w:val="000000"/>
                <w:sz w:val="16"/>
              </w:rPr>
            </w:pPr>
            <w:r>
              <w:rPr>
                <w:rFonts w:hint="eastAsia" w:ascii="宋体" w:hAnsi="宋体"/>
                <w:color w:val="000000"/>
                <w:sz w:val="16"/>
              </w:rPr>
              <w:t>指标 ２</w:t>
            </w:r>
          </w:p>
        </w:tc>
        <w:tc>
          <w:tcPr>
            <w:tcW w:w="1605" w:type="dxa"/>
            <w:tcBorders>
              <w:top w:val="single" w:color="000000" w:sz="6" w:space="0"/>
              <w:left w:val="nil"/>
              <w:bottom w:val="single" w:color="000000" w:sz="6" w:space="0"/>
              <w:right w:val="single" w:color="000000" w:sz="6" w:space="0"/>
              <w:tl2br w:val="nil"/>
              <w:tr2bl w:val="nil"/>
            </w:tcBorders>
            <w:noWrap/>
          </w:tcPr>
          <w:p>
            <w:pPr>
              <w:jc w:val="left"/>
              <w:rPr>
                <w:rFonts w:ascii="宋体" w:hAnsi="宋体"/>
                <w:color w:val="000000"/>
                <w:sz w:val="16"/>
              </w:rPr>
            </w:pP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r>
      <w:tr>
        <w:tblPrEx>
          <w:tblCellMar>
            <w:top w:w="0" w:type="dxa"/>
            <w:left w:w="108" w:type="dxa"/>
            <w:bottom w:w="0" w:type="dxa"/>
            <w:right w:w="108" w:type="dxa"/>
          </w:tblCellMar>
        </w:tblPrEx>
        <w:trPr>
          <w:trHeight w:val="285" w:hRule="atLeast"/>
        </w:trPr>
        <w:tc>
          <w:tcPr>
            <w:tcW w:w="1080" w:type="dxa"/>
            <w:tcBorders>
              <w:top w:val="nil"/>
              <w:left w:val="single" w:color="000000" w:sz="6" w:space="0"/>
              <w:bottom w:val="nil"/>
              <w:right w:val="single" w:color="000000" w:sz="6" w:space="0"/>
              <w:tl2br w:val="nil"/>
              <w:tr2bl w:val="nil"/>
            </w:tcBorders>
            <w:noWrap/>
          </w:tcPr>
          <w:p>
            <w:pPr>
              <w:jc w:val="left"/>
              <w:rPr>
                <w:rFonts w:ascii="宋体" w:hAnsi="宋体"/>
                <w:color w:val="000000"/>
                <w:sz w:val="16"/>
              </w:rPr>
            </w:pPr>
          </w:p>
        </w:tc>
        <w:tc>
          <w:tcPr>
            <w:tcW w:w="1080" w:type="dxa"/>
            <w:tcBorders>
              <w:top w:val="nil"/>
              <w:left w:val="single" w:color="000000" w:sz="6" w:space="0"/>
              <w:bottom w:val="nil"/>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nil"/>
              <w:tl2br w:val="nil"/>
              <w:tr2bl w:val="nil"/>
            </w:tcBorders>
            <w:noWrap/>
          </w:tcPr>
          <w:p>
            <w:pPr>
              <w:jc w:val="left"/>
              <w:rPr>
                <w:rFonts w:ascii="宋体" w:hAnsi="宋体"/>
                <w:color w:val="000000"/>
                <w:sz w:val="16"/>
              </w:rPr>
            </w:pPr>
            <w:r>
              <w:rPr>
                <w:rFonts w:hint="eastAsia" w:ascii="宋体" w:hAnsi="宋体"/>
                <w:color w:val="000000"/>
                <w:sz w:val="16"/>
              </w:rPr>
              <w:t>…</w:t>
            </w:r>
          </w:p>
        </w:tc>
        <w:tc>
          <w:tcPr>
            <w:tcW w:w="1605" w:type="dxa"/>
            <w:tcBorders>
              <w:top w:val="single" w:color="000000" w:sz="6" w:space="0"/>
              <w:left w:val="nil"/>
              <w:bottom w:val="single" w:color="000000" w:sz="6" w:space="0"/>
              <w:right w:val="single" w:color="000000" w:sz="6" w:space="0"/>
              <w:tl2br w:val="nil"/>
              <w:tr2bl w:val="nil"/>
            </w:tcBorders>
            <w:noWrap/>
          </w:tcPr>
          <w:p>
            <w:pPr>
              <w:jc w:val="left"/>
              <w:rPr>
                <w:rFonts w:ascii="宋体" w:hAnsi="宋体"/>
                <w:color w:val="000000"/>
                <w:sz w:val="16"/>
              </w:rPr>
            </w:pP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r>
      <w:tr>
        <w:tblPrEx>
          <w:tblCellMar>
            <w:top w:w="0" w:type="dxa"/>
            <w:left w:w="108" w:type="dxa"/>
            <w:bottom w:w="0" w:type="dxa"/>
            <w:right w:w="108" w:type="dxa"/>
          </w:tblCellMar>
        </w:tblPrEx>
        <w:trPr>
          <w:trHeight w:val="285" w:hRule="atLeast"/>
        </w:trPr>
        <w:tc>
          <w:tcPr>
            <w:tcW w:w="1080" w:type="dxa"/>
            <w:tcBorders>
              <w:top w:val="nil"/>
              <w:left w:val="single" w:color="000000" w:sz="6" w:space="0"/>
              <w:bottom w:val="nil"/>
              <w:right w:val="single" w:color="000000" w:sz="6" w:space="0"/>
              <w:tl2br w:val="nil"/>
              <w:tr2bl w:val="nil"/>
            </w:tcBorders>
            <w:noWrap/>
          </w:tcPr>
          <w:p>
            <w:pPr>
              <w:jc w:val="left"/>
              <w:rPr>
                <w:rFonts w:ascii="宋体" w:hAnsi="宋体"/>
                <w:color w:val="000000"/>
                <w:sz w:val="16"/>
              </w:rPr>
            </w:pPr>
          </w:p>
        </w:tc>
        <w:tc>
          <w:tcPr>
            <w:tcW w:w="1080" w:type="dxa"/>
            <w:tcBorders>
              <w:top w:val="nil"/>
              <w:left w:val="single" w:color="000000" w:sz="6" w:space="0"/>
              <w:bottom w:val="nil"/>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社会效益指标</w:t>
            </w:r>
          </w:p>
        </w:tc>
        <w:tc>
          <w:tcPr>
            <w:tcW w:w="1080" w:type="dxa"/>
            <w:tcBorders>
              <w:top w:val="single" w:color="000000" w:sz="6" w:space="0"/>
              <w:left w:val="single" w:color="000000" w:sz="6" w:space="0"/>
              <w:bottom w:val="single" w:color="000000" w:sz="6" w:space="0"/>
              <w:right w:val="nil"/>
              <w:tl2br w:val="nil"/>
              <w:tr2bl w:val="nil"/>
            </w:tcBorders>
            <w:noWrap/>
          </w:tcPr>
          <w:p>
            <w:pPr>
              <w:jc w:val="left"/>
              <w:rPr>
                <w:rFonts w:ascii="宋体" w:hAnsi="宋体"/>
                <w:color w:val="000000"/>
                <w:sz w:val="16"/>
              </w:rPr>
            </w:pPr>
            <w:r>
              <w:rPr>
                <w:rFonts w:hint="eastAsia" w:ascii="宋体" w:hAnsi="宋体"/>
                <w:color w:val="000000"/>
                <w:sz w:val="16"/>
              </w:rPr>
              <w:t>指标 １劳模利益有保障</w:t>
            </w:r>
          </w:p>
        </w:tc>
        <w:tc>
          <w:tcPr>
            <w:tcW w:w="1605" w:type="dxa"/>
            <w:tcBorders>
              <w:top w:val="single" w:color="000000" w:sz="6" w:space="0"/>
              <w:left w:val="nil"/>
              <w:bottom w:val="single" w:color="000000" w:sz="6" w:space="0"/>
              <w:right w:val="single" w:color="000000" w:sz="6" w:space="0"/>
              <w:tl2br w:val="nil"/>
              <w:tr2bl w:val="nil"/>
            </w:tcBorders>
            <w:noWrap/>
          </w:tcPr>
          <w:p>
            <w:pPr>
              <w:jc w:val="left"/>
              <w:rPr>
                <w:rFonts w:ascii="宋体" w:hAnsi="宋体"/>
                <w:color w:val="000000"/>
                <w:sz w:val="16"/>
              </w:rPr>
            </w:pP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r>
              <w:rPr>
                <w:rFonts w:ascii="Calibri" w:hAnsi="Calibri" w:eastAsia="Calibri"/>
                <w:color w:val="000000"/>
              </w:rPr>
              <w:t>90%</w:t>
            </w: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r>
              <w:rPr>
                <w:rFonts w:ascii="Calibri" w:hAnsi="Calibri" w:eastAsia="Calibri"/>
                <w:color w:val="000000"/>
              </w:rPr>
              <w:t>90%</w:t>
            </w: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r>
              <w:rPr>
                <w:rFonts w:ascii="Calibri" w:hAnsi="Calibri" w:eastAsia="Calibri"/>
                <w:color w:val="000000"/>
              </w:rPr>
              <w:t>90%</w:t>
            </w:r>
          </w:p>
        </w:tc>
      </w:tr>
      <w:tr>
        <w:tblPrEx>
          <w:tblCellMar>
            <w:top w:w="0" w:type="dxa"/>
            <w:left w:w="108" w:type="dxa"/>
            <w:bottom w:w="0" w:type="dxa"/>
            <w:right w:w="108" w:type="dxa"/>
          </w:tblCellMar>
        </w:tblPrEx>
        <w:trPr>
          <w:trHeight w:val="285" w:hRule="atLeast"/>
        </w:trPr>
        <w:tc>
          <w:tcPr>
            <w:tcW w:w="1080" w:type="dxa"/>
            <w:tcBorders>
              <w:top w:val="nil"/>
              <w:left w:val="single" w:color="000000" w:sz="6" w:space="0"/>
              <w:bottom w:val="nil"/>
              <w:right w:val="single" w:color="000000" w:sz="6" w:space="0"/>
              <w:tl2br w:val="nil"/>
              <w:tr2bl w:val="nil"/>
            </w:tcBorders>
            <w:noWrap/>
          </w:tcPr>
          <w:p>
            <w:pPr>
              <w:jc w:val="left"/>
              <w:rPr>
                <w:rFonts w:ascii="宋体" w:hAnsi="宋体"/>
                <w:color w:val="000000"/>
                <w:sz w:val="16"/>
              </w:rPr>
            </w:pPr>
          </w:p>
        </w:tc>
        <w:tc>
          <w:tcPr>
            <w:tcW w:w="1080" w:type="dxa"/>
            <w:tcBorders>
              <w:top w:val="nil"/>
              <w:left w:val="single" w:color="000000" w:sz="6" w:space="0"/>
              <w:bottom w:val="nil"/>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nil"/>
              <w:tl2br w:val="nil"/>
              <w:tr2bl w:val="nil"/>
            </w:tcBorders>
            <w:noWrap/>
          </w:tcPr>
          <w:p>
            <w:pPr>
              <w:jc w:val="left"/>
              <w:rPr>
                <w:rFonts w:ascii="宋体" w:hAnsi="宋体"/>
                <w:color w:val="000000"/>
                <w:sz w:val="16"/>
              </w:rPr>
            </w:pPr>
            <w:r>
              <w:rPr>
                <w:rFonts w:hint="eastAsia" w:ascii="宋体" w:hAnsi="宋体"/>
                <w:color w:val="000000"/>
                <w:sz w:val="16"/>
              </w:rPr>
              <w:t>指标 ２</w:t>
            </w:r>
          </w:p>
        </w:tc>
        <w:tc>
          <w:tcPr>
            <w:tcW w:w="1605" w:type="dxa"/>
            <w:tcBorders>
              <w:top w:val="single" w:color="000000" w:sz="6" w:space="0"/>
              <w:left w:val="nil"/>
              <w:bottom w:val="single" w:color="000000" w:sz="6" w:space="0"/>
              <w:right w:val="single" w:color="000000" w:sz="6" w:space="0"/>
              <w:tl2br w:val="nil"/>
              <w:tr2bl w:val="nil"/>
            </w:tcBorders>
            <w:noWrap/>
          </w:tcPr>
          <w:p>
            <w:pPr>
              <w:jc w:val="left"/>
              <w:rPr>
                <w:rFonts w:ascii="宋体" w:hAnsi="宋体"/>
                <w:color w:val="000000"/>
                <w:sz w:val="16"/>
              </w:rPr>
            </w:pP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r>
      <w:tr>
        <w:tblPrEx>
          <w:tblCellMar>
            <w:top w:w="0" w:type="dxa"/>
            <w:left w:w="108" w:type="dxa"/>
            <w:bottom w:w="0" w:type="dxa"/>
            <w:right w:w="108" w:type="dxa"/>
          </w:tblCellMar>
        </w:tblPrEx>
        <w:trPr>
          <w:trHeight w:val="285" w:hRule="atLeast"/>
        </w:trPr>
        <w:tc>
          <w:tcPr>
            <w:tcW w:w="1080" w:type="dxa"/>
            <w:tcBorders>
              <w:top w:val="nil"/>
              <w:left w:val="single" w:color="000000" w:sz="6" w:space="0"/>
              <w:bottom w:val="nil"/>
              <w:right w:val="single" w:color="000000" w:sz="6" w:space="0"/>
              <w:tl2br w:val="nil"/>
              <w:tr2bl w:val="nil"/>
            </w:tcBorders>
            <w:noWrap/>
          </w:tcPr>
          <w:p>
            <w:pPr>
              <w:jc w:val="left"/>
              <w:rPr>
                <w:rFonts w:ascii="宋体" w:hAnsi="宋体"/>
                <w:color w:val="000000"/>
                <w:sz w:val="16"/>
              </w:rPr>
            </w:pPr>
          </w:p>
        </w:tc>
        <w:tc>
          <w:tcPr>
            <w:tcW w:w="1080" w:type="dxa"/>
            <w:tcBorders>
              <w:top w:val="nil"/>
              <w:left w:val="single" w:color="000000" w:sz="6" w:space="0"/>
              <w:bottom w:val="nil"/>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nil"/>
              <w:tl2br w:val="nil"/>
              <w:tr2bl w:val="nil"/>
            </w:tcBorders>
            <w:noWrap/>
          </w:tcPr>
          <w:p>
            <w:pPr>
              <w:jc w:val="left"/>
              <w:rPr>
                <w:rFonts w:ascii="宋体" w:hAnsi="宋体"/>
                <w:color w:val="000000"/>
                <w:sz w:val="16"/>
              </w:rPr>
            </w:pPr>
            <w:r>
              <w:rPr>
                <w:rFonts w:hint="eastAsia" w:ascii="宋体" w:hAnsi="宋体"/>
                <w:color w:val="000000"/>
                <w:sz w:val="16"/>
              </w:rPr>
              <w:t>…</w:t>
            </w:r>
          </w:p>
        </w:tc>
        <w:tc>
          <w:tcPr>
            <w:tcW w:w="1605" w:type="dxa"/>
            <w:tcBorders>
              <w:top w:val="single" w:color="000000" w:sz="6" w:space="0"/>
              <w:left w:val="nil"/>
              <w:bottom w:val="single" w:color="000000" w:sz="6" w:space="0"/>
              <w:right w:val="single" w:color="000000" w:sz="6" w:space="0"/>
              <w:tl2br w:val="nil"/>
              <w:tr2bl w:val="nil"/>
            </w:tcBorders>
            <w:noWrap/>
          </w:tcPr>
          <w:p>
            <w:pPr>
              <w:jc w:val="left"/>
              <w:rPr>
                <w:rFonts w:ascii="宋体" w:hAnsi="宋体"/>
                <w:color w:val="000000"/>
                <w:sz w:val="16"/>
              </w:rPr>
            </w:pP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r>
      <w:tr>
        <w:tblPrEx>
          <w:tblCellMar>
            <w:top w:w="0" w:type="dxa"/>
            <w:left w:w="108" w:type="dxa"/>
            <w:bottom w:w="0" w:type="dxa"/>
            <w:right w:w="108" w:type="dxa"/>
          </w:tblCellMar>
        </w:tblPrEx>
        <w:trPr>
          <w:trHeight w:val="285" w:hRule="atLeast"/>
        </w:trPr>
        <w:tc>
          <w:tcPr>
            <w:tcW w:w="1080" w:type="dxa"/>
            <w:tcBorders>
              <w:top w:val="nil"/>
              <w:left w:val="single" w:color="000000" w:sz="6" w:space="0"/>
              <w:bottom w:val="nil"/>
              <w:right w:val="single" w:color="000000" w:sz="6" w:space="0"/>
              <w:tl2br w:val="nil"/>
              <w:tr2bl w:val="nil"/>
            </w:tcBorders>
            <w:noWrap/>
          </w:tcPr>
          <w:p>
            <w:pPr>
              <w:jc w:val="left"/>
              <w:rPr>
                <w:rFonts w:ascii="宋体" w:hAnsi="宋体"/>
                <w:color w:val="000000"/>
                <w:sz w:val="16"/>
              </w:rPr>
            </w:pPr>
          </w:p>
        </w:tc>
        <w:tc>
          <w:tcPr>
            <w:tcW w:w="1080" w:type="dxa"/>
            <w:tcBorders>
              <w:top w:val="nil"/>
              <w:left w:val="single" w:color="000000" w:sz="6" w:space="0"/>
              <w:bottom w:val="nil"/>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生态效益指标</w:t>
            </w:r>
          </w:p>
        </w:tc>
        <w:tc>
          <w:tcPr>
            <w:tcW w:w="1080" w:type="dxa"/>
            <w:tcBorders>
              <w:top w:val="single" w:color="000000" w:sz="6" w:space="0"/>
              <w:left w:val="single" w:color="000000" w:sz="6" w:space="0"/>
              <w:bottom w:val="single" w:color="000000" w:sz="6" w:space="0"/>
              <w:right w:val="nil"/>
              <w:tl2br w:val="nil"/>
              <w:tr2bl w:val="nil"/>
            </w:tcBorders>
            <w:noWrap/>
          </w:tcPr>
          <w:p>
            <w:pPr>
              <w:jc w:val="left"/>
              <w:rPr>
                <w:rFonts w:ascii="宋体" w:hAnsi="宋体"/>
                <w:color w:val="000000"/>
                <w:sz w:val="16"/>
              </w:rPr>
            </w:pPr>
            <w:r>
              <w:rPr>
                <w:rFonts w:hint="eastAsia" w:ascii="宋体" w:hAnsi="宋体"/>
                <w:color w:val="000000"/>
                <w:sz w:val="16"/>
              </w:rPr>
              <w:t>指标 １</w:t>
            </w:r>
          </w:p>
        </w:tc>
        <w:tc>
          <w:tcPr>
            <w:tcW w:w="1605" w:type="dxa"/>
            <w:tcBorders>
              <w:top w:val="single" w:color="000000" w:sz="6" w:space="0"/>
              <w:left w:val="nil"/>
              <w:bottom w:val="single" w:color="000000" w:sz="6" w:space="0"/>
              <w:right w:val="single" w:color="000000" w:sz="6" w:space="0"/>
              <w:tl2br w:val="nil"/>
              <w:tr2bl w:val="nil"/>
            </w:tcBorders>
            <w:noWrap/>
          </w:tcPr>
          <w:p>
            <w:pPr>
              <w:jc w:val="left"/>
              <w:rPr>
                <w:rFonts w:ascii="宋体" w:hAnsi="宋体"/>
                <w:color w:val="000000"/>
                <w:sz w:val="16"/>
              </w:rPr>
            </w:pP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r>
      <w:tr>
        <w:tblPrEx>
          <w:tblCellMar>
            <w:top w:w="0" w:type="dxa"/>
            <w:left w:w="108" w:type="dxa"/>
            <w:bottom w:w="0" w:type="dxa"/>
            <w:right w:w="108" w:type="dxa"/>
          </w:tblCellMar>
        </w:tblPrEx>
        <w:trPr>
          <w:trHeight w:val="285" w:hRule="atLeast"/>
        </w:trPr>
        <w:tc>
          <w:tcPr>
            <w:tcW w:w="1080" w:type="dxa"/>
            <w:tcBorders>
              <w:top w:val="nil"/>
              <w:left w:val="single" w:color="000000" w:sz="6" w:space="0"/>
              <w:bottom w:val="nil"/>
              <w:right w:val="single" w:color="000000" w:sz="6" w:space="0"/>
              <w:tl2br w:val="nil"/>
              <w:tr2bl w:val="nil"/>
            </w:tcBorders>
            <w:noWrap/>
          </w:tcPr>
          <w:p>
            <w:pPr>
              <w:jc w:val="left"/>
              <w:rPr>
                <w:rFonts w:ascii="宋体" w:hAnsi="宋体"/>
                <w:color w:val="000000"/>
                <w:sz w:val="16"/>
              </w:rPr>
            </w:pPr>
          </w:p>
        </w:tc>
        <w:tc>
          <w:tcPr>
            <w:tcW w:w="1080" w:type="dxa"/>
            <w:tcBorders>
              <w:top w:val="nil"/>
              <w:left w:val="single" w:color="000000" w:sz="6" w:space="0"/>
              <w:bottom w:val="nil"/>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nil"/>
              <w:tl2br w:val="nil"/>
              <w:tr2bl w:val="nil"/>
            </w:tcBorders>
            <w:noWrap/>
          </w:tcPr>
          <w:p>
            <w:pPr>
              <w:jc w:val="left"/>
              <w:rPr>
                <w:rFonts w:ascii="宋体" w:hAnsi="宋体"/>
                <w:color w:val="000000"/>
                <w:sz w:val="16"/>
              </w:rPr>
            </w:pPr>
            <w:r>
              <w:rPr>
                <w:rFonts w:hint="eastAsia" w:ascii="宋体" w:hAnsi="宋体"/>
                <w:color w:val="000000"/>
                <w:sz w:val="16"/>
              </w:rPr>
              <w:t>指标 ２</w:t>
            </w:r>
          </w:p>
        </w:tc>
        <w:tc>
          <w:tcPr>
            <w:tcW w:w="1605" w:type="dxa"/>
            <w:tcBorders>
              <w:top w:val="single" w:color="000000" w:sz="6" w:space="0"/>
              <w:left w:val="nil"/>
              <w:bottom w:val="single" w:color="000000" w:sz="6" w:space="0"/>
              <w:right w:val="single" w:color="000000" w:sz="6" w:space="0"/>
              <w:tl2br w:val="nil"/>
              <w:tr2bl w:val="nil"/>
            </w:tcBorders>
            <w:noWrap/>
          </w:tcPr>
          <w:p>
            <w:pPr>
              <w:jc w:val="left"/>
              <w:rPr>
                <w:rFonts w:ascii="宋体" w:hAnsi="宋体"/>
                <w:color w:val="000000"/>
                <w:sz w:val="16"/>
              </w:rPr>
            </w:pP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r>
      <w:tr>
        <w:tblPrEx>
          <w:tblCellMar>
            <w:top w:w="0" w:type="dxa"/>
            <w:left w:w="108" w:type="dxa"/>
            <w:bottom w:w="0" w:type="dxa"/>
            <w:right w:w="108" w:type="dxa"/>
          </w:tblCellMar>
        </w:tblPrEx>
        <w:trPr>
          <w:trHeight w:val="285" w:hRule="atLeast"/>
        </w:trPr>
        <w:tc>
          <w:tcPr>
            <w:tcW w:w="1080" w:type="dxa"/>
            <w:tcBorders>
              <w:top w:val="nil"/>
              <w:left w:val="single" w:color="000000" w:sz="6" w:space="0"/>
              <w:bottom w:val="nil"/>
              <w:right w:val="single" w:color="000000" w:sz="6" w:space="0"/>
              <w:tl2br w:val="nil"/>
              <w:tr2bl w:val="nil"/>
            </w:tcBorders>
            <w:noWrap/>
          </w:tcPr>
          <w:p>
            <w:pPr>
              <w:jc w:val="left"/>
              <w:rPr>
                <w:rFonts w:ascii="宋体" w:hAnsi="宋体"/>
                <w:color w:val="000000"/>
                <w:sz w:val="16"/>
              </w:rPr>
            </w:pPr>
          </w:p>
        </w:tc>
        <w:tc>
          <w:tcPr>
            <w:tcW w:w="1080" w:type="dxa"/>
            <w:tcBorders>
              <w:top w:val="nil"/>
              <w:left w:val="single" w:color="000000" w:sz="6" w:space="0"/>
              <w:bottom w:val="nil"/>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nil"/>
              <w:tl2br w:val="nil"/>
              <w:tr2bl w:val="nil"/>
            </w:tcBorders>
            <w:noWrap/>
          </w:tcPr>
          <w:p>
            <w:pPr>
              <w:jc w:val="left"/>
              <w:rPr>
                <w:rFonts w:ascii="宋体" w:hAnsi="宋体"/>
                <w:color w:val="000000"/>
                <w:sz w:val="16"/>
              </w:rPr>
            </w:pPr>
            <w:r>
              <w:rPr>
                <w:rFonts w:hint="eastAsia" w:ascii="宋体" w:hAnsi="宋体"/>
                <w:color w:val="000000"/>
                <w:sz w:val="16"/>
              </w:rPr>
              <w:t>…</w:t>
            </w:r>
          </w:p>
        </w:tc>
        <w:tc>
          <w:tcPr>
            <w:tcW w:w="1605" w:type="dxa"/>
            <w:tcBorders>
              <w:top w:val="single" w:color="000000" w:sz="6" w:space="0"/>
              <w:left w:val="nil"/>
              <w:bottom w:val="single" w:color="000000" w:sz="6" w:space="0"/>
              <w:right w:val="single" w:color="000000" w:sz="6" w:space="0"/>
              <w:tl2br w:val="nil"/>
              <w:tr2bl w:val="nil"/>
            </w:tcBorders>
            <w:noWrap/>
          </w:tcPr>
          <w:p>
            <w:pPr>
              <w:jc w:val="left"/>
              <w:rPr>
                <w:rFonts w:ascii="宋体" w:hAnsi="宋体"/>
                <w:color w:val="000000"/>
                <w:sz w:val="16"/>
              </w:rPr>
            </w:pP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r>
      <w:tr>
        <w:tblPrEx>
          <w:tblCellMar>
            <w:top w:w="0" w:type="dxa"/>
            <w:left w:w="108" w:type="dxa"/>
            <w:bottom w:w="0" w:type="dxa"/>
            <w:right w:w="108" w:type="dxa"/>
          </w:tblCellMar>
        </w:tblPrEx>
        <w:trPr>
          <w:trHeight w:val="285" w:hRule="atLeast"/>
        </w:trPr>
        <w:tc>
          <w:tcPr>
            <w:tcW w:w="1080" w:type="dxa"/>
            <w:tcBorders>
              <w:top w:val="nil"/>
              <w:left w:val="single" w:color="000000" w:sz="6" w:space="0"/>
              <w:bottom w:val="nil"/>
              <w:right w:val="single" w:color="000000" w:sz="6" w:space="0"/>
              <w:tl2br w:val="nil"/>
              <w:tr2bl w:val="nil"/>
            </w:tcBorders>
            <w:noWrap/>
          </w:tcPr>
          <w:p>
            <w:pPr>
              <w:jc w:val="left"/>
              <w:rPr>
                <w:rFonts w:ascii="宋体" w:hAnsi="宋体"/>
                <w:color w:val="000000"/>
                <w:sz w:val="16"/>
              </w:rPr>
            </w:pPr>
          </w:p>
        </w:tc>
        <w:tc>
          <w:tcPr>
            <w:tcW w:w="1080" w:type="dxa"/>
            <w:tcBorders>
              <w:top w:val="nil"/>
              <w:left w:val="single" w:color="000000" w:sz="6" w:space="0"/>
              <w:bottom w:val="nil"/>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可持续影响指标</w:t>
            </w:r>
          </w:p>
        </w:tc>
        <w:tc>
          <w:tcPr>
            <w:tcW w:w="1080" w:type="dxa"/>
            <w:tcBorders>
              <w:top w:val="single" w:color="000000" w:sz="6" w:space="0"/>
              <w:left w:val="single" w:color="000000" w:sz="6" w:space="0"/>
              <w:bottom w:val="single" w:color="000000" w:sz="6" w:space="0"/>
              <w:right w:val="nil"/>
              <w:tl2br w:val="nil"/>
              <w:tr2bl w:val="nil"/>
            </w:tcBorders>
            <w:noWrap/>
          </w:tcPr>
          <w:p>
            <w:pPr>
              <w:jc w:val="left"/>
              <w:rPr>
                <w:rFonts w:ascii="宋体" w:hAnsi="宋体"/>
                <w:color w:val="000000"/>
                <w:sz w:val="16"/>
              </w:rPr>
            </w:pPr>
            <w:r>
              <w:rPr>
                <w:rFonts w:hint="eastAsia" w:ascii="宋体" w:hAnsi="宋体"/>
                <w:color w:val="000000"/>
                <w:sz w:val="16"/>
              </w:rPr>
              <w:t>指标 １劳模利益得以持续维护</w:t>
            </w:r>
          </w:p>
        </w:tc>
        <w:tc>
          <w:tcPr>
            <w:tcW w:w="1605" w:type="dxa"/>
            <w:tcBorders>
              <w:top w:val="single" w:color="000000" w:sz="6" w:space="0"/>
              <w:left w:val="nil"/>
              <w:bottom w:val="single" w:color="000000" w:sz="6" w:space="0"/>
              <w:right w:val="single" w:color="000000" w:sz="6" w:space="0"/>
              <w:tl2br w:val="nil"/>
              <w:tr2bl w:val="nil"/>
            </w:tcBorders>
            <w:noWrap/>
          </w:tcPr>
          <w:p>
            <w:pPr>
              <w:jc w:val="left"/>
              <w:rPr>
                <w:rFonts w:ascii="宋体" w:hAnsi="宋体"/>
                <w:color w:val="000000"/>
                <w:sz w:val="16"/>
              </w:rPr>
            </w:pP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r>
              <w:rPr>
                <w:rFonts w:ascii="Calibri" w:hAnsi="Calibri" w:eastAsia="Calibri"/>
                <w:color w:val="000000"/>
              </w:rPr>
              <w:t>90%</w:t>
            </w: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r>
              <w:rPr>
                <w:rFonts w:ascii="Calibri" w:hAnsi="Calibri" w:eastAsia="Calibri"/>
                <w:color w:val="000000"/>
              </w:rPr>
              <w:t>90%</w:t>
            </w: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r>
              <w:rPr>
                <w:rFonts w:ascii="Calibri" w:hAnsi="Calibri" w:eastAsia="Calibri"/>
                <w:color w:val="000000"/>
              </w:rPr>
              <w:t>90%</w:t>
            </w:r>
          </w:p>
        </w:tc>
      </w:tr>
      <w:tr>
        <w:tblPrEx>
          <w:tblCellMar>
            <w:top w:w="0" w:type="dxa"/>
            <w:left w:w="108" w:type="dxa"/>
            <w:bottom w:w="0" w:type="dxa"/>
            <w:right w:w="108" w:type="dxa"/>
          </w:tblCellMar>
        </w:tblPrEx>
        <w:trPr>
          <w:trHeight w:val="285" w:hRule="atLeast"/>
        </w:trPr>
        <w:tc>
          <w:tcPr>
            <w:tcW w:w="1080" w:type="dxa"/>
            <w:tcBorders>
              <w:top w:val="nil"/>
              <w:left w:val="single" w:color="000000" w:sz="6" w:space="0"/>
              <w:bottom w:val="nil"/>
              <w:right w:val="single" w:color="000000" w:sz="6" w:space="0"/>
              <w:tl2br w:val="nil"/>
              <w:tr2bl w:val="nil"/>
            </w:tcBorders>
            <w:noWrap/>
          </w:tcPr>
          <w:p>
            <w:pPr>
              <w:jc w:val="left"/>
              <w:rPr>
                <w:rFonts w:ascii="宋体" w:hAnsi="宋体"/>
                <w:color w:val="000000"/>
                <w:sz w:val="16"/>
              </w:rPr>
            </w:pPr>
          </w:p>
        </w:tc>
        <w:tc>
          <w:tcPr>
            <w:tcW w:w="1080" w:type="dxa"/>
            <w:tcBorders>
              <w:top w:val="nil"/>
              <w:left w:val="single" w:color="000000" w:sz="6" w:space="0"/>
              <w:bottom w:val="nil"/>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nil"/>
              <w:tl2br w:val="nil"/>
              <w:tr2bl w:val="nil"/>
            </w:tcBorders>
            <w:noWrap/>
          </w:tcPr>
          <w:p>
            <w:pPr>
              <w:jc w:val="left"/>
              <w:rPr>
                <w:rFonts w:ascii="宋体" w:hAnsi="宋体"/>
                <w:color w:val="000000"/>
                <w:sz w:val="16"/>
              </w:rPr>
            </w:pPr>
            <w:r>
              <w:rPr>
                <w:rFonts w:hint="eastAsia" w:ascii="宋体" w:hAnsi="宋体"/>
                <w:color w:val="000000"/>
                <w:sz w:val="16"/>
              </w:rPr>
              <w:t>指标 ２</w:t>
            </w:r>
          </w:p>
        </w:tc>
        <w:tc>
          <w:tcPr>
            <w:tcW w:w="1605" w:type="dxa"/>
            <w:tcBorders>
              <w:top w:val="single" w:color="000000" w:sz="6" w:space="0"/>
              <w:left w:val="nil"/>
              <w:bottom w:val="single" w:color="000000" w:sz="6" w:space="0"/>
              <w:right w:val="single" w:color="000000" w:sz="6" w:space="0"/>
              <w:tl2br w:val="nil"/>
              <w:tr2bl w:val="nil"/>
            </w:tcBorders>
            <w:noWrap/>
          </w:tcPr>
          <w:p>
            <w:pPr>
              <w:jc w:val="left"/>
              <w:rPr>
                <w:rFonts w:ascii="宋体" w:hAnsi="宋体"/>
                <w:color w:val="000000"/>
                <w:sz w:val="16"/>
              </w:rPr>
            </w:pP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r>
      <w:tr>
        <w:tblPrEx>
          <w:tblCellMar>
            <w:top w:w="0" w:type="dxa"/>
            <w:left w:w="108" w:type="dxa"/>
            <w:bottom w:w="0" w:type="dxa"/>
            <w:right w:w="108" w:type="dxa"/>
          </w:tblCellMar>
        </w:tblPrEx>
        <w:trPr>
          <w:trHeight w:val="285" w:hRule="atLeast"/>
        </w:trPr>
        <w:tc>
          <w:tcPr>
            <w:tcW w:w="1080" w:type="dxa"/>
            <w:tcBorders>
              <w:top w:val="nil"/>
              <w:left w:val="single" w:color="000000" w:sz="6" w:space="0"/>
              <w:bottom w:val="nil"/>
              <w:right w:val="single" w:color="000000" w:sz="6" w:space="0"/>
              <w:tl2br w:val="nil"/>
              <w:tr2bl w:val="nil"/>
            </w:tcBorders>
            <w:noWrap/>
          </w:tcPr>
          <w:p>
            <w:pPr>
              <w:jc w:val="left"/>
              <w:rPr>
                <w:rFonts w:ascii="宋体" w:hAnsi="宋体"/>
                <w:color w:val="000000"/>
                <w:sz w:val="16"/>
              </w:rPr>
            </w:pPr>
          </w:p>
        </w:tc>
        <w:tc>
          <w:tcPr>
            <w:tcW w:w="1080" w:type="dxa"/>
            <w:tcBorders>
              <w:top w:val="nil"/>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nil"/>
              <w:tl2br w:val="nil"/>
              <w:tr2bl w:val="nil"/>
            </w:tcBorders>
            <w:noWrap/>
          </w:tcPr>
          <w:p>
            <w:pPr>
              <w:jc w:val="left"/>
              <w:rPr>
                <w:rFonts w:ascii="宋体" w:hAnsi="宋体"/>
                <w:color w:val="000000"/>
                <w:sz w:val="16"/>
              </w:rPr>
            </w:pPr>
            <w:r>
              <w:rPr>
                <w:rFonts w:hint="eastAsia" w:ascii="宋体" w:hAnsi="宋体"/>
                <w:color w:val="000000"/>
                <w:sz w:val="16"/>
              </w:rPr>
              <w:t>…</w:t>
            </w:r>
          </w:p>
        </w:tc>
        <w:tc>
          <w:tcPr>
            <w:tcW w:w="1605" w:type="dxa"/>
            <w:tcBorders>
              <w:top w:val="single" w:color="000000" w:sz="6" w:space="0"/>
              <w:left w:val="nil"/>
              <w:bottom w:val="single" w:color="000000" w:sz="6" w:space="0"/>
              <w:right w:val="single" w:color="000000" w:sz="6" w:space="0"/>
              <w:tl2br w:val="nil"/>
              <w:tr2bl w:val="nil"/>
            </w:tcBorders>
            <w:noWrap/>
          </w:tcPr>
          <w:p>
            <w:pPr>
              <w:jc w:val="left"/>
              <w:rPr>
                <w:rFonts w:ascii="宋体" w:hAnsi="宋体"/>
                <w:color w:val="000000"/>
                <w:sz w:val="16"/>
              </w:rPr>
            </w:pP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r>
      <w:tr>
        <w:tblPrEx>
          <w:tblCellMar>
            <w:top w:w="0" w:type="dxa"/>
            <w:left w:w="108" w:type="dxa"/>
            <w:bottom w:w="0" w:type="dxa"/>
            <w:right w:w="108" w:type="dxa"/>
          </w:tblCellMar>
        </w:tblPrEx>
        <w:trPr>
          <w:trHeight w:val="285" w:hRule="atLeast"/>
        </w:trPr>
        <w:tc>
          <w:tcPr>
            <w:tcW w:w="1080" w:type="dxa"/>
            <w:tcBorders>
              <w:top w:val="nil"/>
              <w:left w:val="single" w:color="000000" w:sz="6" w:space="0"/>
              <w:bottom w:val="nil"/>
              <w:right w:val="single" w:color="000000" w:sz="6" w:space="0"/>
              <w:tl2br w:val="nil"/>
              <w:tr2bl w:val="nil"/>
            </w:tcBorders>
            <w:noWrap/>
          </w:tcPr>
          <w:p>
            <w:pPr>
              <w:jc w:val="left"/>
              <w:rPr>
                <w:rFonts w:ascii="宋体" w:hAnsi="宋体"/>
                <w:color w:val="000000"/>
                <w:sz w:val="16"/>
              </w:rPr>
            </w:pP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满意度指标</w:t>
            </w: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满意度指标</w:t>
            </w:r>
          </w:p>
        </w:tc>
        <w:tc>
          <w:tcPr>
            <w:tcW w:w="1080" w:type="dxa"/>
            <w:tcBorders>
              <w:top w:val="single" w:color="000000" w:sz="6" w:space="0"/>
              <w:left w:val="single" w:color="000000" w:sz="6" w:space="0"/>
              <w:bottom w:val="single" w:color="000000" w:sz="6" w:space="0"/>
              <w:right w:val="nil"/>
              <w:tl2br w:val="nil"/>
              <w:tr2bl w:val="nil"/>
            </w:tcBorders>
            <w:noWrap/>
          </w:tcPr>
          <w:p>
            <w:pPr>
              <w:jc w:val="left"/>
              <w:rPr>
                <w:rFonts w:ascii="宋体" w:hAnsi="宋体"/>
                <w:color w:val="000000"/>
                <w:sz w:val="16"/>
              </w:rPr>
            </w:pPr>
            <w:r>
              <w:rPr>
                <w:rFonts w:hint="eastAsia" w:ascii="宋体" w:hAnsi="宋体"/>
                <w:color w:val="000000"/>
                <w:sz w:val="16"/>
              </w:rPr>
              <w:t>指标 １劳模满意度范围</w:t>
            </w:r>
          </w:p>
        </w:tc>
        <w:tc>
          <w:tcPr>
            <w:tcW w:w="1605" w:type="dxa"/>
            <w:tcBorders>
              <w:top w:val="single" w:color="000000" w:sz="6" w:space="0"/>
              <w:left w:val="nil"/>
              <w:bottom w:val="single" w:color="000000" w:sz="6" w:space="0"/>
              <w:right w:val="single" w:color="000000" w:sz="6" w:space="0"/>
              <w:tl2br w:val="nil"/>
              <w:tr2bl w:val="nil"/>
            </w:tcBorders>
            <w:noWrap/>
          </w:tcPr>
          <w:p>
            <w:pPr>
              <w:jc w:val="left"/>
              <w:rPr>
                <w:rFonts w:ascii="宋体" w:hAnsi="宋体"/>
                <w:color w:val="000000"/>
                <w:sz w:val="16"/>
              </w:rPr>
            </w:pP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r>
              <w:rPr>
                <w:rFonts w:ascii="Calibri" w:hAnsi="Calibri" w:eastAsia="Calibri"/>
                <w:color w:val="000000"/>
              </w:rPr>
              <w:t>95%</w:t>
            </w: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r>
              <w:rPr>
                <w:rFonts w:ascii="Calibri" w:hAnsi="Calibri" w:eastAsia="Calibri"/>
                <w:color w:val="000000"/>
              </w:rPr>
              <w:t>95%</w:t>
            </w: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r>
              <w:rPr>
                <w:rFonts w:ascii="Calibri" w:hAnsi="Calibri" w:eastAsia="Calibri"/>
                <w:color w:val="000000"/>
              </w:rPr>
              <w:t>95%</w:t>
            </w:r>
          </w:p>
        </w:tc>
      </w:tr>
      <w:tr>
        <w:tblPrEx>
          <w:tblCellMar>
            <w:top w:w="0" w:type="dxa"/>
            <w:left w:w="108" w:type="dxa"/>
            <w:bottom w:w="0" w:type="dxa"/>
            <w:right w:w="108" w:type="dxa"/>
          </w:tblCellMar>
        </w:tblPrEx>
        <w:trPr>
          <w:trHeight w:val="285" w:hRule="atLeast"/>
        </w:trPr>
        <w:tc>
          <w:tcPr>
            <w:tcW w:w="1080" w:type="dxa"/>
            <w:tcBorders>
              <w:top w:val="nil"/>
              <w:left w:val="single" w:color="000000" w:sz="6" w:space="0"/>
              <w:bottom w:val="nil"/>
              <w:right w:val="single" w:color="000000" w:sz="6" w:space="0"/>
              <w:tl2br w:val="nil"/>
              <w:tr2bl w:val="nil"/>
            </w:tcBorders>
            <w:noWrap/>
          </w:tcPr>
          <w:p>
            <w:pPr>
              <w:jc w:val="left"/>
              <w:rPr>
                <w:rFonts w:ascii="宋体" w:hAnsi="宋体"/>
                <w:color w:val="000000"/>
                <w:sz w:val="16"/>
              </w:rPr>
            </w:pP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nil"/>
              <w:tl2br w:val="nil"/>
              <w:tr2bl w:val="nil"/>
            </w:tcBorders>
            <w:noWrap/>
          </w:tcPr>
          <w:p>
            <w:pPr>
              <w:jc w:val="left"/>
              <w:rPr>
                <w:rFonts w:ascii="宋体" w:hAnsi="宋体"/>
                <w:color w:val="000000"/>
                <w:sz w:val="16"/>
              </w:rPr>
            </w:pPr>
            <w:r>
              <w:rPr>
                <w:rFonts w:hint="eastAsia" w:ascii="宋体" w:hAnsi="宋体"/>
                <w:color w:val="000000"/>
                <w:sz w:val="16"/>
              </w:rPr>
              <w:t>指标 ２</w:t>
            </w:r>
          </w:p>
        </w:tc>
        <w:tc>
          <w:tcPr>
            <w:tcW w:w="1605" w:type="dxa"/>
            <w:tcBorders>
              <w:top w:val="single" w:color="000000" w:sz="6" w:space="0"/>
              <w:left w:val="nil"/>
              <w:bottom w:val="single" w:color="000000" w:sz="6" w:space="0"/>
              <w:right w:val="single" w:color="000000" w:sz="6" w:space="0"/>
              <w:tl2br w:val="nil"/>
              <w:tr2bl w:val="nil"/>
            </w:tcBorders>
            <w:noWrap/>
          </w:tcPr>
          <w:p>
            <w:pPr>
              <w:jc w:val="left"/>
              <w:rPr>
                <w:rFonts w:ascii="宋体" w:hAnsi="宋体"/>
                <w:color w:val="000000"/>
                <w:sz w:val="16"/>
              </w:rPr>
            </w:pP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r>
      <w:tr>
        <w:tblPrEx>
          <w:tblCellMar>
            <w:top w:w="0" w:type="dxa"/>
            <w:left w:w="108" w:type="dxa"/>
            <w:bottom w:w="0" w:type="dxa"/>
            <w:right w:w="108" w:type="dxa"/>
          </w:tblCellMar>
        </w:tblPrEx>
        <w:trPr>
          <w:trHeight w:val="285" w:hRule="atLeast"/>
        </w:trPr>
        <w:tc>
          <w:tcPr>
            <w:tcW w:w="1080" w:type="dxa"/>
            <w:tcBorders>
              <w:top w:val="nil"/>
              <w:left w:val="single" w:color="000000" w:sz="6" w:space="0"/>
              <w:bottom w:val="single" w:color="000000" w:sz="6" w:space="0"/>
              <w:right w:val="single" w:color="000000" w:sz="6" w:space="0"/>
              <w:tl2br w:val="nil"/>
              <w:tr2bl w:val="nil"/>
            </w:tcBorders>
            <w:noWrap/>
          </w:tcPr>
          <w:p>
            <w:pPr>
              <w:jc w:val="left"/>
              <w:rPr>
                <w:rFonts w:ascii="宋体" w:hAnsi="宋体"/>
                <w:color w:val="000000"/>
                <w:sz w:val="16"/>
              </w:rPr>
            </w:pP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nil"/>
              <w:tl2br w:val="nil"/>
              <w:tr2bl w:val="nil"/>
            </w:tcBorders>
            <w:noWrap/>
          </w:tcPr>
          <w:p>
            <w:pPr>
              <w:jc w:val="left"/>
              <w:rPr>
                <w:rFonts w:ascii="宋体" w:hAnsi="宋体"/>
                <w:color w:val="000000"/>
                <w:sz w:val="16"/>
              </w:rPr>
            </w:pPr>
            <w:r>
              <w:rPr>
                <w:rFonts w:hint="eastAsia" w:ascii="宋体" w:hAnsi="宋体"/>
                <w:color w:val="000000"/>
                <w:sz w:val="16"/>
              </w:rPr>
              <w:t>…</w:t>
            </w:r>
          </w:p>
        </w:tc>
        <w:tc>
          <w:tcPr>
            <w:tcW w:w="1605" w:type="dxa"/>
            <w:tcBorders>
              <w:top w:val="single" w:color="000000" w:sz="6" w:space="0"/>
              <w:left w:val="nil"/>
              <w:bottom w:val="single" w:color="000000" w:sz="6" w:space="0"/>
              <w:right w:val="single" w:color="000000" w:sz="6" w:space="0"/>
              <w:tl2br w:val="nil"/>
              <w:tr2bl w:val="nil"/>
            </w:tcBorders>
            <w:noWrap/>
          </w:tcPr>
          <w:p>
            <w:pPr>
              <w:jc w:val="left"/>
              <w:rPr>
                <w:rFonts w:ascii="宋体" w:hAnsi="宋体"/>
                <w:color w:val="000000"/>
                <w:sz w:val="16"/>
              </w:rPr>
            </w:pP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Calibri" w:hAnsi="Calibri" w:eastAsia="Calibri"/>
                <w:color w:val="000000"/>
              </w:rPr>
            </w:pPr>
          </w:p>
        </w:tc>
      </w:tr>
      <w:tr>
        <w:tblPrEx>
          <w:tblCellMar>
            <w:top w:w="0" w:type="dxa"/>
            <w:left w:w="108" w:type="dxa"/>
            <w:bottom w:w="0" w:type="dxa"/>
            <w:right w:w="108" w:type="dxa"/>
          </w:tblCellMar>
        </w:tblPrEx>
        <w:trPr>
          <w:trHeight w:val="855" w:hRule="atLeast"/>
        </w:trPr>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left"/>
              <w:rPr>
                <w:rFonts w:ascii="宋体" w:hAnsi="宋体"/>
                <w:color w:val="000000"/>
                <w:sz w:val="16"/>
              </w:rPr>
            </w:pPr>
            <w:r>
              <w:rPr>
                <w:rFonts w:hint="eastAsia" w:ascii="宋体" w:hAnsi="宋体"/>
                <w:color w:val="000000"/>
                <w:sz w:val="16"/>
              </w:rPr>
              <w:t>五、 绩效目标执行出现的偏差和采取的措施</w:t>
            </w: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r>
              <w:rPr>
                <w:rFonts w:hint="eastAsia" w:ascii="宋体" w:hAnsi="宋体"/>
                <w:color w:val="000000"/>
                <w:sz w:val="16"/>
              </w:rPr>
              <w:t>绩效目标执行主体情况不错，不存在偏差</w:t>
            </w: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08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6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30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140"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c>
          <w:tcPr>
            <w:tcW w:w="1245" w:type="dxa"/>
            <w:tcBorders>
              <w:top w:val="single" w:color="000000" w:sz="6" w:space="0"/>
              <w:left w:val="single" w:color="000000" w:sz="6" w:space="0"/>
              <w:bottom w:val="single" w:color="000000" w:sz="6" w:space="0"/>
              <w:right w:val="single" w:color="000000" w:sz="6" w:space="0"/>
              <w:tl2br w:val="nil"/>
              <w:tr2bl w:val="nil"/>
            </w:tcBorders>
            <w:noWrap/>
          </w:tcPr>
          <w:p>
            <w:pPr>
              <w:jc w:val="center"/>
              <w:rPr>
                <w:rFonts w:ascii="宋体" w:hAnsi="宋体"/>
                <w:color w:val="000000"/>
                <w:sz w:val="16"/>
              </w:rPr>
            </w:pPr>
          </w:p>
        </w:tc>
      </w:tr>
    </w:tbl>
    <w:p>
      <w:pPr>
        <w:keepNext/>
        <w:keepLines/>
        <w:numPr>
          <w:ilvl w:val="0"/>
          <w:numId w:val="5"/>
        </w:numPr>
        <w:snapToGrid w:val="0"/>
        <w:spacing w:line="580" w:lineRule="exact"/>
        <w:ind w:firstLine="643" w:firstLineChars="200"/>
        <w:outlineLvl w:val="1"/>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财政评价项目绩效评价结果</w:t>
      </w:r>
    </w:p>
    <w:p>
      <w:pPr>
        <w:keepNext/>
        <w:keepLines/>
        <w:snapToGrid w:val="0"/>
        <w:spacing w:line="580" w:lineRule="exact"/>
        <w:ind w:left="420" w:leftChars="200" w:firstLine="643" w:firstLineChars="200"/>
        <w:outlineLvl w:val="1"/>
        <w:rPr>
          <w:rFonts w:ascii="仿宋_GB2312" w:hAnsi="仿宋_GB2312" w:eastAsia="仿宋_GB2312" w:cs="仿宋_GB2312"/>
          <w:sz w:val="32"/>
          <w:szCs w:val="32"/>
        </w:rPr>
      </w:pPr>
      <w:r>
        <w:rPr>
          <w:rFonts w:hint="eastAsia" w:ascii="仿宋_GB2312" w:hAnsi="仿宋_GB2312" w:eastAsia="仿宋_GB2312" w:cs="仿宋_GB2312"/>
          <w:b/>
          <w:bCs/>
          <w:sz w:val="32"/>
          <w:szCs w:val="32"/>
        </w:rPr>
        <w:t>无</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本部门2019年度机关运行经费支出129.24万元，比2018年度减少78.48万元，降低37.78%。主要原因是职工活动经费压缩和节俭.</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widowControl/>
        <w:spacing w:line="580" w:lineRule="exact"/>
        <w:ind w:firstLine="640" w:firstLineChars="200"/>
        <w:jc w:val="left"/>
        <w:rPr>
          <w:rFonts w:ascii="仿宋_GB2312" w:hAnsi="仿宋_GB2312" w:eastAsia="仿宋_GB2312" w:cs="仿宋_GB2312"/>
          <w:color w:val="000000"/>
          <w:kern w:val="0"/>
          <w:sz w:val="32"/>
          <w:szCs w:val="32"/>
        </w:rPr>
      </w:pPr>
      <w:r>
        <w:rPr>
          <w:rFonts w:hint="eastAsia" w:ascii="仿宋_GB2312" w:eastAsia="仿宋_GB2312" w:cs="DengXian-Regular"/>
          <w:sz w:val="32"/>
          <w:szCs w:val="32"/>
        </w:rPr>
        <w:t>本部门2018年度政府采购支出总额0万元，从采购类型来看，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万元、政府采购服务支出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 万元。</w:t>
      </w:r>
      <w:r>
        <w:rPr>
          <w:rFonts w:hint="eastAsia" w:ascii="仿宋" w:hAnsi="仿宋" w:eastAsia="仿宋" w:cs="微软雅黑"/>
          <w:sz w:val="32"/>
          <w:szCs w:val="32"/>
        </w:rPr>
        <w:t>授予</w:t>
      </w:r>
      <w:r>
        <w:rPr>
          <w:rFonts w:hint="eastAsia" w:ascii="仿宋" w:hAnsi="仿宋" w:eastAsia="仿宋" w:cs="___WRD_EMBED_SUB_48"/>
          <w:sz w:val="32"/>
          <w:szCs w:val="32"/>
        </w:rPr>
        <w:t>中小企业合</w:t>
      </w:r>
      <w:r>
        <w:rPr>
          <w:rFonts w:hint="eastAsia" w:ascii="仿宋" w:hAnsi="仿宋" w:eastAsia="仿宋" w:cs="微软雅黑"/>
          <w:sz w:val="32"/>
          <w:szCs w:val="32"/>
        </w:rPr>
        <w:t>同</w:t>
      </w:r>
      <w:r>
        <w:rPr>
          <w:rFonts w:hint="eastAsia" w:ascii="仿宋" w:hAnsi="仿宋" w:eastAsia="仿宋" w:cs="___WRD_EMBED_SUB_48"/>
          <w:sz w:val="32"/>
          <w:szCs w:val="32"/>
        </w:rPr>
        <w:t>金</w:t>
      </w:r>
      <w:r>
        <w:rPr>
          <w:rFonts w:hint="eastAsia" w:ascii="仿宋_GB2312" w:eastAsia="仿宋_GB2312" w:cs="DengXian-Regular"/>
          <w:sz w:val="32"/>
          <w:szCs w:val="32"/>
        </w:rPr>
        <w:t>0</w:t>
      </w:r>
      <w:r>
        <w:rPr>
          <w:rFonts w:ascii="仿宋" w:hAnsi="仿宋" w:eastAsia="仿宋" w:cs="DengXian-Regular"/>
          <w:sz w:val="32"/>
          <w:szCs w:val="32"/>
        </w:rPr>
        <w:t>万元，占政府采购支出总额的</w:t>
      </w:r>
      <w:r>
        <w:rPr>
          <w:rFonts w:hint="eastAsia" w:ascii="仿宋" w:hAnsi="仿宋" w:eastAsia="仿宋" w:cs="DengXian-Regular"/>
          <w:sz w:val="32"/>
          <w:szCs w:val="32"/>
        </w:rPr>
        <w:t>0%，</w:t>
      </w:r>
      <w:r>
        <w:rPr>
          <w:rFonts w:ascii="仿宋" w:hAnsi="仿宋" w:eastAsia="仿宋" w:cs="DengXian-Regular"/>
          <w:sz w:val="32"/>
          <w:szCs w:val="32"/>
        </w:rPr>
        <w:t>其中</w:t>
      </w:r>
      <w:r>
        <w:rPr>
          <w:rFonts w:hint="eastAsia" w:ascii="仿宋" w:hAnsi="仿宋" w:eastAsia="仿宋" w:cs="微软雅黑"/>
          <w:sz w:val="32"/>
          <w:szCs w:val="32"/>
        </w:rPr>
        <w:t>授予</w:t>
      </w:r>
      <w:r>
        <w:rPr>
          <w:rFonts w:hint="eastAsia" w:ascii="仿宋" w:hAnsi="仿宋" w:eastAsia="仿宋" w:cs="___WRD_EMBED_SUB_48"/>
          <w:sz w:val="32"/>
          <w:szCs w:val="32"/>
        </w:rPr>
        <w:t>小</w:t>
      </w:r>
      <w:r>
        <w:rPr>
          <w:rFonts w:hint="eastAsia" w:ascii="仿宋" w:hAnsi="仿宋" w:eastAsia="仿宋" w:cs="微软雅黑"/>
          <w:sz w:val="32"/>
          <w:szCs w:val="32"/>
        </w:rPr>
        <w:t>微</w:t>
      </w:r>
      <w:r>
        <w:rPr>
          <w:rFonts w:hint="eastAsia" w:ascii="仿宋" w:hAnsi="仿宋" w:eastAsia="仿宋" w:cs="___WRD_EMBED_SUB_48"/>
          <w:sz w:val="32"/>
          <w:szCs w:val="32"/>
        </w:rPr>
        <w:t>企业</w:t>
      </w:r>
      <w:r>
        <w:rPr>
          <w:rFonts w:ascii="仿宋" w:hAnsi="仿宋" w:eastAsia="仿宋" w:cs="DengXian-Regular"/>
          <w:sz w:val="32"/>
          <w:szCs w:val="32"/>
        </w:rPr>
        <w:t>合</w:t>
      </w:r>
      <w:r>
        <w:rPr>
          <w:rFonts w:hint="eastAsia" w:ascii="仿宋" w:hAnsi="仿宋" w:eastAsia="仿宋" w:cs="微软雅黑"/>
          <w:sz w:val="32"/>
          <w:szCs w:val="32"/>
        </w:rPr>
        <w:t>同</w:t>
      </w:r>
      <w:r>
        <w:rPr>
          <w:rFonts w:hint="eastAsia" w:ascii="仿宋" w:hAnsi="仿宋" w:eastAsia="仿宋" w:cs="___WRD_EMBED_SUB_48"/>
          <w:sz w:val="32"/>
          <w:szCs w:val="32"/>
        </w:rPr>
        <w:t>金额</w:t>
      </w:r>
      <w:r>
        <w:rPr>
          <w:rFonts w:ascii="仿宋" w:hAnsi="仿宋" w:eastAsia="仿宋" w:cs="DengXian-Regular"/>
          <w:sz w:val="32"/>
          <w:szCs w:val="32"/>
        </w:rPr>
        <w:t>0万元，占政府采购支出总额的 0%。</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截至2019年12月31日，本部门共有车辆0辆，本单位2017年至今无公车。单位价值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万元以上通用设备0台（套）与去年相同.单位价值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万元以上专用设备0台（套），与去年相同.</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hint="eastAsia" w:ascii="仿宋_GB2312" w:eastAsia="仿宋_GB2312" w:cs="DengXian-Regular"/>
          <w:sz w:val="32"/>
          <w:szCs w:val="32"/>
        </w:rPr>
      </w:pPr>
      <w:r>
        <w:rPr>
          <w:rFonts w:hint="eastAsia" w:ascii="仿宋_GB2312" w:hAnsi="Times New Roman" w:eastAsia="仿宋_GB2312" w:cs="DengXian-Regular"/>
          <w:sz w:val="32"/>
          <w:szCs w:val="32"/>
        </w:rPr>
        <w:t>1、本部门2019年度</w:t>
      </w:r>
      <w:r>
        <w:rPr>
          <w:rFonts w:hint="eastAsia" w:ascii="仿宋_GB2312" w:eastAsia="仿宋_GB2312" w:cs="DengXian-Regular"/>
          <w:sz w:val="32"/>
          <w:szCs w:val="32"/>
        </w:rPr>
        <w:t>一般公共预算财政拨款“三公”经费支出决算表、政府性基金预算财政拨款收入支出决算表、国有资本经营预算财政拨款支出决算表无收支及结转结余情况，故公开表7、公开表8、公开表9以空表列示.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25" w:type="first"/>
          <w:footerReference r:id="rId27" w:type="first"/>
          <w:headerReference r:id="rId24" w:type="default"/>
          <w:footerReference r:id="rId26"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251671552"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3" name="文本框 5"/>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6350" cap="flat" cmpd="sng">
                          <a:solidFill>
                            <a:srgbClr val="FFD966"/>
                          </a:solidFill>
                          <a:prstDash val="solid"/>
                          <a:round/>
                          <a:headEnd type="none" w="med" len="med"/>
                          <a:tailEnd type="none" w="med" len="med"/>
                        </a:ln>
                      </wps:spPr>
                      <wps:txbx>
                        <w:txbxContent>
                          <w:p>
                            <w:pPr>
                              <w:widowControl/>
                              <w:jc w:val="center"/>
                            </w:pPr>
                            <w:r>
                              <w:rPr>
                                <w:rFonts w:hint="eastAsia" w:ascii="黑体" w:hAnsi="黑体" w:eastAsia="黑体" w:cs="黑体"/>
                                <w:color w:val="000000" w:themeColor="text1"/>
                                <w:sz w:val="90"/>
                                <w:szCs w:val="90"/>
                              </w:rPr>
                              <w:t>第三部分 相关名词解释</w:t>
                            </w:r>
                          </w:p>
                        </w:txbxContent>
                      </wps:txbx>
                      <wps:bodyPr anchor="ctr" anchorCtr="0" upright="1"/>
                    </wps:wsp>
                  </a:graphicData>
                </a:graphic>
              </wp:anchor>
            </w:drawing>
          </mc:Choice>
          <mc:Fallback>
            <w:pict>
              <v:shape id="文本框 5" o:spid="_x0000_s1026" o:spt="202" type="#_x0000_t202" style="position:absolute;left:0pt;margin-left:-80.45pt;margin-top:34.8pt;height:263.1pt;width:613.65pt;z-index:251671552;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v:fill type="pattern" on="t" color2="#FFFFFF" o:title="5%" focussize="0,0" r:id="rId35"/>
                <v:stroke weight="0.5pt" color="#FFD966" joinstyle="round"/>
                <v:imagedata o:title=""/>
                <o:lock v:ext="edit" aspectratio="f"/>
                <v:textbox>
                  <w:txbxContent>
                    <w:p>
                      <w:pPr>
                        <w:widowControl/>
                        <w:jc w:val="center"/>
                      </w:pPr>
                      <w:r>
                        <w:rPr>
                          <w:rFonts w:hint="eastAsia" w:ascii="黑体" w:hAnsi="黑体" w:eastAsia="黑体" w:cs="黑体"/>
                          <w:color w:val="000000" w:themeColor="text1"/>
                          <w:sz w:val="90"/>
                          <w:szCs w:val="90"/>
                        </w:rPr>
                        <w:t>第三部分 相关名词解释</w:t>
                      </w:r>
                    </w:p>
                  </w:txbxContent>
                </v:textbox>
              </v:shape>
            </w:pict>
          </mc:Fallback>
        </mc:AlternateContent>
      </w:r>
    </w:p>
    <w:p/>
    <w:p/>
    <w:p/>
    <w:p/>
    <w:p/>
    <w:p/>
    <w:p/>
    <w:p/>
    <w:p/>
    <w:p/>
    <w:p/>
    <w:p>
      <w:pPr>
        <w:tabs>
          <w:tab w:val="left" w:pos="886"/>
        </w:tabs>
        <w:jc w:val="left"/>
        <w:sectPr>
          <w:headerReference r:id="rId28" w:type="first"/>
          <w:pgSz w:w="11906" w:h="16838"/>
          <w:pgMar w:top="2041" w:right="1531" w:bottom="2041" w:left="1531" w:header="851" w:footer="992" w:gutter="0"/>
          <w:pgNumType w:fmt="numberInDash"/>
          <w:cols w:space="0" w:num="1"/>
          <w:titlePg/>
          <w:docGrid w:type="lines" w:linePitch="312" w:charSpace="0"/>
        </w:sectPr>
      </w:pPr>
    </w:p>
    <w:p>
      <w:pPr>
        <w:rPr>
          <w:rFonts w:ascii="仿宋_GB2312" w:hAnsi="宋体" w:eastAsia="仿宋_GB2312" w:cs="MS-UIGothic,Bold"/>
          <w:bCs/>
          <w:sz w:val="32"/>
          <w:szCs w:val="32"/>
        </w:r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9"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30"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251672576" behindDoc="0" locked="0" layoutInCell="1" allowOverlap="1">
                <wp:simplePos x="0" y="0"/>
                <wp:positionH relativeFrom="column">
                  <wp:posOffset>-1042035</wp:posOffset>
                </wp:positionH>
                <wp:positionV relativeFrom="paragraph">
                  <wp:posOffset>1420495</wp:posOffset>
                </wp:positionV>
                <wp:extent cx="7793355" cy="3341370"/>
                <wp:effectExtent l="4445" t="4445" r="12700" b="6985"/>
                <wp:wrapNone/>
                <wp:docPr id="5" name="文本框 4"/>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6350" cap="flat" cmpd="sng">
                          <a:solidFill>
                            <a:srgbClr val="FFD966"/>
                          </a:solidFill>
                          <a:prstDash val="solid"/>
                          <a:round/>
                          <a:headEnd type="none" w="med" len="med"/>
                          <a:tailEnd type="none" w="med" len="med"/>
                        </a:ln>
                      </wps:spPr>
                      <wps:txb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第四部分 </w:t>
                            </w:r>
                          </w:p>
                          <w:p>
                            <w:pPr>
                              <w:widowControl/>
                              <w:jc w:val="center"/>
                            </w:pPr>
                            <w:r>
                              <w:rPr>
                                <w:rFonts w:hint="eastAsia" w:ascii="黑体" w:hAnsi="黑体" w:eastAsia="黑体" w:cs="黑体"/>
                                <w:color w:val="000000" w:themeColor="text1"/>
                                <w:sz w:val="90"/>
                                <w:szCs w:val="90"/>
                              </w:rPr>
                              <w:t>2019年度部门决算报表</w:t>
                            </w:r>
                          </w:p>
                        </w:txbxContent>
                      </wps:txbx>
                      <wps:bodyPr anchor="ctr" anchorCtr="0" upright="1"/>
                    </wps:wsp>
                  </a:graphicData>
                </a:graphic>
              </wp:anchor>
            </w:drawing>
          </mc:Choice>
          <mc:Fallback>
            <w:pict>
              <v:shape id="文本框 4" o:spid="_x0000_s1026" o:spt="202" type="#_x0000_t202" style="position:absolute;left:0pt;margin-left:-82.05pt;margin-top:111.85pt;height:263.1pt;width:613.65pt;z-index:251672576;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v:fill type="pattern" on="t" color2="#FFFFFF" o:title="5%" focussize="0,0" r:id="rId35"/>
                <v:stroke weight="0.5pt" color="#FFD966" joinstyle="round"/>
                <v:imagedata o:title=""/>
                <o:lock v:ext="edit" aspectratio="f"/>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第四部分 </w:t>
                      </w:r>
                    </w:p>
                    <w:p>
                      <w:pPr>
                        <w:widowControl/>
                        <w:jc w:val="center"/>
                      </w:pPr>
                      <w:r>
                        <w:rPr>
                          <w:rFonts w:hint="eastAsia" w:ascii="黑体" w:hAnsi="黑体" w:eastAsia="黑体" w:cs="黑体"/>
                          <w:color w:val="000000" w:themeColor="text1"/>
                          <w:sz w:val="90"/>
                          <w:szCs w:val="90"/>
                        </w:rPr>
                        <w:t>2019年度部门决算报表</w:t>
                      </w:r>
                    </w:p>
                  </w:txbxContent>
                </v:textbox>
              </v:shape>
            </w:pict>
          </mc:Fallback>
        </mc:AlternateContent>
      </w:r>
    </w:p>
    <w:p>
      <w:pPr>
        <w:tabs>
          <w:tab w:val="left" w:pos="886"/>
        </w:tabs>
        <w:jc w:val="left"/>
      </w:pPr>
    </w:p>
    <w:p>
      <w:pPr>
        <w:jc w:val="left"/>
      </w:pPr>
    </w:p>
    <w:tbl>
      <w:tblPr>
        <w:tblStyle w:val="7"/>
        <w:tblpPr w:leftFromText="180" w:rightFromText="180" w:vertAnchor="text" w:horzAnchor="page" w:tblpXSpec="center" w:tblpY="31"/>
        <w:tblOverlap w:val="never"/>
        <w:tblW w:w="9517" w:type="dxa"/>
        <w:jc w:val="center"/>
        <w:tblLayout w:type="fixed"/>
        <w:tblCellMar>
          <w:top w:w="0" w:type="dxa"/>
          <w:left w:w="0" w:type="dxa"/>
          <w:bottom w:w="0" w:type="dxa"/>
          <w:right w:w="0" w:type="dxa"/>
        </w:tblCellMar>
      </w:tblPr>
      <w:tblGrid>
        <w:gridCol w:w="3236"/>
        <w:gridCol w:w="731"/>
        <w:gridCol w:w="691"/>
        <w:gridCol w:w="3474"/>
        <w:gridCol w:w="541"/>
        <w:gridCol w:w="844"/>
      </w:tblGrid>
      <w:tr>
        <w:tblPrEx>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rPr>
              <w:t>收入支出决算总表</w:t>
            </w:r>
          </w:p>
        </w:tc>
      </w:tr>
      <w:tr>
        <w:tblPrEx>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公开01表</w:t>
            </w:r>
          </w:p>
        </w:tc>
      </w:tr>
      <w:tr>
        <w:tblPrEx>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284" w:hRule="atLeast"/>
          <w:jc w:val="center"/>
        </w:trPr>
        <w:tc>
          <w:tcPr>
            <w:tcW w:w="465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收入</w:t>
            </w:r>
          </w:p>
        </w:tc>
        <w:tc>
          <w:tcPr>
            <w:tcW w:w="4859"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支出</w:t>
            </w:r>
          </w:p>
        </w:tc>
      </w:tr>
      <w:tr>
        <w:tblPrEx>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182.5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151.52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三、上级补助收入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四、事业收入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五、经营收入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六、附属单位上缴收入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七、其他收入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30.98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十八、自然资源海洋气象等支出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二十一、灾害防治及应急管理支出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182.5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182.5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用事业基金弥补收支差额</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结余分配</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182.5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182.5　</w:t>
            </w:r>
          </w:p>
        </w:tc>
      </w:tr>
      <w:tr>
        <w:tblPrEx>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注：本表反映部门本年度的总收支和年末结转结余情况。</w:t>
            </w:r>
          </w:p>
          <w:p>
            <w:pPr>
              <w:widowControl/>
              <w:jc w:val="left"/>
              <w:textAlignment w:val="center"/>
              <w:rPr>
                <w:rFonts w:ascii="宋体" w:hAnsi="宋体" w:eastAsia="宋体" w:cs="宋体"/>
                <w:color w:val="000000"/>
                <w:kern w:val="0"/>
                <w:sz w:val="22"/>
              </w:rPr>
            </w:pPr>
          </w:p>
          <w:p>
            <w:pPr>
              <w:widowControl/>
              <w:jc w:val="left"/>
              <w:textAlignment w:val="center"/>
              <w:rPr>
                <w:rFonts w:ascii="宋体" w:hAnsi="宋体" w:eastAsia="宋体" w:cs="宋体"/>
                <w:color w:val="000000"/>
                <w:kern w:val="0"/>
                <w:sz w:val="22"/>
              </w:rPr>
            </w:pPr>
          </w:p>
        </w:tc>
      </w:tr>
    </w:tbl>
    <w:tbl>
      <w:tblPr>
        <w:tblStyle w:val="7"/>
        <w:tblW w:w="9780" w:type="dxa"/>
        <w:jc w:val="center"/>
        <w:tblLayout w:type="autofit"/>
        <w:tblCellMar>
          <w:top w:w="0" w:type="dxa"/>
          <w:left w:w="0" w:type="dxa"/>
          <w:bottom w:w="0" w:type="dxa"/>
          <w:right w:w="0" w:type="dxa"/>
        </w:tblCellMar>
      </w:tblPr>
      <w:tblGrid>
        <w:gridCol w:w="771"/>
        <w:gridCol w:w="44"/>
        <w:gridCol w:w="44"/>
        <w:gridCol w:w="3266"/>
        <w:gridCol w:w="1222"/>
        <w:gridCol w:w="1033"/>
        <w:gridCol w:w="680"/>
        <w:gridCol w:w="680"/>
        <w:gridCol w:w="680"/>
        <w:gridCol w:w="680"/>
        <w:gridCol w:w="681"/>
      </w:tblGrid>
      <w:tr>
        <w:tblPrEx>
          <w:tblCellMar>
            <w:top w:w="0" w:type="dxa"/>
            <w:left w:w="0" w:type="dxa"/>
            <w:bottom w:w="0" w:type="dxa"/>
            <w:right w:w="0" w:type="dxa"/>
          </w:tblCellMar>
        </w:tblPrEx>
        <w:trPr>
          <w:trHeight w:val="670" w:hRule="atLeast"/>
          <w:jc w:val="center"/>
        </w:trPr>
        <w:tc>
          <w:tcPr>
            <w:tcW w:w="9780" w:type="dxa"/>
            <w:gridSpan w:val="11"/>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kern w:val="0"/>
                <w:sz w:val="32"/>
                <w:szCs w:val="32"/>
              </w:rPr>
            </w:pPr>
          </w:p>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rPr>
              <w:t>收入决算表</w:t>
            </w:r>
          </w:p>
        </w:tc>
      </w:tr>
      <w:tr>
        <w:tblPrEx>
          <w:tblCellMar>
            <w:top w:w="0" w:type="dxa"/>
            <w:left w:w="0" w:type="dxa"/>
            <w:bottom w:w="0" w:type="dxa"/>
            <w:right w:w="0" w:type="dxa"/>
          </w:tblCellMar>
        </w:tblPrEx>
        <w:trPr>
          <w:trHeight w:val="357"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公开02表</w:t>
            </w:r>
          </w:p>
        </w:tc>
      </w:tr>
      <w:tr>
        <w:tblPrEx>
          <w:tblCellMar>
            <w:top w:w="0" w:type="dxa"/>
            <w:left w:w="0" w:type="dxa"/>
            <w:bottom w:w="0" w:type="dxa"/>
            <w:right w:w="0" w:type="dxa"/>
          </w:tblCellMar>
        </w:tblPrEx>
        <w:trPr>
          <w:trHeight w:val="357"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85"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99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本年收入合计</w:t>
            </w:r>
          </w:p>
        </w:tc>
        <w:tc>
          <w:tcPr>
            <w:tcW w:w="99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财政拨款收入</w:t>
            </w:r>
          </w:p>
        </w:tc>
        <w:tc>
          <w:tcPr>
            <w:tcW w:w="86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上级补助收入</w:t>
            </w:r>
          </w:p>
        </w:tc>
        <w:tc>
          <w:tcPr>
            <w:tcW w:w="86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事业收入</w:t>
            </w:r>
          </w:p>
        </w:tc>
        <w:tc>
          <w:tcPr>
            <w:tcW w:w="86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经营收入</w:t>
            </w:r>
          </w:p>
        </w:tc>
        <w:tc>
          <w:tcPr>
            <w:tcW w:w="86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附属单位上缴收入</w:t>
            </w:r>
          </w:p>
        </w:tc>
        <w:tc>
          <w:tcPr>
            <w:tcW w:w="86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其他收入</w:t>
            </w:r>
          </w:p>
        </w:tc>
      </w:tr>
      <w:tr>
        <w:tblPrEx>
          <w:tblCellMar>
            <w:top w:w="0" w:type="dxa"/>
            <w:left w:w="0" w:type="dxa"/>
            <w:bottom w:w="0" w:type="dxa"/>
            <w:right w:w="0" w:type="dxa"/>
          </w:tblCellMar>
        </w:tblPrEx>
        <w:trPr>
          <w:trHeight w:val="380" w:hRule="atLeast"/>
          <w:jc w:val="center"/>
        </w:trPr>
        <w:tc>
          <w:tcPr>
            <w:tcW w:w="800"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0" w:type="auto"/>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6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6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6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6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6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80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6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6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6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6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6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80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6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6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6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6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6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8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8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8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8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8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r>
      <w:tr>
        <w:tblPrEx>
          <w:tblCellMar>
            <w:top w:w="0" w:type="dxa"/>
            <w:left w:w="0" w:type="dxa"/>
            <w:bottom w:w="0" w:type="dxa"/>
            <w:right w:w="0" w:type="dxa"/>
          </w:tblCellMar>
        </w:tblPrEx>
        <w:trPr>
          <w:trHeight w:val="385"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182.5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182.5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一般公共服务支出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151.52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151.52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20129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群众团体事务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151.52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151.52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2012901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行政运行</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9.92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9.92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2012902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一般行政管理事务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7.08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7.08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2012906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工会事务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134.52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134.52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w:t>
            </w:r>
          </w:p>
        </w:tc>
        <w:tc>
          <w:tcPr>
            <w:tcW w:w="26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社会保障和就业支出</w:t>
            </w:r>
          </w:p>
        </w:tc>
        <w:tc>
          <w:tcPr>
            <w:tcW w:w="9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30.98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30.98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w:t>
            </w:r>
          </w:p>
        </w:tc>
        <w:tc>
          <w:tcPr>
            <w:tcW w:w="26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行政事业单位离退休</w:t>
            </w:r>
          </w:p>
        </w:tc>
        <w:tc>
          <w:tcPr>
            <w:tcW w:w="9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3.29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3.29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归口管理的行政单位离退休</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2.66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2.66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事业单位离退休</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0.63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0.63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抚恤</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17.03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17.03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2080801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死亡抚恤</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17.03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17.03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其他生活救助</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10.66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10.66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2082501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其他城市生活救助</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10.66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10.66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11"/>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注：本表反映部门本年度取得的各项收入情况。</w:t>
            </w:r>
          </w:p>
        </w:tc>
      </w:tr>
    </w:tbl>
    <w:p>
      <w:pPr>
        <w:jc w:val="left"/>
      </w:pPr>
    </w:p>
    <w:p>
      <w:r>
        <w:br w:type="page"/>
      </w:r>
    </w:p>
    <w:tbl>
      <w:tblPr>
        <w:tblStyle w:val="7"/>
        <w:tblW w:w="9378" w:type="dxa"/>
        <w:jc w:val="center"/>
        <w:tblLayout w:type="fixed"/>
        <w:tblCellMar>
          <w:top w:w="0" w:type="dxa"/>
          <w:left w:w="0" w:type="dxa"/>
          <w:bottom w:w="0" w:type="dxa"/>
          <w:right w:w="0" w:type="dxa"/>
        </w:tblCellMar>
      </w:tblPr>
      <w:tblGrid>
        <w:gridCol w:w="941"/>
        <w:gridCol w:w="53"/>
        <w:gridCol w:w="111"/>
        <w:gridCol w:w="1643"/>
        <w:gridCol w:w="877"/>
        <w:gridCol w:w="1161"/>
        <w:gridCol w:w="1161"/>
        <w:gridCol w:w="1161"/>
        <w:gridCol w:w="1161"/>
        <w:gridCol w:w="1109"/>
      </w:tblGrid>
      <w:tr>
        <w:tblPrEx>
          <w:tblCellMar>
            <w:top w:w="0" w:type="dxa"/>
            <w:left w:w="0" w:type="dxa"/>
            <w:bottom w:w="0" w:type="dxa"/>
            <w:right w:w="0" w:type="dxa"/>
          </w:tblCellMar>
        </w:tblPrEx>
        <w:trPr>
          <w:trHeight w:val="612" w:hRule="atLeast"/>
          <w:jc w:val="center"/>
        </w:trPr>
        <w:tc>
          <w:tcPr>
            <w:tcW w:w="9378"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支出决算表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4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7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09"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公开03表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4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7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27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23" w:hRule="atLeast"/>
          <w:jc w:val="center"/>
        </w:trPr>
        <w:tc>
          <w:tcPr>
            <w:tcW w:w="2748"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87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本年支出合计</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上缴上级支出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经营支出</w:t>
            </w:r>
          </w:p>
        </w:tc>
        <w:tc>
          <w:tcPr>
            <w:tcW w:w="110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对附属单位补助支出</w:t>
            </w:r>
          </w:p>
        </w:tc>
      </w:tr>
      <w:tr>
        <w:tblPrEx>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64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87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4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87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4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87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274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8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323" w:hRule="atLeast"/>
          <w:jc w:val="center"/>
        </w:trPr>
        <w:tc>
          <w:tcPr>
            <w:tcW w:w="274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8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182.5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159.49</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23.01</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w:t>
            </w:r>
          </w:p>
        </w:tc>
        <w:tc>
          <w:tcPr>
            <w:tcW w:w="16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8"/>
                <w:szCs w:val="18"/>
              </w:rPr>
            </w:pPr>
            <w:r>
              <w:rPr>
                <w:rFonts w:hint="eastAsia" w:ascii="宋体" w:hAnsi="宋体" w:eastAsia="宋体" w:cs="宋体"/>
                <w:color w:val="000000"/>
                <w:sz w:val="18"/>
                <w:szCs w:val="18"/>
              </w:rPr>
              <w:t>一般公共服务支出</w:t>
            </w:r>
          </w:p>
        </w:tc>
        <w:tc>
          <w:tcPr>
            <w:tcW w:w="8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151.52</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139.16</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12.36</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20129</w:t>
            </w:r>
          </w:p>
        </w:tc>
        <w:tc>
          <w:tcPr>
            <w:tcW w:w="16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8"/>
                <w:szCs w:val="18"/>
              </w:rPr>
            </w:pPr>
            <w:r>
              <w:rPr>
                <w:rFonts w:hint="eastAsia" w:ascii="宋体" w:hAnsi="宋体" w:eastAsia="宋体" w:cs="宋体"/>
                <w:color w:val="000000"/>
                <w:sz w:val="18"/>
                <w:szCs w:val="18"/>
              </w:rPr>
              <w:t>群众团体事务</w:t>
            </w:r>
          </w:p>
        </w:tc>
        <w:tc>
          <w:tcPr>
            <w:tcW w:w="8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151.52</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139.16</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12.36</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2012901</w:t>
            </w:r>
          </w:p>
        </w:tc>
        <w:tc>
          <w:tcPr>
            <w:tcW w:w="16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8"/>
                <w:szCs w:val="18"/>
              </w:rPr>
            </w:pPr>
            <w:r>
              <w:rPr>
                <w:rFonts w:hint="eastAsia" w:ascii="宋体" w:hAnsi="宋体" w:eastAsia="宋体" w:cs="宋体"/>
                <w:color w:val="000000"/>
                <w:sz w:val="18"/>
                <w:szCs w:val="18"/>
              </w:rPr>
              <w:t>行政运行</w:t>
            </w:r>
          </w:p>
        </w:tc>
        <w:tc>
          <w:tcPr>
            <w:tcW w:w="8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9.92</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9.92</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2012902</w:t>
            </w:r>
          </w:p>
        </w:tc>
        <w:tc>
          <w:tcPr>
            <w:tcW w:w="16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8"/>
                <w:szCs w:val="18"/>
              </w:rPr>
            </w:pPr>
            <w:r>
              <w:rPr>
                <w:rFonts w:hint="eastAsia" w:ascii="宋体" w:hAnsi="宋体" w:eastAsia="宋体" w:cs="宋体"/>
                <w:color w:val="000000"/>
                <w:sz w:val="18"/>
                <w:szCs w:val="18"/>
              </w:rPr>
              <w:t>一般行政管理事务</w:t>
            </w:r>
          </w:p>
        </w:tc>
        <w:tc>
          <w:tcPr>
            <w:tcW w:w="8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7.08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7.08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2012906</w:t>
            </w:r>
          </w:p>
        </w:tc>
        <w:tc>
          <w:tcPr>
            <w:tcW w:w="16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8"/>
                <w:szCs w:val="18"/>
              </w:rPr>
            </w:pPr>
            <w:r>
              <w:rPr>
                <w:rFonts w:hint="eastAsia" w:ascii="宋体" w:hAnsi="宋体" w:eastAsia="宋体" w:cs="宋体"/>
                <w:color w:val="000000"/>
                <w:sz w:val="18"/>
                <w:szCs w:val="18"/>
              </w:rPr>
              <w:t>工会事务</w:t>
            </w:r>
          </w:p>
        </w:tc>
        <w:tc>
          <w:tcPr>
            <w:tcW w:w="8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134.52</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129.24</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5.28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w:t>
            </w:r>
          </w:p>
        </w:tc>
        <w:tc>
          <w:tcPr>
            <w:tcW w:w="16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8"/>
                <w:szCs w:val="18"/>
              </w:rPr>
            </w:pPr>
            <w:r>
              <w:rPr>
                <w:rFonts w:hint="eastAsia" w:ascii="宋体" w:hAnsi="宋体" w:eastAsia="宋体" w:cs="宋体"/>
                <w:color w:val="000000"/>
                <w:sz w:val="18"/>
                <w:szCs w:val="18"/>
              </w:rPr>
              <w:t>社会保障和就业支出</w:t>
            </w:r>
          </w:p>
        </w:tc>
        <w:tc>
          <w:tcPr>
            <w:tcW w:w="8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30.98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20.33</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10.66</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w:t>
            </w:r>
          </w:p>
        </w:tc>
        <w:tc>
          <w:tcPr>
            <w:tcW w:w="16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8"/>
                <w:szCs w:val="18"/>
              </w:rPr>
            </w:pPr>
            <w:r>
              <w:rPr>
                <w:rFonts w:hint="eastAsia" w:ascii="宋体" w:hAnsi="宋体" w:eastAsia="宋体" w:cs="宋体"/>
                <w:color w:val="000000"/>
                <w:sz w:val="18"/>
                <w:szCs w:val="18"/>
              </w:rPr>
              <w:t>行政事业单位离退休</w:t>
            </w:r>
          </w:p>
        </w:tc>
        <w:tc>
          <w:tcPr>
            <w:tcW w:w="8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3.29</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3.29</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2080501</w:t>
            </w:r>
          </w:p>
        </w:tc>
        <w:tc>
          <w:tcPr>
            <w:tcW w:w="16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8"/>
                <w:szCs w:val="18"/>
              </w:rPr>
            </w:pPr>
            <w:r>
              <w:rPr>
                <w:rFonts w:hint="eastAsia" w:ascii="宋体" w:hAnsi="宋体" w:eastAsia="宋体" w:cs="宋体"/>
                <w:color w:val="000000"/>
                <w:sz w:val="18"/>
                <w:szCs w:val="18"/>
              </w:rPr>
              <w:t>归口管理的行政单位离退休</w:t>
            </w:r>
          </w:p>
        </w:tc>
        <w:tc>
          <w:tcPr>
            <w:tcW w:w="8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2.66</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2.66</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2080502</w:t>
            </w:r>
          </w:p>
        </w:tc>
        <w:tc>
          <w:tcPr>
            <w:tcW w:w="16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8"/>
                <w:szCs w:val="18"/>
              </w:rPr>
            </w:pPr>
            <w:r>
              <w:rPr>
                <w:rFonts w:hint="eastAsia" w:ascii="宋体" w:hAnsi="宋体" w:eastAsia="宋体" w:cs="宋体"/>
                <w:color w:val="000000"/>
                <w:sz w:val="18"/>
                <w:szCs w:val="18"/>
              </w:rPr>
              <w:t>事业单位离退休</w:t>
            </w:r>
          </w:p>
        </w:tc>
        <w:tc>
          <w:tcPr>
            <w:tcW w:w="8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0.63</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0.63</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20808</w:t>
            </w:r>
          </w:p>
        </w:tc>
        <w:tc>
          <w:tcPr>
            <w:tcW w:w="16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8"/>
                <w:szCs w:val="18"/>
              </w:rPr>
            </w:pPr>
            <w:r>
              <w:rPr>
                <w:rFonts w:hint="eastAsia" w:ascii="宋体" w:hAnsi="宋体" w:eastAsia="宋体" w:cs="宋体"/>
                <w:color w:val="000000"/>
                <w:sz w:val="18"/>
                <w:szCs w:val="18"/>
              </w:rPr>
              <w:t>抚恤</w:t>
            </w:r>
          </w:p>
        </w:tc>
        <w:tc>
          <w:tcPr>
            <w:tcW w:w="8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17.03</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17.03</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2080801</w:t>
            </w:r>
          </w:p>
        </w:tc>
        <w:tc>
          <w:tcPr>
            <w:tcW w:w="16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8"/>
                <w:szCs w:val="18"/>
              </w:rPr>
            </w:pPr>
            <w:r>
              <w:rPr>
                <w:rFonts w:hint="eastAsia" w:ascii="宋体" w:hAnsi="宋体" w:eastAsia="宋体" w:cs="宋体"/>
                <w:color w:val="000000"/>
                <w:sz w:val="18"/>
                <w:szCs w:val="18"/>
              </w:rPr>
              <w:t>死亡抚恤</w:t>
            </w:r>
          </w:p>
        </w:tc>
        <w:tc>
          <w:tcPr>
            <w:tcW w:w="8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17.03</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17.03</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20825</w:t>
            </w:r>
          </w:p>
        </w:tc>
        <w:tc>
          <w:tcPr>
            <w:tcW w:w="16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8"/>
                <w:szCs w:val="18"/>
              </w:rPr>
            </w:pPr>
            <w:r>
              <w:rPr>
                <w:rFonts w:hint="eastAsia" w:ascii="宋体" w:hAnsi="宋体" w:eastAsia="宋体" w:cs="宋体"/>
                <w:color w:val="000000"/>
                <w:sz w:val="18"/>
                <w:szCs w:val="18"/>
              </w:rPr>
              <w:t>其他生活救助</w:t>
            </w:r>
          </w:p>
        </w:tc>
        <w:tc>
          <w:tcPr>
            <w:tcW w:w="8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10.66</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10.66</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2082501</w:t>
            </w:r>
          </w:p>
        </w:tc>
        <w:tc>
          <w:tcPr>
            <w:tcW w:w="16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8"/>
                <w:szCs w:val="18"/>
              </w:rPr>
            </w:pPr>
            <w:r>
              <w:rPr>
                <w:rFonts w:hint="eastAsia" w:ascii="宋体" w:hAnsi="宋体" w:eastAsia="宋体" w:cs="宋体"/>
                <w:color w:val="000000"/>
                <w:sz w:val="18"/>
                <w:szCs w:val="18"/>
              </w:rPr>
              <w:t>其他城市生活救助</w:t>
            </w:r>
          </w:p>
        </w:tc>
        <w:tc>
          <w:tcPr>
            <w:tcW w:w="8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10.66</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10.66</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9378"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注：本表反映部门本年度各项支出情况。</w:t>
            </w:r>
          </w:p>
        </w:tc>
      </w:tr>
    </w:tbl>
    <w:p>
      <w:r>
        <w:br w:type="page"/>
      </w:r>
    </w:p>
    <w:tbl>
      <w:tblPr>
        <w:tblStyle w:val="7"/>
        <w:tblW w:w="9520" w:type="dxa"/>
        <w:jc w:val="center"/>
        <w:tblLayout w:type="fixed"/>
        <w:tblCellMar>
          <w:top w:w="0" w:type="dxa"/>
          <w:left w:w="0" w:type="dxa"/>
          <w:bottom w:w="0" w:type="dxa"/>
          <w:right w:w="0" w:type="dxa"/>
        </w:tblCellMar>
      </w:tblPr>
      <w:tblGrid>
        <w:gridCol w:w="2922"/>
        <w:gridCol w:w="425"/>
        <w:gridCol w:w="662"/>
        <w:gridCol w:w="2946"/>
        <w:gridCol w:w="507"/>
        <w:gridCol w:w="861"/>
        <w:gridCol w:w="705"/>
        <w:gridCol w:w="492"/>
      </w:tblGrid>
      <w:tr>
        <w:tblPrEx>
          <w:tblCellMar>
            <w:top w:w="0" w:type="dxa"/>
            <w:left w:w="0" w:type="dxa"/>
            <w:bottom w:w="0" w:type="dxa"/>
            <w:right w:w="0" w:type="dxa"/>
          </w:tblCellMar>
        </w:tblPrEx>
        <w:trPr>
          <w:trHeight w:val="406" w:hRule="atLeast"/>
          <w:jc w:val="center"/>
        </w:trPr>
        <w:tc>
          <w:tcPr>
            <w:tcW w:w="9520" w:type="dxa"/>
            <w:gridSpan w:val="8"/>
            <w:tcBorders>
              <w:top w:val="nil"/>
              <w:left w:val="nil"/>
              <w:bottom w:val="nil"/>
              <w:right w:val="nil"/>
            </w:tcBorders>
            <w:shd w:val="clear" w:color="auto" w:fill="auto"/>
            <w:noWrap/>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rPr>
              <w:t>财政拨款收入支出决算总表</w:t>
            </w:r>
          </w:p>
        </w:tc>
      </w:tr>
      <w:tr>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2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6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94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58"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公开04表</w:t>
            </w:r>
          </w:p>
        </w:tc>
      </w:tr>
      <w:tr>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42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6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94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58"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90" w:hRule="atLeast"/>
          <w:jc w:val="center"/>
        </w:trPr>
        <w:tc>
          <w:tcPr>
            <w:tcW w:w="400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     入</w:t>
            </w:r>
          </w:p>
        </w:tc>
        <w:tc>
          <w:tcPr>
            <w:tcW w:w="5511"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     出</w:t>
            </w:r>
          </w:p>
        </w:tc>
      </w:tr>
      <w:tr>
        <w:tblPrEx>
          <w:tblCellMar>
            <w:top w:w="0" w:type="dxa"/>
            <w:left w:w="0" w:type="dxa"/>
            <w:bottom w:w="0" w:type="dxa"/>
            <w:right w:w="0" w:type="dxa"/>
          </w:tblCellMar>
        </w:tblPrEx>
        <w:trPr>
          <w:trHeight w:val="312" w:hRule="atLeast"/>
          <w:jc w:val="center"/>
        </w:trPr>
        <w:tc>
          <w:tcPr>
            <w:tcW w:w="2922"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42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66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294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0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861"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70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一般公共预算财政拨款</w:t>
            </w:r>
          </w:p>
        </w:tc>
        <w:tc>
          <w:tcPr>
            <w:tcW w:w="4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政府性基金预算财政拨款</w:t>
            </w:r>
          </w:p>
        </w:tc>
      </w:tr>
      <w:tr>
        <w:tblPrEx>
          <w:tblCellMar>
            <w:top w:w="0" w:type="dxa"/>
            <w:left w:w="0" w:type="dxa"/>
            <w:bottom w:w="0" w:type="dxa"/>
            <w:right w:w="0" w:type="dxa"/>
          </w:tblCellMar>
        </w:tblPrEx>
        <w:trPr>
          <w:trHeight w:val="312" w:hRule="atLeast"/>
          <w:jc w:val="center"/>
        </w:trPr>
        <w:tc>
          <w:tcPr>
            <w:tcW w:w="2922"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2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6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94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0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61"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70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栏次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182.5</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151.52</w:t>
            </w: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151.52</w:t>
            </w:r>
          </w:p>
        </w:tc>
        <w:tc>
          <w:tcPr>
            <w:tcW w:w="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30.98</w:t>
            </w: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30.98</w:t>
            </w:r>
          </w:p>
        </w:tc>
        <w:tc>
          <w:tcPr>
            <w:tcW w:w="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十八、自然资源海洋气象等支出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rPr>
              <w:t>二十一、灾害防治及应急管理支出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182.5</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182.5</w:t>
            </w: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182.5</w:t>
            </w:r>
          </w:p>
        </w:tc>
        <w:tc>
          <w:tcPr>
            <w:tcW w:w="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年初财政拨款结转和结余</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年末财政拨款结转和结余</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162"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57</w:t>
            </w: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182.5</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58</w:t>
            </w: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182.5</w:t>
            </w: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182.5</w:t>
            </w:r>
          </w:p>
        </w:tc>
        <w:tc>
          <w:tcPr>
            <w:tcW w:w="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9520" w:type="dxa"/>
            <w:gridSpan w:val="8"/>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注：本表反映部门本年度一般公共预算财政拨款和政府性基金预算财政拨款的总收支和年末结转结余情况。</w:t>
            </w:r>
          </w:p>
        </w:tc>
      </w:tr>
    </w:tbl>
    <w:p>
      <w:r>
        <w:br w:type="page"/>
      </w:r>
    </w:p>
    <w:tbl>
      <w:tblPr>
        <w:tblStyle w:val="7"/>
        <w:tblW w:w="9990" w:type="dxa"/>
        <w:jc w:val="center"/>
        <w:tblLayout w:type="autofit"/>
        <w:tblCellMar>
          <w:top w:w="0" w:type="dxa"/>
          <w:left w:w="0" w:type="dxa"/>
          <w:bottom w:w="0" w:type="dxa"/>
          <w:right w:w="0" w:type="dxa"/>
        </w:tblCellMar>
      </w:tblPr>
      <w:tblGrid>
        <w:gridCol w:w="761"/>
        <w:gridCol w:w="43"/>
        <w:gridCol w:w="43"/>
        <w:gridCol w:w="2642"/>
        <w:gridCol w:w="2475"/>
        <w:gridCol w:w="2480"/>
        <w:gridCol w:w="1555"/>
      </w:tblGrid>
      <w:tr>
        <w:tblPrEx>
          <w:tblCellMar>
            <w:top w:w="0" w:type="dxa"/>
            <w:left w:w="0" w:type="dxa"/>
            <w:bottom w:w="0" w:type="dxa"/>
            <w:right w:w="0" w:type="dxa"/>
          </w:tblCellMar>
        </w:tblPrEx>
        <w:trPr>
          <w:trHeight w:val="600" w:hRule="atLeast"/>
          <w:jc w:val="center"/>
        </w:trPr>
        <w:tc>
          <w:tcPr>
            <w:tcW w:w="9990"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5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035"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公开05表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5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035"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608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312" w:hRule="atLeast"/>
          <w:jc w:val="center"/>
        </w:trPr>
        <w:tc>
          <w:tcPr>
            <w:tcW w:w="948"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0" w:type="auto"/>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205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205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97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12" w:hRule="atLeast"/>
          <w:jc w:val="center"/>
        </w:trPr>
        <w:tc>
          <w:tcPr>
            <w:tcW w:w="94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05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05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7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94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05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05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7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20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20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20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182.5</w:t>
            </w:r>
          </w:p>
        </w:tc>
        <w:tc>
          <w:tcPr>
            <w:tcW w:w="20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159.49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23.01</w:t>
            </w: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8"/>
                <w:szCs w:val="18"/>
              </w:rPr>
            </w:pPr>
            <w:r>
              <w:rPr>
                <w:rFonts w:hint="eastAsia" w:ascii="宋体" w:hAnsi="宋体" w:eastAsia="宋体" w:cs="宋体"/>
                <w:color w:val="000000"/>
                <w:sz w:val="18"/>
                <w:szCs w:val="18"/>
              </w:rPr>
              <w:t>一般公共服务支出</w:t>
            </w:r>
          </w:p>
        </w:tc>
        <w:tc>
          <w:tcPr>
            <w:tcW w:w="20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151.52</w:t>
            </w:r>
          </w:p>
        </w:tc>
        <w:tc>
          <w:tcPr>
            <w:tcW w:w="20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139.16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12.36</w:t>
            </w: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20129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8"/>
                <w:szCs w:val="18"/>
              </w:rPr>
            </w:pPr>
            <w:r>
              <w:rPr>
                <w:rFonts w:hint="eastAsia" w:ascii="宋体" w:hAnsi="宋体" w:eastAsia="宋体" w:cs="宋体"/>
                <w:color w:val="000000"/>
                <w:sz w:val="18"/>
                <w:szCs w:val="18"/>
              </w:rPr>
              <w:t>群众团体事务</w:t>
            </w:r>
          </w:p>
        </w:tc>
        <w:tc>
          <w:tcPr>
            <w:tcW w:w="20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151.52</w:t>
            </w:r>
          </w:p>
        </w:tc>
        <w:tc>
          <w:tcPr>
            <w:tcW w:w="20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139.16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12.36</w:t>
            </w: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2012901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8"/>
                <w:szCs w:val="18"/>
              </w:rPr>
            </w:pPr>
            <w:r>
              <w:rPr>
                <w:rFonts w:hint="eastAsia" w:ascii="宋体" w:hAnsi="宋体" w:eastAsia="宋体" w:cs="宋体"/>
                <w:color w:val="000000"/>
                <w:sz w:val="18"/>
                <w:szCs w:val="18"/>
              </w:rPr>
              <w:t>行政运行</w:t>
            </w:r>
          </w:p>
        </w:tc>
        <w:tc>
          <w:tcPr>
            <w:tcW w:w="20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9.92</w:t>
            </w:r>
          </w:p>
        </w:tc>
        <w:tc>
          <w:tcPr>
            <w:tcW w:w="20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9.92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2012902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8"/>
                <w:szCs w:val="18"/>
              </w:rPr>
            </w:pPr>
            <w:r>
              <w:rPr>
                <w:rFonts w:hint="eastAsia" w:ascii="宋体" w:hAnsi="宋体" w:eastAsia="宋体" w:cs="宋体"/>
                <w:color w:val="000000"/>
                <w:sz w:val="18"/>
                <w:szCs w:val="18"/>
              </w:rPr>
              <w:t>一般行政管理事务</w:t>
            </w:r>
          </w:p>
        </w:tc>
        <w:tc>
          <w:tcPr>
            <w:tcW w:w="20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7.08</w:t>
            </w:r>
          </w:p>
        </w:tc>
        <w:tc>
          <w:tcPr>
            <w:tcW w:w="20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7.08</w:t>
            </w: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2012906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8"/>
                <w:szCs w:val="18"/>
              </w:rPr>
            </w:pPr>
            <w:r>
              <w:rPr>
                <w:rFonts w:hint="eastAsia" w:ascii="宋体" w:hAnsi="宋体" w:eastAsia="宋体" w:cs="宋体"/>
                <w:color w:val="000000"/>
                <w:sz w:val="18"/>
                <w:szCs w:val="18"/>
              </w:rPr>
              <w:t>工会事务</w:t>
            </w:r>
          </w:p>
        </w:tc>
        <w:tc>
          <w:tcPr>
            <w:tcW w:w="20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134.52</w:t>
            </w:r>
          </w:p>
        </w:tc>
        <w:tc>
          <w:tcPr>
            <w:tcW w:w="20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129.24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5.28</w:t>
            </w:r>
          </w:p>
        </w:tc>
      </w:tr>
      <w:tr>
        <w:tblPrEx>
          <w:tblCellMar>
            <w:top w:w="0" w:type="dxa"/>
            <w:left w:w="0" w:type="dxa"/>
            <w:bottom w:w="0" w:type="dxa"/>
            <w:right w:w="0" w:type="dxa"/>
          </w:tblCellMar>
        </w:tblPrEx>
        <w:trPr>
          <w:trHeight w:val="308" w:hRule="atLeast"/>
          <w:jc w:val="center"/>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8"/>
                <w:szCs w:val="18"/>
              </w:rPr>
            </w:pPr>
            <w:r>
              <w:rPr>
                <w:rFonts w:hint="eastAsia" w:ascii="宋体" w:hAnsi="宋体" w:eastAsia="宋体" w:cs="宋体"/>
                <w:color w:val="000000"/>
                <w:sz w:val="18"/>
                <w:szCs w:val="18"/>
              </w:rPr>
              <w:t>社会保障和就业支出</w:t>
            </w:r>
          </w:p>
        </w:tc>
        <w:tc>
          <w:tcPr>
            <w:tcW w:w="205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30.98</w:t>
            </w:r>
          </w:p>
        </w:tc>
        <w:tc>
          <w:tcPr>
            <w:tcW w:w="20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20.33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10.66</w:t>
            </w:r>
          </w:p>
        </w:tc>
      </w:tr>
      <w:tr>
        <w:tblPrEx>
          <w:tblCellMar>
            <w:top w:w="0" w:type="dxa"/>
            <w:left w:w="0" w:type="dxa"/>
            <w:bottom w:w="0" w:type="dxa"/>
            <w:right w:w="0" w:type="dxa"/>
          </w:tblCellMar>
        </w:tblPrEx>
        <w:trPr>
          <w:trHeight w:val="308" w:hRule="atLeast"/>
          <w:jc w:val="center"/>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8"/>
                <w:szCs w:val="18"/>
              </w:rPr>
            </w:pPr>
            <w:r>
              <w:rPr>
                <w:rFonts w:hint="eastAsia" w:ascii="宋体" w:hAnsi="宋体" w:eastAsia="宋体" w:cs="宋体"/>
                <w:color w:val="000000"/>
                <w:sz w:val="18"/>
                <w:szCs w:val="18"/>
              </w:rPr>
              <w:t>行政事业单位离退休</w:t>
            </w:r>
          </w:p>
        </w:tc>
        <w:tc>
          <w:tcPr>
            <w:tcW w:w="205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3.29</w:t>
            </w:r>
          </w:p>
        </w:tc>
        <w:tc>
          <w:tcPr>
            <w:tcW w:w="20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8"/>
                <w:szCs w:val="18"/>
              </w:rPr>
            </w:pPr>
            <w:r>
              <w:rPr>
                <w:rFonts w:hint="eastAsia" w:ascii="宋体" w:hAnsi="宋体" w:eastAsia="宋体" w:cs="宋体"/>
                <w:color w:val="000000"/>
                <w:sz w:val="18"/>
                <w:szCs w:val="18"/>
              </w:rPr>
              <w:t>归口管理的行政单位离退休</w:t>
            </w:r>
          </w:p>
        </w:tc>
        <w:tc>
          <w:tcPr>
            <w:tcW w:w="205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2.66</w:t>
            </w:r>
          </w:p>
        </w:tc>
        <w:tc>
          <w:tcPr>
            <w:tcW w:w="20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2.66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8"/>
                <w:szCs w:val="18"/>
              </w:rPr>
            </w:pPr>
            <w:r>
              <w:rPr>
                <w:rFonts w:hint="eastAsia" w:ascii="宋体" w:hAnsi="宋体" w:eastAsia="宋体" w:cs="宋体"/>
                <w:color w:val="000000"/>
                <w:sz w:val="18"/>
                <w:szCs w:val="18"/>
              </w:rPr>
              <w:t>事业单位离退休</w:t>
            </w:r>
          </w:p>
        </w:tc>
        <w:tc>
          <w:tcPr>
            <w:tcW w:w="205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0.63</w:t>
            </w:r>
          </w:p>
        </w:tc>
        <w:tc>
          <w:tcPr>
            <w:tcW w:w="20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0.63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8"/>
                <w:szCs w:val="18"/>
              </w:rPr>
            </w:pPr>
            <w:r>
              <w:rPr>
                <w:rFonts w:hint="eastAsia" w:ascii="宋体" w:hAnsi="宋体" w:eastAsia="宋体" w:cs="宋体"/>
                <w:color w:val="000000"/>
                <w:sz w:val="18"/>
                <w:szCs w:val="18"/>
              </w:rPr>
              <w:t>抚恤</w:t>
            </w:r>
          </w:p>
        </w:tc>
        <w:tc>
          <w:tcPr>
            <w:tcW w:w="205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17.03</w:t>
            </w:r>
          </w:p>
        </w:tc>
        <w:tc>
          <w:tcPr>
            <w:tcW w:w="20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17.03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2080801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8"/>
                <w:szCs w:val="18"/>
              </w:rPr>
            </w:pPr>
            <w:r>
              <w:rPr>
                <w:rFonts w:hint="eastAsia" w:ascii="宋体" w:hAnsi="宋体" w:eastAsia="宋体" w:cs="宋体"/>
                <w:color w:val="000000"/>
                <w:sz w:val="18"/>
                <w:szCs w:val="18"/>
              </w:rPr>
              <w:t>死亡抚恤</w:t>
            </w:r>
          </w:p>
        </w:tc>
        <w:tc>
          <w:tcPr>
            <w:tcW w:w="205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17.03</w:t>
            </w:r>
          </w:p>
        </w:tc>
        <w:tc>
          <w:tcPr>
            <w:tcW w:w="20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17.03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8"/>
                <w:szCs w:val="18"/>
              </w:rPr>
            </w:pPr>
            <w:r>
              <w:rPr>
                <w:rFonts w:hint="eastAsia" w:ascii="宋体" w:hAnsi="宋体" w:eastAsia="宋体" w:cs="宋体"/>
                <w:color w:val="000000"/>
                <w:sz w:val="18"/>
                <w:szCs w:val="18"/>
              </w:rPr>
              <w:t>其他生活救助</w:t>
            </w:r>
          </w:p>
        </w:tc>
        <w:tc>
          <w:tcPr>
            <w:tcW w:w="205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10.66</w:t>
            </w:r>
          </w:p>
        </w:tc>
        <w:tc>
          <w:tcPr>
            <w:tcW w:w="20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10.66</w:t>
            </w:r>
          </w:p>
        </w:tc>
      </w:tr>
      <w:tr>
        <w:tblPrEx>
          <w:tblCellMar>
            <w:top w:w="0" w:type="dxa"/>
            <w:left w:w="0" w:type="dxa"/>
            <w:bottom w:w="0" w:type="dxa"/>
            <w:right w:w="0" w:type="dxa"/>
          </w:tblCellMar>
        </w:tblPrEx>
        <w:trPr>
          <w:trHeight w:val="308" w:hRule="atLeast"/>
          <w:jc w:val="center"/>
        </w:trPr>
        <w:tc>
          <w:tcPr>
            <w:tcW w:w="0" w:type="auto"/>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2082501</w:t>
            </w:r>
          </w:p>
        </w:tc>
        <w:tc>
          <w:tcPr>
            <w:tcW w:w="0" w:type="auto"/>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eastAsia="宋体" w:cs="宋体"/>
                <w:color w:val="000000"/>
                <w:sz w:val="18"/>
                <w:szCs w:val="18"/>
              </w:rPr>
            </w:pPr>
            <w:r>
              <w:rPr>
                <w:rFonts w:hint="eastAsia" w:ascii="宋体" w:hAnsi="宋体" w:eastAsia="宋体" w:cs="宋体"/>
                <w:color w:val="000000"/>
                <w:sz w:val="18"/>
                <w:szCs w:val="18"/>
              </w:rPr>
              <w:t>其他城市生活救助</w:t>
            </w:r>
          </w:p>
        </w:tc>
        <w:tc>
          <w:tcPr>
            <w:tcW w:w="2052" w:type="dxa"/>
            <w:tcBorders>
              <w:top w:val="single" w:color="000000" w:sz="4" w:space="0"/>
              <w:left w:val="single" w:color="000000" w:sz="4" w:space="0"/>
              <w:bottom w:val="single" w:color="000000" w:sz="4" w:space="0"/>
              <w:right w:val="single" w:color="000000" w:sz="4" w:space="0"/>
            </w:tcBorders>
          </w:tcPr>
          <w:p>
            <w:pPr>
              <w:jc w:val="right"/>
              <w:rPr>
                <w:rFonts w:ascii="宋体" w:hAnsi="宋体" w:eastAsia="宋体" w:cs="宋体"/>
                <w:color w:val="000000"/>
                <w:sz w:val="22"/>
              </w:rPr>
            </w:pPr>
            <w:r>
              <w:rPr>
                <w:rFonts w:hint="eastAsia" w:ascii="宋体" w:hAnsi="宋体" w:eastAsia="宋体" w:cs="宋体"/>
                <w:color w:val="000000"/>
                <w:sz w:val="22"/>
              </w:rPr>
              <w:t>10.66</w:t>
            </w:r>
          </w:p>
        </w:tc>
        <w:tc>
          <w:tcPr>
            <w:tcW w:w="2056" w:type="dxa"/>
            <w:tcBorders>
              <w:top w:val="single" w:color="000000" w:sz="4" w:space="0"/>
              <w:left w:val="single" w:color="000000" w:sz="4" w:space="0"/>
              <w:bottom w:val="single" w:color="000000" w:sz="4" w:space="0"/>
              <w:right w:val="single" w:color="000000" w:sz="4" w:space="0"/>
            </w:tcBorders>
          </w:tcPr>
          <w:p>
            <w:pPr>
              <w:jc w:val="right"/>
              <w:rPr>
                <w:rFonts w:ascii="宋体" w:hAnsi="宋体" w:eastAsia="宋体" w:cs="宋体"/>
                <w:color w:val="000000"/>
                <w:sz w:val="22"/>
              </w:rPr>
            </w:pPr>
          </w:p>
        </w:tc>
        <w:tc>
          <w:tcPr>
            <w:tcW w:w="0" w:type="auto"/>
            <w:tcBorders>
              <w:top w:val="single" w:color="000000" w:sz="4" w:space="0"/>
              <w:left w:val="single" w:color="000000" w:sz="4" w:space="0"/>
              <w:bottom w:val="single" w:color="000000" w:sz="4" w:space="0"/>
              <w:right w:val="single" w:color="000000" w:sz="4" w:space="0"/>
            </w:tcBorders>
          </w:tcPr>
          <w:p>
            <w:pPr>
              <w:jc w:val="right"/>
              <w:rPr>
                <w:rFonts w:ascii="宋体" w:hAnsi="宋体" w:eastAsia="宋体" w:cs="宋体"/>
                <w:color w:val="000000"/>
                <w:sz w:val="22"/>
              </w:rPr>
            </w:pPr>
            <w:r>
              <w:rPr>
                <w:rFonts w:hint="eastAsia" w:ascii="宋体" w:hAnsi="宋体" w:eastAsia="宋体" w:cs="宋体"/>
                <w:color w:val="000000"/>
                <w:sz w:val="22"/>
              </w:rPr>
              <w:t>10.66</w:t>
            </w:r>
          </w:p>
        </w:tc>
      </w:tr>
    </w:tbl>
    <w:p>
      <w:r>
        <w:br w:type="page"/>
      </w:r>
    </w:p>
    <w:tbl>
      <w:tblPr>
        <w:tblStyle w:val="7"/>
        <w:tblW w:w="10000" w:type="dxa"/>
        <w:jc w:val="center"/>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tblPrEx>
          <w:tblCellMar>
            <w:top w:w="0" w:type="dxa"/>
            <w:left w:w="0" w:type="dxa"/>
            <w:bottom w:w="0" w:type="dxa"/>
            <w:right w:w="0" w:type="dxa"/>
          </w:tblCellMar>
        </w:tblPrEx>
        <w:trPr>
          <w:trHeight w:val="662"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一般公共预算财政拨款基本支出决算表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公开06表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tblPrEx>
          <w:tblCellMar>
            <w:top w:w="0" w:type="dxa"/>
            <w:left w:w="0" w:type="dxa"/>
            <w:bottom w:w="0" w:type="dxa"/>
            <w:right w:w="0" w:type="dxa"/>
          </w:tblCellMar>
        </w:tblPrEx>
        <w:trPr>
          <w:trHeight w:val="36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公用经费</w:t>
            </w:r>
          </w:p>
        </w:tc>
      </w:tr>
      <w:tr>
        <w:tblPrEx>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9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349"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9.00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129.24</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债务利息及费用支出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基本工资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国内债务付息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津贴补贴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印刷费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国外债务付息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9.00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咨询费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伙食补助费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手续费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房屋建筑物购建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绩效工资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水费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职业年金缴费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邮电费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基础设施建设</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职工基本医疗保险缴费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取暖费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大型修缮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公务员医疗补助缴费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物业管理费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信息网络及软件购置更新</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其他社会保障缴费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差旅费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物资储备</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住房公积金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因公出国（境）费用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土地补偿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维修（护）费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安置补助</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租赁费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地上附着物和青苗补偿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21.25</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会议费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拆迁补偿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离休费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培训费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4.21</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公务接待费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其他交通工具购置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退职（役）费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专用材料费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文物和陈列品购置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抚恤金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17.03</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被装购置费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无形资产购置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30305</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生活补助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专用燃料费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救济费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劳务费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委托业务费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赠与</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助学金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工会经费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126</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国家赔偿费用支出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奖励金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福利费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18"/>
                <w:szCs w:val="18"/>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个人农业生产补贴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公务用车运行维护费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3.24</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税金及附加费用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30299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82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人员经费合计</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30.25</w:t>
            </w:r>
          </w:p>
        </w:tc>
        <w:tc>
          <w:tcPr>
            <w:tcW w:w="565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公用经费合计</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129.24</w:t>
            </w:r>
          </w:p>
        </w:tc>
      </w:tr>
    </w:tbl>
    <w:p>
      <w:r>
        <w:br w:type="page"/>
      </w:r>
    </w:p>
    <w:tbl>
      <w:tblPr>
        <w:tblStyle w:val="7"/>
        <w:tblW w:w="9220" w:type="dxa"/>
        <w:jc w:val="center"/>
        <w:tblLayout w:type="autofit"/>
        <w:tblCellMar>
          <w:top w:w="0" w:type="dxa"/>
          <w:left w:w="0" w:type="dxa"/>
          <w:bottom w:w="0" w:type="dxa"/>
          <w:right w:w="0" w:type="dxa"/>
        </w:tblCellMar>
      </w:tblPr>
      <w:tblGrid>
        <w:gridCol w:w="1267"/>
        <w:gridCol w:w="1686"/>
        <w:gridCol w:w="1565"/>
        <w:gridCol w:w="1565"/>
        <w:gridCol w:w="1565"/>
        <w:gridCol w:w="1572"/>
      </w:tblGrid>
      <w:tr>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pPr>
              <w:widowControl/>
              <w:textAlignment w:val="center"/>
              <w:rPr>
                <w:rFonts w:ascii="黑体" w:hAnsi="宋体" w:eastAsia="黑体" w:cs="黑体"/>
                <w:color w:val="000000"/>
                <w:kern w:val="0"/>
                <w:sz w:val="32"/>
                <w:szCs w:val="32"/>
              </w:rPr>
            </w:pPr>
            <w:r>
              <w:rPr>
                <w:rFonts w:hint="eastAsia" w:ascii="黑体" w:hAnsi="宋体" w:eastAsia="黑体" w:cs="黑体"/>
                <w:color w:val="000000"/>
                <w:kern w:val="0"/>
                <w:sz w:val="32"/>
                <w:szCs w:val="32"/>
              </w:rPr>
              <w:t>空表列示：</w:t>
            </w:r>
          </w:p>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公开07表</w:t>
            </w:r>
          </w:p>
        </w:tc>
      </w:tr>
      <w:tr>
        <w:tblPrEx>
          <w:tblCellMar>
            <w:top w:w="0" w:type="dxa"/>
            <w:left w:w="0" w:type="dxa"/>
            <w:bottom w:w="0" w:type="dxa"/>
            <w:right w:w="0" w:type="dxa"/>
          </w:tblCellMar>
        </w:tblPrEx>
        <w:trPr>
          <w:trHeight w:val="360"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417" w:hRule="atLeast"/>
          <w:jc w:val="center"/>
        </w:trPr>
        <w:tc>
          <w:tcPr>
            <w:tcW w:w="0" w:type="auto"/>
            <w:tcBorders>
              <w:top w:val="nil"/>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r>
      <w:tr>
        <w:tblPrEx>
          <w:tblCellMar>
            <w:top w:w="0" w:type="dxa"/>
            <w:left w:w="0" w:type="dxa"/>
            <w:bottom w:w="0" w:type="dxa"/>
            <w:right w:w="0" w:type="dxa"/>
          </w:tblCellMar>
        </w:tblPrEx>
        <w:trPr>
          <w:trHeight w:val="447" w:hRule="atLeast"/>
          <w:jc w:val="center"/>
        </w:trPr>
        <w:tc>
          <w:tcPr>
            <w:tcW w:w="0" w:type="auto"/>
            <w:tcBorders>
              <w:top w:val="nil"/>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7"/>
        <w:tblW w:w="9510" w:type="dxa"/>
        <w:jc w:val="center"/>
        <w:tblLayout w:type="autofit"/>
        <w:tblCellMar>
          <w:top w:w="0" w:type="dxa"/>
          <w:left w:w="0" w:type="dxa"/>
          <w:bottom w:w="0" w:type="dxa"/>
          <w:right w:w="0" w:type="dxa"/>
        </w:tblCellMar>
      </w:tblPr>
      <w:tblGrid>
        <w:gridCol w:w="1020"/>
        <w:gridCol w:w="58"/>
        <w:gridCol w:w="58"/>
        <w:gridCol w:w="1474"/>
        <w:gridCol w:w="1150"/>
        <w:gridCol w:w="1150"/>
        <w:gridCol w:w="1150"/>
        <w:gridCol w:w="1150"/>
        <w:gridCol w:w="1150"/>
        <w:gridCol w:w="1150"/>
      </w:tblGrid>
      <w:tr>
        <w:tblPrEx>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政府性基金预算财政拨款收入支出决算表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公开08表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17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117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w:t>
            </w:r>
          </w:p>
        </w:tc>
        <w:tc>
          <w:tcPr>
            <w:tcW w:w="351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c>
          <w:tcPr>
            <w:tcW w:w="117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r>
      <w:tr>
        <w:tblPrEx>
          <w:tblCellMar>
            <w:top w:w="0" w:type="dxa"/>
            <w:left w:w="0" w:type="dxa"/>
            <w:bottom w:w="0" w:type="dxa"/>
            <w:right w:w="0" w:type="dxa"/>
          </w:tblCellMar>
        </w:tblPrEx>
        <w:trPr>
          <w:trHeight w:val="312" w:hRule="atLeast"/>
          <w:jc w:val="center"/>
        </w:trPr>
        <w:tc>
          <w:tcPr>
            <w:tcW w:w="990"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0" w:type="auto"/>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1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1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99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99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br w:type="page"/>
      </w:r>
    </w:p>
    <w:tbl>
      <w:tblPr>
        <w:tblStyle w:val="7"/>
        <w:tblW w:w="9915" w:type="dxa"/>
        <w:jc w:val="center"/>
        <w:tblLayout w:type="autofit"/>
        <w:tblCellMar>
          <w:top w:w="0" w:type="dxa"/>
          <w:left w:w="0" w:type="dxa"/>
          <w:bottom w:w="0" w:type="dxa"/>
          <w:right w:w="0" w:type="dxa"/>
        </w:tblCellMar>
      </w:tblPr>
      <w:tblGrid>
        <w:gridCol w:w="1288"/>
        <w:gridCol w:w="74"/>
        <w:gridCol w:w="74"/>
        <w:gridCol w:w="3798"/>
        <w:gridCol w:w="961"/>
        <w:gridCol w:w="1861"/>
        <w:gridCol w:w="1861"/>
      </w:tblGrid>
      <w:tr>
        <w:tblPrEx>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国有资本经营预算财政拨款支出决算表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公开09表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w:t>
            </w:r>
          </w:p>
        </w:tc>
        <w:tc>
          <w:tcPr>
            <w:tcW w:w="0" w:type="auto"/>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615" w:hRule="atLeast"/>
          <w:jc w:val="center"/>
        </w:trPr>
        <w:tc>
          <w:tcPr>
            <w:tcW w:w="171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br w:type="page"/>
      </w:r>
    </w:p>
    <w:p>
      <w:r>
        <mc:AlternateContent>
          <mc:Choice Requires="wps">
            <w:drawing>
              <wp:anchor distT="0" distB="0" distL="114300" distR="114300" simplePos="0" relativeHeight="251673600"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251673600;v-text-anchor:middle;mso-width-relative:page;mso-height-relative:page;" fillcolor="#FFC000" filled="t" stroked="f" coordsize="21600,21600" o:gfxdata="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">
                <v:fill on="t" focussize="0,0"/>
                <v:stroke on="f" weight="1pt" miterlimit="8" joinstyle="miter"/>
                <v:imagedata o:title=""/>
                <o:lock v:ext="edit" aspectratio="f"/>
              </v:rect>
            </w:pict>
          </mc:Fallback>
        </mc:AlternateContent>
      </w:r>
    </w:p>
    <w:sectPr>
      <w:headerReference r:id="rId32" w:type="first"/>
      <w:headerReference r:id="rId31" w:type="default"/>
      <w:footerReference r:id="rId33"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等线">
    <w:altName w:val="华文中宋"/>
    <w:panose1 w:val="00000000000000000000"/>
    <w:charset w:val="86"/>
    <w:family w:val="auto"/>
    <w:pitch w:val="default"/>
    <w:sig w:usb0="00000000" w:usb1="00000000" w:usb2="00000016" w:usb3="00000000" w:csb0="0004000F" w:csb1="00000000"/>
  </w:font>
  <w:font w:name="华文中宋">
    <w:panose1 w:val="02010600040101010101"/>
    <w:charset w:val="86"/>
    <w:family w:val="auto"/>
    <w:pitch w:val="default"/>
    <w:sig w:usb0="00000287" w:usb1="080F0000" w:usb2="00000000" w:usb3="00000000" w:csb0="0004009F" w:csb1="DFD70000"/>
  </w:font>
  <w:font w:name="仿宋_GB2312">
    <w:altName w:val="方正仿宋_GBK"/>
    <w:panose1 w:val="02010609030101010101"/>
    <w:charset w:val="86"/>
    <w:family w:val="modern"/>
    <w:pitch w:val="default"/>
    <w:sig w:usb0="00000000" w:usb1="00000000" w:usb2="00000010" w:usb3="00000000" w:csb0="00040000" w:csb1="00000000"/>
  </w:font>
  <w:font w:name="方正仿宋_GBK">
    <w:panose1 w:val="02000000000000000000"/>
    <w:charset w:val="86"/>
    <w:family w:val="auto"/>
    <w:pitch w:val="default"/>
    <w:sig w:usb0="00000001" w:usb1="08000000" w:usb2="00000000" w:usb3="00000000" w:csb0="00040000" w:csb1="00000000"/>
  </w:font>
  <w:font w:name="Arial Unicode MS">
    <w:altName w:val="DejaVu Sans"/>
    <w:panose1 w:val="020B0604020202020204"/>
    <w:charset w:val="86"/>
    <w:family w:val="swiss"/>
    <w:pitch w:val="default"/>
    <w:sig w:usb0="00000000" w:usb1="00000000" w:usb2="0000003F" w:usb3="00000000" w:csb0="003F01FF" w:csb1="00000000"/>
  </w:font>
  <w:font w:name="楷体_GB2312">
    <w:altName w:val="方正楷体_GBK"/>
    <w:panose1 w:val="02010609030101010101"/>
    <w:charset w:val="86"/>
    <w:family w:val="modern"/>
    <w:pitch w:val="default"/>
    <w:sig w:usb0="00000000" w:usb1="00000000" w:usb2="00000010" w:usb3="00000000" w:csb0="00040000" w:csb1="00000000"/>
  </w:font>
  <w:font w:name="方正楷体_GBK">
    <w:panose1 w:val="02000000000000000000"/>
    <w:charset w:val="86"/>
    <w:family w:val="auto"/>
    <w:pitch w:val="default"/>
    <w:sig w:usb0="00000001" w:usb1="08000000" w:usb2="00000000" w:usb3="00000000" w:csb0="00040000" w:csb1="00000000"/>
  </w:font>
  <w:font w:name="Yu Gothic UI Semibold">
    <w:altName w:val="方正书宋_GBK"/>
    <w:panose1 w:val="00000000000000000000"/>
    <w:charset w:val="80"/>
    <w:family w:val="swiss"/>
    <w:pitch w:val="default"/>
    <w:sig w:usb0="00000000" w:usb1="00000000" w:usb2="00000016" w:usb3="00000000" w:csb0="2002009F" w:csb1="00000000"/>
  </w:font>
  <w:font w:name="思源黑体 HW Bold">
    <w:altName w:val="方正黑体_GBK"/>
    <w:panose1 w:val="00000000000000000000"/>
    <w:charset w:val="86"/>
    <w:family w:val="swiss"/>
    <w:pitch w:val="default"/>
    <w:sig w:usb0="00000000" w:usb1="00000000" w:usb2="00000016" w:usb3="00000000" w:csb0="002E0107" w:csb1="00000000"/>
  </w:font>
  <w:font w:name="方正黑体_GBK">
    <w:panose1 w:val="02000000000000000000"/>
    <w:charset w:val="86"/>
    <w:family w:val="auto"/>
    <w:pitch w:val="default"/>
    <w:sig w:usb0="00000001" w:usb1="08000000" w:usb2="00000000" w:usb3="00000000" w:csb0="00040000" w:csb1="00000000"/>
  </w:font>
  <w:font w:name="微软雅黑">
    <w:altName w:val="方正黑体_GBK"/>
    <w:panose1 w:val="020B0503020204020204"/>
    <w:charset w:val="86"/>
    <w:family w:val="swiss"/>
    <w:pitch w:val="default"/>
    <w:sig w:usb0="00000000" w:usb1="00000000" w:usb2="00000016" w:usb3="00000000" w:csb0="0004001F" w:csb1="00000000"/>
  </w:font>
  <w:font w:name="楷体">
    <w:altName w:val="方正楷体_GBK"/>
    <w:panose1 w:val="02010609060101010101"/>
    <w:charset w:val="86"/>
    <w:family w:val="modern"/>
    <w:pitch w:val="default"/>
    <w:sig w:usb0="00000000" w:usb1="00000000" w:usb2="00000016" w:usb3="00000000" w:csb0="00040001" w:csb1="00000000"/>
  </w:font>
  <w:font w:name="仿宋">
    <w:altName w:val="方正仿宋_GBK"/>
    <w:panose1 w:val="02010609060101010101"/>
    <w:charset w:val="86"/>
    <w:family w:val="modern"/>
    <w:pitch w:val="default"/>
    <w:sig w:usb0="00000000" w:usb1="00000000" w:usb2="00000016" w:usb3="00000000" w:csb0="00040001" w:csb1="00000000"/>
  </w:font>
  <w:font w:name="Batang">
    <w:altName w:val="方正书宋_GBK"/>
    <w:panose1 w:val="02030600000101010101"/>
    <w:charset w:val="81"/>
    <w:family w:val="roman"/>
    <w:pitch w:val="default"/>
    <w:sig w:usb0="00000000" w:usb1="00000000" w:usb2="00000030" w:usb3="00000000" w:csb0="0008009F" w:csb1="00000000"/>
  </w:font>
  <w:font w:name="ArialUnicodeMS">
    <w:altName w:val="DejaVu Sans"/>
    <w:panose1 w:val="00000000000000000000"/>
    <w:charset w:val="81"/>
    <w:family w:val="auto"/>
    <w:pitch w:val="default"/>
    <w:sig w:usb0="00000000" w:usb1="00000000" w:usb2="00000010" w:usb3="00000000" w:csb0="00080001" w:csb1="00000000"/>
  </w:font>
  <w:font w:name="Cambria">
    <w:altName w:val="FreeSerif"/>
    <w:panose1 w:val="02040503050406030204"/>
    <w:charset w:val="00"/>
    <w:family w:val="roman"/>
    <w:pitch w:val="default"/>
    <w:sig w:usb0="00000000" w:usb1="00000000" w:usb2="00000000" w:usb3="00000000" w:csb0="0000019F" w:csb1="00000000"/>
  </w:font>
  <w:font w:name="FreeSerif">
    <w:panose1 w:val="02020603050405020304"/>
    <w:charset w:val="00"/>
    <w:family w:val="auto"/>
    <w:pitch w:val="default"/>
    <w:sig w:usb0="E59FAFFF" w:usb1="C200FDFF" w:usb2="43501B29" w:usb3="04000043" w:csb0="600101FF" w:csb1="FFFF0000"/>
  </w:font>
  <w:font w:name="DengXian-Regular">
    <w:altName w:val="华文中宋"/>
    <w:panose1 w:val="00000000000000000000"/>
    <w:charset w:val="86"/>
    <w:family w:val="auto"/>
    <w:pitch w:val="default"/>
    <w:sig w:usb0="00000000" w:usb1="00000000" w:usb2="00000010" w:usb3="00000000" w:csb0="00040001" w:csb1="00000000"/>
  </w:font>
  <w:font w:name="DengXian-Bold">
    <w:altName w:val="华文中宋"/>
    <w:panose1 w:val="00000000000000000000"/>
    <w:charset w:val="86"/>
    <w:family w:val="auto"/>
    <w:pitch w:val="default"/>
    <w:sig w:usb0="00000000" w:usb1="00000000" w:usb2="00000010" w:usb3="00000000" w:csb0="00040001" w:csb1="00000000"/>
  </w:font>
  <w:font w:name="方正小标宋_GBK">
    <w:panose1 w:val="02000000000000000000"/>
    <w:charset w:val="86"/>
    <w:family w:val="auto"/>
    <w:pitch w:val="default"/>
    <w:sig w:usb0="00000001" w:usb1="08000000" w:usb2="00000000" w:usb3="00000000" w:csb0="00040000" w:csb1="00000000"/>
  </w:font>
  <w:font w:name="___WRD_EMBED_SUB_48">
    <w:altName w:val="华文中宋"/>
    <w:panose1 w:val="00000000000000000000"/>
    <w:charset w:val="86"/>
    <w:family w:val="modern"/>
    <w:pitch w:val="default"/>
    <w:sig w:usb0="00000000" w:usb1="00000000" w:usb2="00000010" w:usb3="00000000" w:csb0="00040000" w:csb1="00000000"/>
  </w:font>
  <w:font w:name="TimesNewRomanPSMT">
    <w:altName w:val="DejaVu Sans"/>
    <w:panose1 w:val="00000000000000000000"/>
    <w:charset w:val="00"/>
    <w:family w:val="swiss"/>
    <w:pitch w:val="default"/>
    <w:sig w:usb0="00000000" w:usb1="00000000" w:usb2="00000000" w:usb3="00000000" w:csb0="00000001" w:csb1="00000000"/>
  </w:font>
  <w:font w:name="MS-UIGothic,Bold">
    <w:altName w:val="方正书宋_GBK"/>
    <w:panose1 w:val="00000000000000000000"/>
    <w:charset w:val="81"/>
    <w:family w:val="auto"/>
    <w:pitch w:val="default"/>
    <w:sig w:usb0="00000000" w:usb1="00000000" w:usb2="00000010" w:usb3="00000000" w:csb0="00080000" w:csb1="00000000"/>
  </w:font>
  <w:font w:name="Arial">
    <w:altName w:val="DejaVu Sans"/>
    <w:panose1 w:val="020B0604020202020204"/>
    <w:charset w:val="00"/>
    <w:family w:val="swiss"/>
    <w:pitch w:val="default"/>
    <w:sig w:usb0="00000000" w:usb1="00000000" w:usb2="00000009" w:usb3="00000000" w:csb0="000001FF" w:csb1="00000000"/>
  </w:font>
  <w:font w:name="等线">
    <w:altName w:val="C059"/>
    <w:panose1 w:val="00000000000000000000"/>
    <w:charset w:val="00"/>
    <w:family w:val="auto"/>
    <w:pitch w:val="default"/>
    <w:sig w:usb0="00000000" w:usb1="00000000" w:usb2="00000000" w:usb3="00000000" w:csb0="00000000" w:csb1="00000000"/>
  </w:font>
  <w:font w:name="C059">
    <w:panose1 w:val="00000500000000000000"/>
    <w:charset w:val="00"/>
    <w:family w:val="auto"/>
    <w:pitch w:val="default"/>
    <w:sig w:usb0="00000287" w:usb1="00000800" w:usb2="00000000" w:usb3="00000000" w:csb0="6000009F" w:csb1="00000000"/>
  </w:font>
  <w:font w:name="MathJax_Vector">
    <w:panose1 w:val="02000603000000000000"/>
    <w:charset w:val="00"/>
    <w:family w:val="auto"/>
    <w:pitch w:val="default"/>
    <w:sig w:usb0="00000001" w:usb1="0000002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84864"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46"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a:effectLst/>
                    </wps:spPr>
                    <wps:txbx>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3" o:spid="_x0000_s1026" o:spt="202" type="#_x0000_t202" style="position:absolute;left:0pt;margin-left:206.55pt;margin-top:-22.45pt;height:35.15pt;width:34pt;mso-position-horizontal-relative:margin;z-index:251684864;mso-width-relative:page;mso-height-relative:page;" filled="f" stroked="f" coordsize="21600,21600" o:gfxdata="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">
              <v:fill on="f" focussize="0,0"/>
              <v:stroke on="f" weight="0.5pt"/>
              <v:imagedata o:title=""/>
              <o:lock v:ext="edit" aspectratio="f"/>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- 4 -</w:t>
                    </w:r>
                    <w:r>
                      <w:rPr>
                        <w:rFonts w:ascii="Times New Roman" w:hAnsi="Times New Roman" w:cs="Times New Roman"/>
                        <w:sz w:val="24"/>
                        <w:szCs w:val="24"/>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85888"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7"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a:effectLst/>
                    </wps:spPr>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- 20 -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文本框 5" o:spid="_x0000_s1026" o:spt="202" type="#_x0000_t202" style="position:absolute;left:0pt;margin-left:209.15pt;margin-top:-6pt;height:18.7pt;width:144pt;mso-position-horizontal-relative:margin;mso-wrap-style:none;z-index:251685888;mso-width-relative:page;mso-height-relative:page;" filled="f" stroked="f" coordsize="21600,21600" o:gfxdata="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- 20 -</w:t>
                    </w:r>
                    <w:r>
                      <w:rPr>
                        <w:rFonts w:ascii="Times New Roman" w:hAnsi="Times New Roman" w:cs="Times New Roman"/>
                        <w:sz w:val="24"/>
                        <w:szCs w:val="24"/>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86912"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48"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a:effectLst/>
                    </wps:spPr>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14" o:spid="_x0000_s1026" o:spt="202" type="#_x0000_t202" style="position:absolute;left:0pt;margin-left:205.45pt;margin-top:-18.75pt;height:31.45pt;width:30.15pt;mso-position-horizontal-relative:margin;z-index:251686912;mso-width-relative:page;mso-height-relative:page;" filled="f" stroked="f" coordsize="21600,21600" o:gfxdata="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8998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6"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a:effectLst/>
                    </wps:spPr>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- 34 -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文本框 45" o:spid="_x0000_s1026" o:spt="202" type="#_x0000_t202" style="position:absolute;left:0pt;margin-left:209.15pt;margin-top:-6pt;height:18.7pt;width:144pt;mso-position-horizontal-relative:margin;mso-wrap-style:none;z-index:251689984;mso-width-relative:page;mso-height-relative:page;" filled="f" stroked="f" coordsize="21600,21600" o:gfxdata="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- 34 -</w:t>
                    </w:r>
                    <w:r>
                      <w:rPr>
                        <w:rFonts w:ascii="Times New Roman" w:hAnsi="Times New Roman" w:cs="Times New Roman"/>
                        <w:sz w:val="24"/>
                        <w:szCs w:val="24"/>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83840"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45"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a:effectLst/>
                    </wps:spPr>
                    <wps:txbx>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- 17 -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2" o:spid="_x0000_s1026" o:spt="202" type="#_x0000_t202" style="position:absolute;left:0pt;margin-left:209.65pt;margin-top:-12.95pt;height:14.3pt;width:30.6pt;mso-position-horizontal-relative:margin;z-index:251683840;mso-width-relative:page;mso-height-relative:page;" filled="f" stroked="f" coordsize="21600,21600" o:gfxdata="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">
              <v:fill on="f" focussize="0,0"/>
              <v:stroke on="f" weight="0.5pt"/>
              <v:imagedata o:title=""/>
              <o:lock v:ext="edit" aspectratio="f"/>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- 17 -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69504"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57"/>
              <wp:cNvGraphicFramePr/>
              <a:graphic xmlns:a="http://schemas.openxmlformats.org/drawingml/2006/main">
                <a:graphicData uri="http://schemas.microsoft.com/office/word/2010/wordprocessingGroup">
                  <wpg:wgp>
                    <wpg:cNvGrpSpPr/>
                    <wpg:grpSpPr>
                      <a:xfrm>
                        <a:off x="0" y="0"/>
                        <a:ext cx="2000250" cy="406400"/>
                        <a:chOff x="1337" y="880"/>
                        <a:chExt cx="3150" cy="640"/>
                      </a:xfrm>
                      <a:effectLst/>
                    </wpg:grpSpPr>
                    <wps:wsp>
                      <wps:cNvPr id="77"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57" o:spid="_x0000_s1026" o:spt="203" style="position:absolute;left:0pt;margin-top:29.75pt;height:32pt;width:157.5pt;mso-position-horizontal:left;mso-position-horizontal-relative:page;mso-position-vertical-relative:page;z-index:251669504;mso-width-relative:page;mso-height-relative:page;" coordorigin="1337,880" coordsize="3150,640" o:gfxdata="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8480" behindDoc="0" locked="0" layoutInCell="1" allowOverlap="1">
              <wp:simplePos x="0" y="0"/>
              <wp:positionH relativeFrom="page">
                <wp:posOffset>0</wp:posOffset>
              </wp:positionH>
              <wp:positionV relativeFrom="page">
                <wp:posOffset>0</wp:posOffset>
              </wp:positionV>
              <wp:extent cx="7575550" cy="748665"/>
              <wp:effectExtent l="0" t="0" r="0" b="0"/>
              <wp:wrapNone/>
              <wp:docPr id="19" name="组合 53"/>
              <wp:cNvGraphicFramePr/>
              <a:graphic xmlns:a="http://schemas.openxmlformats.org/drawingml/2006/main">
                <a:graphicData uri="http://schemas.microsoft.com/office/word/2010/wordprocessingGroup">
                  <wpg:wgp>
                    <wpg:cNvGrpSpPr/>
                    <wpg:grpSpPr>
                      <a:xfrm>
                        <a:off x="0" y="0"/>
                        <a:ext cx="7575550" cy="748665"/>
                        <a:chOff x="881" y="505"/>
                        <a:chExt cx="11930" cy="1179203"/>
                      </a:xfrm>
                    </wpg:grpSpPr>
                    <wps:wsp>
                      <wps:cNvPr id="16" name="矩形 2"/>
                      <wps:cNvSpPr/>
                      <wps:spPr>
                        <a:xfrm>
                          <a:off x="881" y="1538"/>
                          <a:ext cx="11925" cy="146"/>
                        </a:xfrm>
                        <a:prstGeom prst="rect">
                          <a:avLst/>
                        </a:prstGeom>
                        <a:solidFill>
                          <a:srgbClr val="FFD966"/>
                        </a:solidFill>
                        <a:ln w="12700">
                          <a:noFill/>
                        </a:ln>
                      </wps:spPr>
                      <wps:bodyPr anchor="ctr" anchorCtr="0" upright="1"/>
                    </wps:wsp>
                    <wps:wsp>
                      <wps:cNvPr id="17"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18"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14:sizeRelH relativeFrom="page">
                <wp14:pctWidth>100000</wp14:pctWidth>
              </wp14:sizeRelH>
              <wp14:sizeRelV relativeFrom="page">
                <wp14:pctHeight>0</wp14:pctHeight>
              </wp14:sizeRelV>
            </wp:anchor>
          </w:drawing>
        </mc:Choice>
        <mc:Fallback>
          <w:pict>
            <v:group id="组合 53" o:spid="_x0000_s1026" o:spt="203" style="position:absolute;left:0pt;margin-left:0pt;margin-top:0pt;height:58.95pt;width:596.5pt;mso-position-horizontal-relative:page;mso-position-vertical-relative:page;z-index:251668480;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o:lock v:ext="edit" aspectratio="f"/>
              <v:rect id="矩形 2" o:spid="_x0000_s1026" o:spt="1" style="position:absolute;left:881;top:1538;height:146;width:11925;v-text-anchor:middle;" fillcolor="#FFD966"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type="segments" o:connectlocs="598,0;2345,8;2345,1108;0,1108;598,0" o:connectangles="0,0,0,0,0"/>
                <v:fill on="t" focussize="0,0"/>
                <v:stroke on="f" weight="1pt"/>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81792" behindDoc="0" locked="0" layoutInCell="1" allowOverlap="1">
              <wp:simplePos x="0" y="0"/>
              <wp:positionH relativeFrom="page">
                <wp:posOffset>0</wp:posOffset>
              </wp:positionH>
              <wp:positionV relativeFrom="page">
                <wp:posOffset>682625</wp:posOffset>
              </wp:positionV>
              <wp:extent cx="7553960" cy="400050"/>
              <wp:effectExtent l="0" t="0" r="0" b="0"/>
              <wp:wrapNone/>
              <wp:docPr id="44" name="组合 48"/>
              <wp:cNvGraphicFramePr/>
              <a:graphic xmlns:a="http://schemas.openxmlformats.org/drawingml/2006/main">
                <a:graphicData uri="http://schemas.microsoft.com/office/word/2010/wordprocessingGroup">
                  <wpg:wgp>
                    <wpg:cNvGrpSpPr/>
                    <wpg:grpSpPr>
                      <a:xfrm>
                        <a:off x="0" y="0"/>
                        <a:ext cx="7553960" cy="400050"/>
                        <a:chOff x="881" y="505"/>
                        <a:chExt cx="11930" cy="1179203"/>
                      </a:xfrm>
                    </wpg:grpSpPr>
                    <wps:wsp>
                      <wps:cNvPr id="39" name="矩形 2"/>
                      <wps:cNvSpPr/>
                      <wps:spPr>
                        <a:xfrm>
                          <a:off x="881" y="1538"/>
                          <a:ext cx="11925" cy="146"/>
                        </a:xfrm>
                        <a:prstGeom prst="rect">
                          <a:avLst/>
                        </a:prstGeom>
                        <a:solidFill>
                          <a:srgbClr val="FFD966"/>
                        </a:solidFill>
                        <a:ln w="12700">
                          <a:noFill/>
                        </a:ln>
                      </wps:spPr>
                      <wps:bodyPr anchor="ctr" anchorCtr="0" upright="1"/>
                    </wps:wsp>
                    <wps:wsp>
                      <wps:cNvPr id="42"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43"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48" o:spid="_x0000_s1026" o:spt="203" style="position:absolute;left:0pt;margin-left:0pt;margin-top:53.75pt;height:31.5pt;width:594.8pt;mso-position-horizontal-relative:page;mso-position-vertical-relative:page;z-index:251681792;mso-width-relative:page;mso-height-relative:page;" coordorigin="881,505" coordsize="11930,1179203"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CA2E43ZAAAACQEAAA8AAAAAAAAAAQAgAAAAIgAAAGRycy9kb3ducmV2LnhtbFBLAQIUABQA&#10;AAAIAIdO4kDZlDXwDQUAAPMUAAAOAAAAAAAAAAEAIAAAACgBAABkcnMvZTJvRG9jLnhtbFBLBQYA&#10;AAAABgAGAFkBAACnCAAAAAA=&#10;">
              <o:lock v:ext="edit" aspectratio="f"/>
              <v:rect id="矩形 2" o:spid="_x0000_s1026" o:spt="1" style="position:absolute;left:881;top:1538;height:146;width:11925;v-text-anchor:middle;" fillcolor="#FFD966"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type="segments"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82816"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45"/>
              <wp:cNvGraphicFramePr/>
              <a:graphic xmlns:a="http://schemas.openxmlformats.org/drawingml/2006/main">
                <a:graphicData uri="http://schemas.microsoft.com/office/word/2010/wordprocessingGroup">
                  <wpg:wgp>
                    <wpg:cNvGrpSpPr/>
                    <wpg:grpSpPr>
                      <a:xfrm>
                        <a:off x="0" y="0"/>
                        <a:ext cx="2993390" cy="406400"/>
                        <a:chOff x="1337" y="880"/>
                        <a:chExt cx="3150" cy="640"/>
                      </a:xfrm>
                      <a:effectLst/>
                    </wpg:grpSpPr>
                    <wps:wsp>
                      <wps:cNvPr id="238"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45" o:spid="_x0000_s1026" o:spt="203" style="position:absolute;left:0pt;margin-left:-2.15pt;margin-top:47.15pt;height:32pt;width:235.7pt;mso-position-horizontal-relative:page;mso-position-vertical-relative:page;z-index:251682816;mso-width-relative:page;mso-height-relative:page;" coordorigin="1337,880" coordsize="3150,640" o:gfxdata="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76672"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41"/>
              <wp:cNvGraphicFramePr/>
              <a:graphic xmlns:a="http://schemas.openxmlformats.org/drawingml/2006/main">
                <a:graphicData uri="http://schemas.microsoft.com/office/word/2010/wordprocessingGroup">
                  <wpg:wgp>
                    <wpg:cNvGrpSpPr/>
                    <wpg:grpSpPr>
                      <a:xfrm>
                        <a:off x="0" y="0"/>
                        <a:ext cx="3046095" cy="407035"/>
                        <a:chOff x="1337" y="855"/>
                        <a:chExt cx="3206" cy="641"/>
                      </a:xfrm>
                      <a:effectLst/>
                    </wpg:grpSpPr>
                    <wps:wsp>
                      <wps:cNvPr id="136" name="文本框 6"/>
                      <wps:cNvSpPr txBox="1"/>
                      <wps:spPr>
                        <a:xfrm>
                          <a:off x="1456" y="855"/>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41" o:spid="_x0000_s1026" o:spt="203" style="position:absolute;left:0pt;margin-left:2.25pt;margin-top:45.75pt;height:32.05pt;width:239.85pt;mso-position-horizontal-relative:page;mso-position-vertical-relative:page;z-index:251676672;mso-width-relative:page;mso-height-relative:page;" coordorigin="1337,855" coordsize="3206,641" o:gfxdata="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5648" behindDoc="0" locked="0" layoutInCell="1" allowOverlap="1">
              <wp:simplePos x="0" y="0"/>
              <wp:positionH relativeFrom="page">
                <wp:posOffset>34925</wp:posOffset>
              </wp:positionH>
              <wp:positionV relativeFrom="page">
                <wp:posOffset>596265</wp:posOffset>
              </wp:positionV>
              <wp:extent cx="7579995" cy="416560"/>
              <wp:effectExtent l="0" t="0" r="0" b="0"/>
              <wp:wrapNone/>
              <wp:docPr id="23" name="组合 37"/>
              <wp:cNvGraphicFramePr/>
              <a:graphic xmlns:a="http://schemas.openxmlformats.org/drawingml/2006/main">
                <a:graphicData uri="http://schemas.microsoft.com/office/word/2010/wordprocessingGroup">
                  <wpg:wgp>
                    <wpg:cNvGrpSpPr/>
                    <wpg:grpSpPr>
                      <a:xfrm>
                        <a:off x="0" y="0"/>
                        <a:ext cx="7579995" cy="416560"/>
                        <a:chOff x="881" y="505"/>
                        <a:chExt cx="11971" cy="1179203"/>
                      </a:xfrm>
                    </wpg:grpSpPr>
                    <wps:wsp>
                      <wps:cNvPr id="20" name="矩形 2"/>
                      <wps:cNvSpPr/>
                      <wps:spPr>
                        <a:xfrm>
                          <a:off x="881" y="1538"/>
                          <a:ext cx="11925" cy="146"/>
                        </a:xfrm>
                        <a:prstGeom prst="rect">
                          <a:avLst/>
                        </a:prstGeom>
                        <a:solidFill>
                          <a:srgbClr val="FFD966"/>
                        </a:solidFill>
                        <a:ln w="12700">
                          <a:noFill/>
                        </a:ln>
                      </wps:spPr>
                      <wps:bodyPr anchor="ctr" anchorCtr="0" upright="1"/>
                    </wps:wsp>
                    <wps:wsp>
                      <wps:cNvPr id="21"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22" name="任意多边形 4"/>
                      <wps:cNvSpPr/>
                      <wps:spPr>
                        <a:xfrm>
                          <a:off x="10467" y="505"/>
                          <a:ext cx="2385" cy="1107"/>
                        </a:xfrm>
                        <a:custGeom>
                          <a:avLst/>
                          <a:gdLst>
                            <a:gd name="A1" fmla="val 0"/>
                            <a:gd name="A2" fmla="val 0"/>
                            <a:gd name="A3" fmla="val 0"/>
                          </a:gdLst>
                          <a:ahLst/>
                          <a:cxnLst>
                            <a:cxn ang="0">
                              <a:pos x="608" y="0"/>
                            </a:cxn>
                            <a:cxn ang="0">
                              <a:pos x="2385" y="8"/>
                            </a:cxn>
                            <a:cxn ang="0">
                              <a:pos x="2385" y="1107"/>
                            </a:cxn>
                            <a:cxn ang="0">
                              <a:pos x="0" y="1107"/>
                            </a:cxn>
                            <a:cxn ang="0">
                              <a:pos x="60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37" o:spid="_x0000_s1026" o:spt="203" style="position:absolute;left:0pt;margin-left:2.75pt;margin-top:46.95pt;height:32.8pt;width:596.85pt;mso-position-horizontal-relative:page;mso-position-vertical-relative:page;z-index:251675648;mso-width-relative:page;mso-height-relative:page;" coordorigin="881,505" coordsize="11971,1179203"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o:lock v:ext="edit" aspectratio="f"/>
              <v:rect id="矩形 2" o:spid="_x0000_s1026" o:spt="1" style="position:absolute;left:881;top:1538;height:146;width:11925;v-text-anchor:middle;" fillcolor="#FFD966"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67;top:505;height:1107;width:2385;v-text-anchor:middle;" fillcolor="#FFD966"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type="segments" o:connectlocs="608,0;2385,8;2385,1107;0,1107;608,0" o:connectangles="0,0,0,0,0"/>
                <v:fill on="t" focussize="0,0"/>
                <v:stroke on="f" weight="1pt"/>
                <v:imagedata o:title=""/>
                <o:lock v:ext="edit" aspectratio="f"/>
              </v:shape>
            </v:group>
          </w:pict>
        </mc:Fallback>
      </mc:AlternateConten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77696" behindDoc="0" locked="0" layoutInCell="1" allowOverlap="1">
              <wp:simplePos x="0" y="0"/>
              <wp:positionH relativeFrom="page">
                <wp:posOffset>0</wp:posOffset>
              </wp:positionH>
              <wp:positionV relativeFrom="page">
                <wp:posOffset>0</wp:posOffset>
              </wp:positionV>
              <wp:extent cx="7553960" cy="480695"/>
              <wp:effectExtent l="0" t="0" r="0" b="0"/>
              <wp:wrapNone/>
              <wp:docPr id="27" name="组合 25"/>
              <wp:cNvGraphicFramePr/>
              <a:graphic xmlns:a="http://schemas.openxmlformats.org/drawingml/2006/main">
                <a:graphicData uri="http://schemas.microsoft.com/office/word/2010/wordprocessingGroup">
                  <wpg:wgp>
                    <wpg:cNvGrpSpPr/>
                    <wpg:grpSpPr>
                      <a:xfrm>
                        <a:off x="0" y="0"/>
                        <a:ext cx="7553960" cy="480695"/>
                        <a:chOff x="881" y="505"/>
                        <a:chExt cx="11930" cy="1179203"/>
                      </a:xfrm>
                    </wpg:grpSpPr>
                    <wps:wsp>
                      <wps:cNvPr id="24" name="矩形 2"/>
                      <wps:cNvSpPr/>
                      <wps:spPr>
                        <a:xfrm>
                          <a:off x="881" y="1538"/>
                          <a:ext cx="11925" cy="146"/>
                        </a:xfrm>
                        <a:prstGeom prst="rect">
                          <a:avLst/>
                        </a:prstGeom>
                        <a:solidFill>
                          <a:srgbClr val="FFD966"/>
                        </a:solidFill>
                        <a:ln w="12700">
                          <a:noFill/>
                        </a:ln>
                      </wps:spPr>
                      <wps:bodyPr anchor="ctr" anchorCtr="0" upright="1"/>
                    </wps:wsp>
                    <wps:wsp>
                      <wps:cNvPr id="25"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26"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25" o:spid="_x0000_s1026" o:spt="203" style="position:absolute;left:0pt;margin-left:0pt;margin-top:0pt;height:37.85pt;width:594.8pt;mso-position-horizontal-relative:page;mso-position-vertical-relative:page;z-index:251677696;mso-width-relative:page;mso-height-relative:page;" coordorigin="881,505" coordsize="11930,1179203"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o:lock v:ext="edit" aspectratio="f"/>
              <v:rect id="矩形 2" o:spid="_x0000_s1026" o:spt="1" style="position:absolute;left:881;top:1538;height:146;width:11925;v-text-anchor:middle;" fillcolor="#FFD966"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type="segments"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78720"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22"/>
              <wp:cNvGraphicFramePr/>
              <a:graphic xmlns:a="http://schemas.openxmlformats.org/drawingml/2006/main">
                <a:graphicData uri="http://schemas.microsoft.com/office/word/2010/wordprocessingGroup">
                  <wpg:wgp>
                    <wpg:cNvGrpSpPr/>
                    <wpg:grpSpPr>
                      <a:xfrm>
                        <a:off x="0" y="0"/>
                        <a:ext cx="2993390" cy="406400"/>
                        <a:chOff x="1337" y="880"/>
                        <a:chExt cx="3150" cy="640"/>
                      </a:xfrm>
                      <a:effectLst/>
                    </wpg:grpSpPr>
                    <wps:wsp>
                      <wps:cNvPr id="181"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22" o:spid="_x0000_s1026" o:spt="203" style="position:absolute;left:0pt;margin-left:-2.15pt;margin-top:47.15pt;height:32pt;width:235.7pt;mso-position-horizontal-relative:page;mso-position-vertical-relative:page;z-index:251678720;mso-width-relative:page;mso-height-relative:page;" coordorigin="1337,880" coordsize="3150,640" o:gfxdata="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80768"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34"/>
              <wp:cNvGraphicFramePr/>
              <a:graphic xmlns:a="http://schemas.openxmlformats.org/drawingml/2006/main">
                <a:graphicData uri="http://schemas.microsoft.com/office/word/2010/wordprocessingGroup">
                  <wpg:wgp>
                    <wpg:cNvGrpSpPr/>
                    <wpg:grpSpPr>
                      <a:xfrm>
                        <a:off x="0" y="0"/>
                        <a:ext cx="2000250" cy="406400"/>
                        <a:chOff x="1337" y="880"/>
                        <a:chExt cx="3150" cy="640"/>
                      </a:xfrm>
                      <a:effectLst/>
                    </wpg:grpSpPr>
                    <wps:wsp>
                      <wps:cNvPr id="190"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34" o:spid="_x0000_s1026" o:spt="203" style="position:absolute;left:0pt;margin-top:29.75pt;height:32pt;width:157.5pt;mso-position-horizontal:left;mso-position-horizontal-relative:page;mso-position-vertical-relative:page;z-index:251680768;mso-width-relative:page;mso-height-relative:page;" coordorigin="1337,880" coordsize="3150,640" o:gfxdata="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9744" behindDoc="0" locked="0" layoutInCell="1" allowOverlap="1">
              <wp:simplePos x="0" y="0"/>
              <wp:positionH relativeFrom="page">
                <wp:posOffset>0</wp:posOffset>
              </wp:positionH>
              <wp:positionV relativeFrom="page">
                <wp:posOffset>0</wp:posOffset>
              </wp:positionV>
              <wp:extent cx="7575550" cy="748665"/>
              <wp:effectExtent l="0" t="0" r="0" b="0"/>
              <wp:wrapNone/>
              <wp:docPr id="36" name="组合 30"/>
              <wp:cNvGraphicFramePr/>
              <a:graphic xmlns:a="http://schemas.openxmlformats.org/drawingml/2006/main">
                <a:graphicData uri="http://schemas.microsoft.com/office/word/2010/wordprocessingGroup">
                  <wpg:wgp>
                    <wpg:cNvGrpSpPr/>
                    <wpg:grpSpPr>
                      <a:xfrm>
                        <a:off x="0" y="0"/>
                        <a:ext cx="7575550" cy="748665"/>
                        <a:chOff x="881" y="505"/>
                        <a:chExt cx="11930" cy="1179203"/>
                      </a:xfrm>
                    </wpg:grpSpPr>
                    <wps:wsp>
                      <wps:cNvPr id="30" name="矩形 2"/>
                      <wps:cNvSpPr/>
                      <wps:spPr>
                        <a:xfrm>
                          <a:off x="881" y="1538"/>
                          <a:ext cx="11925" cy="146"/>
                        </a:xfrm>
                        <a:prstGeom prst="rect">
                          <a:avLst/>
                        </a:prstGeom>
                        <a:solidFill>
                          <a:srgbClr val="FFD966"/>
                        </a:solidFill>
                        <a:ln w="12700">
                          <a:noFill/>
                        </a:ln>
                      </wps:spPr>
                      <wps:bodyPr anchor="ctr" anchorCtr="0" upright="1"/>
                    </wps:wsp>
                    <wps:wsp>
                      <wps:cNvPr id="32"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33"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14:sizeRelH relativeFrom="page">
                <wp14:pctWidth>100000</wp14:pctWidth>
              </wp14:sizeRelH>
              <wp14:sizeRelV relativeFrom="page">
                <wp14:pctHeight>0</wp14:pctHeight>
              </wp14:sizeRelV>
            </wp:anchor>
          </w:drawing>
        </mc:Choice>
        <mc:Fallback>
          <w:pict>
            <v:group id="组合 30" o:spid="_x0000_s1026" o:spt="203" style="position:absolute;left:0pt;margin-left:0pt;margin-top:0pt;height:58.95pt;width:596.5pt;mso-position-horizontal-relative:page;mso-position-vertical-relative:page;z-index:251679744;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U0b31QAAAAYBAAAPAAAAAAAAAAEAIAAAACIAAABkcnMvZG93bnJldi54bWxQSwECFAAUAAAA&#10;CACHTuJAAWusgQ8FAADzFAAADgAAAAAAAAABACAAAAAkAQAAZHJzL2Uyb0RvYy54bWxQSwUGAAAA&#10;AAYABgBZAQAApQgAAAAA&#10;">
              <o:lock v:ext="edit" aspectratio="f"/>
              <v:rect id="矩形 2" o:spid="_x0000_s1026" o:spt="1" style="position:absolute;left:881;top:1538;height:146;width:11925;v-text-anchor:middle;" fillcolor="#FFD966"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type="segments" o:connectlocs="598,0;2345,8;2345,1108;0,1108;598,0" o:connectangles="0,0,0,0,0"/>
                <v:fill on="t" focussize="0,0"/>
                <v:stroke on="f" weight="1pt"/>
                <v:imagedata o:title=""/>
                <o:lock v:ext="edit" aspectratio="f"/>
              </v:shape>
            </v:group>
          </w:pict>
        </mc:Fallback>
      </mc:AlternateConten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93056" behindDoc="0" locked="0" layoutInCell="1" allowOverlap="1">
              <wp:simplePos x="0" y="0"/>
              <wp:positionH relativeFrom="page">
                <wp:posOffset>-27305</wp:posOffset>
              </wp:positionH>
              <wp:positionV relativeFrom="page">
                <wp:posOffset>749300</wp:posOffset>
              </wp:positionV>
              <wp:extent cx="7579995" cy="416560"/>
              <wp:effectExtent l="0" t="0" r="0" b="0"/>
              <wp:wrapNone/>
              <wp:docPr id="67" name="组合 17"/>
              <wp:cNvGraphicFramePr/>
              <a:graphic xmlns:a="http://schemas.openxmlformats.org/drawingml/2006/main">
                <a:graphicData uri="http://schemas.microsoft.com/office/word/2010/wordprocessingGroup">
                  <wpg:wgp>
                    <wpg:cNvGrpSpPr/>
                    <wpg:grpSpPr>
                      <a:xfrm>
                        <a:off x="0" y="0"/>
                        <a:ext cx="7579995" cy="416560"/>
                        <a:chOff x="881" y="505"/>
                        <a:chExt cx="11971" cy="1179203"/>
                      </a:xfrm>
                    </wpg:grpSpPr>
                    <wps:wsp>
                      <wps:cNvPr id="64" name="矩形 2"/>
                      <wps:cNvSpPr/>
                      <wps:spPr>
                        <a:xfrm>
                          <a:off x="881" y="1538"/>
                          <a:ext cx="11925" cy="146"/>
                        </a:xfrm>
                        <a:prstGeom prst="rect">
                          <a:avLst/>
                        </a:prstGeom>
                        <a:solidFill>
                          <a:srgbClr val="FFD966"/>
                        </a:solidFill>
                        <a:ln w="12700">
                          <a:noFill/>
                        </a:ln>
                      </wps:spPr>
                      <wps:bodyPr anchor="ctr" anchorCtr="0" upright="1"/>
                    </wps:wsp>
                    <wps:wsp>
                      <wps:cNvPr id="65"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66" name="任意多边形 4"/>
                      <wps:cNvSpPr/>
                      <wps:spPr>
                        <a:xfrm>
                          <a:off x="10467" y="505"/>
                          <a:ext cx="2385" cy="1107"/>
                        </a:xfrm>
                        <a:custGeom>
                          <a:avLst/>
                          <a:gdLst>
                            <a:gd name="A1" fmla="val 0"/>
                            <a:gd name="A2" fmla="val 0"/>
                            <a:gd name="A3" fmla="val 0"/>
                          </a:gdLst>
                          <a:ahLst/>
                          <a:cxnLst>
                            <a:cxn ang="0">
                              <a:pos x="608" y="0"/>
                            </a:cxn>
                            <a:cxn ang="0">
                              <a:pos x="2385" y="8"/>
                            </a:cxn>
                            <a:cxn ang="0">
                              <a:pos x="2385" y="1107"/>
                            </a:cxn>
                            <a:cxn ang="0">
                              <a:pos x="0" y="1107"/>
                            </a:cxn>
                            <a:cxn ang="0">
                              <a:pos x="60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17" o:spid="_x0000_s1026" o:spt="203" style="position:absolute;left:0pt;margin-left:-2.15pt;margin-top:59pt;height:32.8pt;width:596.85pt;mso-position-horizontal-relative:page;mso-position-vertical-relative:page;z-index:251693056;mso-width-relative:page;mso-height-relative:page;" coordorigin="881,505" coordsize="11971,1179203"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ZJ93PtoAAAALAQAADwAAAAAAAAABACAAAAAiAAAAZHJzL2Rvd25yZXYueG1sUEsBAhQA&#10;FAAAAAgAh07iQNECCxIOBQAA7hQAAA4AAAAAAAAAAQAgAAAAKQEAAGRycy9lMm9Eb2MueG1sUEsF&#10;BgAAAAAGAAYAWQEAAKkIAAAAAA==&#10;">
              <o:lock v:ext="edit" aspectratio="f"/>
              <v:rect id="矩形 2" o:spid="_x0000_s1026" o:spt="1" style="position:absolute;left:881;top:1538;height:146;width:11925;v-text-anchor:middle;" fillcolor="#FFD966"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67;top:505;height:1107;width:2385;v-text-anchor:middle;" fillcolor="#FFD966"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type="segments" o:connectlocs="608,0;2385,8;2385,1107;0,1107;608,0" o:connectangles="0,0,0,0,0"/>
                <v:fill on="t" focussize="0,0"/>
                <v:stroke on="f" weight="1pt"/>
                <v:imagedata o:title=""/>
                <o:lock v:ext="edit" aspectratio="f"/>
              </v:shape>
            </v:group>
          </w:pict>
        </mc:Fallback>
      </mc:AlternateContent>
    </w:r>
    <w:r>
      <mc:AlternateContent>
        <mc:Choice Requires="wps">
          <w:drawing>
            <wp:anchor distT="0" distB="0" distL="114300" distR="114300" simplePos="0" relativeHeight="251694080"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68"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a:effectLst/>
                    </wps:spPr>
                    <wps:txb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694080;mso-width-relative:page;mso-height-relative:page;" filled="f" stroked="f" coordsize="21600,21600" o:gfxdata="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">
              <v:fill on="f" focussize="0,0"/>
              <v:stroke on="f" weight="0.5pt"/>
              <v:imagedata o:title=""/>
              <o:lock v:ext="edit" aspectratio="f"/>
              <v:textbo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91008" behindDoc="0" locked="0" layoutInCell="1" allowOverlap="1">
              <wp:simplePos x="0" y="0"/>
              <wp:positionH relativeFrom="page">
                <wp:posOffset>31750</wp:posOffset>
              </wp:positionH>
              <wp:positionV relativeFrom="page">
                <wp:posOffset>365125</wp:posOffset>
              </wp:positionV>
              <wp:extent cx="7553960" cy="447675"/>
              <wp:effectExtent l="0" t="0" r="0" b="0"/>
              <wp:wrapNone/>
              <wp:docPr id="60" name="组合 5"/>
              <wp:cNvGraphicFramePr/>
              <a:graphic xmlns:a="http://schemas.openxmlformats.org/drawingml/2006/main">
                <a:graphicData uri="http://schemas.microsoft.com/office/word/2010/wordprocessingGroup">
                  <wpg:wgp>
                    <wpg:cNvGrpSpPr/>
                    <wpg:grpSpPr>
                      <a:xfrm>
                        <a:off x="0" y="0"/>
                        <a:ext cx="7553960" cy="447675"/>
                        <a:chOff x="881" y="505"/>
                        <a:chExt cx="11930" cy="1179203"/>
                      </a:xfrm>
                    </wpg:grpSpPr>
                    <wps:wsp>
                      <wps:cNvPr id="57" name="矩形 2"/>
                      <wps:cNvSpPr/>
                      <wps:spPr>
                        <a:xfrm>
                          <a:off x="881" y="1538"/>
                          <a:ext cx="11925" cy="146"/>
                        </a:xfrm>
                        <a:prstGeom prst="rect">
                          <a:avLst/>
                        </a:prstGeom>
                        <a:solidFill>
                          <a:srgbClr val="FFD966"/>
                        </a:solidFill>
                        <a:ln w="12700">
                          <a:noFill/>
                        </a:ln>
                      </wps:spPr>
                      <wps:bodyPr anchor="ctr" anchorCtr="0" upright="1"/>
                    </wps:wsp>
                    <wps:wsp>
                      <wps:cNvPr id="58"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59"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5" o:spid="_x0000_s1026" o:spt="203" style="position:absolute;left:0pt;margin-left:2.5pt;margin-top:28.75pt;height:35.25pt;width:594.8pt;mso-position-horizontal-relative:page;mso-position-vertical-relative:page;z-index:251691008;mso-width-relative:page;mso-height-relative:page;" coordorigin="881,505" coordsize="11930,1179203"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">
              <o:lock v:ext="edit" aspectratio="f"/>
              <v:rect id="矩形 2" o:spid="_x0000_s1026" o:spt="1" style="position:absolute;left:881;top:1538;height:146;width:11925;v-text-anchor:middle;" fillcolor="#FFD966"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type="segments"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92032" behindDoc="0" locked="0" layoutInCell="1" allowOverlap="1">
              <wp:simplePos x="0" y="0"/>
              <wp:positionH relativeFrom="page">
                <wp:posOffset>0</wp:posOffset>
              </wp:positionH>
              <wp:positionV relativeFrom="page">
                <wp:posOffset>377825</wp:posOffset>
              </wp:positionV>
              <wp:extent cx="3556000" cy="406400"/>
              <wp:effectExtent l="0" t="0" r="0" b="0"/>
              <wp:wrapNone/>
              <wp:docPr id="61"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a:effectLst/>
                    </wpg:grpSpPr>
                    <wps:wsp>
                      <wps:cNvPr id="62"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63"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46" o:spid="_x0000_s1026" o:spt="203" style="position:absolute;left:0pt;margin-left:0pt;margin-top:29.75pt;height:32pt;width:280pt;mso-position-horizontal-relative:page;mso-position-vertical-relative:page;z-index:251692032;mso-width-relative:page;mso-height-relative:page;" coordorigin="1337,880" coordsize="3150,640" o:gfxdata="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87936" behindDoc="0" locked="0" layoutInCell="1" allowOverlap="1">
              <wp:simplePos x="0" y="0"/>
              <wp:positionH relativeFrom="page">
                <wp:posOffset>0</wp:posOffset>
              </wp:positionH>
              <wp:positionV relativeFrom="page">
                <wp:posOffset>0</wp:posOffset>
              </wp:positionV>
              <wp:extent cx="7575550" cy="483235"/>
              <wp:effectExtent l="0" t="0" r="0" b="0"/>
              <wp:wrapNone/>
              <wp:docPr id="52" name="组合 12"/>
              <wp:cNvGraphicFramePr/>
              <a:graphic xmlns:a="http://schemas.openxmlformats.org/drawingml/2006/main">
                <a:graphicData uri="http://schemas.microsoft.com/office/word/2010/wordprocessingGroup">
                  <wpg:wgp>
                    <wpg:cNvGrpSpPr/>
                    <wpg:grpSpPr>
                      <a:xfrm>
                        <a:off x="0" y="0"/>
                        <a:ext cx="7575550" cy="483235"/>
                        <a:chOff x="881" y="505"/>
                        <a:chExt cx="11930" cy="1179203"/>
                      </a:xfrm>
                    </wpg:grpSpPr>
                    <wps:wsp>
                      <wps:cNvPr id="49" name="矩形 2"/>
                      <wps:cNvSpPr/>
                      <wps:spPr>
                        <a:xfrm>
                          <a:off x="881" y="1538"/>
                          <a:ext cx="11925" cy="146"/>
                        </a:xfrm>
                        <a:prstGeom prst="rect">
                          <a:avLst/>
                        </a:prstGeom>
                        <a:solidFill>
                          <a:srgbClr val="FFD966"/>
                        </a:solidFill>
                        <a:ln w="12700">
                          <a:noFill/>
                        </a:ln>
                      </wps:spPr>
                      <wps:bodyPr anchor="ctr" anchorCtr="0" upright="1"/>
                    </wps:wsp>
                    <wps:wsp>
                      <wps:cNvPr id="50"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51"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14:sizeRelH relativeFrom="page">
                <wp14:pctWidth>100000</wp14:pctWidth>
              </wp14:sizeRelH>
              <wp14:sizeRelV relativeFrom="page">
                <wp14:pctHeight>0</wp14:pctHeight>
              </wp14:sizeRelV>
            </wp:anchor>
          </w:drawing>
        </mc:Choice>
        <mc:Fallback>
          <w:pict>
            <v:group id="组合 12" o:spid="_x0000_s1026" o:spt="203" style="position:absolute;left:0pt;margin-left:0pt;margin-top:0pt;height:38.05pt;width:596.5pt;mso-position-horizontal-relative:page;mso-position-vertical-relative:page;z-index:251687936;mso-width-relative:page;mso-height-relative:page;mso-width-percent:1000;" coordorigin="881,505" coordsize="11930,1179203"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o:lock v:ext="edit" aspectratio="f"/>
              <v:rect id="矩形 2" o:spid="_x0000_s1026" o:spt="1" style="position:absolute;left:881;top:1538;height:146;width:11925;v-text-anchor:middle;" fillcolor="#FFD966"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type="segments"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88960" behindDoc="0" locked="0" layoutInCell="1" allowOverlap="1">
              <wp:simplePos x="0" y="0"/>
              <wp:positionH relativeFrom="page">
                <wp:align>left</wp:align>
              </wp:positionH>
              <wp:positionV relativeFrom="page">
                <wp:posOffset>377825</wp:posOffset>
              </wp:positionV>
              <wp:extent cx="3228975" cy="406400"/>
              <wp:effectExtent l="0" t="0" r="0" b="0"/>
              <wp:wrapNone/>
              <wp:docPr id="53"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a:effectLst/>
                    </wpg:grpSpPr>
                    <wps:wsp>
                      <wps:cNvPr id="54"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5"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16" o:spid="_x0000_s1026" o:spt="203" style="position:absolute;left:0pt;margin-top:29.75pt;height:32pt;width:254.25pt;mso-position-horizontal:left;mso-position-horizontal-relative:page;mso-position-vertical-relative:page;z-index:251688960;mso-width-relative:page;mso-height-relative:page;" coordorigin="1337,880" coordsize="3150,640" o:gfxdata="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BB85DBE"/>
    <w:multiLevelType w:val="singleLevel"/>
    <w:tmpl w:val="0BB85DBE"/>
    <w:lvl w:ilvl="0" w:tentative="0">
      <w:start w:val="1"/>
      <w:numFmt w:val="chineseCounting"/>
      <w:suff w:val="nothing"/>
      <w:lvlText w:val="（%1）"/>
      <w:lvlJc w:val="left"/>
      <w:rPr>
        <w:rFonts w:hint="eastAsia"/>
      </w:rPr>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abstractNum w:abstractNumId="2">
    <w:nsid w:val="5F222FFA"/>
    <w:multiLevelType w:val="singleLevel"/>
    <w:tmpl w:val="5F222FFA"/>
    <w:lvl w:ilvl="0" w:tentative="0">
      <w:start w:val="1"/>
      <w:numFmt w:val="decimal"/>
      <w:suff w:val="nothing"/>
      <w:lvlText w:val="（%1）"/>
      <w:lvlJc w:val="left"/>
    </w:lvl>
  </w:abstractNum>
  <w:abstractNum w:abstractNumId="3">
    <w:nsid w:val="60A6053B"/>
    <w:multiLevelType w:val="singleLevel"/>
    <w:tmpl w:val="60A6053B"/>
    <w:lvl w:ilvl="0" w:tentative="0">
      <w:start w:val="3"/>
      <w:numFmt w:val="decimal"/>
      <w:suff w:val="space"/>
      <w:lvlText w:val="%1."/>
      <w:lvlJc w:val="left"/>
    </w:lvl>
  </w:abstractNum>
  <w:abstractNum w:abstractNumId="4">
    <w:nsid w:val="6800A161"/>
    <w:multiLevelType w:val="singleLevel"/>
    <w:tmpl w:val="6800A161"/>
    <w:lvl w:ilvl="0" w:tentative="0">
      <w:start w:val="1"/>
      <w:numFmt w:val="chineseCounting"/>
      <w:suff w:val="nothing"/>
      <w:lvlText w:val="%1、"/>
      <w:lvlJc w:val="left"/>
      <w:rPr>
        <w:rFonts w:hint="eastAsia"/>
      </w:rPr>
    </w:lvl>
  </w:abstractNum>
  <w:num w:numId="1">
    <w:abstractNumId w:val="4"/>
  </w:num>
  <w:num w:numId="2">
    <w:abstractNumId w:val="0"/>
  </w:num>
  <w:num w:numId="3">
    <w:abstractNumId w:val="1"/>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420"/>
  <w:drawingGridVerticalSpacing w:val="156"/>
  <w:noPunctuationKerning w:val="1"/>
  <w:characterSpacingControl w:val="compressPunctuation"/>
  <w:hdrShapeDefaults>
    <o:shapelayout v:ext="edit">
      <o:idmap v:ext="edit" data="2"/>
    </o:shapelayout>
  </w:hdrShapeDefaults>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7063E"/>
    <w:rsid w:val="00073392"/>
    <w:rsid w:val="00073F4E"/>
    <w:rsid w:val="00086C89"/>
    <w:rsid w:val="000A39FB"/>
    <w:rsid w:val="00117746"/>
    <w:rsid w:val="00163F95"/>
    <w:rsid w:val="00172A27"/>
    <w:rsid w:val="00180A9A"/>
    <w:rsid w:val="001829C0"/>
    <w:rsid w:val="00184809"/>
    <w:rsid w:val="00192112"/>
    <w:rsid w:val="001B0127"/>
    <w:rsid w:val="001C12D5"/>
    <w:rsid w:val="001C69F7"/>
    <w:rsid w:val="001D6F97"/>
    <w:rsid w:val="002650EC"/>
    <w:rsid w:val="002A6C46"/>
    <w:rsid w:val="002C19B5"/>
    <w:rsid w:val="003A4EE8"/>
    <w:rsid w:val="00420677"/>
    <w:rsid w:val="00442CC2"/>
    <w:rsid w:val="00446244"/>
    <w:rsid w:val="00473C20"/>
    <w:rsid w:val="004D4049"/>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54285"/>
    <w:rsid w:val="00C551C1"/>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1D5613F"/>
    <w:rsid w:val="020A07CB"/>
    <w:rsid w:val="030A02B2"/>
    <w:rsid w:val="03B23639"/>
    <w:rsid w:val="04CF1A34"/>
    <w:rsid w:val="05A656EA"/>
    <w:rsid w:val="05B00A30"/>
    <w:rsid w:val="064F6CF3"/>
    <w:rsid w:val="070F2DEF"/>
    <w:rsid w:val="07DB5931"/>
    <w:rsid w:val="08157989"/>
    <w:rsid w:val="089A79FC"/>
    <w:rsid w:val="0B011416"/>
    <w:rsid w:val="0B4C0094"/>
    <w:rsid w:val="0DBE3194"/>
    <w:rsid w:val="10512E70"/>
    <w:rsid w:val="116F0E2C"/>
    <w:rsid w:val="13AA4348"/>
    <w:rsid w:val="15FD15F6"/>
    <w:rsid w:val="161344C5"/>
    <w:rsid w:val="1644608F"/>
    <w:rsid w:val="16534873"/>
    <w:rsid w:val="170C4FC9"/>
    <w:rsid w:val="17426897"/>
    <w:rsid w:val="183E5F9C"/>
    <w:rsid w:val="189A1B54"/>
    <w:rsid w:val="18C547EE"/>
    <w:rsid w:val="18F92458"/>
    <w:rsid w:val="1A4A6AD8"/>
    <w:rsid w:val="1A6C571D"/>
    <w:rsid w:val="1AB93CFF"/>
    <w:rsid w:val="1B170753"/>
    <w:rsid w:val="1B99480D"/>
    <w:rsid w:val="1C407446"/>
    <w:rsid w:val="1C4913C7"/>
    <w:rsid w:val="1D741B8B"/>
    <w:rsid w:val="1D79133E"/>
    <w:rsid w:val="1E6E2226"/>
    <w:rsid w:val="1E827161"/>
    <w:rsid w:val="1FBC749B"/>
    <w:rsid w:val="21DB0460"/>
    <w:rsid w:val="22403378"/>
    <w:rsid w:val="229B676F"/>
    <w:rsid w:val="239D2726"/>
    <w:rsid w:val="240F4658"/>
    <w:rsid w:val="242034E8"/>
    <w:rsid w:val="24B04698"/>
    <w:rsid w:val="24B15255"/>
    <w:rsid w:val="253B4CE0"/>
    <w:rsid w:val="25684FC4"/>
    <w:rsid w:val="26940879"/>
    <w:rsid w:val="26985717"/>
    <w:rsid w:val="276A64C9"/>
    <w:rsid w:val="27C72D8E"/>
    <w:rsid w:val="27FE6A88"/>
    <w:rsid w:val="282A010A"/>
    <w:rsid w:val="28A41931"/>
    <w:rsid w:val="2C6B0120"/>
    <w:rsid w:val="2C7E23E3"/>
    <w:rsid w:val="2E050E8E"/>
    <w:rsid w:val="2F7842F8"/>
    <w:rsid w:val="3002790F"/>
    <w:rsid w:val="30481DFE"/>
    <w:rsid w:val="307A3D7C"/>
    <w:rsid w:val="30A66341"/>
    <w:rsid w:val="30FD6E14"/>
    <w:rsid w:val="31C2036A"/>
    <w:rsid w:val="320D02A5"/>
    <w:rsid w:val="348E566F"/>
    <w:rsid w:val="359B7055"/>
    <w:rsid w:val="3681425D"/>
    <w:rsid w:val="36B4072B"/>
    <w:rsid w:val="375F168D"/>
    <w:rsid w:val="37FE76E7"/>
    <w:rsid w:val="3835581D"/>
    <w:rsid w:val="38F002B0"/>
    <w:rsid w:val="38FB2249"/>
    <w:rsid w:val="39A02849"/>
    <w:rsid w:val="39E47D95"/>
    <w:rsid w:val="3A1B453B"/>
    <w:rsid w:val="3A226944"/>
    <w:rsid w:val="3AEE6A48"/>
    <w:rsid w:val="3B2416D8"/>
    <w:rsid w:val="3BD0031B"/>
    <w:rsid w:val="3BDB7ABE"/>
    <w:rsid w:val="3C1620AA"/>
    <w:rsid w:val="3D6719DD"/>
    <w:rsid w:val="3D8F080F"/>
    <w:rsid w:val="3DE75FD4"/>
    <w:rsid w:val="3E056D56"/>
    <w:rsid w:val="3E6C1B1A"/>
    <w:rsid w:val="3F49402C"/>
    <w:rsid w:val="3F713B4B"/>
    <w:rsid w:val="3F8F3753"/>
    <w:rsid w:val="40664F36"/>
    <w:rsid w:val="40FA2FBB"/>
    <w:rsid w:val="41980368"/>
    <w:rsid w:val="41E465AB"/>
    <w:rsid w:val="438E2A82"/>
    <w:rsid w:val="43F367CD"/>
    <w:rsid w:val="44066E6C"/>
    <w:rsid w:val="44CE1FA4"/>
    <w:rsid w:val="44E62068"/>
    <w:rsid w:val="45A1040F"/>
    <w:rsid w:val="45AF03E7"/>
    <w:rsid w:val="463F509C"/>
    <w:rsid w:val="469974B6"/>
    <w:rsid w:val="46C87E6E"/>
    <w:rsid w:val="471B47BD"/>
    <w:rsid w:val="483D463F"/>
    <w:rsid w:val="487F73ED"/>
    <w:rsid w:val="48A72620"/>
    <w:rsid w:val="49D16B45"/>
    <w:rsid w:val="4A0C67A3"/>
    <w:rsid w:val="4A274A25"/>
    <w:rsid w:val="4A347EAE"/>
    <w:rsid w:val="4AA96661"/>
    <w:rsid w:val="4C5E2A7C"/>
    <w:rsid w:val="4C7654A7"/>
    <w:rsid w:val="4D3606E3"/>
    <w:rsid w:val="4D961989"/>
    <w:rsid w:val="4E5C2D6C"/>
    <w:rsid w:val="4EC74436"/>
    <w:rsid w:val="4F1F71B1"/>
    <w:rsid w:val="4FAC12F7"/>
    <w:rsid w:val="514D7F16"/>
    <w:rsid w:val="520C07FA"/>
    <w:rsid w:val="52600405"/>
    <w:rsid w:val="529B4319"/>
    <w:rsid w:val="53E24835"/>
    <w:rsid w:val="54016AB5"/>
    <w:rsid w:val="56D00710"/>
    <w:rsid w:val="576D31BB"/>
    <w:rsid w:val="57773DD6"/>
    <w:rsid w:val="578B79AB"/>
    <w:rsid w:val="57DE70D3"/>
    <w:rsid w:val="591A038A"/>
    <w:rsid w:val="59534F93"/>
    <w:rsid w:val="59654865"/>
    <w:rsid w:val="59FA3F35"/>
    <w:rsid w:val="5A5D0E11"/>
    <w:rsid w:val="5AA245BD"/>
    <w:rsid w:val="5ADB705C"/>
    <w:rsid w:val="5B150EBB"/>
    <w:rsid w:val="5B167CD0"/>
    <w:rsid w:val="5B1C378F"/>
    <w:rsid w:val="5BE74517"/>
    <w:rsid w:val="5C7D225A"/>
    <w:rsid w:val="5CCD3FD5"/>
    <w:rsid w:val="5CD026CB"/>
    <w:rsid w:val="5D31633C"/>
    <w:rsid w:val="60B3443C"/>
    <w:rsid w:val="61311688"/>
    <w:rsid w:val="61DC0DD9"/>
    <w:rsid w:val="61FA5F9D"/>
    <w:rsid w:val="64CD6910"/>
    <w:rsid w:val="64EA71FE"/>
    <w:rsid w:val="650A4D00"/>
    <w:rsid w:val="662534FE"/>
    <w:rsid w:val="66DC5861"/>
    <w:rsid w:val="66F12C95"/>
    <w:rsid w:val="67496688"/>
    <w:rsid w:val="675C394B"/>
    <w:rsid w:val="6789158D"/>
    <w:rsid w:val="67D81BA4"/>
    <w:rsid w:val="684F15D0"/>
    <w:rsid w:val="68BC2D2B"/>
    <w:rsid w:val="6926178B"/>
    <w:rsid w:val="69D91B7F"/>
    <w:rsid w:val="6AAF1C96"/>
    <w:rsid w:val="6B3D2811"/>
    <w:rsid w:val="6E2C5C05"/>
    <w:rsid w:val="700D36F9"/>
    <w:rsid w:val="715153B7"/>
    <w:rsid w:val="72BA583B"/>
    <w:rsid w:val="73156612"/>
    <w:rsid w:val="73DE621F"/>
    <w:rsid w:val="73F22241"/>
    <w:rsid w:val="74467DE6"/>
    <w:rsid w:val="755133FD"/>
    <w:rsid w:val="75630F62"/>
    <w:rsid w:val="75681757"/>
    <w:rsid w:val="75967E14"/>
    <w:rsid w:val="75A346A8"/>
    <w:rsid w:val="76855614"/>
    <w:rsid w:val="76DE6184"/>
    <w:rsid w:val="77B66290"/>
    <w:rsid w:val="78183FE5"/>
    <w:rsid w:val="785000A3"/>
    <w:rsid w:val="78A36EEE"/>
    <w:rsid w:val="78F60B9E"/>
    <w:rsid w:val="794065C2"/>
    <w:rsid w:val="794A4C8E"/>
    <w:rsid w:val="79B9382C"/>
    <w:rsid w:val="7A95206E"/>
    <w:rsid w:val="7AF96F1E"/>
    <w:rsid w:val="7B043B76"/>
    <w:rsid w:val="7B4021E0"/>
    <w:rsid w:val="7BF267AD"/>
    <w:rsid w:val="7C041A6A"/>
    <w:rsid w:val="7C09558E"/>
    <w:rsid w:val="7C60446B"/>
    <w:rsid w:val="7CAB8024"/>
    <w:rsid w:val="7CE30A03"/>
    <w:rsid w:val="7DE15640"/>
    <w:rsid w:val="7E052F96"/>
    <w:rsid w:val="7E327570"/>
    <w:rsid w:val="7E856492"/>
    <w:rsid w:val="7F3E614E"/>
    <w:rsid w:val="7F6E719C"/>
    <w:rsid w:val="7FFF73A6"/>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Balloon Text"/>
    <w:basedOn w:val="1"/>
    <w:link w:val="16"/>
    <w:semiHidden/>
    <w:unhideWhenUsed/>
    <w:qFormat/>
    <w:uiPriority w:val="99"/>
    <w:rPr>
      <w:sz w:val="18"/>
      <w:szCs w:val="18"/>
    </w:rPr>
  </w:style>
  <w:style w:type="paragraph" w:styleId="5">
    <w:name w:val="footer"/>
    <w:basedOn w:val="1"/>
    <w:link w:val="11"/>
    <w:unhideWhenUsed/>
    <w:qFormat/>
    <w:uiPriority w:val="99"/>
    <w:pPr>
      <w:tabs>
        <w:tab w:val="center" w:pos="4153"/>
        <w:tab w:val="right" w:pos="8306"/>
      </w:tabs>
      <w:snapToGrid w:val="0"/>
      <w:jc w:val="left"/>
    </w:pPr>
    <w:rPr>
      <w:sz w:val="18"/>
      <w:szCs w:val="18"/>
    </w:rPr>
  </w:style>
  <w:style w:type="paragraph" w:styleId="6">
    <w:name w:val="header"/>
    <w:basedOn w:val="1"/>
    <w:link w:val="10"/>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0">
    <w:name w:val="页眉 Char"/>
    <w:basedOn w:val="9"/>
    <w:link w:val="6"/>
    <w:qFormat/>
    <w:uiPriority w:val="99"/>
    <w:rPr>
      <w:rFonts w:asciiTheme="minorHAnsi" w:hAnsiTheme="minorHAnsi" w:eastAsiaTheme="minorEastAsia"/>
      <w:sz w:val="18"/>
      <w:szCs w:val="18"/>
    </w:rPr>
  </w:style>
  <w:style w:type="character" w:customStyle="1" w:styleId="11">
    <w:name w:val="页脚 Char"/>
    <w:basedOn w:val="9"/>
    <w:link w:val="5"/>
    <w:qFormat/>
    <w:uiPriority w:val="99"/>
    <w:rPr>
      <w:sz w:val="18"/>
      <w:szCs w:val="18"/>
    </w:rPr>
  </w:style>
  <w:style w:type="paragraph" w:customStyle="1" w:styleId="12">
    <w:name w:val="列出段落1"/>
    <w:basedOn w:val="1"/>
    <w:qFormat/>
    <w:uiPriority w:val="1"/>
    <w:pPr>
      <w:spacing w:before="2"/>
      <w:ind w:left="119" w:right="434" w:firstLine="643"/>
    </w:pPr>
    <w:rPr>
      <w:rFonts w:ascii="仿宋_GB2312" w:hAnsi="仿宋_GB2312" w:eastAsia="仿宋_GB2312" w:cs="仿宋_GB2312"/>
      <w:lang w:val="zh-CN" w:bidi="zh-CN"/>
    </w:rPr>
  </w:style>
  <w:style w:type="character" w:customStyle="1" w:styleId="13">
    <w:name w:val="font41"/>
    <w:basedOn w:val="9"/>
    <w:qFormat/>
    <w:uiPriority w:val="0"/>
    <w:rPr>
      <w:rFonts w:hint="eastAsia" w:ascii="宋体" w:hAnsi="宋体" w:eastAsia="宋体" w:cs="宋体"/>
      <w:color w:val="000000"/>
      <w:sz w:val="16"/>
      <w:szCs w:val="16"/>
      <w:u w:val="none"/>
    </w:rPr>
  </w:style>
  <w:style w:type="character" w:customStyle="1" w:styleId="14">
    <w:name w:val="font81"/>
    <w:basedOn w:val="9"/>
    <w:qFormat/>
    <w:uiPriority w:val="0"/>
    <w:rPr>
      <w:rFonts w:ascii="Calibri" w:hAnsi="Calibri" w:cs="Calibri"/>
      <w:color w:val="000000"/>
      <w:sz w:val="16"/>
      <w:szCs w:val="16"/>
      <w:u w:val="none"/>
    </w:rPr>
  </w:style>
  <w:style w:type="character" w:customStyle="1" w:styleId="15">
    <w:name w:val="font71"/>
    <w:basedOn w:val="9"/>
    <w:qFormat/>
    <w:uiPriority w:val="0"/>
    <w:rPr>
      <w:rFonts w:ascii="Arial Unicode MS" w:hAnsi="Arial Unicode MS" w:eastAsia="Arial Unicode MS" w:cs="Arial Unicode MS"/>
      <w:color w:val="000000"/>
      <w:sz w:val="16"/>
      <w:szCs w:val="16"/>
      <w:u w:val="none"/>
    </w:rPr>
  </w:style>
  <w:style w:type="character" w:customStyle="1" w:styleId="16">
    <w:name w:val="批注框文本 Char"/>
    <w:basedOn w:val="9"/>
    <w:link w:val="4"/>
    <w:semiHidden/>
    <w:qFormat/>
    <w:uiPriority w:val="99"/>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5" Type="http://schemas.openxmlformats.org/officeDocument/2006/relationships/fontTable" Target="fontTable.xml"/><Relationship Id="rId44" Type="http://schemas.openxmlformats.org/officeDocument/2006/relationships/numbering" Target="numbering.xml"/><Relationship Id="rId43" Type="http://schemas.openxmlformats.org/officeDocument/2006/relationships/customXml" Target="../customXml/item1.xml"/><Relationship Id="rId42" Type="http://schemas.openxmlformats.org/officeDocument/2006/relationships/chart" Target="charts/chart7.xml"/><Relationship Id="rId41" Type="http://schemas.openxmlformats.org/officeDocument/2006/relationships/chart" Target="charts/chart6.xml"/><Relationship Id="rId40" Type="http://schemas.openxmlformats.org/officeDocument/2006/relationships/chart" Target="charts/chart5.xml"/><Relationship Id="rId4" Type="http://schemas.openxmlformats.org/officeDocument/2006/relationships/header" Target="header2.xml"/><Relationship Id="rId39" Type="http://schemas.openxmlformats.org/officeDocument/2006/relationships/chart" Target="charts/chart4.xml"/><Relationship Id="rId38" Type="http://schemas.openxmlformats.org/officeDocument/2006/relationships/chart" Target="charts/chart3.xml"/><Relationship Id="rId37" Type="http://schemas.openxmlformats.org/officeDocument/2006/relationships/chart" Target="charts/chart2.xml"/><Relationship Id="rId36" Type="http://schemas.openxmlformats.org/officeDocument/2006/relationships/chart" Target="charts/chart1.xml"/><Relationship Id="rId35" Type="http://schemas.openxmlformats.org/officeDocument/2006/relationships/image" Target="media/image2.bmp"/><Relationship Id="rId34" Type="http://schemas.openxmlformats.org/officeDocument/2006/relationships/theme" Target="theme/theme1.xml"/><Relationship Id="rId33" Type="http://schemas.openxmlformats.org/officeDocument/2006/relationships/footer" Target="footer13.xml"/><Relationship Id="rId32" Type="http://schemas.openxmlformats.org/officeDocument/2006/relationships/header" Target="header18.xml"/><Relationship Id="rId31" Type="http://schemas.openxmlformats.org/officeDocument/2006/relationships/header" Target="header17.xml"/><Relationship Id="rId30" Type="http://schemas.openxmlformats.org/officeDocument/2006/relationships/header" Target="header16.xml"/><Relationship Id="rId3" Type="http://schemas.openxmlformats.org/officeDocument/2006/relationships/header" Target="header1.xml"/><Relationship Id="rId29" Type="http://schemas.openxmlformats.org/officeDocument/2006/relationships/header" Target="header15.xml"/><Relationship Id="rId28" Type="http://schemas.openxmlformats.org/officeDocument/2006/relationships/header" Target="header14.xml"/><Relationship Id="rId27" Type="http://schemas.openxmlformats.org/officeDocument/2006/relationships/footer" Target="footer12.xml"/><Relationship Id="rId26" Type="http://schemas.openxmlformats.org/officeDocument/2006/relationships/footer" Target="footer11.xml"/><Relationship Id="rId25" Type="http://schemas.openxmlformats.org/officeDocument/2006/relationships/header" Target="header13.xml"/><Relationship Id="rId24" Type="http://schemas.openxmlformats.org/officeDocument/2006/relationships/header" Target="header12.xml"/><Relationship Id="rId23" Type="http://schemas.openxmlformats.org/officeDocument/2006/relationships/header" Target="header11.xml"/><Relationship Id="rId22" Type="http://schemas.openxmlformats.org/officeDocument/2006/relationships/footer" Target="footer10.xml"/><Relationship Id="rId21" Type="http://schemas.openxmlformats.org/officeDocument/2006/relationships/footer" Target="footer9.xml"/><Relationship Id="rId20" Type="http://schemas.openxmlformats.org/officeDocument/2006/relationships/header" Target="header10.xml"/><Relationship Id="rId2" Type="http://schemas.openxmlformats.org/officeDocument/2006/relationships/settings" Target="settings.xml"/><Relationship Id="rId19" Type="http://schemas.openxmlformats.org/officeDocument/2006/relationships/footer" Target="footer8.xml"/><Relationship Id="rId18" Type="http://schemas.openxmlformats.org/officeDocument/2006/relationships/footer" Target="footer7.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header" Target="header6.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_rels/header15.xml.rels><?xml version="1.0" encoding="UTF-8" standalone="yes"?>
<Relationships xmlns="http://schemas.openxmlformats.org/package/2006/relationships"><Relationship Id="rId1" Type="http://schemas.openxmlformats.org/officeDocument/2006/relationships/image" Target="media/image1.emf"/></Relationships>
</file>

<file path=word/charts/_rels/chart1.xml.rels><?xml version="1.0" encoding="UTF-8" standalone="yes"?>
<Relationships xmlns="http://schemas.openxmlformats.org/package/2006/relationships"><Relationship Id="rId1" Type="http://schemas.openxmlformats.org/officeDocument/2006/relationships/oleObject" Target="file:///C:\Users\a\Desktop\2019&#37096;&#38376;&#20915;&#31639;&#20844;&#24320;&#21046;&#22270;&#27169;&#26495;(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Desktop\2019&#37096;&#38376;&#20915;&#31639;&#20844;&#24320;&#21046;&#22270;&#27169;&#26495;(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Desktop\2019&#37096;&#38376;&#20915;&#31639;&#20844;&#24320;&#21046;&#22270;&#27169;&#26495;(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Desktop\2019&#37096;&#38376;&#20915;&#31639;&#20844;&#24320;&#21046;&#22270;&#27169;&#26495;(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a\Desktop\2019&#37096;&#38376;&#20915;&#31639;&#20844;&#24320;&#21046;&#22270;&#27169;&#26495;(1).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a\Desktop\2019&#37096;&#38376;&#20915;&#31639;&#20844;&#24320;&#21046;&#22270;&#27169;&#26495;(1).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a\Desktop\2019&#37096;&#38376;&#20915;&#31639;&#20844;&#24320;&#21046;&#22270;&#27169;&#26495;(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1</a:t>
            </a:r>
            <a:r>
              <a:rPr lang="zh-CN" altLang="zh-CN" sz="1200" b="0">
                <a:latin typeface="仿宋_GB2312" panose="02010609030101010101" pitchFamily="3" charset="-122"/>
                <a:ea typeface="仿宋_GB2312" panose="02010609030101010101" pitchFamily="3" charset="-122"/>
              </a:rPr>
              <a:t>：收入构成情况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6550862270199"/>
          <c:y val="0.850746268656717"/>
        </c:manualLayout>
      </c:layout>
      <c:overlay val="0"/>
    </c:title>
    <c:autoTitleDeleted val="0"/>
    <c:plotArea>
      <c:layout>
        <c:manualLayout>
          <c:layoutTarget val="inner"/>
          <c:xMode val="edge"/>
          <c:yMode val="edge"/>
          <c:x val="0.0943148809218805"/>
          <c:y val="0.0575245818153329"/>
          <c:w val="0.811370238156239"/>
          <c:h val="0.765547851294708"/>
        </c:manualLayout>
      </c:layout>
      <c:pieChart>
        <c:varyColors val="1"/>
        <c:ser>
          <c:idx val="0"/>
          <c:order val="0"/>
          <c:explosion val="0"/>
          <c:dPt>
            <c:idx val="0"/>
            <c:bubble3D val="0"/>
          </c:dPt>
          <c:dPt>
            <c:idx val="1"/>
            <c:bubble3D val="0"/>
          </c:dPt>
          <c:dPt>
            <c:idx val="2"/>
            <c:bubble3D val="0"/>
          </c:dPt>
          <c:dPt>
            <c:idx val="3"/>
            <c:bubble3D val="0"/>
          </c:dPt>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'[2019部门决算公开制图模板(1).xlsx]收入情况说明'!$C$9:$C$12</c:f>
              <c:strCache>
                <c:ptCount val="4"/>
                <c:pt idx="0">
                  <c:v>财政拨款收入</c:v>
                </c:pt>
                <c:pt idx="1">
                  <c:v>事业收入</c:v>
                </c:pt>
                <c:pt idx="2">
                  <c:v>经营收入</c:v>
                </c:pt>
                <c:pt idx="3">
                  <c:v>其他收入</c:v>
                </c:pt>
              </c:strCache>
            </c:strRef>
          </c:cat>
          <c:val>
            <c:numRef>
              <c:f>'[2019部门决算公开制图模板(1).xlsx]收入情况说明'!$D$9:$D$12</c:f>
              <c:numCache>
                <c:formatCode>General</c:formatCode>
                <c:ptCount val="4"/>
                <c:pt idx="0">
                  <c:v>182.5</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1</a:t>
            </a:r>
            <a:r>
              <a:rPr lang="zh-CN" altLang="zh-CN" sz="1200" b="0">
                <a:latin typeface="仿宋_GB2312" panose="02010609030101010101" pitchFamily="3" charset="-122"/>
                <a:ea typeface="仿宋_GB2312" panose="02010609030101010101" pitchFamily="3" charset="-122"/>
              </a:rPr>
              <a:t>：收入构成情况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6550862270199"/>
          <c:y val="0.850746268656717"/>
        </c:manualLayout>
      </c:layout>
      <c:overlay val="0"/>
    </c:title>
    <c:autoTitleDeleted val="0"/>
    <c:plotArea>
      <c:layout>
        <c:manualLayout>
          <c:layoutTarget val="inner"/>
          <c:xMode val="edge"/>
          <c:yMode val="edge"/>
          <c:x val="0.0943148809218805"/>
          <c:y val="0.0575245818153329"/>
          <c:w val="0.811370238156239"/>
          <c:h val="0.765547851294708"/>
        </c:manualLayout>
      </c:layout>
      <c:pieChart>
        <c:varyColors val="1"/>
        <c:ser>
          <c:idx val="0"/>
          <c:order val="0"/>
          <c:explosion val="0"/>
          <c:dPt>
            <c:idx val="0"/>
            <c:bubble3D val="0"/>
          </c:dPt>
          <c:dPt>
            <c:idx val="1"/>
            <c:bubble3D val="0"/>
          </c:dPt>
          <c:dPt>
            <c:idx val="2"/>
            <c:bubble3D val="0"/>
          </c:dPt>
          <c:dPt>
            <c:idx val="3"/>
            <c:bubble3D val="0"/>
          </c:dPt>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'[2019部门决算公开制图模板(1).xlsx]收入情况说明'!$C$9:$C$12</c:f>
              <c:strCache>
                <c:ptCount val="4"/>
                <c:pt idx="0">
                  <c:v>财政拨款收入</c:v>
                </c:pt>
                <c:pt idx="1">
                  <c:v>事业收入</c:v>
                </c:pt>
                <c:pt idx="2">
                  <c:v>经营收入</c:v>
                </c:pt>
                <c:pt idx="3">
                  <c:v>其他收入</c:v>
                </c:pt>
              </c:strCache>
            </c:strRef>
          </c:cat>
          <c:val>
            <c:numRef>
              <c:f>'[2019部门决算公开制图模板(1).xlsx]收入情况说明'!$D$9:$D$12</c:f>
              <c:numCache>
                <c:formatCode>General</c:formatCode>
                <c:ptCount val="4"/>
                <c:pt idx="0">
                  <c:v>182.5</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1</a:t>
            </a:r>
            <a:r>
              <a:rPr lang="zh-CN" altLang="zh-CN" sz="1200" b="0">
                <a:latin typeface="仿宋_GB2312" panose="02010609030101010101" pitchFamily="3" charset="-122"/>
                <a:ea typeface="仿宋_GB2312" panose="02010609030101010101" pitchFamily="3" charset="-122"/>
              </a:rPr>
              <a:t>：收入构成情况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6550862270199"/>
          <c:y val="0.850746268656717"/>
        </c:manualLayout>
      </c:layout>
      <c:overlay val="0"/>
    </c:title>
    <c:autoTitleDeleted val="0"/>
    <c:plotArea>
      <c:layout>
        <c:manualLayout>
          <c:layoutTarget val="inner"/>
          <c:xMode val="edge"/>
          <c:yMode val="edge"/>
          <c:x val="0.0943148809218805"/>
          <c:y val="0.0575245818153329"/>
          <c:w val="0.811370238156239"/>
          <c:h val="0.765547851294708"/>
        </c:manualLayout>
      </c:layout>
      <c:pieChart>
        <c:varyColors val="1"/>
        <c:ser>
          <c:idx val="0"/>
          <c:order val="0"/>
          <c:explosion val="0"/>
          <c:dPt>
            <c:idx val="0"/>
            <c:bubble3D val="0"/>
          </c:dPt>
          <c:dPt>
            <c:idx val="1"/>
            <c:bubble3D val="0"/>
          </c:dPt>
          <c:dPt>
            <c:idx val="2"/>
            <c:bubble3D val="0"/>
          </c:dPt>
          <c:dPt>
            <c:idx val="3"/>
            <c:bubble3D val="0"/>
          </c:dPt>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'[2019部门决算公开制图模板(1).xlsx]收入情况说明'!$C$9:$C$12</c:f>
              <c:strCache>
                <c:ptCount val="4"/>
                <c:pt idx="0">
                  <c:v>财政拨款收入</c:v>
                </c:pt>
                <c:pt idx="1">
                  <c:v>事业收入</c:v>
                </c:pt>
                <c:pt idx="2">
                  <c:v>经营收入</c:v>
                </c:pt>
                <c:pt idx="3">
                  <c:v>其他收入</c:v>
                </c:pt>
              </c:strCache>
            </c:strRef>
          </c:cat>
          <c:val>
            <c:numRef>
              <c:f>'[2019部门决算公开制图模板(1).xlsx]收入情况说明'!$D$9:$D$12</c:f>
              <c:numCache>
                <c:formatCode>General</c:formatCode>
                <c:ptCount val="4"/>
                <c:pt idx="0">
                  <c:v>182.5</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t>图</a:t>
            </a:r>
            <a:r>
              <a:rPr lang="en-US"/>
              <a:t>2</a:t>
            </a:r>
            <a:r>
              <a:rPr lang="zh-CN"/>
              <a:t>：支出构成情况</a:t>
            </a:r>
            <a:endParaRPr lang="zh-CN"/>
          </a:p>
        </c:rich>
      </c:tx>
      <c:layout>
        <c:manualLayout>
          <c:xMode val="edge"/>
          <c:yMode val="edge"/>
          <c:x val="0.364138331467032"/>
          <c:y val="0.823232323232322"/>
        </c:manualLayout>
      </c:layout>
      <c:overlay val="0"/>
    </c:title>
    <c:autoTitleDeleted val="0"/>
    <c:plotArea>
      <c:layout>
        <c:manualLayout>
          <c:layoutTarget val="inner"/>
          <c:xMode val="edge"/>
          <c:yMode val="edge"/>
          <c:x val="0.101627059597234"/>
          <c:y val="0.103243458204088"/>
          <c:w val="0.808785007968813"/>
          <c:h val="0.655154696572021"/>
        </c:manualLayout>
      </c:layout>
      <c:pieChart>
        <c:varyColors val="1"/>
        <c:ser>
          <c:idx val="0"/>
          <c:order val="0"/>
          <c:explosion val="0"/>
          <c:dPt>
            <c:idx val="0"/>
            <c:bubble3D val="0"/>
          </c:dPt>
          <c:dPt>
            <c:idx val="1"/>
            <c:bubble3D val="0"/>
          </c:dPt>
          <c:dPt>
            <c:idx val="2"/>
            <c:bubble3D val="0"/>
          </c:dPt>
          <c:dLbls>
            <c:dLbl>
              <c:idx val="0"/>
              <c:layout/>
              <c:tx>
                <c:rich>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r>
                      <a:t>基本支出</a:t>
                    </a:r>
                  </a:p>
                  <a:p>
                    <a:pPr>
                      <a:defRPr lang="zh-CN" sz="1000" b="0" i="0" u="none" strike="noStrike" kern="1200" baseline="0">
                        <a:solidFill>
                          <a:schemeClr val="tx1"/>
                        </a:solidFill>
                        <a:latin typeface="+mn-lt"/>
                        <a:ea typeface="+mn-ea"/>
                        <a:cs typeface="+mn-cs"/>
                      </a:defRPr>
                    </a:pPr>
                    <a:r>
                      <a:rPr lang="en-US" altLang="zh-CN"/>
                      <a:t>87.39</a:t>
                    </a:r>
                    <a:r>
                      <a:t>%</a:t>
                    </a:r>
                  </a:p>
                </c:rich>
              </c:tx>
              <c:dLblPos val="bestFit"/>
              <c:showLegendKey val="0"/>
              <c:showVal val="0"/>
              <c:showCatName val="1"/>
              <c:showSerName val="0"/>
              <c:showPercent val="1"/>
              <c:showBubbleSize val="0"/>
              <c:separator>
</c:separator>
              <c:extLst>
                <c:ext xmlns:c15="http://schemas.microsoft.com/office/drawing/2012/chart" uri="{CE6537A1-D6FC-4f65-9D91-7224C49458BB}"/>
              </c:extLst>
            </c:dLbl>
            <c:dLbl>
              <c:idx val="1"/>
              <c:layout/>
              <c:tx>
                <c:rich>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r>
                      <a:t>项目支出</a:t>
                    </a:r>
                  </a:p>
                  <a:p>
                    <a:pPr>
                      <a:defRPr lang="zh-CN" sz="1000" b="0" i="0" u="none" strike="noStrike" kern="1200" baseline="0">
                        <a:solidFill>
                          <a:schemeClr val="tx1"/>
                        </a:solidFill>
                        <a:latin typeface="+mn-lt"/>
                        <a:ea typeface="+mn-ea"/>
                        <a:cs typeface="+mn-cs"/>
                      </a:defRPr>
                    </a:pPr>
                    <a:r>
                      <a:t>1</a:t>
                    </a:r>
                    <a:r>
                      <a:rPr lang="en-US" altLang="zh-CN"/>
                      <a:t>2.61</a:t>
                    </a:r>
                    <a:r>
                      <a:t>%</a:t>
                    </a:r>
                  </a:p>
                </c:rich>
              </c:tx>
              <c:dLblPos val="bestFit"/>
              <c:showLegendKey val="0"/>
              <c:showVal val="0"/>
              <c:showCatName val="1"/>
              <c:showSerName val="0"/>
              <c:showPercent val="1"/>
              <c:showBubbleSize val="0"/>
              <c:separator>
</c:separator>
              <c:extLst>
                <c:ext xmlns:c15="http://schemas.microsoft.com/office/drawing/2012/chart" uri="{CE6537A1-D6FC-4f65-9D91-7224C49458BB}"/>
              </c:extLst>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'[2019部门决算公开制图模板(1).xlsx]支出情况说明'!$A$5:$A$7</c:f>
              <c:strCache>
                <c:ptCount val="3"/>
                <c:pt idx="0">
                  <c:v>基本支出</c:v>
                </c:pt>
                <c:pt idx="1">
                  <c:v>项目支出</c:v>
                </c:pt>
                <c:pt idx="2">
                  <c:v>经营支出</c:v>
                </c:pt>
              </c:strCache>
            </c:strRef>
          </c:cat>
          <c:val>
            <c:numRef>
              <c:f>'[2019部门决算公开制图模板(1).xlsx]支出情况说明'!$B$5:$B$7</c:f>
              <c:numCache>
                <c:formatCode>General</c:formatCode>
                <c:ptCount val="3"/>
                <c:pt idx="0">
                  <c:v>151.52</c:v>
                </c:pt>
                <c:pt idx="1">
                  <c:v>30.98</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ln w="9525" cap="flat" cmpd="sng" algn="ctr">
      <a:noFill/>
      <a:prstDash val="solid"/>
      <a:round/>
    </a:ln>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3</a:t>
            </a:r>
            <a:r>
              <a:rPr lang="zh-CN" altLang="zh-CN" sz="1200" b="0">
                <a:latin typeface="仿宋_GB2312" panose="02010609030101010101" pitchFamily="3" charset="-122"/>
                <a:ea typeface="仿宋_GB2312" panose="02010609030101010101" pitchFamily="3" charset="-122"/>
              </a:rPr>
              <a:t>：</a:t>
            </a:r>
            <a:r>
              <a:rPr lang="en-US" altLang="zh-CN" sz="1200" b="0">
                <a:latin typeface="仿宋_GB2312" panose="02010609030101010101" pitchFamily="3" charset="-122"/>
                <a:ea typeface="仿宋_GB2312" panose="02010609030101010101" pitchFamily="3" charset="-122"/>
              </a:rPr>
              <a:t>2018-2019</a:t>
            </a:r>
            <a:r>
              <a:rPr lang="zh-CN" altLang="zh-CN" sz="1200" b="0">
                <a:latin typeface="仿宋_GB2312" panose="02010609030101010101" pitchFamily="3" charset="-122"/>
                <a:ea typeface="仿宋_GB2312" panose="02010609030101010101" pitchFamily="3" charset="-122"/>
              </a:rPr>
              <a:t>年财政拨款收支对比情况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22222222222222"/>
          <c:y val="0.864749733759319"/>
        </c:manualLayout>
      </c:layout>
      <c:overlay val="0"/>
    </c:title>
    <c:autoTitleDeleted val="0"/>
    <c:plotArea>
      <c:layout>
        <c:manualLayout>
          <c:layoutTarget val="inner"/>
          <c:xMode val="edge"/>
          <c:yMode val="edge"/>
          <c:x val="0.058266328890847"/>
          <c:y val="0.0191938579654511"/>
          <c:w val="0.869289370078741"/>
          <c:h val="0.601993408970844"/>
        </c:manualLayout>
      </c:layout>
      <c:barChart>
        <c:barDir val="col"/>
        <c:grouping val="clustered"/>
        <c:varyColors val="0"/>
        <c:ser>
          <c:idx val="0"/>
          <c:order val="0"/>
          <c:tx>
            <c:strRef>
              <c:f>'[2019部门决算公开制图模板(1).xlsx]收支与决算对比'!$A$5</c:f>
              <c:strCache>
                <c:ptCount val="1"/>
                <c:pt idx="0">
                  <c:v>2019</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'[2019部门决算公开制图模板(1).xlsx]收支与决算对比'!$B$4:$C$4</c:f>
              <c:strCache>
                <c:ptCount val="2"/>
                <c:pt idx="0">
                  <c:v>财政拨款收入</c:v>
                </c:pt>
                <c:pt idx="1">
                  <c:v>财政拨款支出</c:v>
                </c:pt>
              </c:strCache>
            </c:strRef>
          </c:cat>
          <c:val>
            <c:numRef>
              <c:f>'[2019部门决算公开制图模板(1).xlsx]收支与决算对比'!$B$5:$C$5</c:f>
              <c:numCache>
                <c:formatCode>General</c:formatCode>
                <c:ptCount val="2"/>
                <c:pt idx="0">
                  <c:v>182.5</c:v>
                </c:pt>
                <c:pt idx="1">
                  <c:v>182.5</c:v>
                </c:pt>
              </c:numCache>
            </c:numRef>
          </c:val>
        </c:ser>
        <c:ser>
          <c:idx val="1"/>
          <c:order val="1"/>
          <c:tx>
            <c:strRef>
              <c:f>'[2019部门决算公开制图模板(1).xlsx]收支与决算对比'!$A$6</c:f>
              <c:strCache>
                <c:ptCount val="1"/>
                <c:pt idx="0">
                  <c:v>2018</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'[2019部门决算公开制图模板(1).xlsx]收支与决算对比'!$B$4:$C$4</c:f>
              <c:strCache>
                <c:ptCount val="2"/>
                <c:pt idx="0">
                  <c:v>财政拨款收入</c:v>
                </c:pt>
                <c:pt idx="1">
                  <c:v>财政拨款支出</c:v>
                </c:pt>
              </c:strCache>
            </c:strRef>
          </c:cat>
          <c:val>
            <c:numRef>
              <c:f>'[2019部门决算公开制图模板(1).xlsx]收支与决算对比'!$B$6:$C$6</c:f>
              <c:numCache>
                <c:formatCode>General</c:formatCode>
                <c:ptCount val="2"/>
                <c:pt idx="0">
                  <c:v>247.96</c:v>
                </c:pt>
                <c:pt idx="1">
                  <c:v>247.96</c:v>
                </c:pt>
              </c:numCache>
            </c:numRef>
          </c:val>
        </c:ser>
        <c:dLbls>
          <c:showLegendKey val="0"/>
          <c:showVal val="1"/>
          <c:showCatName val="0"/>
          <c:showSerName val="0"/>
          <c:showPercent val="0"/>
          <c:showBubbleSize val="0"/>
        </c:dLbls>
        <c:gapWidth val="75"/>
        <c:axId val="238190976"/>
        <c:axId val="238192512"/>
      </c:barChart>
      <c:catAx>
        <c:axId val="238190976"/>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38192512"/>
        <c:crosses val="autoZero"/>
        <c:auto val="1"/>
        <c:lblAlgn val="ctr"/>
        <c:lblOffset val="100"/>
        <c:noMultiLvlLbl val="0"/>
      </c:catAx>
      <c:valAx>
        <c:axId val="238192512"/>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38190976"/>
        <c:crosses val="autoZero"/>
        <c:crossBetween val="between"/>
      </c:valAx>
    </c:plotArea>
    <c:legend>
      <c:legendPos val="b"/>
      <c:layout>
        <c:manualLayout>
          <c:xMode val="edge"/>
          <c:yMode val="edge"/>
          <c:x val="0.426340551181102"/>
          <c:y val="0.756835299740888"/>
          <c:w val="0.208429790026247"/>
          <c:h val="0.0770305149555987"/>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i="0" u="none" strike="noStrike" baseline="0">
                <a:latin typeface="仿宋_GB2312" panose="02010609030101010101" pitchFamily="3" charset="-122"/>
                <a:ea typeface="仿宋_GB2312" panose="02010609030101010101" pitchFamily="3" charset="-122"/>
              </a:rPr>
              <a:t>图</a:t>
            </a:r>
            <a:r>
              <a:rPr lang="en-US" altLang="zh-CN" sz="1200" b="0" i="0" u="none" strike="noStrike" baseline="0">
                <a:latin typeface="仿宋_GB2312" panose="02010609030101010101" pitchFamily="3" charset="-122"/>
                <a:ea typeface="仿宋_GB2312" panose="02010609030101010101" pitchFamily="3" charset="-122"/>
              </a:rPr>
              <a:t>4</a:t>
            </a:r>
            <a:r>
              <a:rPr lang="zh-CN" altLang="zh-CN" sz="1200" b="0" i="0" u="none" strike="noStrike" baseline="0">
                <a:latin typeface="仿宋_GB2312" panose="02010609030101010101" pitchFamily="3" charset="-122"/>
                <a:ea typeface="仿宋_GB2312" panose="02010609030101010101" pitchFamily="3" charset="-122"/>
              </a:rPr>
              <a:t>：财政拨款收支预决算对比情况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19444444444445"/>
          <c:y val="0.921675774134792"/>
        </c:manualLayout>
      </c:layout>
      <c:overlay val="0"/>
    </c:title>
    <c:autoTitleDeleted val="0"/>
    <c:plotArea>
      <c:layout>
        <c:manualLayout>
          <c:layoutTarget val="inner"/>
          <c:xMode val="edge"/>
          <c:yMode val="edge"/>
          <c:x val="0.100155074365704"/>
          <c:y val="0.0231156048675734"/>
          <c:w val="0.869289370078741"/>
          <c:h val="0.76881800286328"/>
        </c:manualLayout>
      </c:layout>
      <c:barChart>
        <c:barDir val="col"/>
        <c:grouping val="clustered"/>
        <c:varyColors val="0"/>
        <c:ser>
          <c:idx val="0"/>
          <c:order val="0"/>
          <c:tx>
            <c:strRef>
              <c:f>'[2019部门决算公开制图模板(1).xlsx]收支与预算对比'!$A$5</c:f>
              <c:strCache>
                <c:ptCount val="1"/>
                <c:pt idx="0">
                  <c:v>年初预算数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'[2019部门决算公开制图模板(1).xlsx]收支与预算对比'!$B$4:$C$4</c:f>
              <c:strCache>
                <c:ptCount val="2"/>
                <c:pt idx="0">
                  <c:v>财政拨款收入</c:v>
                </c:pt>
                <c:pt idx="1">
                  <c:v>财政拨款支出</c:v>
                </c:pt>
              </c:strCache>
            </c:strRef>
          </c:cat>
          <c:val>
            <c:numRef>
              <c:f>'[2019部门决算公开制图模板(1).xlsx]收支与预算对比'!$B$5:$C$5</c:f>
              <c:numCache>
                <c:formatCode>General</c:formatCode>
                <c:ptCount val="2"/>
                <c:pt idx="0">
                  <c:v>293.18</c:v>
                </c:pt>
                <c:pt idx="1">
                  <c:v>293.18</c:v>
                </c:pt>
              </c:numCache>
            </c:numRef>
          </c:val>
        </c:ser>
        <c:ser>
          <c:idx val="1"/>
          <c:order val="1"/>
          <c:tx>
            <c:strRef>
              <c:f>'[2019部门决算公开制图模板(1).xlsx]收支与预算对比'!$A$6</c:f>
              <c:strCache>
                <c:ptCount val="1"/>
                <c:pt idx="0">
                  <c:v>决算数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'[2019部门决算公开制图模板(1).xlsx]收支与预算对比'!$B$4:$C$4</c:f>
              <c:strCache>
                <c:ptCount val="2"/>
                <c:pt idx="0">
                  <c:v>财政拨款收入</c:v>
                </c:pt>
                <c:pt idx="1">
                  <c:v>财政拨款支出</c:v>
                </c:pt>
              </c:strCache>
            </c:strRef>
          </c:cat>
          <c:val>
            <c:numRef>
              <c:f>'[2019部门决算公开制图模板(1).xlsx]收支与预算对比'!$B$6:$C$6</c:f>
              <c:numCache>
                <c:formatCode>General</c:formatCode>
                <c:ptCount val="2"/>
                <c:pt idx="0">
                  <c:v>182.5</c:v>
                </c:pt>
                <c:pt idx="1">
                  <c:v>182.5</c:v>
                </c:pt>
              </c:numCache>
            </c:numRef>
          </c:val>
        </c:ser>
        <c:dLbls>
          <c:showLegendKey val="0"/>
          <c:showVal val="1"/>
          <c:showCatName val="0"/>
          <c:showSerName val="0"/>
          <c:showPercent val="0"/>
          <c:showBubbleSize val="0"/>
        </c:dLbls>
        <c:gapWidth val="75"/>
        <c:axId val="238214144"/>
        <c:axId val="238240512"/>
      </c:barChart>
      <c:catAx>
        <c:axId val="238214144"/>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38240512"/>
        <c:crosses val="autoZero"/>
        <c:auto val="1"/>
        <c:lblAlgn val="ctr"/>
        <c:lblOffset val="100"/>
        <c:noMultiLvlLbl val="0"/>
      </c:catAx>
      <c:valAx>
        <c:axId val="238240512"/>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38214144"/>
        <c:crosses val="autoZero"/>
        <c:crossBetween val="between"/>
      </c:valAx>
    </c:plotArea>
    <c:legend>
      <c:legendPos val="b"/>
      <c:layout>
        <c:manualLayout>
          <c:xMode val="edge"/>
          <c:yMode val="edge"/>
          <c:x val="0.346718285214349"/>
          <c:y val="0.848750340633651"/>
          <c:w val="0.339896544181978"/>
          <c:h val="0.0658758228991868"/>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b" anchorCtr="0"/>
          <a:lstStyle/>
          <a:p>
            <a:pPr>
              <a:defRPr lang="zh-CN" sz="1800" b="1" i="0" u="none" strike="noStrike" kern="1200" baseline="0">
                <a:solidFill>
                  <a:schemeClr val="tx1"/>
                </a:solidFill>
                <a:latin typeface="+mn-lt"/>
                <a:ea typeface="+mn-ea"/>
                <a:cs typeface="+mn-cs"/>
              </a:defRPr>
            </a:pPr>
            <a:r>
              <a:rPr lang="zh-CN" altLang="zh-CN" sz="1400" b="0" i="0" u="none" strike="noStrike" baseline="0">
                <a:latin typeface="仿宋_GB2312" panose="02010609030101010101" pitchFamily="3" charset="-122"/>
                <a:ea typeface="仿宋_GB2312" panose="02010609030101010101" pitchFamily="3" charset="-122"/>
              </a:rPr>
              <a:t>图</a:t>
            </a:r>
            <a:r>
              <a:rPr lang="en-US" altLang="zh-CN" sz="1400" b="0" i="0" u="none" strike="noStrike" baseline="0">
                <a:latin typeface="仿宋_GB2312" panose="02010609030101010101" pitchFamily="3" charset="-122"/>
                <a:ea typeface="仿宋_GB2312" panose="02010609030101010101" pitchFamily="3" charset="-122"/>
              </a:rPr>
              <a:t>5</a:t>
            </a:r>
            <a:r>
              <a:rPr lang="zh-CN" altLang="zh-CN" sz="1400" b="0" i="0" u="none" strike="noStrike" baseline="0">
                <a:latin typeface="仿宋_GB2312" panose="02010609030101010101" pitchFamily="3" charset="-122"/>
                <a:ea typeface="仿宋_GB2312" panose="02010609030101010101" pitchFamily="3" charset="-122"/>
              </a:rPr>
              <a:t>：财政拨款支出决算结构（按功能分类）</a:t>
            </a:r>
            <a:endParaRPr lang="zh-CN" altLang="en-US" sz="1400" b="0">
              <a:latin typeface="仿宋_GB2312" panose="02010609030101010101" pitchFamily="3" charset="-122"/>
              <a:ea typeface="仿宋_GB2312" panose="02010609030101010101" pitchFamily="3" charset="-122"/>
            </a:endParaRPr>
          </a:p>
        </c:rich>
      </c:tx>
      <c:layout>
        <c:manualLayout>
          <c:xMode val="edge"/>
          <c:yMode val="edge"/>
          <c:x val="0.126388888888889"/>
          <c:y val="0.837120962443044"/>
        </c:manualLayout>
      </c:layout>
      <c:overlay val="0"/>
    </c:title>
    <c:autoTitleDeleted val="0"/>
    <c:plotArea>
      <c:layout>
        <c:manualLayout>
          <c:layoutTarget val="inner"/>
          <c:xMode val="edge"/>
          <c:yMode val="edge"/>
          <c:x val="0.242777777777778"/>
          <c:y val="0.0719696755041531"/>
          <c:w val="0.514444663167104"/>
          <c:h val="0.701515240540671"/>
        </c:manualLayout>
      </c:layout>
      <c:pieChart>
        <c:varyColors val="1"/>
        <c:ser>
          <c:idx val="0"/>
          <c:order val="0"/>
          <c:explosion val="0"/>
          <c:dPt>
            <c:idx val="0"/>
            <c:bubble3D val="0"/>
          </c:dPt>
          <c:dPt>
            <c:idx val="1"/>
            <c:bubble3D val="0"/>
          </c:dPt>
          <c:dPt>
            <c:idx val="2"/>
            <c:bubble3D val="0"/>
          </c:dPt>
          <c:dPt>
            <c:idx val="3"/>
            <c:bubble3D val="0"/>
          </c:dPt>
          <c:dPt>
            <c:idx val="4"/>
            <c:bubble3D val="0"/>
          </c:dPt>
          <c:dPt>
            <c:idx val="5"/>
            <c:bubble3D val="0"/>
          </c:dPt>
          <c:dPt>
            <c:idx val="6"/>
            <c:bubble3D val="0"/>
          </c:dPt>
          <c:dPt>
            <c:idx val="7"/>
            <c:bubble3D val="0"/>
          </c:dPt>
          <c:dPt>
            <c:idx val="8"/>
            <c:bubble3D val="0"/>
          </c:dPt>
          <c:dPt>
            <c:idx val="9"/>
            <c:bubble3D val="0"/>
          </c:dPt>
          <c:dPt>
            <c:idx val="10"/>
            <c:bubble3D val="0"/>
          </c:dPt>
          <c:dPt>
            <c:idx val="11"/>
            <c:bubble3D val="0"/>
          </c:dPt>
          <c:dPt>
            <c:idx val="12"/>
            <c:bubble3D val="0"/>
          </c:dPt>
          <c:dPt>
            <c:idx val="13"/>
            <c:bubble3D val="0"/>
          </c:dPt>
          <c:dPt>
            <c:idx val="14"/>
            <c:bubble3D val="0"/>
          </c:dPt>
          <c:dPt>
            <c:idx val="15"/>
            <c:bubble3D val="0"/>
          </c:dPt>
          <c:dPt>
            <c:idx val="16"/>
            <c:bubble3D val="0"/>
          </c:dPt>
          <c:dPt>
            <c:idx val="17"/>
            <c:bubble3D val="0"/>
          </c:dPt>
          <c:dPt>
            <c:idx val="18"/>
            <c:bubble3D val="0"/>
          </c:dPt>
          <c:dLbls>
            <c:dLbl>
              <c:idx val="1"/>
              <c:delete val="1"/>
            </c:dLbl>
            <c:dLbl>
              <c:idx val="2"/>
              <c:delete val="1"/>
            </c:dLbl>
            <c:dLbl>
              <c:idx val="3"/>
              <c:delete val="1"/>
            </c:dLbl>
            <c:dLbl>
              <c:idx val="4"/>
              <c:delete val="1"/>
            </c:dLbl>
            <c:dLbl>
              <c:idx val="6"/>
              <c:delete val="1"/>
            </c:dLbl>
            <c:dLbl>
              <c:idx val="7"/>
              <c:delete val="1"/>
            </c:dLbl>
            <c:dLbl>
              <c:idx val="8"/>
              <c:delete val="1"/>
            </c:dLbl>
            <c:dLbl>
              <c:idx val="9"/>
              <c:delete val="1"/>
            </c:dLbl>
            <c:dLbl>
              <c:idx val="10"/>
              <c:delete val="1"/>
            </c:dLbl>
            <c:dLbl>
              <c:idx val="11"/>
              <c:delete val="1"/>
            </c:dLbl>
            <c:dLbl>
              <c:idx val="12"/>
              <c:delete val="1"/>
            </c:dLbl>
            <c:dLbl>
              <c:idx val="13"/>
              <c:delete val="1"/>
            </c:dLbl>
            <c:dLbl>
              <c:idx val="14"/>
              <c:delete val="1"/>
            </c:dLbl>
            <c:dLbl>
              <c:idx val="15"/>
              <c:delete val="1"/>
            </c:dLbl>
            <c:dLbl>
              <c:idx val="16"/>
              <c:delete val="1"/>
            </c:dLbl>
            <c:dLbl>
              <c:idx val="17"/>
              <c:delete val="1"/>
            </c:dLbl>
            <c:dLbl>
              <c:idx val="18"/>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'[2019部门决算公开制图模板(1).xlsx]支出决算结构'!$A$5:$A$23</c:f>
              <c:strCache>
                <c:ptCount val="19"/>
                <c:pt idx="0">
                  <c:v>一般公共服务支出</c:v>
                </c:pt>
                <c:pt idx="1">
                  <c:v>公共安全支出</c:v>
                </c:pt>
                <c:pt idx="2">
                  <c:v>教育支出</c:v>
                </c:pt>
                <c:pt idx="3">
                  <c:v>科学技术支出</c:v>
                </c:pt>
                <c:pt idx="4">
                  <c:v>文化旅游体育与传媒支出</c:v>
                </c:pt>
                <c:pt idx="5">
                  <c:v>社会保障和就业支出</c:v>
                </c:pt>
                <c:pt idx="6">
                  <c:v>卫生健康支出</c:v>
                </c:pt>
                <c:pt idx="7">
                  <c:v>节能环保支出</c:v>
                </c:pt>
                <c:pt idx="8">
                  <c:v>城乡社区支出</c:v>
                </c:pt>
                <c:pt idx="9">
                  <c:v>农林水支出</c:v>
                </c:pt>
                <c:pt idx="10">
                  <c:v>交通运输支出</c:v>
                </c:pt>
                <c:pt idx="11">
                  <c:v>资源勘探信息等支出</c:v>
                </c:pt>
                <c:pt idx="12">
                  <c:v>商业服务业等支出</c:v>
                </c:pt>
                <c:pt idx="13">
                  <c:v>自然资源海洋气象等支出</c:v>
                </c:pt>
                <c:pt idx="14">
                  <c:v>住房保障支出</c:v>
                </c:pt>
                <c:pt idx="15">
                  <c:v>粮油物资储备支出</c:v>
                </c:pt>
                <c:pt idx="16">
                  <c:v>其他支出</c:v>
                </c:pt>
                <c:pt idx="17">
                  <c:v>债务还本支出</c:v>
                </c:pt>
                <c:pt idx="18">
                  <c:v>债务付息支出</c:v>
                </c:pt>
              </c:strCache>
            </c:strRef>
          </c:cat>
          <c:val>
            <c:numRef>
              <c:f>'[2019部门决算公开制图模板(1).xlsx]支出决算结构'!$B$5:$B$23</c:f>
              <c:numCache>
                <c:formatCode>General</c:formatCode>
                <c:ptCount val="19"/>
                <c:pt idx="0">
                  <c:v>151.52</c:v>
                </c:pt>
                <c:pt idx="5">
                  <c:v>30.98</c:v>
                </c:pt>
              </c:numCache>
            </c:numRef>
          </c:val>
        </c:ser>
        <c:dLbls>
          <c:showLegendKey val="0"/>
          <c:showVal val="0"/>
          <c:showCatName val="1"/>
          <c:showSerName val="0"/>
          <c:showPercent val="1"/>
          <c:showBubbleSize val="0"/>
          <c:showLeaderLines val="1"/>
        </c:dLbls>
        <c:firstSliceAng val="0"/>
      </c:pieChart>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38</Pages>
  <Words>1992</Words>
  <Characters>11359</Characters>
  <Lines>94</Lines>
  <Paragraphs>26</Paragraphs>
  <TotalTime>1</TotalTime>
  <ScaleCrop>false</ScaleCrop>
  <LinksUpToDate>false</LinksUpToDate>
  <CharactersWithSpaces>13325</CharactersWithSpaces>
  <Application>WPS Office_11.8.2.12012_F1E327BC-269C-435d-A152-05C5408002CA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2020-07-29T17:42:00Z</dcterms:created>
  <dc:creator>王明新TIAD</dc:creator>
  <cp:lastModifiedBy>caizhengju</cp:lastModifiedBy>
  <cp:lastPrinted>2020-11-23T16:00:00Z</cp:lastPrinted>
  <dcterms:modified xsi:type="dcterms:W3CDTF">2024-01-03T09:23:07Z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2052-11.8.2.12012</vt:lpwstr>
  </property>
  <property fmtid="{D5CDD505-2E9C-101B-9397-08002B2CF9AE}" pid="3" name="ICV">
    <vt:lpwstr>62F61281C017943BFBB6946586E82FCF</vt:lpwstr>
  </property>
</Properties>
</file>