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ind w:firstLine="1440"/>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2" cstate="print"/>
                    <a:stretch>
                      <a:fillRect/>
                    </a:stretch>
                  </pic:blipFill>
                  <pic:spPr>
                    <a:xfrm>
                      <a:off x="0" y="0"/>
                      <a:ext cx="7576820" cy="10796905"/>
                    </a:xfrm>
                    <a:prstGeom prst="rect">
                      <a:avLst/>
                    </a:prstGeom>
                  </pic:spPr>
                </pic:pic>
              </a:graphicData>
            </a:graphic>
          </wp:anchor>
        </w:drawing>
      </w:r>
    </w:p>
    <w:p>
      <w:pPr>
        <w:widowControl/>
        <w:ind w:firstLine="1440"/>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pPr>
                              <w:widowControl/>
                              <w:spacing w:line="1200" w:lineRule="exact"/>
                              <w:ind w:firstLine="0" w:firstLineChars="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无极县公安交通警察大队</w:t>
                            </w:r>
                          </w:p>
                          <w:p>
                            <w:pPr>
                              <w:widowControl/>
                              <w:spacing w:line="1200" w:lineRule="exact"/>
                              <w:ind w:firstLine="1920"/>
                              <w:jc w:val="center"/>
                              <w:rPr>
                                <w:color w:val="FDEFBE"/>
                                <w:sz w:val="96"/>
                                <w:szCs w:val="96"/>
                              </w:rPr>
                            </w:pPr>
                            <w:r>
                              <w:rPr>
                                <w:rFonts w:hint="eastAsia" w:hAnsi="宋体" w:asciiTheme="minorEastAsia" w:eastAsiaTheme="minorEastAsia"/>
                                <w:color w:val="FDEFBE"/>
                                <w:sz w:val="96"/>
                                <w:szCs w:val="96"/>
                              </w:rPr>
                              <w:t>2018年度部门决算</w:t>
                            </w:r>
                          </w:p>
                          <w:p>
                            <w:pPr>
                              <w:ind w:firstLine="1920"/>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FgAAAGRycy9QSwECFAAU&#10;AAAACACHTuJAHDPDVNsAAAAMAQAADwAAAAAAAAABACAAAAA4AAAAZHJzL2Rvd25yZXYueG1sUEsB&#10;AhQAFAAAAAgAh07iQMuksXhOAgAAgQQAAA4AAAAAAAAAAQAgAAAAQAEAAGRycy9lMm9Eb2MueG1s&#10;UEsFBgAAAAAGAAYAWQEAAAAGAAAAAA==&#10;">
                <v:fill on="f" focussize="0,0"/>
                <v:stroke on="f" weight="0.5pt"/>
                <v:imagedata o:title=""/>
                <o:lock v:ext="edit" aspectratio="f"/>
                <v:textbox>
                  <w:txbxContent>
                    <w:p>
                      <w:pPr>
                        <w:widowControl/>
                        <w:spacing w:line="1200" w:lineRule="exact"/>
                        <w:ind w:firstLine="0" w:firstLineChars="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无极县公安交通警察大队</w:t>
                      </w:r>
                    </w:p>
                    <w:p>
                      <w:pPr>
                        <w:widowControl/>
                        <w:spacing w:line="1200" w:lineRule="exact"/>
                        <w:ind w:firstLine="1920"/>
                        <w:jc w:val="center"/>
                        <w:rPr>
                          <w:color w:val="FDEFBE"/>
                          <w:sz w:val="96"/>
                          <w:szCs w:val="96"/>
                        </w:rPr>
                      </w:pPr>
                      <w:r>
                        <w:rPr>
                          <w:rFonts w:hint="eastAsia" w:hAnsi="宋体" w:asciiTheme="minorEastAsia" w:eastAsiaTheme="minorEastAsia"/>
                          <w:color w:val="FDEFBE"/>
                          <w:sz w:val="96"/>
                          <w:szCs w:val="96"/>
                        </w:rPr>
                        <w:t>2018年度部门决算</w:t>
                      </w:r>
                    </w:p>
                    <w:p>
                      <w:pPr>
                        <w:ind w:firstLine="1920"/>
                        <w:rPr>
                          <w:color w:val="FDEFBE"/>
                          <w:sz w:val="96"/>
                          <w:szCs w:val="96"/>
                        </w:rPr>
                      </w:pPr>
                    </w:p>
                  </w:txbxContent>
                </v:textbox>
              </v:shape>
            </w:pict>
          </mc:Fallback>
        </mc:AlternateContent>
      </w: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1446"/>
        <w:jc w:val="center"/>
        <w:rPr>
          <w:rFonts w:asciiTheme="minorEastAsia" w:hAnsiTheme="minorEastAsia" w:eastAsiaTheme="minorEastAsia"/>
          <w:b/>
          <w:sz w:val="72"/>
          <w:szCs w:val="72"/>
        </w:rPr>
      </w:pPr>
    </w:p>
    <w:p>
      <w:pPr>
        <w:widowControl/>
        <w:ind w:firstLine="803"/>
        <w:jc w:val="center"/>
        <w:rPr>
          <w:rFonts w:ascii="楷体" w:hAnsi="楷体" w:eastAsia="楷体" w:cs="楷体"/>
          <w:b/>
          <w:sz w:val="40"/>
          <w:szCs w:val="40"/>
        </w:rPr>
      </w:pPr>
    </w:p>
    <w:p>
      <w:pPr>
        <w:widowControl/>
        <w:ind w:firstLine="803"/>
        <w:jc w:val="center"/>
        <w:rPr>
          <w:rFonts w:ascii="楷体_GB2312" w:hAnsi="楷体" w:eastAsia="楷体_GB2312" w:cs="楷体"/>
          <w:b/>
          <w:sz w:val="40"/>
          <w:szCs w:val="40"/>
        </w:rPr>
        <w:sectPr>
          <w:headerReference r:id="rId7" w:type="first"/>
          <w:footerReference r:id="rId10" w:type="first"/>
          <w:headerReference r:id="rId5" w:type="default"/>
          <w:footerReference r:id="rId8" w:type="default"/>
          <w:headerReference r:id="rId6" w:type="even"/>
          <w:footerReference r:id="rId9" w:type="even"/>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ind w:firstLine="960"/>
        <w:jc w:val="center"/>
        <w:rPr>
          <w:rFonts w:ascii="黑体" w:eastAsia="黑体"/>
          <w:sz w:val="48"/>
          <w:szCs w:val="48"/>
        </w:rPr>
      </w:pPr>
      <w:r>
        <w:rPr>
          <w:rFonts w:hint="eastAsia" w:ascii="黑体" w:eastAsia="黑体"/>
          <w:sz w:val="48"/>
          <w:szCs w:val="48"/>
        </w:rPr>
        <w:t>目    录</w:t>
      </w:r>
    </w:p>
    <w:p>
      <w:pPr>
        <w:widowControl/>
        <w:spacing w:line="580" w:lineRule="exact"/>
        <w:ind w:firstLine="640"/>
        <w:rPr>
          <w:rFonts w:eastAsia="黑体"/>
          <w:sz w:val="32"/>
          <w:szCs w:val="32"/>
        </w:rPr>
      </w:pPr>
    </w:p>
    <w:p>
      <w:pPr>
        <w:widowControl/>
        <w:spacing w:line="580" w:lineRule="exact"/>
        <w:ind w:firstLine="64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rPr>
          <w:rFonts w:eastAsia="仿宋_GB2312"/>
          <w:sz w:val="32"/>
          <w:szCs w:val="32"/>
        </w:rPr>
      </w:pPr>
      <w:r>
        <w:rPr>
          <w:rFonts w:eastAsia="仿宋_GB2312"/>
          <w:sz w:val="32"/>
          <w:szCs w:val="32"/>
        </w:rPr>
        <w:t>一、收入支出决算总表</w:t>
      </w:r>
    </w:p>
    <w:p>
      <w:pPr>
        <w:widowControl/>
        <w:spacing w:line="580" w:lineRule="exact"/>
        <w:ind w:left="640" w:firstLine="640"/>
        <w:rPr>
          <w:rFonts w:eastAsia="仿宋_GB2312"/>
          <w:sz w:val="32"/>
          <w:szCs w:val="32"/>
        </w:rPr>
      </w:pPr>
      <w:r>
        <w:rPr>
          <w:rFonts w:eastAsia="仿宋_GB2312"/>
          <w:sz w:val="32"/>
          <w:szCs w:val="32"/>
        </w:rPr>
        <w:t>二、收入决算表</w:t>
      </w:r>
    </w:p>
    <w:p>
      <w:pPr>
        <w:widowControl/>
        <w:spacing w:line="580" w:lineRule="exact"/>
        <w:ind w:left="640" w:firstLine="640"/>
        <w:rPr>
          <w:rFonts w:eastAsia="仿宋_GB2312"/>
          <w:sz w:val="32"/>
          <w:szCs w:val="32"/>
        </w:rPr>
      </w:pPr>
      <w:r>
        <w:rPr>
          <w:rFonts w:eastAsia="仿宋_GB2312"/>
          <w:sz w:val="32"/>
          <w:szCs w:val="32"/>
        </w:rPr>
        <w:t>三、支出决算表</w:t>
      </w:r>
    </w:p>
    <w:p>
      <w:pPr>
        <w:widowControl/>
        <w:spacing w:line="580" w:lineRule="exact"/>
        <w:ind w:left="640" w:firstLine="640"/>
        <w:rPr>
          <w:rFonts w:eastAsia="仿宋_GB2312"/>
          <w:sz w:val="32"/>
          <w:szCs w:val="32"/>
        </w:rPr>
      </w:pPr>
      <w:r>
        <w:rPr>
          <w:rFonts w:eastAsia="仿宋_GB2312"/>
          <w:sz w:val="32"/>
          <w:szCs w:val="32"/>
        </w:rPr>
        <w:t>四、财政拨款收入支出决算总表</w:t>
      </w:r>
    </w:p>
    <w:p>
      <w:pPr>
        <w:widowControl/>
        <w:spacing w:line="580" w:lineRule="exact"/>
        <w:ind w:left="640" w:firstLine="64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rPr>
          <w:rFonts w:eastAsia="黑体"/>
          <w:sz w:val="32"/>
          <w:szCs w:val="32"/>
        </w:rPr>
      </w:pPr>
      <w:r>
        <w:rPr>
          <w:rFonts w:eastAsia="黑体"/>
          <w:sz w:val="32"/>
          <w:szCs w:val="32"/>
        </w:rPr>
        <w:t xml:space="preserve">第三部分 </w:t>
      </w:r>
      <w:r>
        <w:rPr>
          <w:rFonts w:hint="eastAsia" w:eastAsia="黑体"/>
          <w:sz w:val="32"/>
          <w:szCs w:val="32"/>
        </w:rPr>
        <w:t>无极县公安交通警察大队</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rPr>
          <w:rFonts w:eastAsia="仿宋_GB2312"/>
          <w:sz w:val="32"/>
          <w:szCs w:val="32"/>
        </w:rPr>
      </w:pPr>
      <w:r>
        <w:rPr>
          <w:rFonts w:eastAsia="仿宋_GB2312"/>
          <w:sz w:val="32"/>
          <w:szCs w:val="32"/>
        </w:rPr>
        <w:t>一、收入支出决算总体情况说明</w:t>
      </w:r>
    </w:p>
    <w:p>
      <w:pPr>
        <w:widowControl/>
        <w:spacing w:line="580" w:lineRule="exact"/>
        <w:ind w:left="640" w:firstLine="640"/>
        <w:rPr>
          <w:rFonts w:eastAsia="仿宋_GB2312"/>
          <w:sz w:val="32"/>
          <w:szCs w:val="32"/>
        </w:rPr>
      </w:pPr>
      <w:r>
        <w:rPr>
          <w:rFonts w:eastAsia="仿宋_GB2312"/>
          <w:sz w:val="32"/>
          <w:szCs w:val="32"/>
        </w:rPr>
        <w:t>二、收入决算情况说明</w:t>
      </w:r>
    </w:p>
    <w:p>
      <w:pPr>
        <w:widowControl/>
        <w:spacing w:line="580" w:lineRule="exact"/>
        <w:ind w:left="640" w:firstLine="640"/>
        <w:rPr>
          <w:rFonts w:eastAsia="仿宋_GB2312"/>
          <w:sz w:val="32"/>
          <w:szCs w:val="32"/>
        </w:rPr>
      </w:pPr>
      <w:r>
        <w:rPr>
          <w:rFonts w:eastAsia="仿宋_GB2312"/>
          <w:sz w:val="32"/>
          <w:szCs w:val="32"/>
        </w:rPr>
        <w:t>三、支出决算情况说明</w:t>
      </w:r>
    </w:p>
    <w:p>
      <w:pPr>
        <w:widowControl/>
        <w:spacing w:line="580" w:lineRule="exact"/>
        <w:ind w:left="640" w:firstLine="64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rPr>
          <w:rFonts w:eastAsia="黑体"/>
          <w:sz w:val="32"/>
          <w:szCs w:val="32"/>
        </w:rPr>
      </w:pPr>
      <w:r>
        <w:rPr>
          <w:rFonts w:eastAsia="黑体"/>
          <w:sz w:val="32"/>
          <w:szCs w:val="32"/>
        </w:rPr>
        <w:t>第四部分名词解释</w:t>
      </w: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widowControl/>
        <w:spacing w:line="580" w:lineRule="exact"/>
        <w:ind w:firstLine="640"/>
        <w:rPr>
          <w:rFonts w:eastAsia="黑体"/>
          <w:sz w:val="32"/>
          <w:szCs w:val="32"/>
        </w:rPr>
      </w:pPr>
    </w:p>
    <w:p>
      <w:pPr>
        <w:ind w:firstLine="420"/>
      </w:pPr>
      <w:r>
        <w:br w:type="page"/>
      </w:r>
    </w:p>
    <w:p>
      <w:pPr>
        <w:ind w:firstLine="420"/>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3"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0528"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ind w:firstLine="1920"/>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0528;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BYAAABkcnMvUEsBAhQAFAAAAAgA&#10;h07iQKiKw6neAAAADQEAAA8AAAAAAAAAAQAgAAAAOAAAAGRycy9kb3ducmV2LnhtbFBLAQIUABQA&#10;AAAIAIdO4kA9X2VzRgIAAHkEAAAOAAAAAAAAAAEAIAAAAEMBAABkcnMvZTJvRG9jLnhtbFBLBQYA&#10;AAAABgAGAFkBAAD7BQAAAAA=&#10;">
                <v:fill on="f" focussize="0,0"/>
                <v:stroke on="f" weight="0.5pt"/>
                <v:imagedata o:title=""/>
                <o:lock v:ext="edit" aspectratio="f"/>
                <v:textbox>
                  <w:txbxContent>
                    <w:p>
                      <w:pPr>
                        <w:widowControl/>
                        <w:ind w:firstLine="1920"/>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ind w:firstLine="420"/>
      </w:pPr>
    </w:p>
    <w:p>
      <w:pPr>
        <w:pStyle w:val="2"/>
        <w:spacing w:before="0" w:after="0" w:line="600" w:lineRule="exact"/>
        <w:ind w:firstLine="640"/>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widowControl/>
        <w:spacing w:line="360" w:lineRule="atLeast"/>
        <w:ind w:firstLine="640"/>
        <w:jc w:val="left"/>
        <w:rPr>
          <w:rFonts w:ascii="仿宋" w:hAnsi="仿宋" w:eastAsia="仿宋" w:cs="宋体"/>
          <w:kern w:val="0"/>
          <w:sz w:val="32"/>
          <w:szCs w:val="32"/>
        </w:rPr>
      </w:pPr>
      <w:r>
        <w:rPr>
          <w:rFonts w:hint="eastAsia" w:ascii="仿宋" w:hAnsi="仿宋" w:eastAsia="仿宋" w:cs="宋体"/>
          <w:color w:val="000000"/>
          <w:kern w:val="0"/>
          <w:sz w:val="32"/>
          <w:szCs w:val="32"/>
        </w:rPr>
        <w:t>交警大队是公安机关负责道路交通管理，维护交通秩序，确保道路交通安全畅通的职能部门。</w:t>
      </w:r>
    </w:p>
    <w:p>
      <w:pPr>
        <w:widowControl/>
        <w:spacing w:line="360" w:lineRule="atLeast"/>
        <w:ind w:firstLine="640"/>
        <w:jc w:val="left"/>
        <w:rPr>
          <w:rFonts w:ascii="仿宋" w:hAnsi="仿宋" w:eastAsia="仿宋" w:cs="宋体"/>
          <w:kern w:val="0"/>
          <w:sz w:val="32"/>
          <w:szCs w:val="32"/>
        </w:rPr>
      </w:pPr>
      <w:r>
        <w:rPr>
          <w:rFonts w:hint="eastAsia" w:ascii="仿宋" w:hAnsi="仿宋" w:eastAsia="仿宋" w:cs="宋体"/>
          <w:color w:val="000000"/>
          <w:kern w:val="0"/>
          <w:sz w:val="32"/>
          <w:szCs w:val="32"/>
        </w:rPr>
        <w:t>其主要任务是：</w:t>
      </w:r>
      <w:r>
        <w:rPr>
          <w:rFonts w:ascii="仿宋" w:hAnsi="仿宋" w:eastAsia="仿宋" w:cs="宋体"/>
          <w:kern w:val="0"/>
          <w:sz w:val="32"/>
          <w:szCs w:val="32"/>
        </w:rPr>
        <w:t>在县公安局党委领导下，在</w:t>
      </w:r>
      <w:r>
        <w:rPr>
          <w:rFonts w:hint="eastAsia" w:ascii="仿宋" w:hAnsi="仿宋" w:eastAsia="仿宋" w:cs="宋体"/>
          <w:kern w:val="0"/>
          <w:sz w:val="32"/>
          <w:szCs w:val="32"/>
        </w:rPr>
        <w:t>市交管局</w:t>
      </w:r>
      <w:r>
        <w:rPr>
          <w:rFonts w:ascii="仿宋" w:hAnsi="仿宋" w:eastAsia="仿宋" w:cs="宋体"/>
          <w:kern w:val="0"/>
          <w:sz w:val="32"/>
          <w:szCs w:val="32"/>
        </w:rPr>
        <w:t>具体指导下进行工作，</w:t>
      </w:r>
      <w:r>
        <w:rPr>
          <w:rFonts w:hint="eastAsia" w:ascii="仿宋" w:hAnsi="仿宋" w:eastAsia="仿宋" w:cs="宋体"/>
          <w:color w:val="000000"/>
          <w:kern w:val="0"/>
          <w:sz w:val="32"/>
          <w:szCs w:val="32"/>
        </w:rPr>
        <w:t>对交通参与者实行管理，并努力创造良好的道路交通环境。保障国家和人民生命财产在参与交通活动中的安全，维护政治稳定和社会安定，更好地为经济建设服务。具体职责是：</w:t>
      </w:r>
    </w:p>
    <w:p>
      <w:pPr>
        <w:widowControl/>
        <w:spacing w:line="360" w:lineRule="atLeast"/>
        <w:ind w:firstLine="480" w:firstLineChars="150"/>
        <w:jc w:val="left"/>
        <w:rPr>
          <w:rFonts w:ascii="仿宋" w:hAnsi="仿宋" w:eastAsia="仿宋" w:cs="宋体"/>
          <w:kern w:val="0"/>
          <w:sz w:val="32"/>
          <w:szCs w:val="32"/>
        </w:rPr>
      </w:pPr>
      <w:r>
        <w:rPr>
          <w:rFonts w:ascii="仿宋" w:hAnsi="仿宋" w:eastAsia="仿宋" w:cs="宋体"/>
          <w:kern w:val="0"/>
          <w:sz w:val="32"/>
          <w:szCs w:val="32"/>
        </w:rPr>
        <w:t>1、依法对全县道路交通实行统一管理，维护全县道路交通秩序，预防和减少交通事故。</w:t>
      </w:r>
    </w:p>
    <w:p>
      <w:pPr>
        <w:widowControl/>
        <w:spacing w:line="360" w:lineRule="atLeast"/>
        <w:ind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2</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开展各项交通治理整顿，纠正和处理各种交通违法。</w:t>
      </w:r>
    </w:p>
    <w:p>
      <w:pPr>
        <w:widowControl/>
        <w:spacing w:line="360" w:lineRule="atLeast"/>
        <w:ind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3</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处理道路交通事故。现场勘查、取证、事故认定、调解处理各类交通事故。</w:t>
      </w:r>
    </w:p>
    <w:p>
      <w:pPr>
        <w:widowControl/>
        <w:spacing w:line="360" w:lineRule="atLeast"/>
        <w:ind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4</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审核、检验、管理参与交通的各种机动车。</w:t>
      </w:r>
    </w:p>
    <w:p>
      <w:pPr>
        <w:widowControl/>
        <w:spacing w:line="360" w:lineRule="atLeast"/>
        <w:ind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5</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定期检验机动车驾驶人能否适合参与交通活动的能力和身体状况。</w:t>
      </w:r>
    </w:p>
    <w:p>
      <w:pPr>
        <w:widowControl/>
        <w:spacing w:line="360" w:lineRule="atLeast"/>
        <w:ind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6</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调查、研究、分析交通活动参数与动态，提供各种交通管理对策依据，并预防交通事故的发生。</w:t>
      </w:r>
    </w:p>
    <w:p>
      <w:pPr>
        <w:widowControl/>
        <w:spacing w:line="360" w:lineRule="atLeast"/>
        <w:ind w:left="105" w:leftChars="50"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7</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宣传交通法规和交通安全常识，提高全民交通安全意识和法制观念，</w:t>
      </w:r>
      <w:r>
        <w:rPr>
          <w:rFonts w:ascii="仿宋" w:hAnsi="仿宋" w:eastAsia="仿宋" w:cs="宋体"/>
          <w:kern w:val="0"/>
          <w:sz w:val="32"/>
          <w:szCs w:val="32"/>
        </w:rPr>
        <w:t>做好交通安全和交安委工作。</w:t>
      </w:r>
    </w:p>
    <w:p>
      <w:pPr>
        <w:widowControl/>
        <w:spacing w:line="360" w:lineRule="atLeast"/>
        <w:ind w:left="105" w:leftChars="50"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8</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施划、设置各类交通标线和交通标志。</w:t>
      </w:r>
    </w:p>
    <w:p>
      <w:pPr>
        <w:widowControl/>
        <w:spacing w:line="360" w:lineRule="atLeast"/>
        <w:ind w:left="105" w:leftChars="50" w:firstLine="480" w:firstLineChars="150"/>
        <w:jc w:val="left"/>
        <w:rPr>
          <w:rFonts w:ascii="仿宋" w:hAnsi="仿宋" w:eastAsia="仿宋" w:cs="宋体"/>
          <w:kern w:val="0"/>
          <w:sz w:val="32"/>
          <w:szCs w:val="32"/>
        </w:rPr>
      </w:pPr>
      <w:r>
        <w:rPr>
          <w:rFonts w:ascii="仿宋" w:hAnsi="仿宋" w:eastAsia="仿宋" w:cs="Calibri"/>
          <w:color w:val="000000"/>
          <w:kern w:val="0"/>
          <w:sz w:val="32"/>
          <w:szCs w:val="32"/>
        </w:rPr>
        <w:t>9</w:t>
      </w:r>
      <w:r>
        <w:rPr>
          <w:rFonts w:hint="eastAsia" w:ascii="仿宋" w:hAnsi="仿宋" w:eastAsia="仿宋" w:cs="Calibri"/>
          <w:color w:val="000000"/>
          <w:kern w:val="0"/>
          <w:sz w:val="32"/>
          <w:szCs w:val="32"/>
        </w:rPr>
        <w:t>、</w:t>
      </w:r>
      <w:r>
        <w:rPr>
          <w:rFonts w:hint="eastAsia" w:ascii="仿宋" w:hAnsi="仿宋" w:eastAsia="仿宋" w:cs="宋体"/>
          <w:color w:val="000000"/>
          <w:kern w:val="0"/>
          <w:sz w:val="32"/>
          <w:szCs w:val="32"/>
        </w:rPr>
        <w:t xml:space="preserve"> 组织实施交通安全警卫工作，完成各级警卫任务。</w:t>
      </w:r>
    </w:p>
    <w:p>
      <w:pPr>
        <w:pStyle w:val="2"/>
        <w:spacing w:before="0" w:after="0" w:line="600" w:lineRule="exact"/>
        <w:ind w:firstLine="640"/>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659"/>
        <w:gridCol w:w="2271"/>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ind w:firstLine="0" w:firstLineChars="0"/>
              <w:jc w:val="center"/>
              <w:rPr>
                <w:rFonts w:ascii="仿宋_GB2312" w:eastAsia="仿宋_GB2312" w:cs="ArialUnicodeMS" w:hAnsiTheme="minorHAnsi"/>
                <w:b/>
                <w:bCs/>
                <w:kern w:val="0"/>
                <w:sz w:val="28"/>
                <w:szCs w:val="28"/>
              </w:rPr>
            </w:pPr>
            <w:r>
              <w:rPr>
                <w:rFonts w:ascii="仿宋_GB2312" w:eastAsia="仿宋_GB2312" w:cs="ArialUnicodeMS" w:hAnsiTheme="minorHAnsi"/>
                <w:b/>
                <w:bCs/>
                <w:kern w:val="0"/>
                <w:sz w:val="28"/>
                <w:szCs w:val="28"/>
              </w:rPr>
              <w:t>X</w:t>
            </w:r>
            <w:r>
              <w:rPr>
                <w:rFonts w:hint="eastAsia" w:ascii="仿宋_GB2312" w:eastAsia="仿宋_GB2312" w:cs="ArialUnicodeMS" w:hAnsiTheme="minorHAnsi"/>
                <w:b/>
                <w:bCs/>
                <w:kern w:val="0"/>
                <w:sz w:val="28"/>
                <w:szCs w:val="28"/>
              </w:rPr>
              <w:t>u</w:t>
            </w:r>
            <w:r>
              <w:rPr>
                <w:rFonts w:hint="eastAsia" w:ascii="宋体" w:hAnsi="宋体" w:cs="宋体"/>
                <w:b/>
                <w:bCs/>
                <w:kern w:val="0"/>
                <w:sz w:val="28"/>
                <w:szCs w:val="28"/>
              </w:rPr>
              <w:t>序</w:t>
            </w:r>
            <w:r>
              <w:rPr>
                <w:rFonts w:hint="eastAsia" w:ascii="仿宋_GB2312" w:eastAsia="仿宋_GB2312" w:cs="ArialUnicodeMS" w:hAnsiTheme="minorHAnsi"/>
                <w:b/>
                <w:bCs/>
                <w:kern w:val="0"/>
                <w:sz w:val="28"/>
                <w:szCs w:val="28"/>
              </w:rPr>
              <w:t>号</w:t>
            </w:r>
          </w:p>
        </w:tc>
        <w:tc>
          <w:tcPr>
            <w:tcW w:w="3659" w:type="dxa"/>
            <w:vAlign w:val="center"/>
          </w:tcPr>
          <w:p>
            <w:pPr>
              <w:spacing w:after="0" w:line="560" w:lineRule="exact"/>
              <w:ind w:firstLine="562"/>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w:t>
            </w:r>
            <w:r>
              <w:rPr>
                <w:rFonts w:hint="eastAsia" w:ascii="宋体" w:hAnsi="宋体" w:cs="宋体"/>
                <w:b/>
                <w:bCs/>
                <w:kern w:val="0"/>
                <w:sz w:val="28"/>
                <w:szCs w:val="28"/>
              </w:rPr>
              <w:t>名</w:t>
            </w:r>
            <w:r>
              <w:rPr>
                <w:rFonts w:hint="eastAsia" w:ascii="仿宋_GB2312" w:eastAsia="仿宋_GB2312" w:cs="ArialUnicodeMS" w:hAnsiTheme="minorHAnsi"/>
                <w:b/>
                <w:bCs/>
                <w:kern w:val="0"/>
                <w:sz w:val="28"/>
                <w:szCs w:val="28"/>
              </w:rPr>
              <w:t>称</w:t>
            </w:r>
          </w:p>
        </w:tc>
        <w:tc>
          <w:tcPr>
            <w:tcW w:w="2271" w:type="dxa"/>
            <w:vAlign w:val="center"/>
          </w:tcPr>
          <w:p>
            <w:pPr>
              <w:spacing w:after="0" w:line="560" w:lineRule="exact"/>
              <w:ind w:firstLine="562"/>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ind w:firstLine="562"/>
              <w:jc w:val="center"/>
              <w:rPr>
                <w:rFonts w:ascii="宋体" w:hAnsi="宋体" w:cs="宋体"/>
                <w:b/>
                <w:bCs/>
                <w:kern w:val="0"/>
                <w:sz w:val="28"/>
                <w:szCs w:val="28"/>
              </w:rPr>
            </w:pPr>
            <w:r>
              <w:rPr>
                <w:rFonts w:hint="eastAsia" w:ascii="仿宋_GB2312" w:eastAsia="仿宋_GB2312" w:cs="ArialUnicodeMS" w:hAnsiTheme="minorHAnsi"/>
                <w:b/>
                <w:bCs/>
                <w:kern w:val="0"/>
                <w:sz w:val="28"/>
                <w:szCs w:val="28"/>
              </w:rPr>
              <w:t>经费形</w:t>
            </w:r>
            <w:r>
              <w:rPr>
                <w:rFonts w:hint="eastAsia" w:ascii="宋体" w:hAnsi="宋体" w:cs="宋体"/>
                <w:b/>
                <w:bCs/>
                <w:kern w:val="0"/>
                <w:sz w:val="28"/>
                <w:szCs w:val="28"/>
              </w:rPr>
              <w:t>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ind w:firstLine="560"/>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659" w:type="dxa"/>
          </w:tcPr>
          <w:p>
            <w:pPr>
              <w:spacing w:after="0" w:line="560" w:lineRule="exact"/>
              <w:ind w:firstLine="0" w:firstLineChars="0"/>
              <w:rPr>
                <w:rFonts w:ascii="仿宋_GB2312" w:eastAsia="仿宋_GB2312" w:cs="ArialUnicodeMS" w:hAnsiTheme="minorHAnsi"/>
                <w:kern w:val="0"/>
                <w:sz w:val="30"/>
                <w:szCs w:val="30"/>
              </w:rPr>
            </w:pPr>
            <w:r>
              <w:rPr>
                <w:rFonts w:hint="eastAsia" w:ascii="仿宋_GB2312" w:eastAsia="仿宋_GB2312" w:cs="ArialUnicodeMS" w:hAnsiTheme="minorHAnsi"/>
                <w:kern w:val="0"/>
                <w:sz w:val="30"/>
                <w:szCs w:val="30"/>
              </w:rPr>
              <w:t>无极县公安交通警察大队</w:t>
            </w:r>
          </w:p>
        </w:tc>
        <w:tc>
          <w:tcPr>
            <w:tcW w:w="2271" w:type="dxa"/>
          </w:tcPr>
          <w:p>
            <w:pPr>
              <w:spacing w:after="0" w:line="560" w:lineRule="exact"/>
              <w:ind w:firstLine="560"/>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ind w:firstLine="560"/>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jc w:val="left"/>
              <w:rPr>
                <w:rFonts w:ascii="仿宋_GB2312" w:eastAsia="仿宋_GB2312" w:cs="ArialUnicodeMS" w:hAnsiTheme="minorHAnsi"/>
                <w:kern w:val="0"/>
                <w:sz w:val="28"/>
                <w:szCs w:val="28"/>
              </w:rPr>
            </w:pPr>
          </w:p>
        </w:tc>
      </w:tr>
    </w:tbl>
    <w:p>
      <w:pPr>
        <w:spacing w:after="0" w:line="560" w:lineRule="exact"/>
        <w:ind w:firstLine="640"/>
        <w:rPr>
          <w:rFonts w:ascii="仿宋_GB2312" w:eastAsia="仿宋_GB2312" w:cs="ArialUnicodeMS" w:hAnsiTheme="minorHAnsi"/>
          <w:kern w:val="0"/>
          <w:sz w:val="32"/>
          <w:szCs w:val="32"/>
        </w:rPr>
      </w:pPr>
    </w:p>
    <w:p>
      <w:pPr>
        <w:widowControl/>
        <w:spacing w:line="560" w:lineRule="exact"/>
        <w:ind w:firstLine="1040"/>
        <w:jc w:val="center"/>
        <w:rPr>
          <w:rFonts w:ascii="黑体" w:eastAsia="黑体" w:cs="MS-UIGothic,Bold" w:hAnsiTheme="minorHAnsi"/>
          <w:bCs/>
          <w:kern w:val="0"/>
          <w:sz w:val="52"/>
          <w:szCs w:val="52"/>
        </w:rPr>
      </w:pPr>
    </w:p>
    <w:p>
      <w:pPr>
        <w:widowControl/>
        <w:spacing w:line="560" w:lineRule="exact"/>
        <w:ind w:firstLine="1040"/>
        <w:jc w:val="center"/>
        <w:rPr>
          <w:rFonts w:ascii="黑体" w:eastAsia="黑体" w:cs="MS-UIGothic,Bold" w:hAnsiTheme="minorHAnsi"/>
          <w:bCs/>
          <w:kern w:val="0"/>
          <w:sz w:val="52"/>
          <w:szCs w:val="52"/>
        </w:rPr>
      </w:pPr>
    </w:p>
    <w:p>
      <w:pPr>
        <w:widowControl/>
        <w:spacing w:line="560" w:lineRule="exact"/>
        <w:ind w:firstLine="1040"/>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ind w:firstLine="420"/>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3" cstate="print"/>
                    <a:stretch>
                      <a:fillRect/>
                    </a:stretch>
                  </pic:blipFill>
                  <pic:spPr>
                    <a:xfrm>
                      <a:off x="0" y="0"/>
                      <a:ext cx="7571105" cy="10680065"/>
                    </a:xfrm>
                    <a:prstGeom prst="rect">
                      <a:avLst/>
                    </a:prstGeom>
                  </pic:spPr>
                </pic:pic>
              </a:graphicData>
            </a:graphic>
          </wp:anchor>
        </w:drawing>
      </w:r>
    </w:p>
    <w:p>
      <w:pPr>
        <w:widowControl/>
        <w:spacing w:line="560" w:lineRule="exact"/>
        <w:ind w:firstLine="1040"/>
        <w:jc w:val="center"/>
        <w:rPr>
          <w:rFonts w:ascii="黑体" w:eastAsia="黑体" w:cs="MS-UIGothic,Bold" w:hAnsiTheme="minorHAnsi"/>
          <w:bCs/>
          <w:kern w:val="0"/>
          <w:sz w:val="52"/>
          <w:szCs w:val="52"/>
        </w:rPr>
      </w:pPr>
    </w:p>
    <w:p>
      <w:pPr>
        <w:ind w:firstLine="420"/>
        <w:rPr>
          <w:rFonts w:ascii="宋体" w:hAnsi="宋体" w:cs="ArialUnicodeMS"/>
          <w:color w:val="000000"/>
          <w:kern w:val="0"/>
        </w:rPr>
      </w:pPr>
    </w:p>
    <w:p>
      <w:pPr>
        <w:ind w:firstLine="144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233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ind w:firstLine="192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2336;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WAAAAZHJzL1BLAQIUABQAAAAIAIdO4kBO&#10;az3Q3AAAAA0BAAAPAAAAAAAAAAEAIAAAADgAAABkcnMvZG93bnJldi54bWxQSwECFAAUAAAACACH&#10;TuJAQn4EAkMCAAB3BAAADgAAAAAAAAABACAAAABBAQAAZHJzL2Uyb0RvYy54bWxQSwUGAAAAAAYA&#10;BgBZAQAA9gUAAAAA&#10;">
                <v:fill on="f" focussize="0,0"/>
                <v:stroke on="f" weight="0.5pt"/>
                <v:imagedata o:title=""/>
                <o:lock v:ext="edit" aspectratio="f"/>
                <v:textbox>
                  <w:txbxContent>
                    <w:p>
                      <w:pPr>
                        <w:widowControl/>
                        <w:spacing w:line="1200" w:lineRule="exact"/>
                        <w:ind w:firstLine="192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第二部分2018年度部门决算报表</w:t>
                      </w:r>
                    </w:p>
                  </w:txbxContent>
                </v:textbox>
              </v:shape>
            </w:pict>
          </mc:Fallback>
        </mc:AlternateContent>
      </w:r>
    </w:p>
    <w:tbl>
      <w:tblPr>
        <w:tblStyle w:val="12"/>
        <w:tblW w:w="9300" w:type="dxa"/>
        <w:tblInd w:w="0" w:type="dxa"/>
        <w:tblLayout w:type="fixed"/>
        <w:tblCellMar>
          <w:top w:w="0" w:type="dxa"/>
          <w:left w:w="0" w:type="dxa"/>
          <w:bottom w:w="0" w:type="dxa"/>
          <w:right w:w="0" w:type="dxa"/>
        </w:tblCellMar>
      </w:tblPr>
      <w:tblGrid>
        <w:gridCol w:w="2700"/>
        <w:gridCol w:w="567"/>
        <w:gridCol w:w="292"/>
        <w:gridCol w:w="1044"/>
        <w:gridCol w:w="2700"/>
        <w:gridCol w:w="567"/>
        <w:gridCol w:w="225"/>
        <w:gridCol w:w="1205"/>
      </w:tblGrid>
      <w:tr>
        <w:tblPrEx>
          <w:tblCellMar>
            <w:top w:w="0" w:type="dxa"/>
            <w:left w:w="0" w:type="dxa"/>
            <w:bottom w:w="0" w:type="dxa"/>
            <w:right w:w="0" w:type="dxa"/>
          </w:tblCellMar>
        </w:tblPrEx>
        <w:trPr>
          <w:trHeight w:val="567" w:hRule="atLeast"/>
        </w:trPr>
        <w:tc>
          <w:tcPr>
            <w:tcW w:w="9300"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ind w:firstLine="0" w:firstLineChars="0"/>
              <w:jc w:val="center"/>
              <w:textAlignment w:val="center"/>
              <w:rPr>
                <w:rFonts w:ascii="黑体" w:hAnsi="宋体" w:eastAsia="黑体" w:cs="黑体"/>
                <w:color w:val="000000"/>
                <w:sz w:val="24"/>
              </w:rPr>
            </w:pPr>
            <w:r>
              <w:rPr>
                <w:rFonts w:hint="eastAsia" w:ascii="黑体" w:hAnsi="宋体" w:eastAsia="黑体" w:cs="黑体"/>
                <w:color w:val="000000"/>
                <w:kern w:val="0"/>
                <w:sz w:val="24"/>
              </w:rPr>
              <w:t>收入支出决算总表</w:t>
            </w:r>
          </w:p>
        </w:tc>
      </w:tr>
      <w:tr>
        <w:tblPrEx>
          <w:tblCellMar>
            <w:top w:w="0" w:type="dxa"/>
            <w:left w:w="0" w:type="dxa"/>
            <w:bottom w:w="0" w:type="dxa"/>
            <w:right w:w="0" w:type="dxa"/>
          </w:tblCellMar>
        </w:tblPrEx>
        <w:trPr>
          <w:trHeight w:val="321" w:hRule="atLeast"/>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rPr>
                <w:rFonts w:ascii="Arial" w:hAnsi="Arial" w:cs="Arial"/>
                <w:color w:val="000000"/>
                <w:sz w:val="24"/>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ind w:firstLine="0" w:firstLineChars="0"/>
              <w:rPr>
                <w:rFonts w:ascii="Arial" w:hAnsi="Arial" w:cs="Arial"/>
                <w:color w:val="000000"/>
                <w:sz w:val="24"/>
              </w:rPr>
            </w:pPr>
          </w:p>
        </w:tc>
        <w:tc>
          <w:tcPr>
            <w:tcW w:w="133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ind w:firstLine="0" w:firstLineChars="0"/>
              <w:rPr>
                <w:rFonts w:ascii="Arial" w:hAnsi="Arial" w:cs="Arial"/>
                <w:color w:val="000000"/>
                <w:sz w:val="24"/>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rPr>
                <w:rFonts w:ascii="Arial" w:hAnsi="Arial" w:cs="Arial"/>
                <w:color w:val="000000"/>
                <w:sz w:val="24"/>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ind w:firstLine="0" w:firstLineChars="0"/>
              <w:rPr>
                <w:rFonts w:ascii="Arial" w:hAnsi="Arial" w:cs="Arial"/>
                <w:color w:val="000000"/>
                <w:sz w:val="24"/>
              </w:rPr>
            </w:pPr>
          </w:p>
        </w:tc>
        <w:tc>
          <w:tcPr>
            <w:tcW w:w="143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ind w:firstLine="0" w:firstLineChars="0"/>
              <w:jc w:val="right"/>
              <w:textAlignment w:val="center"/>
              <w:rPr>
                <w:rFonts w:ascii="宋体" w:hAnsi="宋体" w:cs="宋体"/>
                <w:color w:val="000000"/>
                <w:sz w:val="24"/>
              </w:rPr>
            </w:pPr>
            <w:r>
              <w:rPr>
                <w:rFonts w:hint="eastAsia" w:ascii="宋体" w:hAnsi="宋体" w:cs="宋体"/>
                <w:color w:val="000000"/>
                <w:kern w:val="0"/>
                <w:sz w:val="24"/>
              </w:rPr>
              <w:t>公开01表</w:t>
            </w:r>
          </w:p>
        </w:tc>
      </w:tr>
      <w:tr>
        <w:tblPrEx>
          <w:tblCellMar>
            <w:top w:w="0" w:type="dxa"/>
            <w:left w:w="0" w:type="dxa"/>
            <w:bottom w:w="0" w:type="dxa"/>
            <w:right w:w="0" w:type="dxa"/>
          </w:tblCellMar>
        </w:tblPrEx>
        <w:trPr>
          <w:trHeight w:val="418" w:hRule="atLeast"/>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部门：无极县公安交通警察大队</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rPr>
                <w:rFonts w:ascii="宋体" w:hAnsi="宋体" w:cs="宋体"/>
                <w:color w:val="000000"/>
                <w:sz w:val="24"/>
              </w:rPr>
            </w:pPr>
          </w:p>
        </w:tc>
        <w:tc>
          <w:tcPr>
            <w:tcW w:w="133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rPr>
                <w:rFonts w:ascii="宋体" w:hAnsi="宋体" w:cs="宋体"/>
                <w:color w:val="000000"/>
                <w:sz w:val="24"/>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rPr>
                <w:rFonts w:ascii="宋体" w:hAnsi="宋体" w:cs="宋体"/>
                <w:color w:val="000000"/>
                <w:sz w:val="24"/>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ind w:firstLine="0" w:firstLineChars="0"/>
              <w:rPr>
                <w:rFonts w:ascii="宋体" w:hAnsi="宋体" w:cs="宋体"/>
                <w:color w:val="000000"/>
                <w:sz w:val="24"/>
              </w:rPr>
            </w:pPr>
          </w:p>
        </w:tc>
        <w:tc>
          <w:tcPr>
            <w:tcW w:w="143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ind w:firstLine="0" w:firstLineChars="0"/>
              <w:jc w:val="right"/>
              <w:textAlignment w:val="center"/>
              <w:rPr>
                <w:rFonts w:ascii="宋体" w:hAnsi="宋体" w:cs="宋体"/>
                <w:color w:val="000000"/>
                <w:sz w:val="24"/>
              </w:rPr>
            </w:pPr>
            <w:r>
              <w:rPr>
                <w:rFonts w:hint="eastAsia" w:ascii="宋体" w:hAnsi="宋体" w:cs="宋体"/>
                <w:color w:val="000000"/>
                <w:kern w:val="0"/>
                <w:sz w:val="24"/>
              </w:rPr>
              <w:t>金额单位：万元</w:t>
            </w:r>
          </w:p>
        </w:tc>
      </w:tr>
      <w:tr>
        <w:tblPrEx>
          <w:tblCellMar>
            <w:top w:w="0" w:type="dxa"/>
            <w:left w:w="0" w:type="dxa"/>
            <w:bottom w:w="0" w:type="dxa"/>
            <w:right w:w="0" w:type="dxa"/>
          </w:tblCellMar>
        </w:tblPrEx>
        <w:trPr>
          <w:trHeight w:val="295" w:hRule="atLeast"/>
        </w:trPr>
        <w:tc>
          <w:tcPr>
            <w:tcW w:w="46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收入</w:t>
            </w:r>
          </w:p>
        </w:tc>
        <w:tc>
          <w:tcPr>
            <w:tcW w:w="469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支出</w:t>
            </w:r>
          </w:p>
        </w:tc>
      </w:tr>
      <w:tr>
        <w:tblPrEx>
          <w:tblCellMar>
            <w:top w:w="0" w:type="dxa"/>
            <w:left w:w="0" w:type="dxa"/>
            <w:bottom w:w="0" w:type="dxa"/>
            <w:right w:w="0" w:type="dxa"/>
          </w:tblCellMar>
        </w:tblPrEx>
        <w:trPr>
          <w:trHeight w:val="295"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项目</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行次</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项目</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行次</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金额</w:t>
            </w:r>
          </w:p>
        </w:tc>
      </w:tr>
      <w:tr>
        <w:tblPrEx>
          <w:tblCellMar>
            <w:top w:w="0" w:type="dxa"/>
            <w:left w:w="0" w:type="dxa"/>
            <w:bottom w:w="0" w:type="dxa"/>
            <w:right w:w="0" w:type="dxa"/>
          </w:tblCellMar>
        </w:tblPrEx>
        <w:trPr>
          <w:trHeight w:val="295"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栏次</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rPr>
                <w:rFonts w:ascii="宋体" w:hAnsi="宋体" w:cs="宋体"/>
                <w:color w:val="000000"/>
                <w:sz w:val="24"/>
              </w:rPr>
            </w:pP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栏次</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rPr>
                <w:rFonts w:ascii="宋体" w:hAnsi="宋体" w:cs="宋体"/>
                <w:color w:val="000000"/>
                <w:sz w:val="24"/>
              </w:rPr>
            </w:pP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w:t>
            </w: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一、财政拨款收入</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874.73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一、一般公共服务支出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28</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二、上级补助收入</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二、外交支出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29</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三、事业收入</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三、国防支出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30</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四、经营收入</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四、公共安全支出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31</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967.28</w:t>
            </w: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五、附属单位上缴收入</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五、教育支出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32</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六、其他收入</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6</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六、科学技术支出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33</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7</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七、文化体育与传媒支出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34</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8</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八、社会保障和就业支出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35</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9</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九、医疗卫生与计划生育支出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36</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10</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十、节能环保支出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37</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11</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十一、城乡社区支出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38</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12</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十二、农林水支出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39</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13</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十三、交通运输支出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40</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14</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十四、资源勘探信息等支出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41</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15</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十五、商业服务业等支出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42</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16</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十六、金融支出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43</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17</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十七、援助其他地区支出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44</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18</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十八、国土海洋气象等支出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45</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19</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十九、住房保障支出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46</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20</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二十、粮油物资储备支出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47</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21</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二十一、其他支出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48</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22</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二十二、债务还本支出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49</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rPr>
                <w:rFonts w:ascii="宋体" w:hAnsi="宋体" w:cs="宋体"/>
                <w:color w:val="000000"/>
                <w:sz w:val="24"/>
              </w:rPr>
            </w:pP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23</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二十三、债务付息支出</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50</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本年收入合计</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24</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874.73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本年支出合计</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51</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967.28</w:t>
            </w: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用事业基金弥补收支差额</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25</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结余分配</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52</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年初结转和结余</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26</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166.4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年末结转和结余</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53</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73.85</w:t>
            </w:r>
          </w:p>
        </w:tc>
      </w:tr>
      <w:tr>
        <w:tblPrEx>
          <w:tblCellMar>
            <w:top w:w="0" w:type="dxa"/>
            <w:left w:w="0" w:type="dxa"/>
            <w:bottom w:w="0" w:type="dxa"/>
            <w:right w:w="0" w:type="dxa"/>
          </w:tblCellMar>
        </w:tblPrEx>
        <w:trPr>
          <w:trHeight w:val="329" w:hRule="atLeast"/>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b/>
                <w:color w:val="000000"/>
                <w:sz w:val="24"/>
              </w:rPr>
            </w:pPr>
            <w:r>
              <w:rPr>
                <w:rFonts w:hint="eastAsia" w:ascii="宋体" w:hAnsi="宋体" w:cs="宋体"/>
                <w:b/>
                <w:color w:val="000000"/>
                <w:kern w:val="0"/>
                <w:sz w:val="24"/>
              </w:rPr>
              <w:t>总计</w:t>
            </w:r>
          </w:p>
        </w:tc>
        <w:tc>
          <w:tcPr>
            <w:tcW w:w="8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27</w:t>
            </w:r>
          </w:p>
        </w:tc>
        <w:tc>
          <w:tcPr>
            <w:tcW w:w="10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1041.13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b/>
                <w:color w:val="000000"/>
                <w:sz w:val="24"/>
              </w:rPr>
            </w:pPr>
            <w:r>
              <w:rPr>
                <w:rFonts w:hint="eastAsia" w:ascii="宋体" w:hAnsi="宋体" w:cs="宋体"/>
                <w:b/>
                <w:color w:val="000000"/>
                <w:kern w:val="0"/>
                <w:sz w:val="24"/>
              </w:rPr>
              <w:t>总计</w:t>
            </w:r>
          </w:p>
        </w:tc>
        <w:tc>
          <w:tcPr>
            <w:tcW w:w="7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54</w:t>
            </w:r>
          </w:p>
        </w:tc>
        <w:tc>
          <w:tcPr>
            <w:tcW w:w="12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ind w:firstLine="0" w:firstLineChars="0"/>
              <w:jc w:val="right"/>
              <w:rPr>
                <w:rFonts w:ascii="宋体" w:hAnsi="宋体" w:cs="宋体"/>
                <w:color w:val="000000"/>
                <w:sz w:val="24"/>
              </w:rPr>
            </w:pPr>
            <w:r>
              <w:rPr>
                <w:rFonts w:hint="eastAsia" w:ascii="宋体" w:hAnsi="宋体" w:cs="宋体"/>
                <w:color w:val="000000"/>
                <w:sz w:val="24"/>
              </w:rPr>
              <w:t>1041.13</w:t>
            </w:r>
          </w:p>
        </w:tc>
      </w:tr>
      <w:tr>
        <w:tblPrEx>
          <w:tblCellMar>
            <w:top w:w="0" w:type="dxa"/>
            <w:left w:w="0" w:type="dxa"/>
            <w:bottom w:w="0" w:type="dxa"/>
            <w:right w:w="0" w:type="dxa"/>
          </w:tblCellMar>
        </w:tblPrEx>
        <w:trPr>
          <w:trHeight w:val="417" w:hRule="atLeast"/>
        </w:trPr>
        <w:tc>
          <w:tcPr>
            <w:tcW w:w="9300"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ind w:firstLine="0" w:firstLineChars="0"/>
              <w:jc w:val="left"/>
              <w:textAlignment w:val="center"/>
              <w:rPr>
                <w:rFonts w:ascii="宋体" w:hAnsi="宋体" w:cs="宋体"/>
                <w:color w:val="000000"/>
                <w:sz w:val="24"/>
              </w:rPr>
            </w:pPr>
            <w:r>
              <w:rPr>
                <w:rFonts w:hint="eastAsia" w:ascii="宋体" w:hAnsi="宋体" w:cs="宋体"/>
                <w:color w:val="000000"/>
                <w:kern w:val="0"/>
                <w:sz w:val="24"/>
              </w:rPr>
              <w:t>注：本表反映部门本年度的总收支和年末结转结余情况。</w:t>
            </w:r>
          </w:p>
        </w:tc>
      </w:tr>
    </w:tbl>
    <w:p>
      <w:pPr>
        <w:widowControl/>
        <w:spacing w:after="0" w:line="560" w:lineRule="exact"/>
        <w:ind w:firstLine="562"/>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ind w:firstLine="0" w:firstLineChars="0"/>
              <w:jc w:val="center"/>
              <w:textAlignment w:val="bottom"/>
              <w:rPr>
                <w:rFonts w:ascii="黑体" w:hAnsi="宋体" w:eastAsia="黑体" w:cs="黑体"/>
                <w:color w:val="000000"/>
                <w:sz w:val="24"/>
              </w:rPr>
            </w:pPr>
            <w:r>
              <w:rPr>
                <w:rFonts w:hint="eastAsia" w:ascii="黑体" w:hAnsi="宋体" w:eastAsia="黑体" w:cs="黑体"/>
                <w:color w:val="000000"/>
                <w:kern w:val="0"/>
                <w:sz w:val="24"/>
              </w:rPr>
              <w:t>收入决算表</w:t>
            </w:r>
          </w:p>
        </w:tc>
      </w:tr>
      <w:tr>
        <w:tblPrEx>
          <w:tblCellMar>
            <w:top w:w="0" w:type="dxa"/>
            <w:left w:w="0" w:type="dxa"/>
            <w:bottom w:w="0" w:type="dxa"/>
            <w:right w:w="0" w:type="dxa"/>
          </w:tblCellMar>
        </w:tblPrEx>
        <w:trPr>
          <w:trHeight w:val="362" w:hRule="atLeast"/>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right"/>
              <w:textAlignment w:val="center"/>
              <w:rPr>
                <w:rFonts w:ascii="宋体" w:hAnsi="宋体" w:cs="宋体"/>
                <w:color w:val="000000"/>
                <w:sz w:val="24"/>
              </w:rPr>
            </w:pPr>
            <w:r>
              <w:rPr>
                <w:rFonts w:hint="eastAsia" w:ascii="宋体" w:hAnsi="宋体" w:cs="宋体"/>
                <w:color w:val="000000"/>
                <w:kern w:val="0"/>
                <w:sz w:val="24"/>
              </w:rPr>
              <w:t>公开02表</w:t>
            </w:r>
          </w:p>
        </w:tc>
      </w:tr>
      <w:tr>
        <w:tblPrEx>
          <w:tblCellMar>
            <w:top w:w="0" w:type="dxa"/>
            <w:left w:w="0" w:type="dxa"/>
            <w:bottom w:w="0" w:type="dxa"/>
            <w:right w:w="0" w:type="dxa"/>
          </w:tblCellMar>
        </w:tblPrEx>
        <w:trPr>
          <w:trHeight w:val="362" w:hRule="atLeast"/>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部门：无极县公安交通警察大队</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right"/>
              <w:textAlignment w:val="center"/>
              <w:rPr>
                <w:rFonts w:ascii="宋体" w:hAnsi="宋体" w:cs="宋体"/>
                <w:color w:val="000000"/>
                <w:sz w:val="24"/>
              </w:rPr>
            </w:pPr>
            <w:r>
              <w:rPr>
                <w:rFonts w:hint="eastAsia" w:ascii="宋体" w:hAnsi="宋体" w:cs="宋体"/>
                <w:color w:val="000000"/>
                <w:kern w:val="0"/>
                <w:sz w:val="24"/>
              </w:rPr>
              <w:t>金额单位：万元</w:t>
            </w:r>
          </w:p>
        </w:tc>
      </w:tr>
      <w:tr>
        <w:tblPrEx>
          <w:tblCellMar>
            <w:top w:w="0" w:type="dxa"/>
            <w:left w:w="0" w:type="dxa"/>
            <w:bottom w:w="0" w:type="dxa"/>
            <w:right w:w="0" w:type="dxa"/>
          </w:tblCellMar>
        </w:tblPrEx>
        <w:trPr>
          <w:trHeight w:val="325" w:hRule="atLeast"/>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r>
              <w:rPr>
                <w:rFonts w:hint="eastAsia" w:ascii="宋体" w:hAnsi="宋体" w:cs="宋体"/>
                <w:color w:val="000000"/>
                <w:kern w:val="0"/>
                <w:sz w:val="24"/>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r>
              <w:rPr>
                <w:rFonts w:hint="eastAsia" w:ascii="宋体" w:hAnsi="宋体" w:cs="宋体"/>
                <w:color w:val="000000"/>
                <w:kern w:val="0"/>
                <w:sz w:val="24"/>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r>
              <w:rPr>
                <w:rFonts w:hint="eastAsia" w:ascii="宋体" w:hAnsi="宋体" w:cs="宋体"/>
                <w:color w:val="000000"/>
                <w:kern w:val="0"/>
                <w:sz w:val="24"/>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r>
              <w:rPr>
                <w:rFonts w:hint="eastAsia" w:ascii="宋体" w:hAnsi="宋体" w:cs="宋体"/>
                <w:color w:val="000000"/>
                <w:kern w:val="0"/>
                <w:sz w:val="24"/>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r>
              <w:rPr>
                <w:rFonts w:hint="eastAsia" w:ascii="宋体" w:hAnsi="宋体" w:cs="宋体"/>
                <w:color w:val="000000"/>
                <w:kern w:val="0"/>
                <w:sz w:val="24"/>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r>
              <w:rPr>
                <w:rFonts w:hint="eastAsia" w:ascii="宋体" w:hAnsi="宋体" w:cs="宋体"/>
                <w:color w:val="000000"/>
                <w:kern w:val="0"/>
                <w:sz w:val="24"/>
              </w:rPr>
              <w:t>其他收入</w:t>
            </w:r>
          </w:p>
        </w:tc>
      </w:tr>
      <w:tr>
        <w:tblPrEx>
          <w:tblCellMar>
            <w:top w:w="0" w:type="dxa"/>
            <w:left w:w="0" w:type="dxa"/>
            <w:bottom w:w="0" w:type="dxa"/>
            <w:right w:w="0" w:type="dxa"/>
          </w:tblCellMar>
        </w:tblPrEx>
        <w:trPr>
          <w:trHeight w:val="626" w:hRule="atLeast"/>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 w:val="24"/>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kern w:val="0"/>
                <w:sz w:val="24"/>
              </w:rPr>
            </w:pPr>
          </w:p>
        </w:tc>
      </w:tr>
      <w:tr>
        <w:tblPrEx>
          <w:tblCellMar>
            <w:top w:w="0" w:type="dxa"/>
            <w:left w:w="0" w:type="dxa"/>
            <w:bottom w:w="0" w:type="dxa"/>
            <w:right w:w="0" w:type="dxa"/>
          </w:tblCellMar>
        </w:tblPrEx>
        <w:trPr>
          <w:trHeight w:val="391" w:hRule="atLeast"/>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7</w:t>
            </w:r>
          </w:p>
        </w:tc>
      </w:tr>
      <w:tr>
        <w:tblPrEx>
          <w:tblCellMar>
            <w:top w:w="0" w:type="dxa"/>
            <w:left w:w="0" w:type="dxa"/>
            <w:bottom w:w="0" w:type="dxa"/>
            <w:right w:w="0" w:type="dxa"/>
          </w:tblCellMar>
        </w:tblPrEx>
        <w:trPr>
          <w:trHeight w:val="90" w:hRule="atLeast"/>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r>
              <w:rPr>
                <w:rFonts w:hint="eastAsia" w:ascii="宋体" w:hAnsi="宋体" w:cs="宋体"/>
                <w:b/>
                <w:color w:val="000000"/>
                <w:sz w:val="24"/>
              </w:rPr>
              <w:t>874.73</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r>
              <w:rPr>
                <w:rFonts w:hint="eastAsia" w:ascii="宋体" w:hAnsi="宋体" w:cs="宋体"/>
                <w:b/>
                <w:color w:val="000000"/>
                <w:sz w:val="24"/>
              </w:rPr>
              <w:t>874.73</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r>
              <w:rPr>
                <w:rFonts w:hint="eastAsia" w:ascii="宋体" w:hAnsi="宋体" w:cs="宋体"/>
                <w:color w:val="000000"/>
                <w:sz w:val="24"/>
              </w:rPr>
              <w:t>204</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r>
              <w:rPr>
                <w:rFonts w:hint="eastAsia" w:ascii="宋体" w:hAnsi="宋体" w:cs="宋体"/>
                <w:color w:val="000000"/>
                <w:sz w:val="24"/>
              </w:rPr>
              <w:t>公共安全支出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r>
              <w:rPr>
                <w:rFonts w:hint="eastAsia" w:ascii="宋体" w:hAnsi="宋体" w:cs="宋体"/>
                <w:color w:val="000000"/>
                <w:sz w:val="24"/>
              </w:rPr>
              <w:t>20402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r>
              <w:rPr>
                <w:rFonts w:hint="eastAsia" w:ascii="宋体" w:hAnsi="宋体" w:cs="宋体"/>
                <w:color w:val="000000"/>
                <w:sz w:val="24"/>
              </w:rPr>
              <w:t>公安</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r>
              <w:rPr>
                <w:rFonts w:hint="eastAsia" w:ascii="宋体" w:hAnsi="宋体" w:cs="宋体"/>
                <w:color w:val="000000"/>
                <w:sz w:val="24"/>
              </w:rPr>
              <w:t>2040212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r>
              <w:rPr>
                <w:rFonts w:hint="eastAsia" w:ascii="宋体" w:hAnsi="宋体" w:cs="宋体"/>
                <w:color w:val="000000"/>
                <w:sz w:val="24"/>
              </w:rPr>
              <w:t>道路交通管理</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371" w:hRule="atLeast"/>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481" w:hRule="atLeast"/>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注：本表反映部门本年度取得的各项收入情况。</w:t>
            </w:r>
          </w:p>
        </w:tc>
      </w:tr>
    </w:tbl>
    <w:p>
      <w:pPr>
        <w:widowControl/>
        <w:spacing w:after="0" w:line="560" w:lineRule="exact"/>
        <w:ind w:firstLine="562"/>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部门：无极县公安交通警察大队</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Cs w:val="21"/>
              </w:rPr>
            </w:pPr>
            <w:r>
              <w:rPr>
                <w:rFonts w:hint="eastAsia" w:ascii="宋体" w:hAnsi="宋体" w:cs="宋体"/>
                <w:b/>
                <w:color w:val="000000"/>
                <w:szCs w:val="21"/>
              </w:rPr>
              <w:t>967.28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Cs w:val="21"/>
              </w:rPr>
            </w:pPr>
            <w:r>
              <w:rPr>
                <w:rFonts w:hint="eastAsia" w:ascii="宋体" w:hAnsi="宋体" w:cs="宋体"/>
                <w:b/>
                <w:color w:val="000000"/>
                <w:szCs w:val="21"/>
              </w:rPr>
              <w:t>646.84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Cs w:val="21"/>
              </w:rPr>
            </w:pPr>
            <w:r>
              <w:rPr>
                <w:rFonts w:hint="eastAsia" w:ascii="宋体" w:hAnsi="宋体" w:cs="宋体"/>
                <w:b/>
                <w:color w:val="000000"/>
                <w:szCs w:val="21"/>
              </w:rPr>
              <w:t>320.44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r>
              <w:rPr>
                <w:rFonts w:hint="eastAsia" w:ascii="宋体" w:hAnsi="宋体" w:cs="宋体"/>
                <w:color w:val="000000"/>
                <w:szCs w:val="21"/>
              </w:rPr>
              <w:t>204</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r>
              <w:rPr>
                <w:rFonts w:hint="eastAsia" w:ascii="宋体" w:hAnsi="宋体" w:cs="宋体"/>
                <w:color w:val="000000"/>
                <w:szCs w:val="21"/>
              </w:rPr>
              <w:t>公共安全支出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967.28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646.84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320.44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r>
              <w:rPr>
                <w:rFonts w:hint="eastAsia" w:ascii="宋体" w:hAnsi="宋体" w:cs="宋体"/>
                <w:color w:val="000000"/>
                <w:szCs w:val="21"/>
              </w:rPr>
              <w:t>20402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r>
              <w:rPr>
                <w:rFonts w:hint="eastAsia" w:ascii="宋体" w:hAnsi="宋体" w:cs="宋体"/>
                <w:color w:val="000000"/>
                <w:szCs w:val="21"/>
              </w:rPr>
              <w:t>公安</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967.28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646.84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320.44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r>
              <w:rPr>
                <w:rFonts w:hint="eastAsia" w:ascii="宋体" w:hAnsi="宋体" w:cs="宋体"/>
                <w:color w:val="000000"/>
                <w:szCs w:val="21"/>
              </w:rPr>
              <w:t>2040212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r>
              <w:rPr>
                <w:rFonts w:hint="eastAsia" w:ascii="宋体" w:hAnsi="宋体" w:cs="宋体"/>
                <w:color w:val="000000"/>
                <w:szCs w:val="21"/>
              </w:rPr>
              <w:t>道路交通管理</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967.28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646.84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r>
              <w:rPr>
                <w:rFonts w:hint="eastAsia" w:ascii="宋体" w:hAnsi="宋体" w:cs="宋体"/>
                <w:color w:val="000000"/>
                <w:szCs w:val="21"/>
              </w:rPr>
              <w:t>320.44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67"/>
        <w:gridCol w:w="484"/>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黑体" w:hAnsi="宋体" w:eastAsia="黑体" w:cs="黑体"/>
                <w:color w:val="000000"/>
                <w:sz w:val="24"/>
              </w:rPr>
            </w:pPr>
            <w:r>
              <w:rPr>
                <w:rFonts w:hint="eastAsia" w:ascii="黑体" w:hAnsi="宋体" w:eastAsia="黑体" w:cs="黑体"/>
                <w:color w:val="000000"/>
                <w:kern w:val="0"/>
                <w:sz w:val="24"/>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right"/>
              <w:textAlignment w:val="center"/>
              <w:rPr>
                <w:rFonts w:ascii="宋体" w:hAnsi="宋体" w:cs="宋体"/>
                <w:color w:val="000000"/>
                <w:sz w:val="24"/>
              </w:rPr>
            </w:pPr>
            <w:r>
              <w:rPr>
                <w:rFonts w:hint="eastAsia" w:ascii="宋体" w:hAnsi="宋体" w:cs="宋体"/>
                <w:color w:val="000000"/>
                <w:kern w:val="0"/>
                <w:sz w:val="24"/>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部门：无极县公安交通警察大队</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rPr>
                <w:rFonts w:ascii="Arial" w:hAnsi="Arial" w:cs="Arial"/>
                <w:color w:val="000000"/>
                <w:sz w:val="24"/>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right"/>
              <w:textAlignment w:val="center"/>
              <w:rPr>
                <w:rFonts w:ascii="宋体" w:hAnsi="宋体" w:cs="宋体"/>
                <w:color w:val="000000"/>
                <w:sz w:val="24"/>
              </w:rPr>
            </w:pPr>
            <w:r>
              <w:rPr>
                <w:rFonts w:hint="eastAsia" w:ascii="宋体" w:hAnsi="宋体" w:cs="宋体"/>
                <w:color w:val="000000"/>
                <w:kern w:val="0"/>
                <w:sz w:val="24"/>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金额</w:t>
            </w:r>
          </w:p>
        </w:tc>
        <w:tc>
          <w:tcPr>
            <w:tcW w:w="219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项目</w:t>
            </w: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 w:val="24"/>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w:t>
            </w: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栏次</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w:t>
            </w:r>
          </w:p>
        </w:tc>
      </w:tr>
      <w:tr>
        <w:tblPrEx>
          <w:tblCellMar>
            <w:top w:w="0" w:type="dxa"/>
            <w:left w:w="0" w:type="dxa"/>
            <w:bottom w:w="0" w:type="dxa"/>
            <w:right w:w="0" w:type="dxa"/>
          </w:tblCellMar>
        </w:tblPrEx>
        <w:trPr>
          <w:trHeight w:val="534"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一、一般公共服务支出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二、外交支出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三、国防支出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四、公共安全支出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967.28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967.28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五、教育支出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六、科学技术支出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七、文化体育与传媒支出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八、社会保障和就业支出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九、医疗卫生与计划生育支出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十、节能环保支出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十一、城乡社区支出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十二、农林水支出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十三、交通运输支出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十四、资源勘探信息等支出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十五、商业服务业等支出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十六、金融支出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十七、援助其他地区支出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十八、国土海洋气象等支出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十九、住房保障支出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二十、粮油物资储备支出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二十一、其他支出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二十二、债务还本支出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二十三、债务付息支出</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b/>
                <w:color w:val="000000"/>
                <w:sz w:val="24"/>
              </w:rPr>
            </w:pPr>
            <w:r>
              <w:rPr>
                <w:rFonts w:hint="eastAsia" w:ascii="宋体" w:hAnsi="宋体" w:cs="宋体"/>
                <w:b/>
                <w:color w:val="000000"/>
                <w:kern w:val="0"/>
                <w:sz w:val="24"/>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874.73</w:t>
            </w: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b/>
                <w:color w:val="000000"/>
                <w:sz w:val="24"/>
              </w:rPr>
            </w:pPr>
            <w:r>
              <w:rPr>
                <w:rFonts w:hint="eastAsia" w:ascii="宋体" w:hAnsi="宋体" w:cs="宋体"/>
                <w:b/>
                <w:color w:val="000000"/>
                <w:kern w:val="0"/>
                <w:sz w:val="24"/>
              </w:rPr>
              <w:t>本年支出合计</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166.4</w:t>
            </w: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年末财政拨款结转和结余</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73.85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73.85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left"/>
              <w:rPr>
                <w:rFonts w:ascii="宋体" w:hAnsi="宋体" w:cs="宋体"/>
                <w:color w:val="000000"/>
                <w:sz w:val="24"/>
              </w:rPr>
            </w:pP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28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b/>
                <w:color w:val="000000"/>
                <w:sz w:val="24"/>
              </w:rPr>
            </w:pPr>
            <w:r>
              <w:rPr>
                <w:rFonts w:hint="eastAsia" w:ascii="宋体" w:hAnsi="宋体" w:cs="宋体"/>
                <w:b/>
                <w:color w:val="000000"/>
                <w:kern w:val="0"/>
                <w:sz w:val="24"/>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1041.13</w:t>
            </w:r>
          </w:p>
        </w:tc>
        <w:tc>
          <w:tcPr>
            <w:tcW w:w="219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b/>
                <w:color w:val="000000"/>
                <w:sz w:val="24"/>
              </w:rPr>
            </w:pPr>
            <w:r>
              <w:rPr>
                <w:rFonts w:hint="eastAsia" w:ascii="宋体" w:hAnsi="宋体" w:cs="宋体"/>
                <w:b/>
                <w:color w:val="000000"/>
                <w:kern w:val="0"/>
                <w:sz w:val="24"/>
              </w:rPr>
              <w:t>总计</w:t>
            </w:r>
          </w:p>
        </w:tc>
        <w:tc>
          <w:tcPr>
            <w:tcW w:w="4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center"/>
              <w:textAlignment w:val="center"/>
              <w:rPr>
                <w:rFonts w:ascii="宋体" w:hAnsi="宋体" w:cs="宋体"/>
                <w:color w:val="000000"/>
                <w:sz w:val="24"/>
              </w:rPr>
            </w:pPr>
            <w:r>
              <w:rPr>
                <w:rFonts w:hint="eastAsia" w:ascii="宋体" w:hAnsi="宋体" w:cs="宋体"/>
                <w:color w:val="000000"/>
                <w:kern w:val="0"/>
                <w:sz w:val="24"/>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1041.13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r>
              <w:rPr>
                <w:rFonts w:hint="eastAsia" w:ascii="宋体" w:hAnsi="宋体" w:cs="宋体"/>
                <w:color w:val="000000"/>
                <w:sz w:val="24"/>
              </w:rPr>
              <w:t>1041.13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0" w:firstLineChars="0"/>
              <w:jc w:val="right"/>
              <w:rPr>
                <w:rFonts w:ascii="宋体" w:hAnsi="宋体" w:cs="宋体"/>
                <w:color w:val="000000"/>
                <w:sz w:val="24"/>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0" w:firstLineChars="0"/>
              <w:jc w:val="left"/>
              <w:textAlignment w:val="center"/>
              <w:rPr>
                <w:rFonts w:ascii="宋体" w:hAnsi="宋体" w:cs="宋体"/>
                <w:color w:val="000000"/>
                <w:sz w:val="24"/>
              </w:rPr>
            </w:pPr>
            <w:r>
              <w:rPr>
                <w:rFonts w:hint="eastAsia" w:ascii="宋体" w:hAnsi="宋体" w:cs="宋体"/>
                <w:color w:val="000000"/>
                <w:kern w:val="0"/>
                <w:sz w:val="24"/>
              </w:rPr>
              <w:t>注：本表反映部门本年度一般公共预算财政拨款和政府性基金预算财政拨款的总收支和年末结转结余情况。</w:t>
            </w:r>
          </w:p>
        </w:tc>
      </w:tr>
    </w:tbl>
    <w:p>
      <w:pPr>
        <w:widowControl/>
        <w:spacing w:after="0" w:line="560" w:lineRule="exact"/>
        <w:ind w:firstLine="562"/>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ind w:firstLine="800"/>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jc w:val="left"/>
              <w:textAlignment w:val="center"/>
              <w:rPr>
                <w:rFonts w:ascii="宋体" w:hAnsi="宋体" w:cs="宋体"/>
                <w:color w:val="000000"/>
                <w:szCs w:val="21"/>
              </w:rPr>
            </w:pPr>
            <w:r>
              <w:rPr>
                <w:rFonts w:hint="eastAsia" w:ascii="宋体" w:hAnsi="宋体" w:cs="宋体"/>
                <w:color w:val="000000"/>
                <w:kern w:val="0"/>
                <w:szCs w:val="21"/>
              </w:rPr>
              <w:t>部门：无极县公安交通警察大队</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ind w:firstLine="420"/>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2"/>
              <w:jc w:val="right"/>
              <w:rPr>
                <w:rFonts w:ascii="宋体" w:hAnsi="宋体" w:cs="宋体"/>
                <w:b/>
                <w:color w:val="000000"/>
                <w:szCs w:val="21"/>
              </w:rPr>
            </w:pPr>
            <w:r>
              <w:rPr>
                <w:rFonts w:hint="eastAsia" w:ascii="宋体" w:hAnsi="宋体" w:cs="宋体"/>
                <w:b/>
                <w:color w:val="000000"/>
                <w:szCs w:val="21"/>
              </w:rPr>
              <w:t>967.28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2"/>
              <w:jc w:val="right"/>
              <w:rPr>
                <w:rFonts w:ascii="宋体" w:hAnsi="宋体" w:cs="宋体"/>
                <w:b/>
                <w:color w:val="000000"/>
                <w:szCs w:val="21"/>
              </w:rPr>
            </w:pPr>
            <w:r>
              <w:rPr>
                <w:rFonts w:hint="eastAsia" w:ascii="宋体" w:hAnsi="宋体" w:cs="宋体"/>
                <w:b/>
                <w:color w:val="000000"/>
                <w:szCs w:val="21"/>
              </w:rPr>
              <w:t>646.84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2"/>
              <w:jc w:val="right"/>
              <w:rPr>
                <w:rFonts w:ascii="宋体" w:hAnsi="宋体" w:cs="宋体"/>
                <w:b/>
                <w:color w:val="000000"/>
                <w:szCs w:val="21"/>
              </w:rPr>
            </w:pPr>
            <w:r>
              <w:rPr>
                <w:rFonts w:hint="eastAsia" w:ascii="宋体" w:hAnsi="宋体" w:cs="宋体"/>
                <w:b/>
                <w:color w:val="000000"/>
                <w:szCs w:val="21"/>
              </w:rPr>
              <w:t>320.44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r>
              <w:rPr>
                <w:rFonts w:hint="eastAsia" w:ascii="宋体" w:hAnsi="宋体" w:cs="宋体"/>
                <w:color w:val="000000"/>
                <w:szCs w:val="21"/>
              </w:rPr>
              <w:t>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r>
              <w:rPr>
                <w:rFonts w:hint="eastAsia" w:ascii="宋体" w:hAnsi="宋体" w:cs="宋体"/>
                <w:color w:val="000000"/>
                <w:szCs w:val="21"/>
              </w:rPr>
              <w:t>公共安全支出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967.28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646.84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320.44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r>
              <w:rPr>
                <w:rFonts w:hint="eastAsia" w:ascii="宋体" w:hAnsi="宋体" w:cs="宋体"/>
                <w:color w:val="000000"/>
                <w:szCs w:val="21"/>
              </w:rPr>
              <w:t>20402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r>
              <w:rPr>
                <w:rFonts w:hint="eastAsia" w:ascii="宋体" w:hAnsi="宋体" w:cs="宋体"/>
                <w:color w:val="000000"/>
                <w:szCs w:val="21"/>
              </w:rPr>
              <w:t>公安</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967.28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646.84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320.44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r>
              <w:rPr>
                <w:rFonts w:hint="eastAsia" w:ascii="宋体" w:hAnsi="宋体" w:cs="宋体"/>
                <w:color w:val="000000"/>
                <w:szCs w:val="21"/>
              </w:rPr>
              <w:t>2040212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r>
              <w:rPr>
                <w:rFonts w:hint="eastAsia" w:ascii="宋体" w:hAnsi="宋体" w:cs="宋体"/>
                <w:color w:val="000000"/>
                <w:szCs w:val="21"/>
              </w:rPr>
              <w:t>道路交通管理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967.28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646.84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r>
              <w:rPr>
                <w:rFonts w:hint="eastAsia" w:ascii="宋体" w:hAnsi="宋体" w:cs="宋体"/>
                <w:color w:val="000000"/>
                <w:szCs w:val="21"/>
              </w:rPr>
              <w:t>320.44</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ind w:firstLine="420"/>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ind w:firstLine="562"/>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tblInd w:w="0" w:type="dxa"/>
        <w:tblLayout w:type="fixed"/>
        <w:tblCellMar>
          <w:top w:w="0" w:type="dxa"/>
          <w:left w:w="0" w:type="dxa"/>
          <w:bottom w:w="0" w:type="dxa"/>
          <w:right w:w="0" w:type="dxa"/>
        </w:tblCellMar>
      </w:tblPr>
      <w:tblGrid>
        <w:gridCol w:w="558"/>
        <w:gridCol w:w="1880"/>
        <w:gridCol w:w="557"/>
        <w:gridCol w:w="575"/>
        <w:gridCol w:w="1665"/>
        <w:gridCol w:w="740"/>
        <w:gridCol w:w="560"/>
        <w:gridCol w:w="2158"/>
        <w:gridCol w:w="487"/>
      </w:tblGrid>
      <w:tr>
        <w:tblPrEx>
          <w:tblCellMar>
            <w:top w:w="0" w:type="dxa"/>
            <w:left w:w="0" w:type="dxa"/>
            <w:bottom w:w="0" w:type="dxa"/>
            <w:right w:w="0" w:type="dxa"/>
          </w:tblCellMar>
        </w:tblPrEx>
        <w:trPr>
          <w:trHeight w:val="526" w:hRule="atLeast"/>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黑体" w:hAnsi="宋体" w:eastAsia="黑体" w:cs="黑体"/>
                <w:color w:val="000000"/>
                <w:szCs w:val="21"/>
              </w:rPr>
            </w:pPr>
            <w:r>
              <w:rPr>
                <w:rFonts w:hint="eastAsia" w:ascii="黑体" w:hAnsi="宋体" w:eastAsia="黑体" w:cs="黑体"/>
                <w:color w:val="000000"/>
                <w:kern w:val="0"/>
                <w:szCs w:val="21"/>
              </w:rPr>
              <w:t>一般公共预算财政拨款基本支出决算表</w:t>
            </w:r>
          </w:p>
        </w:tc>
      </w:tr>
      <w:tr>
        <w:tblPrEx>
          <w:tblCellMar>
            <w:top w:w="0" w:type="dxa"/>
            <w:left w:w="0" w:type="dxa"/>
            <w:bottom w:w="0" w:type="dxa"/>
            <w:right w:w="0" w:type="dxa"/>
          </w:tblCellMar>
        </w:tblPrEx>
        <w:trPr>
          <w:trHeight w:val="269" w:hRule="atLeast"/>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188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5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57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166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0" w:firstLineChars="0"/>
              <w:jc w:val="right"/>
              <w:textAlignment w:val="center"/>
              <w:rPr>
                <w:rFonts w:ascii="宋体" w:hAnsi="宋体" w:cs="宋体"/>
                <w:color w:val="000000"/>
                <w:szCs w:val="21"/>
              </w:rPr>
            </w:pPr>
            <w:r>
              <w:rPr>
                <w:rFonts w:hint="eastAsia" w:ascii="宋体" w:hAnsi="宋体" w:cs="宋体"/>
                <w:color w:val="000000"/>
                <w:kern w:val="0"/>
                <w:szCs w:val="21"/>
              </w:rPr>
              <w:t>公开06表</w:t>
            </w:r>
          </w:p>
        </w:tc>
      </w:tr>
      <w:tr>
        <w:tblPrEx>
          <w:tblCellMar>
            <w:top w:w="0" w:type="dxa"/>
            <w:left w:w="0" w:type="dxa"/>
            <w:bottom w:w="0" w:type="dxa"/>
            <w:right w:w="0" w:type="dxa"/>
          </w:tblCellMar>
        </w:tblPrEx>
        <w:trPr>
          <w:trHeight w:val="269" w:hRule="atLeast"/>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部门：无极县公安交通警察大队</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rPr>
                <w:rFonts w:ascii="Arial" w:hAnsi="Arial" w:cs="Arial"/>
                <w:color w:val="000000"/>
                <w:szCs w:val="21"/>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0" w:firstLineChars="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277" w:hRule="atLeast"/>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8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5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6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215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48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18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5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5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16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215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c>
          <w:tcPr>
            <w:tcW w:w="48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0" w:firstLineChars="0"/>
              <w:jc w:val="center"/>
              <w:rPr>
                <w:rFonts w:ascii="宋体" w:hAnsi="宋体" w:cs="宋体"/>
                <w:color w:val="000000"/>
                <w:szCs w:val="21"/>
              </w:rPr>
            </w:pPr>
          </w:p>
        </w:tc>
      </w:tr>
      <w:tr>
        <w:tblPrEx>
          <w:tblCellMar>
            <w:top w:w="0" w:type="dxa"/>
            <w:left w:w="0" w:type="dxa"/>
            <w:bottom w:w="0" w:type="dxa"/>
            <w:right w:w="0" w:type="dxa"/>
          </w:tblCellMar>
        </w:tblPrEx>
        <w:trPr>
          <w:trHeight w:val="394"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工资福利支出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167.24</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445.84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307</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债务利息及费用支出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基本工资</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72.82</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30201</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15.95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30701</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国内债务付息</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津贴补贴</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45.57</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30202</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3.44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30702</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国外债务付息</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30103</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奖金</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29.43</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30203</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资本性支出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30106</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伙食补助费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30204</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31001</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房屋建筑物购建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30107</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绩效工资</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30205</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0.63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31002</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办公设备购置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69"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30108</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机关事业单位基本养老保险缴费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5.89</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30206</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29.48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31003</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专用设备购置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30109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职业年金缴费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2.31</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30207</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13.71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31005</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基础设施建设</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25"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30110</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职工基本医疗保险缴费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2.61</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30208</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19.60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31006</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大型修缮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25"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30111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公务员医疗补助缴费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30209</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31007</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信息网络及软件购置更新</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30112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其他社会保障缴费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30211</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1.93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31008</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物资储备</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24"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30113</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住房公积金</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3.35</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30212</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31009</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土地补偿</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30114</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医疗费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30213</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67.04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31010</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安置补助</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25"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30199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其他工资福利支出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5.26</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30214</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31011</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地上附着物和青苗补偿</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对个人和家庭的补助</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33.76</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30215</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31012</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拆迁补偿</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30301</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离休费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30216</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31013</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公务用车购置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30302</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退休费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33.76</w:t>
            </w: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30217</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31019</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其他交通工具购置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30303</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退职（役）费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30218</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20.43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31021</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文物和陈列品购置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30304</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抚恤金</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30224</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31022</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无形资产购置</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30305</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生活补助</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30225</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31099</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其他资本性支出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30306</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救济费</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30226</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188.91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399</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其他支出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30307</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医疗费补助</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30227</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39906</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赠与</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30308</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助学金</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30228</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39907</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国家赔偿费用支出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532"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30309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奖励金</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30229</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39908</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对民间非营利组织和群众性自治组织补贴</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54"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30310</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个人农业生产补贴</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30231</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39999</w:t>
            </w: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其他支出</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25"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30399</w:t>
            </w: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其他对个人和家庭的补助支出</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30239</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61.26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238"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30240</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425" w:hRule="atLeast"/>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18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c>
          <w:tcPr>
            <w:tcW w:w="5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30299</w:t>
            </w:r>
          </w:p>
        </w:tc>
        <w:tc>
          <w:tcPr>
            <w:tcW w:w="16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23.46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215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ind w:firstLine="0" w:firstLineChars="0"/>
              <w:jc w:val="left"/>
              <w:rPr>
                <w:rFonts w:ascii="宋体" w:hAnsi="宋体" w:cs="宋体"/>
                <w:color w:val="000000"/>
                <w:szCs w:val="21"/>
              </w:rPr>
            </w:pP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p>
        </w:tc>
      </w:tr>
      <w:tr>
        <w:tblPrEx>
          <w:tblCellMar>
            <w:top w:w="0" w:type="dxa"/>
            <w:left w:w="0" w:type="dxa"/>
            <w:bottom w:w="0" w:type="dxa"/>
            <w:right w:w="0" w:type="dxa"/>
          </w:tblCellMar>
        </w:tblPrEx>
        <w:trPr>
          <w:trHeight w:val="317" w:hRule="atLeast"/>
        </w:trPr>
        <w:tc>
          <w:tcPr>
            <w:tcW w:w="243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人员经费合计</w:t>
            </w:r>
          </w:p>
        </w:tc>
        <w:tc>
          <w:tcPr>
            <w:tcW w:w="5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201</w:t>
            </w:r>
          </w:p>
        </w:tc>
        <w:tc>
          <w:tcPr>
            <w:tcW w:w="569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center"/>
              <w:textAlignment w:val="center"/>
              <w:rPr>
                <w:rFonts w:ascii="宋体" w:hAnsi="宋体" w:cs="宋体"/>
                <w:color w:val="000000"/>
                <w:szCs w:val="21"/>
              </w:rPr>
            </w:pPr>
            <w:r>
              <w:rPr>
                <w:rFonts w:hint="eastAsia" w:ascii="宋体" w:hAnsi="宋体" w:cs="宋体"/>
                <w:color w:val="000000"/>
                <w:kern w:val="0"/>
                <w:szCs w:val="21"/>
              </w:rPr>
              <w:t>公用经费合计</w:t>
            </w:r>
          </w:p>
        </w:tc>
        <w:tc>
          <w:tcPr>
            <w:tcW w:w="48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ind w:firstLine="0" w:firstLineChars="0"/>
              <w:jc w:val="right"/>
              <w:rPr>
                <w:rFonts w:ascii="宋体" w:hAnsi="宋体" w:cs="宋体"/>
                <w:color w:val="000000"/>
                <w:szCs w:val="21"/>
              </w:rPr>
            </w:pPr>
            <w:r>
              <w:rPr>
                <w:rFonts w:hint="eastAsia" w:ascii="宋体" w:hAnsi="宋体" w:cs="宋体"/>
                <w:color w:val="000000"/>
                <w:szCs w:val="21"/>
              </w:rPr>
              <w:t>445.84</w:t>
            </w:r>
          </w:p>
        </w:tc>
      </w:tr>
      <w:tr>
        <w:tblPrEx>
          <w:tblCellMar>
            <w:top w:w="0" w:type="dxa"/>
            <w:left w:w="0" w:type="dxa"/>
            <w:bottom w:w="0" w:type="dxa"/>
            <w:right w:w="0" w:type="dxa"/>
          </w:tblCellMar>
        </w:tblPrEx>
        <w:trPr>
          <w:trHeight w:val="277" w:hRule="atLeast"/>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0" w:firstLineChars="0"/>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注：本表反映部门本年度一般公共预算财政拨款基本支出明细情况。        </w:t>
            </w:r>
          </w:p>
        </w:tc>
      </w:tr>
    </w:tbl>
    <w:p>
      <w:pPr>
        <w:widowControl/>
        <w:spacing w:after="0" w:line="560" w:lineRule="exact"/>
        <w:ind w:firstLine="562"/>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jc w:val="center"/>
        <w:tblLayout w:type="fixed"/>
        <w:tblCellMar>
          <w:top w:w="0" w:type="dxa"/>
          <w:left w:w="0" w:type="dxa"/>
          <w:bottom w:w="0" w:type="dxa"/>
          <w:right w:w="0" w:type="dxa"/>
        </w:tblCellMar>
      </w:tblPr>
      <w:tblGrid>
        <w:gridCol w:w="295"/>
        <w:gridCol w:w="145"/>
        <w:gridCol w:w="44"/>
        <w:gridCol w:w="163"/>
        <w:gridCol w:w="316"/>
        <w:gridCol w:w="192"/>
        <w:gridCol w:w="270"/>
        <w:gridCol w:w="207"/>
        <w:gridCol w:w="266"/>
        <w:gridCol w:w="110"/>
        <w:gridCol w:w="315"/>
        <w:gridCol w:w="359"/>
        <w:gridCol w:w="420"/>
        <w:gridCol w:w="72"/>
        <w:gridCol w:w="184"/>
        <w:gridCol w:w="534"/>
        <w:gridCol w:w="122"/>
        <w:gridCol w:w="196"/>
        <w:gridCol w:w="44"/>
        <w:gridCol w:w="746"/>
        <w:gridCol w:w="165"/>
        <w:gridCol w:w="40"/>
        <w:gridCol w:w="158"/>
        <w:gridCol w:w="43"/>
        <w:gridCol w:w="334"/>
        <w:gridCol w:w="657"/>
        <w:gridCol w:w="41"/>
        <w:gridCol w:w="120"/>
        <w:gridCol w:w="340"/>
        <w:gridCol w:w="372"/>
        <w:gridCol w:w="319"/>
        <w:gridCol w:w="123"/>
        <w:gridCol w:w="1088"/>
        <w:gridCol w:w="56"/>
        <w:gridCol w:w="84"/>
      </w:tblGrid>
      <w:tr>
        <w:tblPrEx>
          <w:tblCellMar>
            <w:top w:w="0" w:type="dxa"/>
            <w:left w:w="0" w:type="dxa"/>
            <w:bottom w:w="0" w:type="dxa"/>
            <w:right w:w="0" w:type="dxa"/>
          </w:tblCellMar>
        </w:tblPrEx>
        <w:trPr>
          <w:gridAfter w:val="2"/>
          <w:wAfter w:w="140" w:type="dxa"/>
          <w:trHeight w:val="584" w:hRule="atLeast"/>
          <w:jc w:val="center"/>
        </w:trPr>
        <w:tc>
          <w:tcPr>
            <w:tcW w:w="8800" w:type="dxa"/>
            <w:gridSpan w:val="3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80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gridAfter w:val="2"/>
          <w:wAfter w:w="140" w:type="dxa"/>
          <w:trHeight w:val="347" w:hRule="atLeast"/>
          <w:jc w:val="center"/>
        </w:trPr>
        <w:tc>
          <w:tcPr>
            <w:tcW w:w="1158"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rPr>
                <w:rFonts w:ascii="Arial" w:hAnsi="Arial" w:cs="Arial"/>
                <w:color w:val="000000"/>
                <w:sz w:val="20"/>
                <w:szCs w:val="20"/>
              </w:rPr>
            </w:pPr>
          </w:p>
        </w:tc>
        <w:tc>
          <w:tcPr>
            <w:tcW w:w="152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rPr>
                <w:rFonts w:ascii="Arial" w:hAnsi="Arial" w:cs="Arial"/>
                <w:color w:val="000000"/>
                <w:sz w:val="20"/>
                <w:szCs w:val="20"/>
              </w:rPr>
            </w:pPr>
          </w:p>
        </w:tc>
        <w:tc>
          <w:tcPr>
            <w:tcW w:w="1528"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rPr>
                <w:rFonts w:ascii="Arial" w:hAnsi="Arial" w:cs="Arial"/>
                <w:color w:val="000000"/>
                <w:sz w:val="20"/>
                <w:szCs w:val="20"/>
              </w:rPr>
            </w:pPr>
          </w:p>
        </w:tc>
        <w:tc>
          <w:tcPr>
            <w:tcW w:w="153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rPr>
                <w:rFonts w:ascii="Arial" w:hAnsi="Arial" w:cs="Arial"/>
                <w:color w:val="000000"/>
                <w:sz w:val="20"/>
                <w:szCs w:val="20"/>
              </w:rPr>
            </w:pPr>
          </w:p>
        </w:tc>
        <w:tc>
          <w:tcPr>
            <w:tcW w:w="1530"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rPr>
                <w:rFonts w:ascii="Arial" w:hAnsi="Arial" w:cs="Arial"/>
                <w:color w:val="000000"/>
                <w:sz w:val="20"/>
                <w:szCs w:val="20"/>
              </w:rPr>
            </w:pPr>
          </w:p>
        </w:tc>
        <w:tc>
          <w:tcPr>
            <w:tcW w:w="1527"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gridAfter w:val="2"/>
          <w:wAfter w:w="140" w:type="dxa"/>
          <w:trHeight w:val="347" w:hRule="atLeast"/>
          <w:jc w:val="center"/>
        </w:trPr>
        <w:tc>
          <w:tcPr>
            <w:tcW w:w="7273" w:type="dxa"/>
            <w:gridSpan w:val="3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部门：无极县公安交通警察大队</w:t>
            </w:r>
          </w:p>
        </w:tc>
        <w:tc>
          <w:tcPr>
            <w:tcW w:w="1527"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00"/>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gridAfter w:val="2"/>
          <w:wAfter w:w="140" w:type="dxa"/>
          <w:trHeight w:val="482" w:hRule="atLeast"/>
          <w:jc w:val="center"/>
        </w:trPr>
        <w:tc>
          <w:tcPr>
            <w:tcW w:w="8800" w:type="dxa"/>
            <w:gridSpan w:val="3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gridAfter w:val="2"/>
          <w:wAfter w:w="140" w:type="dxa"/>
          <w:trHeight w:val="435" w:hRule="atLeast"/>
          <w:jc w:val="center"/>
        </w:trPr>
        <w:tc>
          <w:tcPr>
            <w:tcW w:w="115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1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gridAfter w:val="2"/>
          <w:wAfter w:w="140" w:type="dxa"/>
          <w:trHeight w:val="686" w:hRule="atLeast"/>
          <w:jc w:val="center"/>
        </w:trPr>
        <w:tc>
          <w:tcPr>
            <w:tcW w:w="115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52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52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gridAfter w:val="2"/>
          <w:wAfter w:w="140" w:type="dxa"/>
          <w:trHeight w:val="435" w:hRule="atLeast"/>
          <w:jc w:val="center"/>
        </w:trPr>
        <w:tc>
          <w:tcPr>
            <w:tcW w:w="115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2"/>
          <w:wAfter w:w="140" w:type="dxa"/>
          <w:trHeight w:val="435" w:hRule="atLeast"/>
          <w:jc w:val="center"/>
        </w:trPr>
        <w:tc>
          <w:tcPr>
            <w:tcW w:w="115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2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2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30"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3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2"/>
          <w:wAfter w:w="140" w:type="dxa"/>
          <w:trHeight w:val="498" w:hRule="atLeast"/>
          <w:jc w:val="center"/>
        </w:trPr>
        <w:tc>
          <w:tcPr>
            <w:tcW w:w="8800" w:type="dxa"/>
            <w:gridSpan w:val="3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gridAfter w:val="2"/>
          <w:wAfter w:w="140" w:type="dxa"/>
          <w:trHeight w:val="435" w:hRule="atLeast"/>
          <w:jc w:val="center"/>
        </w:trPr>
        <w:tc>
          <w:tcPr>
            <w:tcW w:w="1158"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gridSpan w:val="6"/>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1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gridAfter w:val="2"/>
          <w:wAfter w:w="140" w:type="dxa"/>
          <w:trHeight w:val="672" w:hRule="atLeast"/>
          <w:jc w:val="center"/>
        </w:trPr>
        <w:tc>
          <w:tcPr>
            <w:tcW w:w="1158"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527" w:type="dxa"/>
            <w:gridSpan w:val="6"/>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52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gridAfter w:val="2"/>
          <w:wAfter w:w="140" w:type="dxa"/>
          <w:trHeight w:val="435" w:hRule="atLeast"/>
          <w:jc w:val="center"/>
        </w:trPr>
        <w:tc>
          <w:tcPr>
            <w:tcW w:w="115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gridAfter w:val="2"/>
          <w:wAfter w:w="140" w:type="dxa"/>
          <w:trHeight w:val="435" w:hRule="atLeast"/>
          <w:jc w:val="center"/>
        </w:trPr>
        <w:tc>
          <w:tcPr>
            <w:tcW w:w="115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2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28"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30"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3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52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2"/>
          <w:wAfter w:w="140" w:type="dxa"/>
          <w:trHeight w:val="782" w:hRule="atLeast"/>
          <w:jc w:val="center"/>
        </w:trPr>
        <w:tc>
          <w:tcPr>
            <w:tcW w:w="8800" w:type="dxa"/>
            <w:gridSpan w:val="3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ind w:firstLine="420"/>
              <w:jc w:val="left"/>
              <w:textAlignment w:val="center"/>
              <w:rPr>
                <w:rFonts w:hint="eastAsia" w:ascii="宋体" w:hAnsi="宋体" w:cs="宋体"/>
                <w:color w:val="000000"/>
                <w:kern w:val="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p>
            <w:pPr>
              <w:widowControl/>
              <w:adjustRightInd w:val="0"/>
              <w:snapToGrid w:val="0"/>
              <w:spacing w:after="0" w:line="240" w:lineRule="auto"/>
              <w:ind w:firstLine="420"/>
              <w:jc w:val="left"/>
              <w:textAlignment w:val="center"/>
              <w:rPr>
                <w:rFonts w:ascii="宋体" w:hAnsi="宋体" w:cs="宋体"/>
                <w:color w:val="000000"/>
                <w:szCs w:val="21"/>
              </w:rPr>
            </w:pPr>
            <w:r>
              <w:rPr>
                <w:rFonts w:hint="eastAsia" w:ascii="宋体" w:hAnsi="宋体" w:cs="宋体"/>
                <w:color w:val="000000"/>
                <w:kern w:val="0"/>
                <w:szCs w:val="21"/>
              </w:rPr>
              <w:t xml:space="preserve">本部门本年度无相关收入（或支出、收支及结转结余等）情况，按要求空表列示。           </w:t>
            </w:r>
          </w:p>
        </w:tc>
      </w:tr>
      <w:tr>
        <w:tblPrEx>
          <w:tblCellMar>
            <w:top w:w="0" w:type="dxa"/>
            <w:left w:w="0" w:type="dxa"/>
            <w:bottom w:w="0" w:type="dxa"/>
            <w:right w:w="0" w:type="dxa"/>
          </w:tblCellMar>
        </w:tblPrEx>
        <w:trPr>
          <w:gridAfter w:val="2"/>
          <w:wAfter w:w="140" w:type="dxa"/>
          <w:trHeight w:val="782" w:hRule="atLeast"/>
          <w:jc w:val="center"/>
        </w:trPr>
        <w:tc>
          <w:tcPr>
            <w:tcW w:w="8800" w:type="dxa"/>
            <w:gridSpan w:val="3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p>
            <w:pPr>
              <w:widowControl/>
              <w:adjustRightInd w:val="0"/>
              <w:snapToGrid w:val="0"/>
              <w:spacing w:after="0" w:line="240" w:lineRule="auto"/>
              <w:ind w:firstLine="420"/>
              <w:jc w:val="left"/>
              <w:textAlignment w:val="center"/>
              <w:rPr>
                <w:rFonts w:ascii="宋体" w:hAnsi="宋体" w:cs="宋体"/>
                <w:color w:val="000000"/>
                <w:kern w:val="0"/>
                <w:szCs w:val="21"/>
              </w:rPr>
            </w:pPr>
          </w:p>
        </w:tc>
      </w:tr>
      <w:tr>
        <w:tblPrEx>
          <w:tblCellMar>
            <w:top w:w="0" w:type="dxa"/>
            <w:left w:w="0" w:type="dxa"/>
            <w:bottom w:w="0" w:type="dxa"/>
            <w:right w:w="0" w:type="dxa"/>
          </w:tblCellMar>
        </w:tblPrEx>
        <w:trPr>
          <w:gridAfter w:val="1"/>
          <w:wAfter w:w="80" w:type="dxa"/>
          <w:trHeight w:val="707" w:hRule="atLeast"/>
          <w:jc w:val="center"/>
        </w:trPr>
        <w:tc>
          <w:tcPr>
            <w:tcW w:w="8860" w:type="dxa"/>
            <w:gridSpan w:val="3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720"/>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gridAfter w:val="1"/>
          <w:wAfter w:w="80" w:type="dxa"/>
          <w:trHeight w:val="315" w:hRule="atLeast"/>
          <w:jc w:val="center"/>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91"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479"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669"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542"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84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191"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192" w:type="dxa"/>
            <w:gridSpan w:val="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192"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268"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gridAfter w:val="1"/>
          <w:wAfter w:w="80" w:type="dxa"/>
          <w:trHeight w:val="411" w:hRule="atLeast"/>
          <w:jc w:val="center"/>
        </w:trPr>
        <w:tc>
          <w:tcPr>
            <w:tcW w:w="3177" w:type="dxa"/>
            <w:gridSpan w:val="1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jc w:val="left"/>
              <w:textAlignment w:val="center"/>
              <w:rPr>
                <w:rFonts w:ascii="宋体" w:hAnsi="宋体" w:cs="宋体"/>
                <w:color w:val="000000"/>
                <w:szCs w:val="21"/>
              </w:rPr>
            </w:pPr>
            <w:r>
              <w:rPr>
                <w:rFonts w:hint="eastAsia" w:ascii="宋体" w:hAnsi="宋体" w:cs="宋体"/>
                <w:color w:val="000000"/>
                <w:kern w:val="0"/>
                <w:szCs w:val="21"/>
              </w:rPr>
              <w:t>部门：无极县公安交通警察大队</w:t>
            </w:r>
          </w:p>
        </w:tc>
        <w:tc>
          <w:tcPr>
            <w:tcW w:w="84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191"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1192" w:type="dxa"/>
            <w:gridSpan w:val="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rPr>
                <w:rFonts w:ascii="Arial" w:hAnsi="Arial" w:cs="Arial"/>
                <w:color w:val="000000"/>
                <w:szCs w:val="21"/>
              </w:rPr>
            </w:pPr>
          </w:p>
        </w:tc>
        <w:tc>
          <w:tcPr>
            <w:tcW w:w="2460" w:type="dxa"/>
            <w:gridSpan w:val="8"/>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80" w:type="dxa"/>
          <w:trHeight w:val="324" w:hRule="atLeast"/>
          <w:jc w:val="center"/>
        </w:trPr>
        <w:tc>
          <w:tcPr>
            <w:tcW w:w="2011" w:type="dxa"/>
            <w:gridSpan w:val="10"/>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gridSpan w:val="4"/>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gridSpan w:val="3"/>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1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gridSpan w:val="3"/>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5"/>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gridSpan w:val="4"/>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840"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1" w:type="dxa"/>
            <w:gridSpan w:val="5"/>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gridSpan w:val="5"/>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045" w:type="dxa"/>
            <w:gridSpan w:val="5"/>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66" w:type="dxa"/>
            <w:gridSpan w:val="4"/>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840"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1" w:type="dxa"/>
            <w:gridSpan w:val="5"/>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2"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2" w:type="dxa"/>
            <w:gridSpan w:val="5"/>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268"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12" w:hRule="atLeast"/>
          <w:jc w:val="center"/>
        </w:trPr>
        <w:tc>
          <w:tcPr>
            <w:tcW w:w="966" w:type="dxa"/>
            <w:gridSpan w:val="5"/>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045" w:type="dxa"/>
            <w:gridSpan w:val="5"/>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66" w:type="dxa"/>
            <w:gridSpan w:val="4"/>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840"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1" w:type="dxa"/>
            <w:gridSpan w:val="5"/>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2"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192" w:type="dxa"/>
            <w:gridSpan w:val="5"/>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c>
          <w:tcPr>
            <w:tcW w:w="1268" w:type="dxa"/>
            <w:gridSpan w:val="3"/>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2011" w:type="dxa"/>
            <w:gridSpan w:val="10"/>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gridAfter w:val="1"/>
          <w:wAfter w:w="80" w:type="dxa"/>
          <w:trHeight w:val="324" w:hRule="atLeast"/>
          <w:jc w:val="center"/>
        </w:trPr>
        <w:tc>
          <w:tcPr>
            <w:tcW w:w="2011" w:type="dxa"/>
            <w:gridSpan w:val="10"/>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2"/>
              <w:jc w:val="right"/>
              <w:rPr>
                <w:rFonts w:ascii="宋体" w:hAnsi="宋体" w:cs="宋体"/>
                <w:b/>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2"/>
              <w:jc w:val="right"/>
              <w:rPr>
                <w:rFonts w:ascii="宋体" w:hAnsi="宋体" w:cs="宋体"/>
                <w:b/>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2"/>
              <w:jc w:val="right"/>
              <w:rPr>
                <w:rFonts w:ascii="宋体" w:hAnsi="宋体" w:cs="宋体"/>
                <w:b/>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2"/>
              <w:jc w:val="right"/>
              <w:rPr>
                <w:rFonts w:ascii="宋体" w:hAnsi="宋体" w:cs="宋体"/>
                <w:b/>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2"/>
              <w:jc w:val="right"/>
              <w:rPr>
                <w:rFonts w:ascii="宋体" w:hAnsi="宋体" w:cs="宋体"/>
                <w:b/>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2"/>
              <w:jc w:val="right"/>
              <w:rPr>
                <w:rFonts w:ascii="宋体" w:hAnsi="宋体" w:cs="宋体"/>
                <w:b/>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96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045"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left"/>
              <w:rPr>
                <w:rFonts w:ascii="宋体" w:hAnsi="宋体" w:cs="宋体"/>
                <w:color w:val="000000"/>
                <w:szCs w:val="21"/>
              </w:rPr>
            </w:pPr>
          </w:p>
        </w:tc>
        <w:tc>
          <w:tcPr>
            <w:tcW w:w="1166"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84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1"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19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c>
          <w:tcPr>
            <w:tcW w:w="1268"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gridAfter w:val="1"/>
          <w:wAfter w:w="80" w:type="dxa"/>
          <w:trHeight w:val="324" w:hRule="atLeast"/>
          <w:jc w:val="center"/>
        </w:trPr>
        <w:tc>
          <w:tcPr>
            <w:tcW w:w="8860" w:type="dxa"/>
            <w:gridSpan w:val="3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jc w:val="left"/>
              <w:textAlignment w:val="center"/>
              <w:rPr>
                <w:rFonts w:hint="eastAsia" w:ascii="宋体" w:hAnsi="宋体" w:cs="宋体"/>
                <w:color w:val="000000"/>
                <w:kern w:val="0"/>
                <w:szCs w:val="21"/>
              </w:rPr>
            </w:pPr>
            <w:r>
              <w:rPr>
                <w:rFonts w:hint="eastAsia" w:ascii="宋体" w:hAnsi="宋体" w:cs="宋体"/>
                <w:color w:val="000000"/>
                <w:kern w:val="0"/>
                <w:szCs w:val="21"/>
              </w:rPr>
              <w:t>注：本表反映部门本年度政府性基金预算财政拨款收入、支出及结转和结余情况。</w:t>
            </w:r>
          </w:p>
          <w:p>
            <w:pPr>
              <w:widowControl/>
              <w:adjustRightInd w:val="0"/>
              <w:spacing w:after="0" w:line="240" w:lineRule="auto"/>
              <w:ind w:firstLine="420"/>
              <w:jc w:val="left"/>
              <w:textAlignment w:val="center"/>
              <w:rPr>
                <w:rFonts w:ascii="宋体" w:hAnsi="宋体" w:cs="宋体"/>
                <w:color w:val="000000"/>
                <w:szCs w:val="21"/>
              </w:rPr>
            </w:pPr>
            <w:r>
              <w:rPr>
                <w:rFonts w:hint="eastAsia" w:ascii="宋体" w:hAnsi="宋体" w:cs="宋体"/>
                <w:color w:val="000000"/>
                <w:kern w:val="0"/>
                <w:szCs w:val="21"/>
              </w:rPr>
              <w:t xml:space="preserve">本部门本年度无相关收入（或支出、收支及结转结余等）情况，按要求空表列示。        </w:t>
            </w:r>
          </w:p>
        </w:tc>
      </w:tr>
      <w:tr>
        <w:tblPrEx>
          <w:tblCellMar>
            <w:top w:w="0" w:type="dxa"/>
            <w:left w:w="0" w:type="dxa"/>
            <w:bottom w:w="0" w:type="dxa"/>
            <w:right w:w="0" w:type="dxa"/>
          </w:tblCellMar>
        </w:tblPrEx>
        <w:trPr>
          <w:gridAfter w:val="1"/>
          <w:wAfter w:w="80" w:type="dxa"/>
          <w:trHeight w:val="324" w:hRule="atLeast"/>
          <w:jc w:val="center"/>
        </w:trPr>
        <w:tc>
          <w:tcPr>
            <w:tcW w:w="8860" w:type="dxa"/>
            <w:gridSpan w:val="34"/>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p>
            <w:pPr>
              <w:widowControl/>
              <w:adjustRightInd w:val="0"/>
              <w:spacing w:after="0" w:line="240" w:lineRule="auto"/>
              <w:ind w:firstLine="420"/>
              <w:jc w:val="left"/>
              <w:textAlignment w:val="center"/>
              <w:rPr>
                <w:rFonts w:ascii="宋体" w:hAnsi="宋体" w:cs="宋体"/>
                <w:color w:val="000000"/>
                <w:kern w:val="0"/>
                <w:szCs w:val="21"/>
              </w:rPr>
            </w:pPr>
          </w:p>
        </w:tc>
      </w:tr>
      <w:tr>
        <w:tblPrEx>
          <w:tblCellMar>
            <w:top w:w="0" w:type="dxa"/>
            <w:left w:w="0" w:type="dxa"/>
            <w:bottom w:w="0" w:type="dxa"/>
            <w:right w:w="0" w:type="dxa"/>
          </w:tblCellMar>
        </w:tblPrEx>
        <w:trPr>
          <w:gridAfter w:val="2"/>
          <w:wAfter w:w="140" w:type="dxa"/>
          <w:trHeight w:val="656" w:hRule="atLeast"/>
          <w:jc w:val="center"/>
        </w:trPr>
        <w:tc>
          <w:tcPr>
            <w:tcW w:w="8800" w:type="dxa"/>
            <w:gridSpan w:val="3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80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gridAfter w:val="2"/>
          <w:wAfter w:w="140" w:type="dxa"/>
          <w:trHeight w:val="335" w:hRule="atLeast"/>
          <w:jc w:val="center"/>
        </w:trPr>
        <w:tc>
          <w:tcPr>
            <w:tcW w:w="44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20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50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1168"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1035"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2005" w:type="dxa"/>
            <w:gridSpan w:val="8"/>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3438" w:type="dxa"/>
            <w:gridSpan w:val="1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gridAfter w:val="2"/>
          <w:wAfter w:w="140" w:type="dxa"/>
          <w:trHeight w:val="335" w:hRule="atLeast"/>
          <w:jc w:val="center"/>
        </w:trPr>
        <w:tc>
          <w:tcPr>
            <w:tcW w:w="3357"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编制单位：无极县公安交通警察大队</w:t>
            </w:r>
          </w:p>
        </w:tc>
        <w:tc>
          <w:tcPr>
            <w:tcW w:w="2005" w:type="dxa"/>
            <w:gridSpan w:val="8"/>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rPr>
                <w:rFonts w:ascii="Arial" w:hAnsi="Arial" w:cs="Arial"/>
                <w:color w:val="000000"/>
                <w:sz w:val="22"/>
                <w:szCs w:val="22"/>
              </w:rPr>
            </w:pPr>
          </w:p>
        </w:tc>
        <w:tc>
          <w:tcPr>
            <w:tcW w:w="3438" w:type="dxa"/>
            <w:gridSpan w:val="10"/>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ind w:firstLine="440"/>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gridAfter w:val="2"/>
          <w:wAfter w:w="140" w:type="dxa"/>
          <w:trHeight w:val="358" w:hRule="atLeast"/>
          <w:jc w:val="center"/>
        </w:trPr>
        <w:tc>
          <w:tcPr>
            <w:tcW w:w="3105" w:type="dxa"/>
            <w:gridSpan w:val="1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20"/>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gridAfter w:val="2"/>
          <w:wAfter w:w="140" w:type="dxa"/>
          <w:trHeight w:val="82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gridAfter w:val="2"/>
          <w:wAfter w:w="140" w:type="dxa"/>
          <w:trHeight w:val="358" w:hRule="atLeast"/>
          <w:jc w:val="center"/>
        </w:trPr>
        <w:tc>
          <w:tcPr>
            <w:tcW w:w="3105" w:type="dxa"/>
            <w:gridSpan w:val="1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gridAfter w:val="2"/>
          <w:wAfter w:w="140" w:type="dxa"/>
          <w:trHeight w:val="358" w:hRule="atLeast"/>
          <w:jc w:val="center"/>
        </w:trPr>
        <w:tc>
          <w:tcPr>
            <w:tcW w:w="3105" w:type="dxa"/>
            <w:gridSpan w:val="1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4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4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4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4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4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46" w:hRule="atLeast"/>
          <w:jc w:val="center"/>
        </w:trPr>
        <w:tc>
          <w:tcPr>
            <w:tcW w:w="1428" w:type="dxa"/>
            <w:gridSpan w:val="7"/>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67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left"/>
              <w:rPr>
                <w:rFonts w:ascii="宋体" w:hAnsi="宋体" w:cs="宋体"/>
                <w:color w:val="000000"/>
                <w:sz w:val="22"/>
                <w:szCs w:val="22"/>
              </w:rPr>
            </w:pPr>
          </w:p>
        </w:tc>
        <w:tc>
          <w:tcPr>
            <w:tcW w:w="1898"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8"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c>
          <w:tcPr>
            <w:tcW w:w="1899"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ind w:firstLine="440"/>
              <w:jc w:val="right"/>
              <w:rPr>
                <w:rFonts w:ascii="宋体" w:hAnsi="宋体" w:cs="宋体"/>
                <w:color w:val="000000"/>
                <w:sz w:val="22"/>
                <w:szCs w:val="22"/>
              </w:rPr>
            </w:pPr>
          </w:p>
        </w:tc>
      </w:tr>
      <w:tr>
        <w:tblPrEx>
          <w:tblCellMar>
            <w:top w:w="0" w:type="dxa"/>
            <w:left w:w="0" w:type="dxa"/>
            <w:bottom w:w="0" w:type="dxa"/>
            <w:right w:w="0" w:type="dxa"/>
          </w:tblCellMar>
        </w:tblPrEx>
        <w:trPr>
          <w:gridAfter w:val="2"/>
          <w:wAfter w:w="140" w:type="dxa"/>
          <w:trHeight w:val="358" w:hRule="atLeast"/>
          <w:jc w:val="center"/>
        </w:trPr>
        <w:tc>
          <w:tcPr>
            <w:tcW w:w="8800" w:type="dxa"/>
            <w:gridSpan w:val="33"/>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440"/>
              <w:jc w:val="left"/>
              <w:textAlignment w:val="center"/>
              <w:rPr>
                <w:rFonts w:hint="eastAsia" w:ascii="宋体" w:hAnsi="宋体" w:cs="宋体"/>
                <w:color w:val="000000"/>
                <w:kern w:val="0"/>
                <w:sz w:val="22"/>
                <w:szCs w:val="22"/>
              </w:rPr>
            </w:pPr>
            <w:r>
              <w:rPr>
                <w:rFonts w:hint="eastAsia" w:ascii="宋体" w:hAnsi="宋体" w:cs="宋体"/>
                <w:color w:val="000000"/>
                <w:kern w:val="0"/>
                <w:sz w:val="22"/>
                <w:szCs w:val="22"/>
              </w:rPr>
              <w:t>注：本表反映部门本年度国有资本经营预算财政拨款支出情况。</w:t>
            </w:r>
          </w:p>
          <w:p>
            <w:pPr>
              <w:widowControl/>
              <w:spacing w:after="0" w:line="240" w:lineRule="auto"/>
              <w:ind w:firstLine="420"/>
              <w:jc w:val="left"/>
              <w:textAlignment w:val="center"/>
              <w:rPr>
                <w:rFonts w:ascii="宋体" w:hAnsi="宋体" w:cs="宋体"/>
                <w:color w:val="000000"/>
                <w:sz w:val="22"/>
                <w:szCs w:val="22"/>
              </w:rPr>
            </w:pPr>
            <w:r>
              <w:rPr>
                <w:rFonts w:hint="eastAsia" w:ascii="宋体" w:hAnsi="宋体" w:cs="宋体"/>
                <w:color w:val="000000"/>
                <w:kern w:val="0"/>
                <w:szCs w:val="21"/>
              </w:rPr>
              <w:t>本部门本年度无相关收入（或支出、收支及结转结余等）情况，按要求空表列示。</w:t>
            </w:r>
          </w:p>
        </w:tc>
      </w:tr>
      <w:tr>
        <w:tblPrEx>
          <w:tblCellMar>
            <w:top w:w="0" w:type="dxa"/>
            <w:left w:w="0" w:type="dxa"/>
            <w:bottom w:w="0" w:type="dxa"/>
            <w:right w:w="0" w:type="dxa"/>
          </w:tblCellMar>
        </w:tblPrEx>
        <w:trPr>
          <w:gridAfter w:val="2"/>
          <w:wAfter w:w="140" w:type="dxa"/>
          <w:trHeight w:val="358" w:hRule="atLeast"/>
          <w:jc w:val="center"/>
        </w:trPr>
        <w:tc>
          <w:tcPr>
            <w:tcW w:w="8800" w:type="dxa"/>
            <w:gridSpan w:val="33"/>
            <w:tcBorders>
              <w:top w:val="nil"/>
              <w:left w:val="nil"/>
              <w:bottom w:val="nil"/>
              <w:right w:val="nil"/>
            </w:tcBorders>
            <w:shd w:val="clear" w:color="auto" w:fill="auto"/>
            <w:tcMar>
              <w:top w:w="15" w:type="dxa"/>
              <w:left w:w="15" w:type="dxa"/>
              <w:right w:w="15" w:type="dxa"/>
            </w:tcMar>
            <w:vAlign w:val="center"/>
          </w:tcPr>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p>
            <w:pPr>
              <w:widowControl/>
              <w:spacing w:after="0" w:line="240" w:lineRule="auto"/>
              <w:ind w:firstLine="440"/>
              <w:jc w:val="left"/>
              <w:textAlignment w:val="center"/>
              <w:rPr>
                <w:rFonts w:ascii="宋体" w:hAnsi="宋体" w:cs="宋体"/>
                <w:color w:val="000000"/>
                <w:kern w:val="0"/>
                <w:sz w:val="22"/>
                <w:szCs w:val="22"/>
              </w:rPr>
            </w:pPr>
          </w:p>
        </w:tc>
      </w:tr>
      <w:tr>
        <w:tblPrEx>
          <w:tblCellMar>
            <w:top w:w="0" w:type="dxa"/>
            <w:left w:w="0" w:type="dxa"/>
            <w:bottom w:w="0" w:type="dxa"/>
            <w:right w:w="0" w:type="dxa"/>
          </w:tblCellMar>
        </w:tblPrEx>
        <w:trPr>
          <w:trHeight w:val="635" w:hRule="atLeast"/>
          <w:jc w:val="center"/>
        </w:trPr>
        <w:tc>
          <w:tcPr>
            <w:tcW w:w="8940" w:type="dxa"/>
            <w:gridSpan w:val="3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800"/>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jc w:val="center"/>
        </w:trPr>
        <w:tc>
          <w:tcPr>
            <w:tcW w:w="1901" w:type="dxa"/>
            <w:gridSpan w:val="9"/>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rPr>
                <w:rFonts w:ascii="Arial" w:hAnsi="Arial" w:cs="Arial"/>
                <w:color w:val="000000"/>
                <w:szCs w:val="21"/>
              </w:rPr>
            </w:pPr>
          </w:p>
        </w:tc>
        <w:tc>
          <w:tcPr>
            <w:tcW w:w="1203" w:type="dxa"/>
            <w:gridSpan w:val="4"/>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rPr>
                <w:rFonts w:ascii="Arial" w:hAnsi="Arial" w:cs="Arial"/>
                <w:color w:val="000000"/>
                <w:szCs w:val="21"/>
              </w:rPr>
            </w:pPr>
          </w:p>
        </w:tc>
        <w:tc>
          <w:tcPr>
            <w:tcW w:w="79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rPr>
                <w:rFonts w:ascii="Arial" w:hAnsi="Arial" w:cs="Arial"/>
                <w:color w:val="000000"/>
                <w:szCs w:val="21"/>
              </w:rPr>
            </w:pPr>
          </w:p>
        </w:tc>
        <w:tc>
          <w:tcPr>
            <w:tcW w:w="1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rPr>
                <w:rFonts w:ascii="Arial" w:hAnsi="Arial" w:cs="Arial"/>
                <w:color w:val="000000"/>
                <w:szCs w:val="21"/>
              </w:rPr>
            </w:pPr>
          </w:p>
        </w:tc>
        <w:tc>
          <w:tcPr>
            <w:tcW w:w="1273"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rPr>
                <w:rFonts w:ascii="Arial" w:hAnsi="Arial" w:cs="Arial"/>
                <w:color w:val="000000"/>
                <w:szCs w:val="21"/>
              </w:rPr>
            </w:pPr>
          </w:p>
        </w:tc>
        <w:tc>
          <w:tcPr>
            <w:tcW w:w="2500" w:type="dxa"/>
            <w:gridSpan w:val="8"/>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jc w:val="center"/>
        </w:trPr>
        <w:tc>
          <w:tcPr>
            <w:tcW w:w="6440" w:type="dxa"/>
            <w:gridSpan w:val="2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left"/>
              <w:textAlignment w:val="center"/>
              <w:rPr>
                <w:rFonts w:ascii="宋体" w:hAnsi="宋体" w:cs="宋体"/>
                <w:color w:val="000000"/>
                <w:szCs w:val="21"/>
              </w:rPr>
            </w:pPr>
            <w:r>
              <w:rPr>
                <w:rFonts w:hint="eastAsia" w:ascii="宋体" w:hAnsi="宋体" w:cs="宋体"/>
                <w:color w:val="000000"/>
                <w:kern w:val="0"/>
                <w:szCs w:val="21"/>
              </w:rPr>
              <w:t>编制单位：无极县公安交通警察大队</w:t>
            </w:r>
          </w:p>
        </w:tc>
        <w:tc>
          <w:tcPr>
            <w:tcW w:w="2500" w:type="dxa"/>
            <w:gridSpan w:val="8"/>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jc w:val="center"/>
        </w:trPr>
        <w:tc>
          <w:tcPr>
            <w:tcW w:w="1901" w:type="dxa"/>
            <w:gridSpan w:val="9"/>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2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jc w:val="center"/>
        </w:trPr>
        <w:tc>
          <w:tcPr>
            <w:tcW w:w="1901"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203" w:type="dxa"/>
            <w:gridSpan w:val="4"/>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1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jc w:val="center"/>
        </w:trPr>
        <w:tc>
          <w:tcPr>
            <w:tcW w:w="1901" w:type="dxa"/>
            <w:gridSpan w:val="9"/>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203"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152"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132.37</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132.37</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132.37</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50"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17</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17</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17</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50"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115.37</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115.37</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115.37</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50"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09" w:hRule="atLeast"/>
          <w:jc w:val="center"/>
        </w:trPr>
        <w:tc>
          <w:tcPr>
            <w:tcW w:w="1901" w:type="dxa"/>
            <w:gridSpan w:val="9"/>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2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jc w:val="center"/>
        </w:trPr>
        <w:tc>
          <w:tcPr>
            <w:tcW w:w="1901" w:type="dxa"/>
            <w:gridSpan w:val="9"/>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203" w:type="dxa"/>
            <w:gridSpan w:val="4"/>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1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gridSpan w:val="3"/>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jc w:val="center"/>
        </w:trPr>
        <w:tc>
          <w:tcPr>
            <w:tcW w:w="1901" w:type="dxa"/>
            <w:gridSpan w:val="9"/>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203" w:type="dxa"/>
            <w:gridSpan w:val="4"/>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c>
          <w:tcPr>
            <w:tcW w:w="1152"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gridSpan w:val="3"/>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124.78</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124.78</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124.78</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35"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16.5</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16.5</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16.5</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35"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108.28</w:t>
            </w: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108.28</w:t>
            </w: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r>
              <w:rPr>
                <w:rFonts w:hint="eastAsia" w:ascii="宋体" w:hAnsi="宋体" w:cs="宋体"/>
                <w:color w:val="000000"/>
                <w:szCs w:val="21"/>
              </w:rPr>
              <w:t>108.28</w:t>
            </w: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35" w:hRule="atLeast"/>
          <w:jc w:val="center"/>
        </w:trPr>
        <w:tc>
          <w:tcPr>
            <w:tcW w:w="1901" w:type="dxa"/>
            <w:gridSpan w:val="9"/>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2"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2"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154"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c>
          <w:tcPr>
            <w:tcW w:w="1226"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right"/>
              <w:rPr>
                <w:rFonts w:ascii="宋体" w:hAnsi="宋体" w:cs="宋体"/>
                <w:color w:val="000000"/>
                <w:szCs w:val="21"/>
              </w:rPr>
            </w:pPr>
          </w:p>
        </w:tc>
      </w:tr>
      <w:tr>
        <w:tblPrEx>
          <w:tblCellMar>
            <w:top w:w="0" w:type="dxa"/>
            <w:left w:w="0" w:type="dxa"/>
            <w:bottom w:w="0" w:type="dxa"/>
            <w:right w:w="0" w:type="dxa"/>
          </w:tblCellMar>
        </w:tblPrEx>
        <w:trPr>
          <w:trHeight w:val="398" w:hRule="atLeast"/>
          <w:jc w:val="center"/>
        </w:trPr>
        <w:tc>
          <w:tcPr>
            <w:tcW w:w="8940" w:type="dxa"/>
            <w:gridSpan w:val="3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ind w:firstLine="420"/>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ind w:firstLine="562"/>
        <w:jc w:val="left"/>
        <w:rPr>
          <w:rFonts w:ascii="仿宋_GB2312" w:eastAsia="仿宋_GB2312" w:hAnsiTheme="majorEastAsia"/>
          <w:b/>
          <w:sz w:val="28"/>
          <w:szCs w:val="28"/>
          <w:highlight w:val="yellow"/>
        </w:rPr>
      </w:pPr>
    </w:p>
    <w:p>
      <w:pPr>
        <w:ind w:firstLine="420"/>
      </w:pPr>
    </w:p>
    <w:p>
      <w:pPr>
        <w:ind w:firstLine="420"/>
      </w:pPr>
    </w:p>
    <w:p>
      <w:pPr>
        <w:ind w:firstLine="420"/>
      </w:pPr>
    </w:p>
    <w:p>
      <w:pPr>
        <w:ind w:firstLine="420"/>
      </w:pPr>
    </w:p>
    <w:p>
      <w:pPr>
        <w:tabs>
          <w:tab w:val="left" w:pos="1086"/>
        </w:tabs>
        <w:ind w:firstLine="42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ind w:firstLine="42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3"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438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ind w:firstLine="192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ind w:firstLine="1920"/>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64384;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BYAAABkcnMvUEsBAhQAFAAAAAgAh07i&#10;QNlmnozeAAAADQEAAA8AAAAAAAAAAQAgAAAAOAAAAGRycy9kb3ducmV2LnhtbFBLAQIUABQAAAAI&#10;AIdO4kCAARbqQwIAAHUEAAAOAAAAAAAAAAEAIAAAAEMBAABkcnMvZTJvRG9jLnhtbFBLBQYAAAAA&#10;BgAGAFkBAAD4BQAAAAA=&#10;">
                <v:fill on="f" focussize="0,0"/>
                <v:stroke on="f" weight="0.5pt"/>
                <v:imagedata o:title=""/>
                <o:lock v:ext="edit" aspectratio="f"/>
                <v:textbox>
                  <w:txbxContent>
                    <w:p>
                      <w:pPr>
                        <w:widowControl/>
                        <w:spacing w:line="1200" w:lineRule="exact"/>
                        <w:ind w:firstLine="192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ind w:firstLine="1920"/>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pPr>
        <w:pStyle w:val="3"/>
        <w:spacing w:before="0" w:after="0" w:line="580" w:lineRule="exact"/>
        <w:ind w:firstLine="64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本部门2018年度收支总计（含结转和结余）1041.13万元。与2017年度决算相比，收支各减少663.1万元，下降38.</w:t>
      </w:r>
      <w:r>
        <w:rPr>
          <w:rFonts w:hint="eastAsia" w:ascii="宋体" w:hAnsi="宋体" w:cs="宋体"/>
          <w:sz w:val="32"/>
          <w:szCs w:val="32"/>
        </w:rPr>
        <w:t>9</w:t>
      </w:r>
      <w:r>
        <w:rPr>
          <w:rFonts w:hint="eastAsia" w:ascii="仿宋_GB2312" w:eastAsia="仿宋_GB2312" w:cs="DengXian-Regular"/>
          <w:sz w:val="32"/>
          <w:szCs w:val="32"/>
        </w:rPr>
        <w:t>%，主要原因是项目支出减少。</w:t>
      </w:r>
    </w:p>
    <w:p>
      <w:pPr>
        <w:pStyle w:val="3"/>
        <w:spacing w:before="0" w:after="0" w:line="580" w:lineRule="exact"/>
        <w:ind w:firstLine="64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本部门2018年度本年收入合计874.73万元，其中：财政拨款收入874.73万元，占100%；事业收入0万元，占0%；经营收入0万元，占0%；其他收入0万元，占0%。如图所示：</w:t>
      </w:r>
    </w:p>
    <w:p>
      <w:pPr>
        <w:adjustRightInd w:val="0"/>
        <w:snapToGrid w:val="0"/>
        <w:spacing w:after="0" w:line="240" w:lineRule="auto"/>
        <w:ind w:firstLine="1920" w:firstLineChars="600"/>
        <w:rPr>
          <w:rFonts w:ascii="仿宋_GB2312" w:eastAsia="仿宋_GB2312" w:cs="DengXian-Regular"/>
          <w:sz w:val="32"/>
          <w:szCs w:val="32"/>
        </w:rPr>
      </w:pPr>
      <w:r>
        <w:rPr>
          <w:rFonts w:ascii="仿宋_GB2312" w:eastAsia="仿宋_GB2312" w:cs="DengXian-Regular"/>
          <w:sz w:val="32"/>
          <w:szCs w:val="32"/>
        </w:rPr>
        <w:drawing>
          <wp:inline distT="0" distB="0" distL="0" distR="0">
            <wp:extent cx="4511675" cy="2670175"/>
            <wp:effectExtent l="0" t="0" r="3175" b="0"/>
            <wp:docPr id="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3"/>
                    <pic:cNvPicPr>
                      <a:picLocks noChangeAspect="1" noChangeArrowheads="1"/>
                    </pic:cNvPicPr>
                  </pic:nvPicPr>
                  <pic:blipFill>
                    <a:blip r:embed="rId14" cstate="print"/>
                    <a:srcRect/>
                    <a:stretch>
                      <a:fillRect/>
                    </a:stretch>
                  </pic:blipFill>
                  <pic:spPr>
                    <a:xfrm>
                      <a:off x="0" y="0"/>
                      <a:ext cx="4511675" cy="2670175"/>
                    </a:xfrm>
                    <a:prstGeom prst="rect">
                      <a:avLst/>
                    </a:prstGeom>
                    <a:noFill/>
                  </pic:spPr>
                </pic:pic>
              </a:graphicData>
            </a:graphic>
          </wp:inline>
        </w:drawing>
      </w:r>
    </w:p>
    <w:p>
      <w:pPr>
        <w:pStyle w:val="3"/>
        <w:spacing w:before="0" w:after="0" w:line="580" w:lineRule="exact"/>
        <w:ind w:firstLine="64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宋体" w:hAnsi="宋体" w:cs="宋体"/>
          <w:sz w:val="32"/>
          <w:szCs w:val="32"/>
        </w:rPr>
        <w:t>967.28</w:t>
      </w:r>
      <w:r>
        <w:rPr>
          <w:rFonts w:hint="eastAsia" w:ascii="仿宋_GB2312" w:eastAsia="仿宋_GB2312" w:cs="DengXian-Regular"/>
          <w:sz w:val="32"/>
          <w:szCs w:val="32"/>
        </w:rPr>
        <w:t>万元，其中：基本支出646.84万元，占66.87%；项目支出320.44万元，占33.13%；经营支出0万元，占0%。如图所示：</w:t>
      </w:r>
    </w:p>
    <w:p>
      <w:pPr>
        <w:adjustRightInd w:val="0"/>
        <w:snapToGrid w:val="0"/>
        <w:spacing w:after="0" w:line="240" w:lineRule="auto"/>
        <w:ind w:firstLine="1920" w:firstLineChars="600"/>
        <w:rPr>
          <w:rFonts w:ascii="仿宋_GB2312" w:eastAsia="仿宋_GB2312" w:cs="DengXian-Regular"/>
          <w:sz w:val="32"/>
          <w:szCs w:val="32"/>
        </w:rPr>
      </w:pPr>
      <w:r>
        <w:rPr>
          <w:rFonts w:ascii="仿宋_GB2312" w:eastAsia="仿宋_GB2312" w:cs="DengXian-Regular"/>
          <w:sz w:val="32"/>
          <w:szCs w:val="32"/>
        </w:rPr>
        <w:drawing>
          <wp:inline distT="0" distB="0" distL="114300" distR="114300">
            <wp:extent cx="3179445" cy="1775460"/>
            <wp:effectExtent l="0" t="0" r="1905" b="1524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5"/>
                    <a:stretch>
                      <a:fillRect/>
                    </a:stretch>
                  </pic:blipFill>
                  <pic:spPr>
                    <a:xfrm>
                      <a:off x="0" y="0"/>
                      <a:ext cx="3179445" cy="1775460"/>
                    </a:xfrm>
                    <a:prstGeom prst="rect">
                      <a:avLst/>
                    </a:prstGeom>
                    <a:noFill/>
                    <a:ln>
                      <a:noFill/>
                    </a:ln>
                  </pic:spPr>
                </pic:pic>
              </a:graphicData>
            </a:graphic>
          </wp:inline>
        </w:drawing>
      </w:r>
      <w:r>
        <mc:AlternateContent>
          <mc:Choice Requires="wpg">
            <w:drawing>
              <wp:anchor distT="0" distB="0" distL="114300" distR="114300" simplePos="0" relativeHeight="251668480"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13"/>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6" name="图片 3"/>
                          <pic:cNvPicPr>
                            <a:picLocks noChangeAspect="1"/>
                          </pic:cNvPicPr>
                        </pic:nvPicPr>
                        <pic:blipFill>
                          <a:blip r:embed="rId16"/>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pPr>
                                <w:adjustRightInd w:val="0"/>
                                <w:snapToGrid w:val="0"/>
                                <w:spacing w:line="560" w:lineRule="exact"/>
                                <w:ind w:firstLine="560"/>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ind w:firstLine="400"/>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13" o:spid="_x0000_s1026" o:spt="203" style="position:absolute;left:0pt;margin-left:59.55pt;margin-top:6.75pt;height:230.55pt;width:274.45pt;z-index:-251648000;mso-width-relative:page;mso-height-relative:page;" coordorigin="7032,190738" coordsize="4600,3607" o:gfxdata="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">
                <o:lock v:ext="edit" aspectratio="f"/>
                <v:shape id="图片 3" o:spid="_x0000_s1026" o:spt="75" alt=""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16"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ind w:firstLine="560"/>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ind w:firstLine="400"/>
                          <w:rPr>
                            <w:sz w:val="20"/>
                            <w:szCs w:val="22"/>
                          </w:rPr>
                        </w:pPr>
                      </w:p>
                    </w:txbxContent>
                  </v:textbox>
                </v:shape>
              </v:group>
            </w:pict>
          </mc:Fallback>
        </mc:AlternateContent>
      </w:r>
    </w:p>
    <w:p>
      <w:pPr>
        <w:pStyle w:val="3"/>
        <w:spacing w:before="0" w:after="0" w:line="580" w:lineRule="exact"/>
        <w:ind w:firstLine="64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rPr>
          <w:rFonts w:ascii="楷体_GB2312" w:eastAsia="楷体_GB2312" w:cs="DengXian-Bold"/>
          <w:b/>
          <w:bCs/>
          <w:sz w:val="32"/>
          <w:szCs w:val="32"/>
        </w:rPr>
      </w:pPr>
      <w:r>
        <w:rPr>
          <w:rFonts w:hint="eastAsia" w:ascii="楷体_GB2312" w:eastAsia="楷体_GB2312" w:cs="DengXian-Bold"/>
          <w:b/>
          <w:bCs/>
          <w:sz w:val="32"/>
          <w:szCs w:val="32"/>
        </w:rPr>
        <w:t>（一）财政拨款收支与年度决算对比情况</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本部门2018年度形成的财政拨款收支均为一般公共预算财政拨款，其中一般公共预算财政拨款本年收入874.73万元,比2017年度减少82</w:t>
      </w:r>
      <w:r>
        <w:rPr>
          <w:rFonts w:hint="eastAsia" w:ascii="宋体" w:hAnsi="宋体" w:cs="宋体"/>
          <w:sz w:val="32"/>
          <w:szCs w:val="32"/>
        </w:rPr>
        <w:t>9.28</w:t>
      </w:r>
      <w:r>
        <w:rPr>
          <w:rFonts w:hint="eastAsia" w:ascii="仿宋_GB2312" w:eastAsia="仿宋_GB2312" w:cs="DengXian-Regular"/>
          <w:sz w:val="32"/>
          <w:szCs w:val="32"/>
        </w:rPr>
        <w:t>万元，降低48.66%，主要是项目支出减少本年支出</w:t>
      </w:r>
      <w:r>
        <w:rPr>
          <w:rFonts w:hint="eastAsia" w:ascii="宋体" w:hAnsi="宋体" w:cs="宋体"/>
          <w:sz w:val="32"/>
          <w:szCs w:val="32"/>
        </w:rPr>
        <w:t>967.28</w:t>
      </w:r>
      <w:r>
        <w:rPr>
          <w:rFonts w:hint="eastAsia" w:ascii="仿宋_GB2312" w:eastAsia="仿宋_GB2312" w:cs="DengXian-Regular"/>
          <w:sz w:val="32"/>
          <w:szCs w:val="32"/>
        </w:rPr>
        <w:t>万元，减少44</w:t>
      </w:r>
      <w:r>
        <w:rPr>
          <w:rFonts w:hint="eastAsia" w:ascii="宋体" w:hAnsi="宋体" w:cs="宋体"/>
          <w:sz w:val="32"/>
          <w:szCs w:val="32"/>
        </w:rPr>
        <w:t>9.16</w:t>
      </w:r>
      <w:r>
        <w:rPr>
          <w:rFonts w:hint="eastAsia" w:ascii="仿宋_GB2312" w:eastAsia="仿宋_GB2312" w:cs="DengXian-Regular"/>
          <w:sz w:val="32"/>
          <w:szCs w:val="32"/>
        </w:rPr>
        <w:t>万元，降低31.7%，主要是项目支出减少。</w:t>
      </w:r>
    </w:p>
    <w:p>
      <w:pPr>
        <w:adjustRightInd w:val="0"/>
        <w:snapToGrid w:val="0"/>
        <w:spacing w:after="0" w:line="580" w:lineRule="exact"/>
        <w:ind w:firstLine="640"/>
        <w:rPr>
          <w:rFonts w:ascii="仿宋_GB2312" w:eastAsia="仿宋_GB2312" w:cs="DengXian-Regular"/>
          <w:sz w:val="32"/>
          <w:szCs w:val="32"/>
        </w:rPr>
      </w:pPr>
    </w:p>
    <w:p>
      <w:pPr>
        <w:adjustRightInd w:val="0"/>
        <w:snapToGrid w:val="0"/>
        <w:spacing w:after="0" w:line="240" w:lineRule="auto"/>
        <w:ind w:firstLine="640"/>
        <w:rPr>
          <w:rFonts w:ascii="仿宋_GB2312" w:eastAsia="仿宋_GB2312" w:cs="DengXian-Regular"/>
          <w:sz w:val="32"/>
          <w:szCs w:val="32"/>
        </w:rPr>
      </w:pPr>
      <w:r>
        <w:rPr>
          <w:rFonts w:ascii="仿宋_GB2312" w:eastAsia="仿宋_GB2312" w:cs="DengXian-Regular"/>
          <w:sz w:val="32"/>
          <w:szCs w:val="32"/>
        </w:rPr>
        <w:drawing>
          <wp:inline distT="0" distB="0" distL="0" distR="0">
            <wp:extent cx="4572000" cy="2981325"/>
            <wp:effectExtent l="57150" t="0" r="57150" b="6667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pacing w:after="0" w:line="580" w:lineRule="exact"/>
        <w:ind w:firstLine="643"/>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本部门2018年度一般公共预算财政拨款收入874.73万元，完成年初预算的64.8</w:t>
      </w:r>
      <w:r>
        <w:rPr>
          <w:rFonts w:hint="eastAsia" w:ascii="宋体" w:hAnsi="宋体" w:cs="宋体"/>
          <w:sz w:val="32"/>
          <w:szCs w:val="32"/>
        </w:rPr>
        <w:t>9</w:t>
      </w:r>
      <w:r>
        <w:rPr>
          <w:rFonts w:hint="eastAsia" w:ascii="仿宋_GB2312" w:eastAsia="仿宋_GB2312" w:cs="DengXian-Regular"/>
          <w:sz w:val="32"/>
          <w:szCs w:val="32"/>
        </w:rPr>
        <w:t>%,比年初预算减少473.27万元，决算数小于预算数主要原因是城</w:t>
      </w:r>
      <w:r>
        <w:rPr>
          <w:rFonts w:hint="eastAsia" w:ascii="宋体" w:hAnsi="宋体" w:cs="宋体"/>
          <w:sz w:val="32"/>
          <w:szCs w:val="32"/>
        </w:rPr>
        <w:t>区道路维修进度原因卡口监控设备未全部安装完成</w:t>
      </w:r>
      <w:r>
        <w:rPr>
          <w:rFonts w:hint="eastAsia" w:ascii="仿宋_GB2312" w:eastAsia="仿宋_GB2312" w:cs="DengXian-Regular"/>
          <w:sz w:val="32"/>
          <w:szCs w:val="32"/>
        </w:rPr>
        <w:t>；本年支出</w:t>
      </w:r>
      <w:r>
        <w:rPr>
          <w:rFonts w:hint="eastAsia" w:ascii="宋体" w:hAnsi="宋体" w:cs="宋体"/>
          <w:sz w:val="32"/>
          <w:szCs w:val="32"/>
        </w:rPr>
        <w:t>967.28</w:t>
      </w:r>
      <w:r>
        <w:rPr>
          <w:rFonts w:hint="eastAsia" w:ascii="仿宋_GB2312" w:eastAsia="仿宋_GB2312" w:cs="DengXian-Regular"/>
          <w:sz w:val="32"/>
          <w:szCs w:val="32"/>
        </w:rPr>
        <w:t>万元，完成年初预算的71.75%,比年初预算减少380.72万元，决算数小于预算数主要原因是城区道路维修进度原因卡口监控设备未全部安装完成。</w:t>
      </w:r>
    </w:p>
    <w:p>
      <w:pPr>
        <w:adjustRightInd w:val="0"/>
        <w:snapToGrid w:val="0"/>
        <w:spacing w:after="0" w:line="240" w:lineRule="auto"/>
        <w:ind w:firstLine="640"/>
        <w:rPr>
          <w:rFonts w:ascii="仿宋_GB2312" w:eastAsia="仿宋_GB2312" w:cs="DengXian-Regular"/>
          <w:sz w:val="32"/>
          <w:szCs w:val="32"/>
          <w:highlight w:val="yellow"/>
        </w:rPr>
      </w:pPr>
      <w:r>
        <w:rPr>
          <w:rFonts w:ascii="仿宋_GB2312" w:eastAsia="仿宋_GB2312" w:cs="DengXian-Regular"/>
          <w:sz w:val="32"/>
          <w:szCs w:val="32"/>
          <w:highlight w:val="yellow"/>
        </w:rPr>
        <w:drawing>
          <wp:inline distT="0" distB="0" distL="114300" distR="114300">
            <wp:extent cx="3434080" cy="2498725"/>
            <wp:effectExtent l="0" t="0" r="13970" b="1587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18"/>
                    <a:stretch>
                      <a:fillRect/>
                    </a:stretch>
                  </pic:blipFill>
                  <pic:spPr>
                    <a:xfrm>
                      <a:off x="0" y="0"/>
                      <a:ext cx="3434080" cy="2498725"/>
                    </a:xfrm>
                    <a:prstGeom prst="rect">
                      <a:avLst/>
                    </a:prstGeom>
                    <a:noFill/>
                    <a:ln>
                      <a:noFill/>
                    </a:ln>
                  </pic:spPr>
                </pic:pic>
              </a:graphicData>
            </a:graphic>
          </wp:inline>
        </w:drawing>
      </w:r>
    </w:p>
    <w:p>
      <w:pPr>
        <w:numPr>
          <w:ilvl w:val="0"/>
          <w:numId w:val="1"/>
        </w:numPr>
        <w:adjustRightInd w:val="0"/>
        <w:snapToGrid w:val="0"/>
        <w:spacing w:after="0" w:line="580" w:lineRule="exact"/>
        <w:ind w:left="1037" w:firstLine="643" w:firstLineChars="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宋体" w:hAnsi="宋体" w:cs="宋体"/>
          <w:sz w:val="32"/>
          <w:szCs w:val="32"/>
        </w:rPr>
        <w:t>967.28</w:t>
      </w:r>
      <w:r>
        <w:rPr>
          <w:rFonts w:hint="eastAsia" w:ascii="仿宋_GB2312" w:eastAsia="仿宋_GB2312" w:cs="DengXian-Regular"/>
          <w:sz w:val="32"/>
          <w:szCs w:val="32"/>
        </w:rPr>
        <w:t>万元，主要用于以下方面一般公共服务（类）支出0万元，占0%；公共安全类（类）支出</w:t>
      </w:r>
      <w:r>
        <w:rPr>
          <w:rFonts w:hint="eastAsia" w:ascii="宋体" w:hAnsi="宋体" w:cs="宋体"/>
          <w:sz w:val="32"/>
          <w:szCs w:val="32"/>
        </w:rPr>
        <w:t>967.28</w:t>
      </w:r>
      <w:r>
        <w:rPr>
          <w:rFonts w:hint="eastAsia" w:ascii="仿宋_GB2312" w:eastAsia="仿宋_GB2312" w:cs="DengXian-Regular"/>
          <w:sz w:val="32"/>
          <w:szCs w:val="32"/>
        </w:rPr>
        <w:t>万元，占100%；教育（类）支出0万元，占0%；科学技术（类）支出0万元，占 0%；社会保障和就业（类）支出0万元，占0%；住房保障（类）支出0万元，占 0%。</w:t>
      </w:r>
    </w:p>
    <w:p>
      <w:pPr>
        <w:adjustRightInd w:val="0"/>
        <w:snapToGrid w:val="0"/>
        <w:spacing w:after="0" w:line="240" w:lineRule="auto"/>
        <w:ind w:firstLine="643"/>
        <w:rPr>
          <w:rFonts w:ascii="楷体_GB2312" w:eastAsia="楷体_GB2312" w:cs="DengXian-Bold"/>
          <w:b/>
          <w:bCs/>
          <w:sz w:val="32"/>
          <w:szCs w:val="32"/>
        </w:rPr>
      </w:pPr>
      <w:r>
        <w:rPr>
          <w:rFonts w:ascii="楷体_GB2312" w:eastAsia="楷体_GB2312" w:cs="DengXian-Bold"/>
          <w:b/>
          <w:bCs/>
          <w:sz w:val="32"/>
          <w:szCs w:val="32"/>
        </w:rPr>
        <w:drawing>
          <wp:inline distT="0" distB="0" distL="0" distR="0">
            <wp:extent cx="3438525" cy="2324100"/>
            <wp:effectExtent l="1905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9" cstate="print"/>
                    <a:srcRect/>
                    <a:stretch>
                      <a:fillRect/>
                    </a:stretch>
                  </pic:blipFill>
                  <pic:spPr>
                    <a:xfrm>
                      <a:off x="0" y="0"/>
                      <a:ext cx="3438525" cy="2324100"/>
                    </a:xfrm>
                    <a:prstGeom prst="rect">
                      <a:avLst/>
                    </a:prstGeom>
                    <a:noFill/>
                    <a:ln w="9525">
                      <a:noFill/>
                      <a:miter lim="800000"/>
                      <a:headEnd/>
                      <a:tailEnd/>
                    </a:ln>
                  </pic:spPr>
                </pic:pic>
              </a:graphicData>
            </a:graphic>
          </wp:inline>
        </w:drawing>
      </w:r>
    </w:p>
    <w:p>
      <w:pPr>
        <w:adjustRightInd w:val="0"/>
        <w:snapToGrid w:val="0"/>
        <w:spacing w:after="0" w:line="580" w:lineRule="exact"/>
        <w:ind w:left="420" w:leftChars="200" w:firstLine="643"/>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宋体" w:hAnsi="宋体" w:cs="宋体"/>
          <w:sz w:val="32"/>
          <w:szCs w:val="32"/>
        </w:rPr>
        <w:t>646.84</w:t>
      </w:r>
      <w:r>
        <w:rPr>
          <w:rFonts w:hint="eastAsia" w:ascii="仿宋_GB2312" w:eastAsia="仿宋_GB2312" w:cs="DengXian-Regular"/>
          <w:sz w:val="32"/>
          <w:szCs w:val="32"/>
        </w:rPr>
        <w:t>万元，其中：人员经费 201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445.84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 “三公”经费支出共计0万元，较年初预算无增减变化；较2017年度决算无增减变化,并认真贯彻落实中央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精神和厉行节约要求，从严控制“三公”经费开支。具体情况如下：</w:t>
      </w:r>
    </w:p>
    <w:p>
      <w:pPr>
        <w:adjustRightInd w:val="0"/>
        <w:snapToGrid w:val="0"/>
        <w:spacing w:after="0" w:line="580" w:lineRule="exact"/>
        <w:ind w:firstLine="643"/>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度预算增加0万元，增长0%,主要是未发生因公出国(境)费用。</w:t>
      </w:r>
    </w:p>
    <w:p>
      <w:pPr>
        <w:adjustRightInd w:val="0"/>
        <w:snapToGrid w:val="0"/>
        <w:spacing w:after="0" w:line="580" w:lineRule="exact"/>
        <w:ind w:firstLine="643"/>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本部门2018年度公务用车购置及运行维护费较年初预算减少0万元，降低0%,主要是未发生公务用车购置。</w:t>
      </w:r>
      <w:r>
        <w:rPr>
          <w:rFonts w:hint="eastAsia" w:ascii="仿宋_GB2312" w:eastAsia="仿宋_GB2312" w:cs="DengXian-Bold"/>
          <w:b/>
          <w:bCs/>
          <w:sz w:val="32"/>
          <w:szCs w:val="32"/>
        </w:rPr>
        <w:t>其中：</w:t>
      </w:r>
    </w:p>
    <w:p>
      <w:pPr>
        <w:adjustRightInd w:val="0"/>
        <w:snapToGrid w:val="0"/>
        <w:spacing w:after="0" w:line="580" w:lineRule="exact"/>
        <w:ind w:firstLine="643"/>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本部门2018年度公务用车购置量0辆，发生“公务用车购置”经费支出0万元。公务用车购置费支出较年初预算增加0万元，增长0%,主要是未发生公务用车购置。</w:t>
      </w:r>
    </w:p>
    <w:p>
      <w:pPr>
        <w:adjustRightInd w:val="0"/>
        <w:snapToGrid w:val="0"/>
        <w:spacing w:after="0" w:line="580" w:lineRule="exact"/>
        <w:ind w:firstLine="643"/>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本部门2018年度单位公务用车保有量0辆。公车运行维护费支出较年度预算增加0万元，增长0%,主要是未发生公车运行维护费支出。</w:t>
      </w:r>
    </w:p>
    <w:p>
      <w:pPr>
        <w:adjustRightInd w:val="0"/>
        <w:snapToGrid w:val="0"/>
        <w:spacing w:after="0" w:line="580" w:lineRule="exact"/>
        <w:ind w:firstLine="643"/>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本部门2018年度公务接待共0批次、0人次。公务接待费支出较年初预算增加0万元，增长0%,主要是未发生公务接待费。</w:t>
      </w:r>
    </w:p>
    <w:p>
      <w:pPr>
        <w:pStyle w:val="3"/>
        <w:spacing w:before="0" w:after="0" w:line="580" w:lineRule="exact"/>
        <w:ind w:firstLine="643"/>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1号），本单位认真开展了预算绩效管理改革开展情况自查，对部门全面规范绩效预算编制、严格预算执行管理、推进绩效评价工作、推进预决算信息公开等方面进行了自评，考核结果为良</w:t>
      </w:r>
    </w:p>
    <w:p>
      <w:pPr>
        <w:adjustRightInd w:val="0"/>
        <w:snapToGrid w:val="0"/>
        <w:spacing w:after="0" w:line="580" w:lineRule="exact"/>
        <w:ind w:firstLine="64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道路划线工程、信号灯及抓拍设备购置2等6个项目，涉及资金320.44万元。从评价情况看，评价结果为优秀.</w:t>
      </w:r>
    </w:p>
    <w:p>
      <w:pPr>
        <w:adjustRightInd w:val="0"/>
        <w:snapToGrid w:val="0"/>
        <w:spacing w:after="0" w:line="580" w:lineRule="exact"/>
        <w:ind w:firstLine="640"/>
        <w:rPr>
          <w:rFonts w:ascii="仿宋_GB2312" w:eastAsia="仿宋_GB2312" w:cs="DengXian-Regular"/>
          <w:sz w:val="32"/>
          <w:szCs w:val="32"/>
          <w:shd w:val="pct10" w:color="auto" w:fill="FFFFFF"/>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0" w:firstLineChars="0"/>
        <w:rPr>
          <w:rFonts w:ascii="仿宋_GB2312" w:eastAsia="仿宋_GB2312" w:cs="DengXian-Regular"/>
          <w:sz w:val="32"/>
          <w:szCs w:val="32"/>
        </w:rPr>
      </w:pPr>
      <w:r>
        <w:rPr>
          <w:rFonts w:hint="eastAsia" w:ascii="仿宋_GB2312" w:eastAsia="仿宋_GB2312" w:cs="DengXian-Regular"/>
          <w:sz w:val="32"/>
          <w:szCs w:val="32"/>
        </w:rPr>
        <w:t>本单位项目支出单位职责及相关管理规定.绩效目标合理,项目较好地完成目标任务,产生较好社会效益,维护道路交通安全.达到了预期绩效目标.</w:t>
      </w:r>
    </w:p>
    <w:p>
      <w:pPr>
        <w:ind w:firstLine="720" w:firstLineChars="225"/>
        <w:rPr>
          <w:rFonts w:ascii="仿宋_GB2312" w:eastAsia="仿宋_GB2312" w:cs="DengXian-Regular"/>
          <w:sz w:val="32"/>
          <w:szCs w:val="32"/>
        </w:rPr>
      </w:pPr>
      <w:r>
        <w:rPr>
          <w:rFonts w:hint="eastAsia" w:ascii="仿宋" w:eastAsia="仿宋" w:cs="DengXian-Regular"/>
          <w:sz w:val="32"/>
          <w:szCs w:val="32"/>
        </w:rPr>
        <w:t> </w:t>
      </w:r>
      <w:r>
        <w:rPr>
          <w:rFonts w:hint="eastAsia" w:ascii="仿宋" w:hAnsi="仿宋" w:eastAsia="仿宋" w:cs="DengXian-Regular"/>
          <w:sz w:val="32"/>
          <w:szCs w:val="32"/>
        </w:rPr>
        <w:t>本单位道路划线工程项目绩效自评：根据年初设定的绩效目标，道路划线工程项目自评结果为优秀。项目全年预算数为110万元，完成预算的100%；本单位信号灯及抓拍设备购置项目绩效自评：根据年初设定的绩效目标，信号灯及抓拍设备购</w:t>
      </w:r>
      <w:r>
        <w:rPr>
          <w:rFonts w:hint="eastAsia" w:ascii="仿宋_GB2312" w:eastAsia="仿宋_GB2312" w:cs="DengXian-Regular"/>
          <w:sz w:val="32"/>
          <w:szCs w:val="32"/>
        </w:rPr>
        <w:t>置项目项目自评结果为优秀。项目全年预算数为220.44万元。完成预算的100%。未发现问题。</w:t>
      </w:r>
    </w:p>
    <w:p>
      <w:pPr>
        <w:pStyle w:val="3"/>
        <w:spacing w:before="0" w:after="0" w:line="580" w:lineRule="exact"/>
        <w:ind w:firstLine="0" w:firstLineChars="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本部门2018年度机关运行经费支出445.83万元，比年初预算数增加101.83万元，增长2</w:t>
      </w:r>
      <w:r>
        <w:rPr>
          <w:rFonts w:hint="eastAsia" w:ascii="宋体" w:hAnsi="宋体" w:cs="宋体"/>
          <w:sz w:val="32"/>
          <w:szCs w:val="32"/>
        </w:rPr>
        <w:t>9.6</w:t>
      </w:r>
      <w:r>
        <w:rPr>
          <w:rFonts w:hint="eastAsia" w:ascii="仿宋_GB2312" w:eastAsia="仿宋_GB2312" w:cs="DengXian-Regular"/>
          <w:sz w:val="32"/>
          <w:szCs w:val="32"/>
        </w:rPr>
        <w:t>%。主要原因是执法设备维护与更换。</w:t>
      </w:r>
    </w:p>
    <w:p>
      <w:pPr>
        <w:pStyle w:val="4"/>
        <w:spacing w:before="0" w:after="0" w:line="580" w:lineRule="exact"/>
        <w:ind w:firstLine="643"/>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本部门2018年度政府采购支出总额124.78万元，从采购类型来看，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16.5</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108.28</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截至2018年12月31日，本部门共有车辆15辆，比上年增加0辆，主要是未增加车辆。其中，副部（省）级及以上领导用车0辆，主要领导干部用车0辆，机要通信用车0辆，应急保障用车0辆，执法执勤用车15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万元以上通用设备0台（套），比上年增加0套，主要是未购置 ，单位价值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万元以上专用设备0台（套）比上年增加0套,主要是未购置。</w:t>
      </w:r>
    </w:p>
    <w:p>
      <w:pPr>
        <w:pStyle w:val="4"/>
        <w:spacing w:before="0" w:after="0" w:line="580" w:lineRule="exact"/>
        <w:ind w:firstLine="643"/>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1、本部门2018年度国有资本经营财政拨款无收支及结转结余情况，无一般公共预算财政拨款"三公"经费支出</w:t>
      </w:r>
      <w:r>
        <w:rPr>
          <w:rFonts w:hint="eastAsia" w:ascii="仿宋" w:hAnsi="仿宋" w:eastAsia="仿宋" w:cs="黑体"/>
          <w:color w:val="000000"/>
          <w:kern w:val="0"/>
          <w:sz w:val="30"/>
          <w:szCs w:val="30"/>
        </w:rPr>
        <w:t>,无政府性基金预算拨款收入,</w:t>
      </w:r>
      <w:r>
        <w:rPr>
          <w:rFonts w:hint="eastAsia" w:ascii="仿宋_GB2312" w:eastAsia="仿宋_GB2312" w:cs="DengXian-Regular"/>
          <w:sz w:val="32"/>
          <w:szCs w:val="32"/>
        </w:rPr>
        <w:t>故国有资本经营</w:t>
      </w:r>
      <w:r>
        <w:rPr>
          <w:rFonts w:hint="eastAsia" w:ascii="宋体" w:hAnsi="宋体" w:cs="宋体"/>
          <w:sz w:val="32"/>
          <w:szCs w:val="32"/>
        </w:rPr>
        <w:t xml:space="preserve">财政拨款表, </w:t>
      </w:r>
      <w:r>
        <w:rPr>
          <w:rFonts w:hint="eastAsia" w:ascii="仿宋_GB2312" w:eastAsia="仿宋_GB2312" w:cs="DengXian-Regular"/>
          <w:sz w:val="32"/>
          <w:szCs w:val="32"/>
        </w:rPr>
        <w:t>一般公共预算财政拨款"三公"经费支出表,</w:t>
      </w:r>
      <w:r>
        <w:rPr>
          <w:rFonts w:hint="eastAsia" w:ascii="仿宋" w:hAnsi="仿宋" w:eastAsia="仿宋" w:cs="黑体"/>
          <w:color w:val="000000"/>
          <w:kern w:val="0"/>
          <w:sz w:val="30"/>
          <w:szCs w:val="30"/>
        </w:rPr>
        <w:t>政府性基金预算拨款收入</w:t>
      </w:r>
      <w:r>
        <w:rPr>
          <w:rFonts w:hint="eastAsia" w:ascii="仿宋_GB2312" w:eastAsia="仿宋_GB2312" w:cs="DengXian-Regular"/>
          <w:sz w:val="32"/>
          <w:szCs w:val="32"/>
        </w:rPr>
        <w:t>表以空表列示。</w:t>
      </w:r>
    </w:p>
    <w:p>
      <w:pPr>
        <w:adjustRightInd w:val="0"/>
        <w:snapToGrid w:val="0"/>
        <w:spacing w:after="0" w:line="580" w:lineRule="exact"/>
        <w:ind w:firstLine="64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ind w:firstLine="420"/>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3"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643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ind w:firstLine="192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ind w:firstLine="1920"/>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6432;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WAAAAZHJzL1BLAQIUABQAAAAIAIdO&#10;4kDZZp6M3gAAAA0BAAAPAAAAAAAAAAEAIAAAADgAAABkcnMvZG93bnJldi54bWxQSwECFAAUAAAA&#10;CACHTuJAEVGE7UQCAAB3BAAADgAAAAAAAAABACAAAABDAQAAZHJzL2Uyb0RvYy54bWxQSwUGAAAA&#10;AAYABgBZAQAA+QUAAAAA&#10;">
                <v:fill on="f" focussize="0,0"/>
                <v:stroke on="f" weight="0.5pt"/>
                <v:imagedata o:title=""/>
                <o:lock v:ext="edit" aspectratio="f"/>
                <v:textbox>
                  <w:txbxContent>
                    <w:p>
                      <w:pPr>
                        <w:widowControl/>
                        <w:spacing w:line="1200" w:lineRule="exact"/>
                        <w:ind w:firstLine="1920"/>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ind w:firstLine="1920"/>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950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20"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仿宋">
    <w:altName w:val="方正仿宋_GBK"/>
    <w:panose1 w:val="02010609060101010101"/>
    <w:charset w:val="86"/>
    <w:family w:val="modern"/>
    <w:pitch w:val="default"/>
    <w:sig w:usb0="00000000" w:usb1="00000000" w:usb2="00000016"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 w:name="黑体">
    <w:altName w:val="方正黑体_GBK"/>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ind w:firstLine="420"/>
      </w:pPr>
      <w:r>
        <w:separator/>
      </w:r>
    </w:p>
  </w:footnote>
  <w:footnote w:type="continuationSeparator" w:id="1">
    <w:p>
      <w:pPr>
        <w:spacing w:before="0" w:after="0" w:line="48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pPr>
        <w:ind w:left="617"/>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5006"/>
    <w:rsid w:val="000475A0"/>
    <w:rsid w:val="000838C3"/>
    <w:rsid w:val="000A13D9"/>
    <w:rsid w:val="000B1F77"/>
    <w:rsid w:val="000B2446"/>
    <w:rsid w:val="000D6019"/>
    <w:rsid w:val="000D7C65"/>
    <w:rsid w:val="000E2F81"/>
    <w:rsid w:val="000F49EA"/>
    <w:rsid w:val="00117946"/>
    <w:rsid w:val="00117E2C"/>
    <w:rsid w:val="00146C47"/>
    <w:rsid w:val="00152FB8"/>
    <w:rsid w:val="00176658"/>
    <w:rsid w:val="0018239E"/>
    <w:rsid w:val="001B3410"/>
    <w:rsid w:val="001C030D"/>
    <w:rsid w:val="001C4A84"/>
    <w:rsid w:val="001E5902"/>
    <w:rsid w:val="00221B5E"/>
    <w:rsid w:val="00224E91"/>
    <w:rsid w:val="00233705"/>
    <w:rsid w:val="00275CA2"/>
    <w:rsid w:val="002A51D7"/>
    <w:rsid w:val="002A65A5"/>
    <w:rsid w:val="002C04C4"/>
    <w:rsid w:val="002C2774"/>
    <w:rsid w:val="002C676B"/>
    <w:rsid w:val="002D08B0"/>
    <w:rsid w:val="002D1AE3"/>
    <w:rsid w:val="002F2ECE"/>
    <w:rsid w:val="003065BB"/>
    <w:rsid w:val="00322B55"/>
    <w:rsid w:val="00341C8F"/>
    <w:rsid w:val="0035463A"/>
    <w:rsid w:val="00391D9D"/>
    <w:rsid w:val="00391E1D"/>
    <w:rsid w:val="003B6C51"/>
    <w:rsid w:val="003C1413"/>
    <w:rsid w:val="003C2C13"/>
    <w:rsid w:val="003C549F"/>
    <w:rsid w:val="003D5A16"/>
    <w:rsid w:val="003E7DB3"/>
    <w:rsid w:val="003F7EC9"/>
    <w:rsid w:val="00431175"/>
    <w:rsid w:val="004764A4"/>
    <w:rsid w:val="004B6E37"/>
    <w:rsid w:val="004C32BA"/>
    <w:rsid w:val="004E6DE6"/>
    <w:rsid w:val="00502871"/>
    <w:rsid w:val="00567707"/>
    <w:rsid w:val="00575922"/>
    <w:rsid w:val="005A6C90"/>
    <w:rsid w:val="005C1A51"/>
    <w:rsid w:val="005C2F93"/>
    <w:rsid w:val="005E3FB0"/>
    <w:rsid w:val="005F4B66"/>
    <w:rsid w:val="005F5208"/>
    <w:rsid w:val="00641318"/>
    <w:rsid w:val="0064405D"/>
    <w:rsid w:val="00681007"/>
    <w:rsid w:val="00685302"/>
    <w:rsid w:val="00695557"/>
    <w:rsid w:val="006B22B2"/>
    <w:rsid w:val="006D4EA7"/>
    <w:rsid w:val="0070012A"/>
    <w:rsid w:val="0070664B"/>
    <w:rsid w:val="007071B8"/>
    <w:rsid w:val="00713295"/>
    <w:rsid w:val="007414DE"/>
    <w:rsid w:val="0074209C"/>
    <w:rsid w:val="007905A9"/>
    <w:rsid w:val="007E5500"/>
    <w:rsid w:val="007F055B"/>
    <w:rsid w:val="007F38F9"/>
    <w:rsid w:val="0080644C"/>
    <w:rsid w:val="00811C2F"/>
    <w:rsid w:val="00833D46"/>
    <w:rsid w:val="00840A97"/>
    <w:rsid w:val="008535B5"/>
    <w:rsid w:val="008C0149"/>
    <w:rsid w:val="008C689C"/>
    <w:rsid w:val="008D5DED"/>
    <w:rsid w:val="008D668D"/>
    <w:rsid w:val="008E25CA"/>
    <w:rsid w:val="008F34FC"/>
    <w:rsid w:val="00935058"/>
    <w:rsid w:val="00944CD7"/>
    <w:rsid w:val="00963349"/>
    <w:rsid w:val="009831B2"/>
    <w:rsid w:val="009A1ABE"/>
    <w:rsid w:val="009A6B57"/>
    <w:rsid w:val="009E21A4"/>
    <w:rsid w:val="009F22C6"/>
    <w:rsid w:val="00A01B23"/>
    <w:rsid w:val="00A07E50"/>
    <w:rsid w:val="00A15397"/>
    <w:rsid w:val="00A2239E"/>
    <w:rsid w:val="00A35CE0"/>
    <w:rsid w:val="00A42DA9"/>
    <w:rsid w:val="00A4462E"/>
    <w:rsid w:val="00A44AA4"/>
    <w:rsid w:val="00A61623"/>
    <w:rsid w:val="00A664EB"/>
    <w:rsid w:val="00A84687"/>
    <w:rsid w:val="00AB0A0E"/>
    <w:rsid w:val="00AC438A"/>
    <w:rsid w:val="00AD3B6E"/>
    <w:rsid w:val="00B1751F"/>
    <w:rsid w:val="00B56722"/>
    <w:rsid w:val="00B74D39"/>
    <w:rsid w:val="00B91DA4"/>
    <w:rsid w:val="00B93532"/>
    <w:rsid w:val="00B971E4"/>
    <w:rsid w:val="00BA0864"/>
    <w:rsid w:val="00BE2C26"/>
    <w:rsid w:val="00C12630"/>
    <w:rsid w:val="00C34562"/>
    <w:rsid w:val="00C34F00"/>
    <w:rsid w:val="00C3774E"/>
    <w:rsid w:val="00C57456"/>
    <w:rsid w:val="00C65387"/>
    <w:rsid w:val="00C87FAB"/>
    <w:rsid w:val="00C91FF7"/>
    <w:rsid w:val="00C94E53"/>
    <w:rsid w:val="00D0048E"/>
    <w:rsid w:val="00D02302"/>
    <w:rsid w:val="00D21184"/>
    <w:rsid w:val="00D23E7A"/>
    <w:rsid w:val="00D61063"/>
    <w:rsid w:val="00D77AF8"/>
    <w:rsid w:val="00DB35AF"/>
    <w:rsid w:val="00DD72D7"/>
    <w:rsid w:val="00DF5B88"/>
    <w:rsid w:val="00E0589E"/>
    <w:rsid w:val="00E11B4A"/>
    <w:rsid w:val="00E241FA"/>
    <w:rsid w:val="00E2595E"/>
    <w:rsid w:val="00E34649"/>
    <w:rsid w:val="00E35374"/>
    <w:rsid w:val="00E40B26"/>
    <w:rsid w:val="00E4342C"/>
    <w:rsid w:val="00E50C19"/>
    <w:rsid w:val="00E55A2E"/>
    <w:rsid w:val="00E64655"/>
    <w:rsid w:val="00E73081"/>
    <w:rsid w:val="00E856C9"/>
    <w:rsid w:val="00E8744D"/>
    <w:rsid w:val="00EA03B4"/>
    <w:rsid w:val="00EA679B"/>
    <w:rsid w:val="00EB6A8B"/>
    <w:rsid w:val="00ED004A"/>
    <w:rsid w:val="00EF018B"/>
    <w:rsid w:val="00EF38C6"/>
    <w:rsid w:val="00F04ACD"/>
    <w:rsid w:val="00F21C9D"/>
    <w:rsid w:val="00F4529A"/>
    <w:rsid w:val="00F67926"/>
    <w:rsid w:val="00F679C7"/>
    <w:rsid w:val="00F7333D"/>
    <w:rsid w:val="00F75AA8"/>
    <w:rsid w:val="00F7711A"/>
    <w:rsid w:val="00FA0D58"/>
    <w:rsid w:val="00FA56F4"/>
    <w:rsid w:val="00FB4E6C"/>
    <w:rsid w:val="00FB4EDA"/>
    <w:rsid w:val="00FC7B7E"/>
    <w:rsid w:val="00FD3BD5"/>
    <w:rsid w:val="00FE3DC8"/>
    <w:rsid w:val="04073F84"/>
    <w:rsid w:val="0AA965BE"/>
    <w:rsid w:val="0B60750A"/>
    <w:rsid w:val="10686488"/>
    <w:rsid w:val="10DF728A"/>
    <w:rsid w:val="11977D8C"/>
    <w:rsid w:val="1264200E"/>
    <w:rsid w:val="141C5B77"/>
    <w:rsid w:val="18D8339D"/>
    <w:rsid w:val="1A21388F"/>
    <w:rsid w:val="1A570D2F"/>
    <w:rsid w:val="28FB0B8D"/>
    <w:rsid w:val="299075D4"/>
    <w:rsid w:val="2A9870FC"/>
    <w:rsid w:val="2C143AC3"/>
    <w:rsid w:val="2D2B7942"/>
    <w:rsid w:val="2D46481D"/>
    <w:rsid w:val="2E733B28"/>
    <w:rsid w:val="2FA9038F"/>
    <w:rsid w:val="313F13D0"/>
    <w:rsid w:val="31852B5A"/>
    <w:rsid w:val="32D01238"/>
    <w:rsid w:val="36797A56"/>
    <w:rsid w:val="3C235EE9"/>
    <w:rsid w:val="3DFC59A8"/>
    <w:rsid w:val="3ECF245E"/>
    <w:rsid w:val="3FB96314"/>
    <w:rsid w:val="441339E2"/>
    <w:rsid w:val="442F2893"/>
    <w:rsid w:val="53A44FAF"/>
    <w:rsid w:val="594329EC"/>
    <w:rsid w:val="5BEE1540"/>
    <w:rsid w:val="5DE61A5D"/>
    <w:rsid w:val="6032603E"/>
    <w:rsid w:val="63C04243"/>
    <w:rsid w:val="641E79F2"/>
    <w:rsid w:val="649C01C7"/>
    <w:rsid w:val="699A3F60"/>
    <w:rsid w:val="72902E62"/>
    <w:rsid w:val="73C61104"/>
    <w:rsid w:val="776452EA"/>
    <w:rsid w:val="7DC663B9"/>
    <w:rsid w:val="7FD21032"/>
    <w:rsid w:val="FE3F8E8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ind w:firstLine="200" w:firstLineChars="20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ind w:firstLine="200" w:firstLineChars="200"/>
      <w:jc w:val="both"/>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p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8.jpeg"/><Relationship Id="rId2" Type="http://schemas.openxmlformats.org/officeDocument/2006/relationships/settings" Target="settings.xml"/><Relationship Id="rId19" Type="http://schemas.openxmlformats.org/officeDocument/2006/relationships/image" Target="media/image7.emf"/><Relationship Id="rId18" Type="http://schemas.openxmlformats.org/officeDocument/2006/relationships/image" Target="media/image6.emf"/><Relationship Id="rId17" Type="http://schemas.openxmlformats.org/officeDocument/2006/relationships/chart" Target="charts/chart1.xml"/><Relationship Id="rId16" Type="http://schemas.openxmlformats.org/officeDocument/2006/relationships/image" Target="media/image5.png"/><Relationship Id="rId15" Type="http://schemas.openxmlformats.org/officeDocument/2006/relationships/image" Target="media/image4.emf"/><Relationship Id="rId14" Type="http://schemas.openxmlformats.org/officeDocument/2006/relationships/image" Target="media/image3.png"/><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I:\&#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1"/>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874.73</c:v>
                </c:pt>
                <c:pt idx="1">
                  <c:v>967.28</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1704.01</c:v>
                </c:pt>
                <c:pt idx="1">
                  <c:v>1416.44</c:v>
                </c:pt>
              </c:numCache>
            </c:numRef>
          </c:val>
        </c:ser>
        <c:dLbls>
          <c:showLegendKey val="0"/>
          <c:showVal val="1"/>
          <c:showCatName val="0"/>
          <c:showSerName val="0"/>
          <c:showPercent val="0"/>
          <c:showBubbleSize val="0"/>
        </c:dLbls>
        <c:gapWidth val="75"/>
        <c:axId val="122808192"/>
        <c:axId val="124559744"/>
      </c:barChart>
      <c:catAx>
        <c:axId val="12280819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4559744"/>
        <c:crosses val="autoZero"/>
        <c:auto val="1"/>
        <c:lblAlgn val="ctr"/>
        <c:lblOffset val="100"/>
        <c:noMultiLvlLbl val="0"/>
      </c:catAx>
      <c:valAx>
        <c:axId val="12455974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22808192"/>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1595</Words>
  <Characters>9095</Characters>
  <Lines>75</Lines>
  <Paragraphs>21</Paragraphs>
  <TotalTime>3</TotalTime>
  <ScaleCrop>false</ScaleCrop>
  <LinksUpToDate>false</LinksUpToDate>
  <CharactersWithSpaces>10669</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2024-01-03T09:56:45Z</dcterms:modified>
  <dc:subject>石家庄市xxx部门</dc:subject>
  <dc:title>2017年度部门决算</dc:title>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365EC2E78D52EA08DDBE94656C07B26F</vt:lpwstr>
  </property>
</Properties>
</file>