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0" w:name="_GoBack"/>
      <w:bookmarkEnd w:id="0"/>
    </w:p>
    <w:p>
      <w:pPr>
        <w:ind w:firstLine="4996" w:firstLineChars="1131"/>
        <w:rPr>
          <w:rFonts w:ascii="宋体" w:hAnsi="宋体" w:cs="宋体"/>
          <w:b/>
          <w:bCs/>
          <w:sz w:val="44"/>
          <w:szCs w:val="44"/>
        </w:rPr>
      </w:pPr>
      <w:r>
        <w:rPr>
          <w:rFonts w:hint="eastAsia" w:ascii="宋体" w:hAnsi="宋体" w:cs="宋体"/>
          <w:b/>
          <w:bCs/>
          <w:sz w:val="44"/>
          <w:szCs w:val="44"/>
        </w:rPr>
        <w:t xml:space="preserve">无极县广播电视台    </w:t>
      </w:r>
    </w:p>
    <w:p>
      <w:pPr>
        <w:jc w:val="center"/>
        <w:rPr>
          <w:rFonts w:ascii="宋体" w:hAnsi="宋体" w:cs="宋体"/>
          <w:b/>
          <w:bCs/>
          <w:sz w:val="44"/>
          <w:szCs w:val="44"/>
        </w:rPr>
      </w:pPr>
      <w:r>
        <w:rPr>
          <w:rFonts w:hint="eastAsia" w:ascii="宋体" w:hAnsi="宋体" w:cs="宋体"/>
          <w:b/>
          <w:bCs/>
          <w:sz w:val="44"/>
          <w:szCs w:val="44"/>
        </w:rPr>
        <w:t>2017年部门预算信息公开说明目录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、《地方预决算公开操作规程》和《河北省省级预算公开办法》规定，现将无极县广播电视台2017年部门预算公开如下：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560"/>
        <w:rPr>
          <w:rFonts w:ascii="仿宋_GB2312" w:hAnsi="仿宋" w:eastAsia="仿宋_GB2312"/>
          <w:sz w:val="32"/>
          <w:szCs w:val="32"/>
        </w:rPr>
      </w:pPr>
      <w:r>
        <w:rPr>
          <w:rFonts w:hint="eastAsia" w:ascii="仿宋_GB2312" w:hAnsi="仿宋" w:eastAsia="仿宋_GB2312"/>
          <w:sz w:val="32"/>
          <w:szCs w:val="32"/>
        </w:rPr>
        <w:t>宣传贯彻执行党和国家的路线、方针政策；围绕县委、县政府的中心工作开展新闻宣传，做好各类广播电视节目制作、宣传、采访报道、传输发射、专题片等创作，做好新媒体运营，负责对各类电视广告的审查、制作，建立广播电视安全播出保障体系，加强安全播出管理。组织实施重大公益工程和公益活动。</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广播电视台</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54</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37</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15</w:t>
            </w: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无极县广播电视台</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54</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37</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709" w:type="dxa"/>
            <w:shd w:val="clear" w:color="auto" w:fill="auto"/>
            <w:vAlign w:val="center"/>
          </w:tcPr>
          <w:p>
            <w:pPr>
              <w:spacing w:line="300" w:lineRule="exact"/>
              <w:jc w:val="center"/>
              <w:rPr>
                <w:rFonts w:ascii="方正书宋_GBK" w:eastAsia="方正书宋_GBK"/>
              </w:rPr>
            </w:pP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_GB2312" w:hAnsi="仿宋_GB2312" w:eastAsia="仿宋_GB2312" w:cs="仿宋_GB2312"/>
          <w:sz w:val="30"/>
          <w:szCs w:val="30"/>
        </w:rPr>
      </w:pPr>
      <w:r>
        <w:rPr>
          <w:rFonts w:hint="eastAsia" w:ascii="仿宋_GB2312" w:hAnsi="仿宋" w:eastAsia="仿宋_GB2312"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_GB2312" w:hAnsi="仿宋_GB2312" w:eastAsia="仿宋_GB2312" w:cs="仿宋_GB2312"/>
          <w:sz w:val="30"/>
          <w:szCs w:val="30"/>
        </w:rPr>
        <w:t>。</w:t>
      </w:r>
    </w:p>
    <w:p>
      <w:pPr>
        <w:pStyle w:val="8"/>
        <w:numPr>
          <w:ilvl w:val="0"/>
          <w:numId w:val="1"/>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无极县广播电视台201</w:t>
      </w:r>
      <w:r>
        <w:rPr>
          <w:rFonts w:ascii="仿宋_GB2312" w:eastAsia="仿宋_GB2312" w:cs="仿宋_GB2312"/>
          <w:bCs/>
          <w:sz w:val="32"/>
          <w:szCs w:val="32"/>
        </w:rPr>
        <w:t>7</w:t>
      </w:r>
      <w:r>
        <w:rPr>
          <w:rFonts w:hint="eastAsia" w:ascii="仿宋_GB2312" w:eastAsia="仿宋_GB2312" w:cs="仿宋_GB2312"/>
          <w:bCs/>
          <w:sz w:val="32"/>
          <w:szCs w:val="32"/>
        </w:rPr>
        <w:t>年预算收入总计</w:t>
      </w:r>
      <w:r>
        <w:rPr>
          <w:rFonts w:ascii="仿宋_GB2312" w:eastAsia="仿宋_GB2312" w:cs="仿宋_GB2312"/>
          <w:bCs/>
          <w:sz w:val="32"/>
          <w:szCs w:val="32"/>
        </w:rPr>
        <w:t>410.53</w:t>
      </w:r>
      <w:r>
        <w:rPr>
          <w:rFonts w:hint="eastAsia" w:ascii="仿宋_GB2312" w:eastAsia="仿宋_GB2312" w:cs="仿宋_GB2312"/>
          <w:bCs/>
          <w:sz w:val="32"/>
          <w:szCs w:val="32"/>
        </w:rPr>
        <w:t>万元。其中，一般公共预算收入</w:t>
      </w:r>
      <w:r>
        <w:rPr>
          <w:rFonts w:ascii="仿宋_GB2312" w:eastAsia="仿宋_GB2312" w:cs="仿宋_GB2312"/>
          <w:bCs/>
          <w:sz w:val="32"/>
          <w:szCs w:val="32"/>
        </w:rPr>
        <w:t>410.53</w:t>
      </w:r>
      <w:r>
        <w:rPr>
          <w:rFonts w:hint="eastAsia" w:ascii="仿宋_GB2312" w:eastAsia="仿宋_GB2312" w:cs="仿宋_GB2312"/>
          <w:bCs/>
          <w:sz w:val="32"/>
          <w:szCs w:val="32"/>
        </w:rPr>
        <w:t>万元、政府性基金收入</w:t>
      </w:r>
      <w:r>
        <w:rPr>
          <w:rFonts w:ascii="仿宋_GB2312" w:eastAsia="仿宋_GB2312" w:cs="仿宋_GB2312"/>
          <w:bCs/>
          <w:sz w:val="32"/>
          <w:szCs w:val="32"/>
        </w:rPr>
        <w:t>0</w:t>
      </w:r>
      <w:r>
        <w:rPr>
          <w:rFonts w:hint="eastAsia" w:ascii="仿宋_GB2312" w:eastAsia="仿宋_GB2312" w:cs="仿宋_GB2312"/>
          <w:bCs/>
          <w:sz w:val="32"/>
          <w:szCs w:val="32"/>
        </w:rPr>
        <w:t>万元、财政专户核拨收入0万元，其他来源收入</w:t>
      </w:r>
      <w:r>
        <w:rPr>
          <w:rFonts w:ascii="仿宋_GB2312" w:eastAsia="仿宋_GB2312" w:cs="仿宋_GB2312"/>
          <w:bCs/>
          <w:sz w:val="32"/>
          <w:szCs w:val="32"/>
        </w:rPr>
        <w:t>0</w:t>
      </w:r>
      <w:r>
        <w:rPr>
          <w:rFonts w:hint="eastAsia" w:ascii="仿宋_GB2312" w:eastAsia="仿宋_GB2312" w:cs="仿宋_GB2312"/>
          <w:bCs/>
          <w:sz w:val="32"/>
          <w:szCs w:val="32"/>
        </w:rPr>
        <w:t>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w:t>
      </w:r>
      <w:r>
        <w:rPr>
          <w:rFonts w:ascii="仿宋_GB2312" w:eastAsia="仿宋_GB2312" w:cs="仿宋_GB2312"/>
          <w:bCs/>
          <w:sz w:val="32"/>
          <w:szCs w:val="32"/>
        </w:rPr>
        <w:t>7</w:t>
      </w:r>
      <w:r>
        <w:rPr>
          <w:rFonts w:hint="eastAsia" w:ascii="仿宋_GB2312" w:eastAsia="仿宋_GB2312" w:cs="仿宋_GB2312"/>
          <w:bCs/>
          <w:sz w:val="32"/>
          <w:szCs w:val="32"/>
        </w:rPr>
        <w:t>年预算支出</w:t>
      </w:r>
      <w:r>
        <w:rPr>
          <w:rFonts w:ascii="仿宋_GB2312" w:eastAsia="仿宋_GB2312" w:cs="仿宋_GB2312"/>
          <w:bCs/>
          <w:sz w:val="32"/>
          <w:szCs w:val="32"/>
        </w:rPr>
        <w:t>410.53</w:t>
      </w:r>
      <w:r>
        <w:rPr>
          <w:rFonts w:hint="eastAsia" w:ascii="仿宋_GB2312" w:eastAsia="仿宋_GB2312" w:cs="仿宋_GB2312"/>
          <w:bCs/>
          <w:sz w:val="32"/>
          <w:szCs w:val="32"/>
        </w:rPr>
        <w:t>万元。其中，人员经费支出</w:t>
      </w:r>
      <w:r>
        <w:rPr>
          <w:rFonts w:ascii="仿宋_GB2312" w:eastAsia="仿宋_GB2312" w:cs="仿宋_GB2312"/>
          <w:bCs/>
          <w:sz w:val="32"/>
          <w:szCs w:val="32"/>
        </w:rPr>
        <w:t>272.1</w:t>
      </w:r>
      <w:r>
        <w:rPr>
          <w:rFonts w:hint="eastAsia" w:ascii="仿宋_GB2312" w:eastAsia="仿宋_GB2312" w:cs="仿宋_GB2312"/>
          <w:bCs/>
          <w:sz w:val="32"/>
          <w:szCs w:val="32"/>
        </w:rPr>
        <w:t>6万元，正常公用经费</w:t>
      </w:r>
      <w:r>
        <w:rPr>
          <w:rFonts w:ascii="仿宋_GB2312" w:eastAsia="仿宋_GB2312" w:cs="仿宋_GB2312"/>
          <w:bCs/>
          <w:sz w:val="32"/>
          <w:szCs w:val="32"/>
        </w:rPr>
        <w:t>0</w:t>
      </w:r>
      <w:r>
        <w:rPr>
          <w:rFonts w:hint="eastAsia" w:ascii="仿宋_GB2312" w:eastAsia="仿宋_GB2312" w:cs="仿宋_GB2312"/>
          <w:bCs/>
          <w:sz w:val="32"/>
          <w:szCs w:val="32"/>
        </w:rPr>
        <w:t>万元，项目支出</w:t>
      </w:r>
      <w:r>
        <w:rPr>
          <w:rFonts w:ascii="仿宋_GB2312" w:eastAsia="仿宋_GB2312" w:cs="仿宋_GB2312"/>
          <w:bCs/>
          <w:sz w:val="32"/>
          <w:szCs w:val="32"/>
        </w:rPr>
        <w:t>138.37</w:t>
      </w:r>
      <w:r>
        <w:rPr>
          <w:rFonts w:hint="eastAsia" w:ascii="仿宋_GB2312" w:eastAsia="仿宋_GB2312" w:cs="仿宋_GB2312"/>
          <w:bCs/>
          <w:sz w:val="32"/>
          <w:szCs w:val="32"/>
        </w:rPr>
        <w:t>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ascii="楷体" w:hAnsi="楷体" w:eastAsia="楷体"/>
          <w:sz w:val="32"/>
          <w:szCs w:val="32"/>
        </w:rPr>
      </w:pPr>
      <w:r>
        <w:rPr>
          <w:rFonts w:hint="eastAsia" w:ascii="仿宋_GB2312" w:eastAsia="仿宋_GB2312" w:cs="仿宋_GB2312"/>
          <w:bCs/>
          <w:sz w:val="32"/>
          <w:szCs w:val="32"/>
        </w:rPr>
        <w:t>无极县广播电视台201</w:t>
      </w:r>
      <w:r>
        <w:rPr>
          <w:rFonts w:ascii="仿宋_GB2312" w:eastAsia="仿宋_GB2312" w:cs="仿宋_GB2312"/>
          <w:bCs/>
          <w:sz w:val="32"/>
          <w:szCs w:val="32"/>
        </w:rPr>
        <w:t>7</w:t>
      </w:r>
      <w:r>
        <w:rPr>
          <w:rFonts w:hint="eastAsia" w:ascii="仿宋_GB2312" w:eastAsia="仿宋_GB2312" w:cs="仿宋_GB2312"/>
          <w:bCs/>
          <w:sz w:val="32"/>
          <w:szCs w:val="32"/>
        </w:rPr>
        <w:t>年预算收入与2016年相比增加92.07万元，增加原因为项目支出增加。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2017年机关运行经费共计安排</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ascii="仿宋_GB2312" w:hAnsi="仿宋" w:eastAsia="仿宋_GB2312"/>
          <w:sz w:val="32"/>
          <w:szCs w:val="32"/>
        </w:rPr>
      </w:pPr>
      <w:r>
        <w:rPr>
          <w:rFonts w:hint="eastAsia" w:ascii="仿宋_GB2312" w:hAnsi="仿宋" w:eastAsia="仿宋_GB2312"/>
          <w:sz w:val="32"/>
          <w:szCs w:val="32"/>
        </w:rPr>
        <w:t>2017年本部门安排“三公”经费 3 万元。2017年本部门</w:t>
      </w:r>
      <w:r>
        <w:rPr>
          <w:rFonts w:hint="eastAsia" w:ascii="仿宋_GB2312" w:hAnsi="仿宋" w:eastAsia="仿宋_GB2312" w:cs="仿宋_GB2312"/>
          <w:sz w:val="32"/>
          <w:szCs w:val="32"/>
        </w:rPr>
        <w:t>三公经费与2016年相比，减少0.34万元，减少原因是取消公务接待。</w:t>
      </w:r>
      <w:r>
        <w:rPr>
          <w:rFonts w:hint="eastAsia" w:ascii="仿宋_GB2312" w:hAnsi="仿宋" w:eastAsia="仿宋_GB2312"/>
          <w:sz w:val="32"/>
          <w:szCs w:val="32"/>
        </w:rPr>
        <w:t>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2、公务用车购置0万元，运行维护费3万元，与上年持平。</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3、公务接待费0万元，与上年相比减少0.34万元，本部门取消公务接待。</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hAnsi="仿宋" w:eastAsia="仿宋_GB2312"/>
          <w:sz w:val="32"/>
          <w:szCs w:val="32"/>
        </w:rPr>
      </w:pPr>
      <w:r>
        <w:rPr>
          <w:rFonts w:hint="eastAsia" w:ascii="仿宋_GB2312" w:hAnsi="仿宋" w:eastAsia="仿宋_GB2312"/>
          <w:sz w:val="32"/>
          <w:szCs w:val="32"/>
        </w:rPr>
        <w:t>1、围绕县委、县政府中心工作，继续在精办栏目上下功夫。一是抓住全县工作重点和群众关心关注的热点，不断规范、丰富、创新报道形式。二是全方位打造风格各异、定位准确的电视节（栏）目，形成《无极新闻》严谨认真、《身边》栏目轻松活泼、专题节目包罗万象、社会节目服务性强的格局，力争在“2017年期间推出吸引更多观众参与的互动节目。</w:t>
      </w:r>
    </w:p>
    <w:p>
      <w:pPr>
        <w:ind w:firstLine="560"/>
        <w:rPr>
          <w:rFonts w:ascii="仿宋_GB2312" w:hAnsi="仿宋" w:eastAsia="仿宋_GB2312"/>
          <w:sz w:val="32"/>
          <w:szCs w:val="32"/>
        </w:rPr>
      </w:pPr>
      <w:r>
        <w:rPr>
          <w:rFonts w:hint="eastAsia" w:ascii="仿宋_GB2312" w:hAnsi="仿宋" w:eastAsia="仿宋_GB2312"/>
          <w:sz w:val="32"/>
          <w:szCs w:val="32"/>
        </w:rPr>
        <w:t>2、抓住无极经济社会发展的特点和亮点，在多投稿、多用稿的前提下多投好稿，多用优稿，多推出一些被社会关注的重头报道，着重在提高外宣用稿质量和宣传效果上下苦功夫，做大文章，有效提高媒体的传播力。</w:t>
      </w:r>
    </w:p>
    <w:p>
      <w:pPr>
        <w:ind w:firstLine="560"/>
        <w:rPr>
          <w:rFonts w:ascii="仿宋_GB2312" w:hAnsi="仿宋" w:eastAsia="仿宋_GB2312"/>
          <w:sz w:val="32"/>
          <w:szCs w:val="32"/>
        </w:rPr>
      </w:pPr>
      <w:r>
        <w:rPr>
          <w:rFonts w:hint="eastAsia" w:ascii="仿宋_GB2312" w:hAnsi="仿宋" w:eastAsia="仿宋_GB2312"/>
          <w:sz w:val="32"/>
          <w:szCs w:val="32"/>
        </w:rPr>
        <w:t>3、根据传统媒体和新媒体融合发展的总体要求，大力拓展无极广电新媒体运营平台，把微信《无级风》、无极广电网、无极县电视台手机客户端等新媒体打造成我台的新亮点。</w:t>
      </w:r>
    </w:p>
    <w:p>
      <w:pPr>
        <w:ind w:firstLine="560"/>
        <w:rPr>
          <w:rFonts w:ascii="仿宋_GB2312" w:hAnsi="仿宋" w:eastAsia="仿宋_GB2312"/>
          <w:sz w:val="32"/>
          <w:szCs w:val="32"/>
        </w:rPr>
      </w:pPr>
      <w:r>
        <w:rPr>
          <w:rFonts w:hint="eastAsia" w:ascii="仿宋_GB2312" w:hAnsi="仿宋" w:eastAsia="仿宋_GB2312"/>
          <w:sz w:val="32"/>
          <w:szCs w:val="32"/>
        </w:rPr>
        <w:t>4、完整传输中央、省、市、县广播电视节目及公益无线数字电视传输，落实公益无线数字电视的全覆盖，保证安全播出。</w:t>
      </w:r>
    </w:p>
    <w:p>
      <w:pPr>
        <w:ind w:firstLine="560"/>
        <w:rPr>
          <w:rFonts w:ascii="仿宋_GB2312" w:hAnsi="仿宋" w:eastAsia="仿宋_GB2312"/>
          <w:sz w:val="32"/>
          <w:szCs w:val="32"/>
        </w:rPr>
      </w:pPr>
      <w:r>
        <w:rPr>
          <w:rFonts w:hint="eastAsia" w:ascii="仿宋_GB2312" w:hAnsi="仿宋" w:eastAsia="仿宋_GB2312"/>
          <w:sz w:val="32"/>
          <w:szCs w:val="32"/>
        </w:rPr>
        <w:t>5、做好《无极之声》刊物的采访、出版，使刊物成为我县一个衔接上下、交流沟通的平台，</w:t>
      </w:r>
      <w:r>
        <w:rPr>
          <w:rFonts w:hint="eastAsia" w:ascii="仿宋_GB2312" w:hAnsi="仿宋" w:eastAsia="仿宋_GB2312"/>
          <w:sz w:val="32"/>
          <w:szCs w:val="32"/>
          <w:lang w:eastAsia="zh-CN"/>
        </w:rPr>
        <w:t>县委、县政府</w:t>
      </w:r>
      <w:r>
        <w:rPr>
          <w:rFonts w:hint="eastAsia" w:ascii="仿宋_GB2312" w:hAnsi="仿宋" w:eastAsia="仿宋_GB2312"/>
          <w:sz w:val="32"/>
          <w:szCs w:val="32"/>
        </w:rPr>
        <w:t>和群众的桥梁，宣传党和国家政策的重要阵地。</w:t>
      </w:r>
    </w:p>
    <w:p>
      <w:pPr>
        <w:ind w:firstLine="560"/>
        <w:rPr>
          <w:rFonts w:ascii="仿宋_GB2312" w:hAnsi="仿宋" w:eastAsia="仿宋_GB2312"/>
          <w:sz w:val="32"/>
          <w:szCs w:val="32"/>
        </w:rPr>
      </w:pPr>
      <w:r>
        <w:rPr>
          <w:rFonts w:hint="eastAsia" w:ascii="仿宋_GB2312" w:hAnsi="仿宋" w:eastAsia="仿宋_GB2312"/>
          <w:sz w:val="32"/>
          <w:szCs w:val="32"/>
        </w:rPr>
        <w:t>6、按照相关规定做好公益广告的播出，按照广告法经营好各类广告业务。</w:t>
      </w:r>
    </w:p>
    <w:p>
      <w:pPr>
        <w:ind w:firstLine="560"/>
        <w:rPr>
          <w:rFonts w:ascii="仿宋_GB2312" w:hAnsi="仿宋" w:eastAsia="仿宋_GB2312"/>
          <w:sz w:val="32"/>
          <w:szCs w:val="32"/>
        </w:rPr>
      </w:pPr>
      <w:r>
        <w:rPr>
          <w:rFonts w:hint="eastAsia" w:ascii="仿宋_GB2312" w:hAnsi="仿宋" w:eastAsia="仿宋_GB2312"/>
          <w:sz w:val="32"/>
          <w:szCs w:val="32"/>
        </w:rPr>
        <w:t>7、坚持以安全播出为硬要求，严格播审制度。</w:t>
      </w:r>
    </w:p>
    <w:p>
      <w:pPr>
        <w:ind w:firstLine="560"/>
        <w:rPr>
          <w:rFonts w:ascii="仿宋_GB2312" w:hAnsi="仿宋" w:eastAsia="仿宋_GB2312"/>
          <w:sz w:val="32"/>
          <w:szCs w:val="32"/>
        </w:rPr>
      </w:pPr>
      <w:r>
        <w:rPr>
          <w:rFonts w:hint="eastAsia" w:ascii="仿宋_GB2312" w:hAnsi="仿宋" w:eastAsia="仿宋_GB2312"/>
          <w:sz w:val="32"/>
          <w:szCs w:val="32"/>
        </w:rPr>
        <w:t>8、通过引进、培养、提高等方式，培养一支过硬的广播电视专业队伍。</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_GB2312" w:hAnsi="仿宋" w:eastAsia="仿宋_GB2312"/>
          <w:sz w:val="32"/>
          <w:szCs w:val="32"/>
        </w:rPr>
      </w:pPr>
      <w:r>
        <w:rPr>
          <w:rFonts w:hint="eastAsia" w:ascii="仿宋_GB2312" w:hAnsi="仿宋" w:eastAsia="仿宋_GB2312"/>
          <w:sz w:val="32"/>
          <w:szCs w:val="32"/>
        </w:rPr>
        <w:t>1、把握正确的舆论导向，充分发挥党和政府的喉舌作用，宣传贯彻执行党和国家的路线、方针政策；围绕县委、县政府的中心工作开展新闻宣传，狠抓节目质量和管理水平。以服务稳定、发展、和谐这一主旋律，为全县社会、经济发展和精神文明建设创造良好的舆论氛围，配合省市台采访报道工作。负责自办节目的策划、采制包装及编播管理。</w:t>
      </w:r>
    </w:p>
    <w:p>
      <w:pPr>
        <w:ind w:firstLine="560"/>
        <w:rPr>
          <w:rFonts w:ascii="仿宋_GB2312" w:hAnsi="仿宋" w:eastAsia="仿宋_GB2312"/>
          <w:sz w:val="32"/>
          <w:szCs w:val="32"/>
        </w:rPr>
      </w:pPr>
      <w:r>
        <w:rPr>
          <w:rFonts w:hint="eastAsia" w:ascii="仿宋_GB2312" w:hAnsi="仿宋" w:eastAsia="仿宋_GB2312"/>
          <w:sz w:val="32"/>
          <w:szCs w:val="32"/>
        </w:rPr>
        <w:t>2、广播、电视节目的编播三个频道及电台要各自定位清晰，节目编排合理。保证保证节目不出纰漏。</w:t>
      </w:r>
    </w:p>
    <w:p>
      <w:pPr>
        <w:ind w:firstLine="560"/>
        <w:rPr>
          <w:rFonts w:ascii="仿宋_GB2312" w:hAnsi="仿宋" w:eastAsia="仿宋_GB2312"/>
          <w:sz w:val="32"/>
          <w:szCs w:val="32"/>
        </w:rPr>
      </w:pPr>
      <w:r>
        <w:rPr>
          <w:rFonts w:hint="eastAsia" w:ascii="仿宋_GB2312" w:hAnsi="仿宋" w:eastAsia="仿宋_GB2312"/>
          <w:sz w:val="32"/>
          <w:szCs w:val="32"/>
        </w:rPr>
        <w:t>3、新媒体的运营增加了全县人民接受信息的渠道，满足社会多元化需求。加快广电网、“无极风”及手机客户端等网络新媒体平台的建设。</w:t>
      </w:r>
    </w:p>
    <w:p>
      <w:pPr>
        <w:ind w:firstLine="560"/>
        <w:rPr>
          <w:rFonts w:ascii="仿宋_GB2312" w:hAnsi="仿宋" w:eastAsia="仿宋_GB2312"/>
          <w:sz w:val="32"/>
          <w:szCs w:val="32"/>
        </w:rPr>
      </w:pPr>
      <w:r>
        <w:rPr>
          <w:rFonts w:hint="eastAsia" w:ascii="仿宋_GB2312" w:hAnsi="仿宋" w:eastAsia="仿宋_GB2312"/>
          <w:sz w:val="32"/>
          <w:szCs w:val="32"/>
        </w:rPr>
        <w:t>4、按照相关规定做好公益广告的播出，按照广告法经营好各类广告业务，保证业务经费的收支平衡。</w:t>
      </w:r>
    </w:p>
    <w:p>
      <w:pPr>
        <w:ind w:firstLine="560"/>
        <w:rPr>
          <w:rFonts w:ascii="仿宋_GB2312" w:hAnsi="仿宋" w:eastAsia="仿宋_GB2312"/>
          <w:sz w:val="32"/>
          <w:szCs w:val="32"/>
        </w:rPr>
      </w:pPr>
      <w:r>
        <w:rPr>
          <w:rFonts w:hint="eastAsia" w:ascii="仿宋_GB2312" w:hAnsi="仿宋" w:eastAsia="仿宋_GB2312"/>
          <w:sz w:val="32"/>
          <w:szCs w:val="32"/>
        </w:rPr>
        <w:t>5、</w:t>
      </w:r>
      <w:r>
        <w:rPr>
          <w:rFonts w:hint="eastAsia" w:ascii="仿宋_GB2312" w:hAnsi="Calibri" w:eastAsia="仿宋_GB2312" w:cs="Calibri"/>
          <w:sz w:val="32"/>
          <w:szCs w:val="32"/>
        </w:rPr>
        <w:t> </w:t>
      </w:r>
      <w:r>
        <w:rPr>
          <w:rFonts w:hint="eastAsia" w:ascii="仿宋_GB2312" w:hAnsi="仿宋" w:eastAsia="仿宋_GB2312"/>
          <w:sz w:val="32"/>
          <w:szCs w:val="32"/>
        </w:rPr>
        <w:t>认真做好技术设备的维护、保证机器设备的正常运转，保证广播电视节目安全健康播出 。</w:t>
      </w:r>
      <w:r>
        <w:rPr>
          <w:rFonts w:hint="eastAsia" w:ascii="仿宋_GB2312" w:hAnsi="Calibri" w:eastAsia="仿宋_GB2312" w:cs="Calibri"/>
          <w:sz w:val="32"/>
          <w:szCs w:val="32"/>
        </w:rPr>
        <w:t> </w:t>
      </w:r>
      <w:r>
        <w:rPr>
          <w:rFonts w:hint="eastAsia" w:ascii="仿宋_GB2312" w:hAnsi="仿宋" w:eastAsia="仿宋_GB2312"/>
          <w:sz w:val="32"/>
          <w:szCs w:val="32"/>
        </w:rPr>
        <w:t xml:space="preserve"> 完整安全传输中央、省、市、县广播电视节目及公益无线数字电视，加大公益无线数字电视的入户率，安全优质播出节目。</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广播电视台</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新闻出版广播影视事业建设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98.37</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做好各类广播电视节目制作、宣传、采访报道、传输发射实验以及影视剧、专题片等创作生产。建立广播电视安全播出保障体系，加强台站、安全播出管理。组织实施重大公益工程和公益活动。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党的路线、方针、政策和县委、县政府的工作部署，坚持正确舆论导向，发挥主流媒体作用；办好各类广播电视节目；开展各类宣传工作；配合上级台完成我县的采访报道工作并提供各类节目；承担县委、县政府宣传片的创作生产、专题片等的创作生产。负责相关设备的正常运行和维护。</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广播影视节目制作播出</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坚持正确舆论导向，发挥主流媒体作用，加强内容形式以及方法手段创新，提高广播电视覆盖人口规模与数量，提升电台、电视台影响力。</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研发新节目，打造品牌活动；媒体识别度和影响力进一步提升，收听收看群体扩大；广告创收任务完成。</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开办新栏目、新节目数量（个）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对上报道录用率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广播影视节目制作能力建设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加强技术管理、技术升级改造及设备设施维护，开展新技术应用。向移动互联网跨越发展，打造智能生活服务类客户端，促进媒体融合。</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通过技术升级，实现县级台内容资源互通互享，提高节目制力和传播能力；拓展新媒体传播途径，开拓新型业务。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新媒体的融合度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新媒体设备利用率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数字化设备更新率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安全播出管理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对广播电视节目传输、覆盖及网络和新媒体内容等的安全播出情况进行监管；对发射台的运行维护管理。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建立起完备的广播电视安全播出保障体系，私开、私设频率（频道）违法行为和非法音视频内容查处有力。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违规违法查处案件完成率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公共服务工程推广</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28.37</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根据省市下达的任务目标，完成全县广播电视直播卫星户户通工程、县城数字影院升级改造、农家书屋建设、全民阅读活动、老放映员生活补助。</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重大公益工程和公益活动推进扎实，新闻出版广播影视惠民政策成效显著。</w:t>
            </w:r>
          </w:p>
        </w:tc>
        <w:tc>
          <w:tcPr>
            <w:tcW w:w="1417"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户户通</w:t>
            </w:r>
            <w:r>
              <w:rPr>
                <w:rFonts w:hint="cs" w:ascii="方正书宋_GBK" w:eastAsia="方正书宋_GBK"/>
              </w:rPr>
              <w:t>”</w:t>
            </w:r>
            <w:r>
              <w:rPr>
                <w:rFonts w:hint="eastAsia" w:ascii="方正书宋_GBK" w:eastAsia="方正书宋_GBK"/>
              </w:rPr>
              <w:t>入户数</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新闻出版广播影视产业建设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统筹规划并组织实施新闻出版广播影视产业发展</w:t>
            </w:r>
            <w:r>
              <w:rPr>
                <w:rFonts w:ascii="方正书宋_GBK" w:eastAsia="方正书宋_GBK"/>
              </w:rPr>
              <w:t>,</w:t>
            </w:r>
            <w:r>
              <w:rPr>
                <w:rFonts w:hint="eastAsia" w:ascii="方正书宋_GBK" w:eastAsia="方正书宋_GBK"/>
              </w:rPr>
              <w:t>推进广电网与电信网、互联网三网融合</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统筹规划并组织实施新闻出版广播影视产业发展</w:t>
            </w:r>
            <w:r>
              <w:rPr>
                <w:rFonts w:ascii="方正书宋_GBK" w:eastAsia="方正书宋_GBK"/>
              </w:rPr>
              <w:t>,</w:t>
            </w:r>
            <w:r>
              <w:rPr>
                <w:rFonts w:hint="eastAsia" w:ascii="方正书宋_GBK" w:eastAsia="方正书宋_GBK"/>
              </w:rPr>
              <w:t>推进广电网与电信网、互联网三网融合</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新闻出版广播影视产业发展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指导、协调产业项目开展，推动</w:t>
            </w:r>
            <w:r>
              <w:rPr>
                <w:rFonts w:ascii="方正书宋_GBK" w:eastAsia="方正书宋_GBK"/>
              </w:rPr>
              <w:t>IPTV</w:t>
            </w:r>
            <w:r>
              <w:rPr>
                <w:rFonts w:hint="eastAsia" w:ascii="方正书宋_GBK" w:eastAsia="方正书宋_GBK"/>
              </w:rPr>
              <w:t>播控平台功能完善工作，监督、指导相关单位在全县全面推开</w:t>
            </w:r>
            <w:r>
              <w:rPr>
                <w:rFonts w:ascii="方正书宋_GBK" w:eastAsia="方正书宋_GBK"/>
              </w:rPr>
              <w:t>IPTV</w:t>
            </w:r>
            <w:r>
              <w:rPr>
                <w:rFonts w:hint="eastAsia" w:ascii="方正书宋_GBK" w:eastAsia="方正书宋_GBK"/>
              </w:rPr>
              <w:t>业务。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新闻出版广播影视产业不断发展壮大。</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w:t>
            </w:r>
            <w:r>
              <w:rPr>
                <w:rFonts w:ascii="方正书宋_GBK" w:eastAsia="方正书宋_GBK"/>
              </w:rPr>
              <w:t>IPTV</w:t>
            </w:r>
            <w:r>
              <w:rPr>
                <w:rFonts w:hint="eastAsia" w:ascii="方正书宋_GBK" w:eastAsia="方正书宋_GBK"/>
              </w:rPr>
              <w:t>任务目标完成率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负责系统综合业务管理和机关综合事务管理。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拟定新闻出版广播影视产业发展规划；新闻出版物、广播影视节目内容和质量监督管理；负责市场经营活动的监督管理工作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拟定新闻出版广播影视产业发展规划；开展新闻出版影视行业监督管理；监督管理市场经营活动。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开展的新闻出版广播电视研究、培训、后勤保障以及其他各项基础性保障工作。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hint="eastAsia" w:ascii="仿宋_GB2312" w:eastAsia="仿宋_GB2312"/>
          <w:sz w:val="30"/>
          <w:szCs w:val="30"/>
        </w:rPr>
        <w:t>2017年我部门安排政府采购预算0万元。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 w:eastAsia="仿宋_GB2312" w:cs="仿宋"/>
          <w:sz w:val="32"/>
          <w:szCs w:val="32"/>
        </w:rPr>
      </w:pPr>
      <w:r>
        <w:rPr>
          <w:rFonts w:hint="eastAsia" w:ascii="仿宋_GB2312" w:hAnsi="仿宋" w:eastAsia="仿宋_GB2312" w:cs="仿宋"/>
          <w:sz w:val="32"/>
          <w:szCs w:val="32"/>
        </w:rPr>
        <w:t>无极县广播电视台上年末固定资产金额为498.1万元（详见下表）。本年度拟购置固定资产金额为0万元。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无极县广播电视台固定资产占用情况表</w:t>
      </w:r>
    </w:p>
    <w:tbl>
      <w:tblPr>
        <w:tblStyle w:val="4"/>
        <w:tblW w:w="14140" w:type="dxa"/>
        <w:tblInd w:w="93" w:type="dxa"/>
        <w:tblLayout w:type="fixed"/>
        <w:tblCellMar>
          <w:top w:w="0" w:type="dxa"/>
          <w:left w:w="108" w:type="dxa"/>
          <w:bottom w:w="0" w:type="dxa"/>
          <w:right w:w="108" w:type="dxa"/>
        </w:tblCellMar>
      </w:tblPr>
      <w:tblGrid>
        <w:gridCol w:w="6735"/>
        <w:gridCol w:w="3009"/>
        <w:gridCol w:w="4396"/>
      </w:tblGrid>
      <w:tr>
        <w:tblPrEx>
          <w:tblCellMar>
            <w:top w:w="0" w:type="dxa"/>
            <w:left w:w="108" w:type="dxa"/>
            <w:bottom w:w="0" w:type="dxa"/>
            <w:right w:w="108" w:type="dxa"/>
          </w:tblCellMar>
        </w:tblPrEx>
        <w:trPr>
          <w:trHeight w:val="576" w:hRule="atLeast"/>
        </w:trPr>
        <w:tc>
          <w:tcPr>
            <w:tcW w:w="9744" w:type="dxa"/>
            <w:gridSpan w:val="2"/>
            <w:tcBorders>
              <w:top w:val="nil"/>
              <w:left w:val="nil"/>
              <w:bottom w:val="nil"/>
              <w:right w:val="nil"/>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编制部门：无极县广播电视台</w:t>
            </w:r>
          </w:p>
        </w:tc>
        <w:tc>
          <w:tcPr>
            <w:tcW w:w="4396" w:type="dxa"/>
            <w:tcBorders>
              <w:top w:val="nil"/>
              <w:left w:val="nil"/>
              <w:bottom w:val="nil"/>
              <w:right w:val="nil"/>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 xml:space="preserve">截止时间：2016年12月31日  </w:t>
            </w:r>
          </w:p>
        </w:tc>
      </w:tr>
      <w:tr>
        <w:tblPrEx>
          <w:tblCellMar>
            <w:top w:w="0" w:type="dxa"/>
            <w:left w:w="108" w:type="dxa"/>
            <w:bottom w:w="0" w:type="dxa"/>
            <w:right w:w="108" w:type="dxa"/>
          </w:tblCellMar>
        </w:tblPrEx>
        <w:trPr>
          <w:trHeight w:val="728" w:hRule="atLeast"/>
        </w:trPr>
        <w:tc>
          <w:tcPr>
            <w:tcW w:w="673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项   目</w:t>
            </w:r>
          </w:p>
        </w:tc>
        <w:tc>
          <w:tcPr>
            <w:tcW w:w="3008"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数量</w:t>
            </w:r>
          </w:p>
        </w:tc>
        <w:tc>
          <w:tcPr>
            <w:tcW w:w="4396"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价值（金额单位：万元）</w:t>
            </w:r>
          </w:p>
        </w:tc>
      </w:tr>
      <w:tr>
        <w:tblPrEx>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资产总额</w:t>
            </w:r>
          </w:p>
        </w:tc>
        <w:tc>
          <w:tcPr>
            <w:tcW w:w="300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498.1</w:t>
            </w:r>
          </w:p>
        </w:tc>
      </w:tr>
      <w:tr>
        <w:tblPrEx>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1、房屋（平方米）</w:t>
            </w:r>
          </w:p>
        </w:tc>
        <w:tc>
          <w:tcPr>
            <w:tcW w:w="300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2000</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160</w:t>
            </w:r>
          </w:p>
        </w:tc>
      </w:tr>
      <w:tr>
        <w:tblPrEx>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 xml:space="preserve">  其中：办公用房（平方米）</w:t>
            </w:r>
          </w:p>
        </w:tc>
        <w:tc>
          <w:tcPr>
            <w:tcW w:w="300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2000</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160</w:t>
            </w:r>
          </w:p>
        </w:tc>
      </w:tr>
      <w:tr>
        <w:tblPrEx>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2、车辆（台、辆）</w:t>
            </w:r>
          </w:p>
        </w:tc>
        <w:tc>
          <w:tcPr>
            <w:tcW w:w="300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1</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10</w:t>
            </w:r>
          </w:p>
        </w:tc>
      </w:tr>
      <w:tr>
        <w:tblPrEx>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3、单价在20万元以上设备</w:t>
            </w:r>
          </w:p>
        </w:tc>
        <w:tc>
          <w:tcPr>
            <w:tcW w:w="300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p>
        </w:tc>
      </w:tr>
      <w:tr>
        <w:tblPrEx>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4、其他固定资产</w:t>
            </w:r>
          </w:p>
        </w:tc>
        <w:tc>
          <w:tcPr>
            <w:tcW w:w="300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328.1</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_GB2312" w:hAnsi="仿宋" w:eastAsia="仿宋_GB2312"/>
          <w:sz w:val="32"/>
          <w:szCs w:val="32"/>
        </w:rPr>
      </w:pPr>
      <w:r>
        <w:rPr>
          <w:rFonts w:hint="eastAsia" w:ascii="仿宋_GB2312" w:hAnsi="仿宋" w:eastAsia="仿宋_GB2312"/>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_GB2312" w:hAnsi="仿宋" w:eastAsia="仿宋_GB2312"/>
          <w:sz w:val="32"/>
          <w:szCs w:val="32"/>
        </w:rPr>
      </w:pPr>
      <w:r>
        <w:rPr>
          <w:rFonts w:hint="eastAsia" w:ascii="仿宋_GB2312" w:hAnsi="仿宋" w:eastAsia="仿宋_GB2312"/>
          <w:sz w:val="32"/>
          <w:szCs w:val="32"/>
        </w:rPr>
        <w:t>基本支出是指预算单位为保障机构正常运转和完成日常工作而发生的各项支出，包括人员经费和日常公用经费。</w:t>
      </w:r>
    </w:p>
    <w:p>
      <w:pPr>
        <w:ind w:firstLine="720"/>
        <w:rPr>
          <w:rFonts w:ascii="仿宋_GB2312" w:hAnsi="仿宋" w:eastAsia="仿宋_GB2312"/>
          <w:sz w:val="32"/>
          <w:szCs w:val="32"/>
        </w:rPr>
      </w:pPr>
      <w:r>
        <w:rPr>
          <w:rFonts w:hint="eastAsia" w:ascii="仿宋_GB2312" w:hAnsi="仿宋" w:eastAsia="仿宋_GB2312"/>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_GB2312" w:hAnsi="仿宋" w:eastAsia="仿宋_GB2312"/>
          <w:sz w:val="32"/>
          <w:szCs w:val="32"/>
        </w:rPr>
      </w:pPr>
      <w:r>
        <w:rPr>
          <w:rFonts w:hint="eastAsia" w:ascii="仿宋_GB2312" w:hAnsi="仿宋" w:eastAsia="仿宋_GB2312"/>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_GB2312" w:hAnsi="仿宋" w:eastAsia="仿宋_GB2312"/>
          <w:sz w:val="32"/>
          <w:szCs w:val="32"/>
        </w:rPr>
      </w:pPr>
      <w:r>
        <w:rPr>
          <w:rFonts w:hint="eastAsia" w:ascii="仿宋_GB2312" w:hAnsi="仿宋" w:eastAsia="仿宋_GB2312"/>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_GB2312" w:hAnsi="仿宋" w:eastAsia="仿宋_GB2312"/>
          <w:sz w:val="32"/>
          <w:szCs w:val="32"/>
        </w:rPr>
      </w:pPr>
      <w:r>
        <w:rPr>
          <w:rFonts w:hint="eastAsia" w:ascii="仿宋_GB2312" w:hAnsi="仿宋" w:eastAsia="仿宋_GB2312"/>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_GB2312" w:hAnsi="仿宋" w:eastAsia="仿宋_GB2312"/>
          <w:sz w:val="32"/>
          <w:szCs w:val="32"/>
        </w:rPr>
      </w:pPr>
      <w:r>
        <w:rPr>
          <w:rFonts w:hint="eastAsia" w:ascii="仿宋_GB2312" w:hAnsi="仿宋" w:eastAsia="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_GB2312" w:hAnsi="仿宋" w:eastAsia="仿宋_GB2312"/>
          <w:sz w:val="32"/>
          <w:szCs w:val="32"/>
        </w:rPr>
      </w:pPr>
      <w:r>
        <w:rPr>
          <w:rFonts w:hint="eastAsia" w:ascii="仿宋_GB2312" w:hAnsi="仿宋" w:eastAsia="仿宋_GB2312"/>
          <w:sz w:val="32"/>
          <w:szCs w:val="32"/>
        </w:rPr>
        <w:t>“三公”经费是指因公出国（境）费、公务用车购置及运行维护费和公务接待费。</w:t>
      </w:r>
    </w:p>
    <w:p>
      <w:pPr>
        <w:ind w:firstLine="720"/>
        <w:rPr>
          <w:rFonts w:ascii="仿宋_GB2312" w:hAnsi="仿宋" w:eastAsia="仿宋_GB2312"/>
          <w:sz w:val="32"/>
          <w:szCs w:val="32"/>
        </w:rPr>
      </w:pPr>
      <w:r>
        <w:rPr>
          <w:rFonts w:hint="eastAsia" w:ascii="仿宋_GB2312" w:hAnsi="仿宋" w:eastAsia="仿宋_GB2312"/>
          <w:sz w:val="32"/>
          <w:szCs w:val="32"/>
        </w:rPr>
        <w:t>因公出国（境）费是指单位公务出国（境）的国际旅费、国外城市间交通费、住宿费、伙食费、培训费、公杂费等支出。</w:t>
      </w:r>
    </w:p>
    <w:p>
      <w:pPr>
        <w:ind w:firstLine="720"/>
        <w:rPr>
          <w:rFonts w:ascii="仿宋_GB2312" w:hAnsi="仿宋" w:eastAsia="仿宋_GB2312"/>
          <w:sz w:val="32"/>
          <w:szCs w:val="32"/>
        </w:rPr>
      </w:pPr>
      <w:r>
        <w:rPr>
          <w:rFonts w:hint="eastAsia" w:ascii="仿宋_GB2312" w:hAnsi="仿宋" w:eastAsia="仿宋_GB2312"/>
          <w:sz w:val="32"/>
          <w:szCs w:val="32"/>
        </w:rPr>
        <w:t>公务用车购置及运行维护费是指单位购置公务用车及公务用车租用费、燃料费、维修费、路桥费、保险费等支出。</w:t>
      </w:r>
    </w:p>
    <w:p>
      <w:pPr>
        <w:ind w:firstLine="720"/>
        <w:rPr>
          <w:rFonts w:ascii="仿宋_GB2312" w:hAnsi="仿宋" w:eastAsia="仿宋_GB2312"/>
          <w:sz w:val="32"/>
          <w:szCs w:val="32"/>
        </w:rPr>
      </w:pPr>
      <w:r>
        <w:rPr>
          <w:rFonts w:hint="eastAsia" w:ascii="仿宋_GB2312" w:hAnsi="仿宋" w:eastAsia="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_GB2312" w:hAnsi="仿宋" w:eastAsia="仿宋_GB2312"/>
          <w:sz w:val="32"/>
          <w:szCs w:val="32"/>
        </w:rPr>
      </w:pPr>
      <w:r>
        <w:rPr>
          <w:rFonts w:hint="eastAsia" w:ascii="仿宋_GB2312" w:hAnsi="仿宋" w:eastAsia="仿宋_GB2312"/>
          <w:sz w:val="32"/>
          <w:szCs w:val="32"/>
        </w:rPr>
        <w:t>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695C9C"/>
    <w:multiLevelType w:val="multilevel"/>
    <w:tmpl w:val="1A695C9C"/>
    <w:lvl w:ilvl="0" w:tentative="0">
      <w:start w:val="1"/>
      <w:numFmt w:val="japaneseCounting"/>
      <w:lvlText w:val="（%1）"/>
      <w:lvlJc w:val="left"/>
      <w:pPr>
        <w:ind w:left="1647"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76F4"/>
    <w:rsid w:val="000B3C55"/>
    <w:rsid w:val="00177912"/>
    <w:rsid w:val="00235D6E"/>
    <w:rsid w:val="00294A49"/>
    <w:rsid w:val="00310365"/>
    <w:rsid w:val="00345A4D"/>
    <w:rsid w:val="003576F4"/>
    <w:rsid w:val="004121AB"/>
    <w:rsid w:val="00524F9D"/>
    <w:rsid w:val="00584712"/>
    <w:rsid w:val="005A71D7"/>
    <w:rsid w:val="0063034A"/>
    <w:rsid w:val="00786314"/>
    <w:rsid w:val="008A4406"/>
    <w:rsid w:val="0097313F"/>
    <w:rsid w:val="00A0591A"/>
    <w:rsid w:val="00A23A45"/>
    <w:rsid w:val="00A82102"/>
    <w:rsid w:val="00A9084A"/>
    <w:rsid w:val="00BC504B"/>
    <w:rsid w:val="00C42BCB"/>
    <w:rsid w:val="00D77FCE"/>
    <w:rsid w:val="00E45D57"/>
    <w:rsid w:val="00E81104"/>
    <w:rsid w:val="00ED13D4"/>
    <w:rsid w:val="497D7083"/>
    <w:rsid w:val="7F4DA8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669</Words>
  <Characters>3819</Characters>
  <Lines>31</Lines>
  <Paragraphs>8</Paragraphs>
  <TotalTime>260</TotalTime>
  <ScaleCrop>false</ScaleCrop>
  <LinksUpToDate>false</LinksUpToDate>
  <CharactersWithSpaces>4480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cp:lastModifiedBy>Administrator</cp:lastModifiedBy>
  <dcterms:modified xsi:type="dcterms:W3CDTF">2024-01-31T01:30:31Z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883AD8C5DC821D66DC09966598B56DC1</vt:lpwstr>
  </property>
</Properties>
</file>