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0"/>
      </w:pPr>
      <w:bookmarkStart w:id="18" w:name="_GoBack"/>
      <w:bookmarkEnd w:id="18"/>
      <w:r>
        <w:rPr>
          <w:rFonts w:ascii="黑体" w:hAnsi="黑体" w:eastAsia="黑体" w:cs="黑体"/>
          <w:b/>
          <w:color w:val="000000"/>
          <w:sz w:val="44"/>
        </w:rPr>
        <w:t>2022年部门预算信息公开目录</w:t>
      </w: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textAlignment w:val="auto"/>
        <w:rPr>
          <w:rFonts w:hint="default" w:eastAsia="方正楷体_GBK"/>
          <w:lang w:val="en-US" w:eastAsia="zh-CN"/>
        </w:rPr>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部门预算公开表</w:t>
      </w:r>
      <w:r>
        <w:rPr>
          <w:rFonts w:hint="eastAsia" w:ascii="方正楷体_GBK" w:hAnsi="方正楷体_GBK" w:eastAsia="方正楷体_GBK" w:cs="方正楷体_GBK"/>
          <w:b/>
          <w:color w:val="000000"/>
          <w:sz w:val="28"/>
          <w:lang w:val="en-US" w:eastAsia="zh-CN"/>
        </w:rPr>
        <w:t>...............................................................................................................................................3</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4</w:t>
      </w:r>
      <w:r>
        <w:fldChar w:fldCharType="end"/>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pPr>
        <w:keepNext w:val="0"/>
        <w:keepLines w:val="0"/>
        <w:pageBreakBefore w:val="0"/>
        <w:widowControl/>
        <w:kinsoku/>
        <w:wordWrap/>
        <w:overflowPunct/>
        <w:topLinePunct w:val="0"/>
        <w:autoSpaceDE/>
        <w:autoSpaceDN/>
        <w:bidi w:val="0"/>
        <w:adjustRightInd/>
        <w:snapToGrid/>
        <w:spacing w:line="240" w:lineRule="auto"/>
        <w:textAlignment w:val="auto"/>
      </w:pPr>
      <w:r>
        <w:fldChar w:fldCharType="end"/>
      </w:r>
    </w:p>
    <w:p>
      <w:pPr>
        <w:keepNext w:val="0"/>
        <w:keepLines w:val="0"/>
        <w:pageBreakBefore w:val="0"/>
        <w:widowControl/>
        <w:kinsoku/>
        <w:wordWrap/>
        <w:overflowPunct/>
        <w:topLinePunct w:val="0"/>
        <w:autoSpaceDE/>
        <w:autoSpaceDN/>
        <w:bidi w:val="0"/>
        <w:adjustRightInd/>
        <w:snapToGrid/>
        <w:spacing w:line="240" w:lineRule="auto"/>
        <w:textAlignment w:val="auto"/>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9</w:t>
      </w:r>
      <w:r>
        <w:fldChar w:fldCharType="end"/>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9</w:t>
      </w:r>
      <w:r>
        <w:fldChar w:fldCharType="end"/>
      </w:r>
      <w:r>
        <w:fldChar w:fldCharType="end"/>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0</w:t>
      </w:r>
    </w:p>
    <w:p>
      <w:pPr>
        <w:pStyle w:val="32"/>
        <w:keepNext w:val="0"/>
        <w:keepLines w:val="0"/>
        <w:pageBreakBefore w:val="0"/>
        <w:widowControl/>
        <w:tabs>
          <w:tab w:val="right" w:leader="dot" w:pos="14562"/>
        </w:tabs>
        <w:kinsoku/>
        <w:wordWrap/>
        <w:overflowPunct/>
        <w:topLinePunct w:val="0"/>
        <w:autoSpaceDE/>
        <w:autoSpaceDN/>
        <w:bidi w:val="0"/>
        <w:adjustRightInd/>
        <w:snapToGrid/>
        <w:spacing w:line="240" w:lineRule="auto"/>
        <w:textAlignment w:val="auto"/>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1</w:t>
      </w:r>
    </w:p>
    <w:p>
      <w:pPr>
        <w:keepNext w:val="0"/>
        <w:keepLines w:val="0"/>
        <w:pageBreakBefore w:val="0"/>
        <w:widowControl/>
        <w:kinsoku/>
        <w:wordWrap/>
        <w:overflowPunct/>
        <w:topLinePunct w:val="0"/>
        <w:autoSpaceDE/>
        <w:autoSpaceDN/>
        <w:bidi w:val="0"/>
        <w:adjustRightInd/>
        <w:snapToGrid/>
        <w:spacing w:line="240" w:lineRule="auto"/>
        <w:textAlignment w:val="auto"/>
      </w:pPr>
      <w:r>
        <w:fldChar w:fldCharType="end"/>
      </w: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both"/>
        <w:textAlignment w:val="auto"/>
        <w:outlineLvl w:val="1"/>
        <w:rPr>
          <w:rFonts w:ascii="方正小标宋_GBK" w:hAnsi="方正小标宋_GBK" w:eastAsia="方正小标宋_GBK" w:cs="方正小标宋_GBK"/>
          <w:color w:val="000000"/>
          <w:sz w:val="36"/>
        </w:rPr>
      </w:pPr>
      <w:bookmarkStart w:id="0" w:name="_Toc_2_2_0000000001"/>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rPr>
          <w:rFonts w:hint="default" w:ascii="方正小标宋_GBK" w:hAnsi="方正小标宋_GBK" w:eastAsia="方正小标宋_GBK" w:cs="方正小标宋_GBK"/>
          <w:color w:val="000000"/>
          <w:sz w:val="40"/>
          <w:szCs w:val="28"/>
          <w:lang w:val="en-US" w:eastAsia="zh-CN"/>
        </w:rPr>
      </w:pPr>
      <w:r>
        <w:rPr>
          <w:rFonts w:hint="eastAsia" w:ascii="方正小标宋_GBK" w:hAnsi="方正小标宋_GBK" w:eastAsia="方正小标宋_GBK" w:cs="方正小标宋_GBK"/>
          <w:color w:val="000000"/>
          <w:sz w:val="40"/>
          <w:szCs w:val="28"/>
          <w:lang w:val="en-US" w:eastAsia="zh-CN"/>
        </w:rPr>
        <w:t>2022年部门预算信息公开表</w:t>
      </w: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rPr>
          <w:rFonts w:ascii="方正小标宋_GBK" w:hAnsi="方正小标宋_GBK" w:eastAsia="方正小标宋_GBK" w:cs="方正小标宋_GBK"/>
          <w:color w:val="000000"/>
          <w:sz w:val="36"/>
        </w:r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2126" w:type="dxa"/>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6662"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收入</w:t>
            </w:r>
          </w:p>
        </w:tc>
        <w:tc>
          <w:tcPr>
            <w:tcW w:w="6661"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453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  目</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预算数</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  目</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453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一、一般公共预算拨款收入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6892.94</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一、一般公共服务支出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二、政府性基金预算拨款收入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二、外交支出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三、国有资本经营预算拨款收入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三、国防支出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四、财政专户管理资金收入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四、公共安全支出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五、事业收入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五、教育支出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六、事业单位经营收入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六、科学技术支出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七、上级补助收入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七、文化旅游体育与传媒支出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八、附属单位上缴收入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八、社会保障和就业支出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九、其他收入</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九、社会保险基金支出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10</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十、卫生健康支出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十一、节能环保支出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十二、城乡社区支出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13</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十三、农林水支出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14</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十四、交通运输支出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15</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十五、资源勘探工业信息等支出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16</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十六、商业服务业等支出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17</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十七、金融支出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18</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十八、援助其他地区支出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19</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十九、自然资源海洋气象等支出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20</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二十、住房保障支出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二十一、粮油物资储备支出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二十二、国有资本经营预算支出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23</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二十三、灾害防治及应急管理支出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24</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二十四、预备费</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25</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二十五、其他支出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26</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二十六、转移性支出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27</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二十七、债务还本支出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28</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二十八、债务付息支出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29</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二十九、债务发行费用支出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30</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三十、抗疫特别国债安排的支出</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31</w:t>
            </w:r>
          </w:p>
        </w:tc>
        <w:tc>
          <w:tcPr>
            <w:tcW w:w="4536"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本年收入合计</w:t>
            </w:r>
          </w:p>
        </w:tc>
        <w:tc>
          <w:tcPr>
            <w:tcW w:w="2126"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4535"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本年支出合计</w:t>
            </w:r>
          </w:p>
        </w:tc>
        <w:tc>
          <w:tcPr>
            <w:tcW w:w="2126"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上年结转结余</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年终结转结余</w:t>
            </w:r>
          </w:p>
        </w:tc>
        <w:tc>
          <w:tcPr>
            <w:tcW w:w="2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33</w:t>
            </w:r>
          </w:p>
        </w:tc>
        <w:tc>
          <w:tcPr>
            <w:tcW w:w="4536"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收入总计</w:t>
            </w:r>
          </w:p>
        </w:tc>
        <w:tc>
          <w:tcPr>
            <w:tcW w:w="2126"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4535"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支出总计</w:t>
            </w:r>
          </w:p>
        </w:tc>
        <w:tc>
          <w:tcPr>
            <w:tcW w:w="2126"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3"/>
        <w:gridCol w:w="1373"/>
        <w:gridCol w:w="2561"/>
        <w:gridCol w:w="1187"/>
        <w:gridCol w:w="1126"/>
        <w:gridCol w:w="1262"/>
        <w:gridCol w:w="977"/>
        <w:gridCol w:w="965"/>
        <w:gridCol w:w="891"/>
        <w:gridCol w:w="965"/>
        <w:gridCol w:w="940"/>
        <w:gridCol w:w="878"/>
        <w:gridCol w:w="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0" w:type="dxa"/>
            <w:gridSpan w:val="5"/>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3204" w:type="dxa"/>
            <w:gridSpan w:val="3"/>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4557" w:type="dxa"/>
            <w:gridSpan w:val="5"/>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3934"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功能分类科目</w:t>
            </w:r>
          </w:p>
        </w:tc>
        <w:tc>
          <w:tcPr>
            <w:tcW w:w="1187"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8004" w:type="dxa"/>
            <w:gridSpan w:val="8"/>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本年收入</w:t>
            </w:r>
          </w:p>
        </w:tc>
        <w:tc>
          <w:tcPr>
            <w:tcW w:w="883"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37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    编码</w:t>
            </w:r>
          </w:p>
        </w:tc>
        <w:tc>
          <w:tcPr>
            <w:tcW w:w="25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科目名称</w:t>
            </w:r>
          </w:p>
        </w:tc>
        <w:tc>
          <w:tcPr>
            <w:tcW w:w="1187"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小计</w:t>
            </w:r>
          </w:p>
        </w:tc>
        <w:tc>
          <w:tcPr>
            <w:tcW w:w="126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财政拨款收入</w:t>
            </w:r>
          </w:p>
        </w:tc>
        <w:tc>
          <w:tcPr>
            <w:tcW w:w="97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财政专户收入</w:t>
            </w:r>
          </w:p>
        </w:tc>
        <w:tc>
          <w:tcPr>
            <w:tcW w:w="96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事业收入</w:t>
            </w:r>
          </w:p>
        </w:tc>
        <w:tc>
          <w:tcPr>
            <w:tcW w:w="8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经营收入</w:t>
            </w:r>
          </w:p>
        </w:tc>
        <w:tc>
          <w:tcPr>
            <w:tcW w:w="96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上级补助收入</w:t>
            </w:r>
          </w:p>
        </w:tc>
        <w:tc>
          <w:tcPr>
            <w:tcW w:w="94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附属单位上缴收入</w:t>
            </w:r>
          </w:p>
        </w:tc>
        <w:tc>
          <w:tcPr>
            <w:tcW w:w="87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其他收入</w:t>
            </w:r>
          </w:p>
        </w:tc>
        <w:tc>
          <w:tcPr>
            <w:tcW w:w="883"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137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25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118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26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97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96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8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96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94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10</w:t>
            </w:r>
          </w:p>
        </w:tc>
        <w:tc>
          <w:tcPr>
            <w:tcW w:w="87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11</w:t>
            </w:r>
          </w:p>
        </w:tc>
        <w:tc>
          <w:tcPr>
            <w:tcW w:w="88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1373" w:type="dxa"/>
            <w:vAlign w:val="center"/>
          </w:tcPr>
          <w:p>
            <w:pPr>
              <w:pStyle w:val="16"/>
              <w:keepNext w:val="0"/>
              <w:keepLines w:val="0"/>
              <w:pageBreakBefore w:val="0"/>
              <w:widowControl/>
              <w:kinsoku/>
              <w:wordWrap/>
              <w:overflowPunct/>
              <w:topLinePunct w:val="0"/>
              <w:autoSpaceDE/>
              <w:autoSpaceDN/>
              <w:bidi w:val="0"/>
              <w:adjustRightInd/>
              <w:snapToGrid/>
              <w:spacing w:line="240" w:lineRule="auto"/>
              <w:textAlignment w:val="auto"/>
            </w:pPr>
          </w:p>
        </w:tc>
        <w:tc>
          <w:tcPr>
            <w:tcW w:w="2561"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1187"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1126"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1262"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977"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社会保障和就业支出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民政管理事务</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1806.94</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1806.94</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1806.94</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2080201</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行政运行</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2080208</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基层政权建设和社区治理</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78.34</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78.34</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78.34</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2080299</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其他民政管理事务支出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694.00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694.00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694.00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20805</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行政事业单位养老支出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2080505</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机关事业单位基本养老保险缴费支出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社会福利</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517.00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517.00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517.00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10</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2081001</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儿童福利</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11</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2081002</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老年福利</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142.00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142.00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142.00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12</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2081004</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殡葬</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240.00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240.00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240.00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13</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20811</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残疾人事业</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14</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2081107</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残疾人生活和护理补贴</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15</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最低生活保障</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2107.00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2107.00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2107.00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16</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2081901</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城市最低生活保障金支出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17</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2081902</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农村最低生活保障金支出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1917.00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1917.00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1917.00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18</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20821</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特困人员救助供养</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19</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2082102</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农村特困人员救助供养支出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20</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卫生健康支出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21</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21011</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行政事业单位医疗</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22</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2101101</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行政单位医疗</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23</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24</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22960</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彩票公益金安排的支出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25</w:t>
            </w:r>
          </w:p>
        </w:tc>
        <w:tc>
          <w:tcPr>
            <w:tcW w:w="137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2296002</w:t>
            </w:r>
          </w:p>
        </w:tc>
        <w:tc>
          <w:tcPr>
            <w:tcW w:w="256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用于社会福利的彩票公益金支出</w:t>
            </w:r>
          </w:p>
        </w:tc>
        <w:tc>
          <w:tcPr>
            <w:tcW w:w="118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126"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26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977"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9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4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78"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83"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9"/>
        <w:gridCol w:w="1083"/>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2722" w:type="dxa"/>
            <w:gridSpan w:val="2"/>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5619"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功能分类科目</w:t>
            </w:r>
          </w:p>
        </w:tc>
        <w:tc>
          <w:tcPr>
            <w:tcW w:w="136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136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基本支出</w:t>
            </w:r>
          </w:p>
        </w:tc>
        <w:tc>
          <w:tcPr>
            <w:tcW w:w="136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项目支出</w:t>
            </w:r>
          </w:p>
        </w:tc>
        <w:tc>
          <w:tcPr>
            <w:tcW w:w="136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经营支出</w:t>
            </w:r>
          </w:p>
        </w:tc>
        <w:tc>
          <w:tcPr>
            <w:tcW w:w="136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上解上级     支出</w:t>
            </w:r>
          </w:p>
        </w:tc>
        <w:tc>
          <w:tcPr>
            <w:tcW w:w="136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08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    编码</w:t>
            </w:r>
          </w:p>
        </w:tc>
        <w:tc>
          <w:tcPr>
            <w:tcW w:w="453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科目名称</w:t>
            </w:r>
          </w:p>
        </w:tc>
        <w:tc>
          <w:tcPr>
            <w:tcW w:w="136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108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453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13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3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3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13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13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136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1083" w:type="dxa"/>
            <w:vAlign w:val="center"/>
          </w:tcPr>
          <w:p>
            <w:pPr>
              <w:pStyle w:val="16"/>
              <w:keepNext w:val="0"/>
              <w:keepLines w:val="0"/>
              <w:pageBreakBefore w:val="0"/>
              <w:widowControl/>
              <w:kinsoku/>
              <w:wordWrap/>
              <w:overflowPunct/>
              <w:topLinePunct w:val="0"/>
              <w:autoSpaceDE/>
              <w:autoSpaceDN/>
              <w:bidi w:val="0"/>
              <w:adjustRightInd/>
              <w:snapToGrid/>
              <w:spacing w:line="240" w:lineRule="auto"/>
              <w:textAlignment w:val="auto"/>
            </w:pPr>
          </w:p>
        </w:tc>
        <w:tc>
          <w:tcPr>
            <w:tcW w:w="4536"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136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136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1097.60</w:t>
            </w:r>
          </w:p>
        </w:tc>
        <w:tc>
          <w:tcPr>
            <w:tcW w:w="136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5803.34</w:t>
            </w:r>
          </w:p>
        </w:tc>
        <w:tc>
          <w:tcPr>
            <w:tcW w:w="136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社会保障和就业支出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1072.60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5795.34</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民政管理事务</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1806.94</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772.34</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2080201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行政运行</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2080208</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基层政权建设和社区治理</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78.34</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78.34</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2080299</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其他民政管理事务支出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694.00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694.00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20805</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行政事业单位养老支出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2080505</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机关事业单位基本养老保险缴费支出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社会福利</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517.00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517.00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10</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儿童福利</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11</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老年福利</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142.00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142.00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12</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2081004</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殡葬</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240.00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240.00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13</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残疾人事业</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14</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2081107</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残疾人生活和护理补贴</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15</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最低生活保障</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2107.00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2107.00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16</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2081901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城市最低生活保障金支出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17</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2081902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农村最低生活保障金支出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1917.00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1917.00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18</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20821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特困人员救助供养</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19</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2082102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农村特困人员救助供养支出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20</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卫生健康支出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21</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21011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行政事业单位医疗</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22</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2101101</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行政单位医疗</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23</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24</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22960</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彩票公益金安排的支出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25</w:t>
            </w:r>
          </w:p>
        </w:tc>
        <w:tc>
          <w:tcPr>
            <w:tcW w:w="1083"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2296002</w:t>
            </w:r>
          </w:p>
        </w:tc>
        <w:tc>
          <w:tcPr>
            <w:tcW w:w="4536"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用于社会福利的彩票公益金支出</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36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3402" w:type="dxa"/>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4876"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收入</w:t>
            </w:r>
          </w:p>
        </w:tc>
        <w:tc>
          <w:tcPr>
            <w:tcW w:w="9298" w:type="dxa"/>
            <w:gridSpan w:val="5"/>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  目</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金额</w:t>
            </w:r>
          </w:p>
        </w:tc>
        <w:tc>
          <w:tcPr>
            <w:tcW w:w="340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  目</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一般公共预算财政拨款</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政府性基金预算财政    拨款</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340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340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147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一、一般公共预算拨款</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6892.94</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一、一般公共服务支出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二、政府性基金预算拨款</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二、外交支出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三、国有资本经营预算拨款</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三、国防支出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四、公共安全支出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五、教育支出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六、科学技术支出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七、文化旅游体育与传媒支出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八、社会保障和就业支出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九、社会保险基金支出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10</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十、卫生健康支出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11</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十一、节能环保支出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12</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十二、城乡社区支出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13</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十三、农林水支出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14</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十四、交通运输支出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15</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十五、资源勘探工业信息等支出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16</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十六、商业服务业等支出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17</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十七、金融支出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18</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十八、援助其他地区支出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19</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十九、自然资源海洋气象等支出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20</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二十、住房保障支出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21</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二十一、粮油物资储备支出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22</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二十二、国有资本经营预算支出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23</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二十三、灾害防治及应急管理支出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24</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二十四、预备费</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25</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二十五、其他支出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26</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二十六、转移性支出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27</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二十七、债务还本支出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28</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二十八、债务付息支出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29</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二十九、债务发行费用支出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30</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三十、抗疫特别国债安排的支出</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31</w:t>
            </w:r>
          </w:p>
        </w:tc>
        <w:tc>
          <w:tcPr>
            <w:tcW w:w="3402"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本年收入合计</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3402"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本年支出合计</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6892.94</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32</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年初财政拨款结转和结余</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年末财政拨款结转和结余</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33</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一、一般公共预算拨款</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34</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二、政府性基金预算拨款</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35</w:t>
            </w: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三、国有资本经营预算拨款</w:t>
            </w: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3402"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47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36</w:t>
            </w:r>
          </w:p>
        </w:tc>
        <w:tc>
          <w:tcPr>
            <w:tcW w:w="3402"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收入总计</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3402"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支出总计</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6900.94</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6892.94</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1474"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2551" w:type="dxa"/>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5726"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功能分类科目</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基本支出</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科目编码</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科目名称</w:t>
            </w: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1191" w:type="dxa"/>
            <w:vAlign w:val="center"/>
          </w:tcPr>
          <w:p>
            <w:pPr>
              <w:pStyle w:val="16"/>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6892.94</w:t>
            </w: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1097.60</w:t>
            </w: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5795.34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社会保障和就业支出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6867.94</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1072.60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5795.34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民政管理事务</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1806.94</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772.34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2080201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行政运行</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1034.60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2080208</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基层政权建设和社区治理</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78.34</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2080299</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其他民政管理事务支出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694.00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20805</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行政事业单位养老支出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2080505</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机关事业单位基本养老保险缴费支出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社会福利</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517.00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10</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儿童福利</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11</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老年福利</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142.00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12</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2081004</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殡葬</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240.00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13</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残疾人事业</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14</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2081107</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残疾人生活和护理补贴</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15</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最低生活保障</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2107.00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16</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2081901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城市最低生活保障金支出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17</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2081902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农村最低生活保障金支出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1917.00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18</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20821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特困人员救助供养</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19</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2082102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农村特困人员救助供养支出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20</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卫生健康支出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21</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21011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行政事业单位医疗</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22</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2101101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行政单位医疗</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2551" w:type="dxa"/>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5726"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支出部门经济分类科目</w:t>
            </w:r>
          </w:p>
        </w:tc>
        <w:tc>
          <w:tcPr>
            <w:tcW w:w="7654" w:type="dxa"/>
            <w:gridSpan w:val="3"/>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科目编码</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科目名称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人员经费</w:t>
            </w:r>
          </w:p>
        </w:tc>
        <w:tc>
          <w:tcPr>
            <w:tcW w:w="255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255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1191" w:type="dxa"/>
            <w:vAlign w:val="center"/>
          </w:tcPr>
          <w:p>
            <w:pPr>
              <w:pStyle w:val="16"/>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1097.60</w:t>
            </w: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1054.10</w:t>
            </w:r>
          </w:p>
        </w:tc>
        <w:tc>
          <w:tcPr>
            <w:tcW w:w="2552"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工资福利支出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1035.10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1035.10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30101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基本工资</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801.50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801.50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津贴补贴</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59.00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59.00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30103</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奖金</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82.50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82.50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30107</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绩效工资</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26.80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26.80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30108</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机关事业单位基本养老保险缴费</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38.00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30110</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城镇职工基本医疗保险缴费</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25.00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30112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其他社会保障缴费</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2.30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2.30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10</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商品和服务支出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43.50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11</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30201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办公费</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15.50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12</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30207</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邮电费</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9.00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13</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30231</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公务用车运行维护费</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14</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30239</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其他交通费用</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15</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303</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对个人和家庭的补助</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16</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30302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退休费</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19.00</w:t>
            </w:r>
          </w:p>
        </w:tc>
        <w:tc>
          <w:tcPr>
            <w:tcW w:w="255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2551" w:type="dxa"/>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5726"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功能分类科目</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基本支出</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科目编码</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科目名称</w:t>
            </w: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1191" w:type="dxa"/>
            <w:vAlign w:val="center"/>
          </w:tcPr>
          <w:p>
            <w:pPr>
              <w:pStyle w:val="16"/>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其他支出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22960</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彩票公益金安排的支出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2296002</w:t>
            </w: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用于社会福利的彩票公益金支出</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8.00</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2551" w:type="dxa"/>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5726"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功能分类科目</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基本支出</w:t>
            </w:r>
          </w:p>
        </w:tc>
        <w:tc>
          <w:tcPr>
            <w:tcW w:w="2551"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科目编码</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科目名称</w:t>
            </w: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119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45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p>
        </w:tc>
        <w:tc>
          <w:tcPr>
            <w:tcW w:w="119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45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55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ind w:firstLine="420"/>
        <w:textAlignment w:val="auto"/>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2381" w:type="dxa"/>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spacing w:line="240" w:lineRule="auto"/>
              <w:textAlignment w:val="auto"/>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序号</w:t>
            </w:r>
          </w:p>
        </w:tc>
        <w:tc>
          <w:tcPr>
            <w:tcW w:w="3798"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  目</w:t>
            </w:r>
          </w:p>
        </w:tc>
        <w:tc>
          <w:tcPr>
            <w:tcW w:w="9525" w:type="dxa"/>
            <w:gridSpan w:val="4"/>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3798"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38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238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一般公共预算              财政拨款</w:t>
            </w:r>
          </w:p>
        </w:tc>
        <w:tc>
          <w:tcPr>
            <w:tcW w:w="238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政府性基金                  预算拨款</w:t>
            </w:r>
          </w:p>
        </w:tc>
        <w:tc>
          <w:tcPr>
            <w:tcW w:w="238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栏次</w:t>
            </w:r>
          </w:p>
        </w:tc>
        <w:tc>
          <w:tcPr>
            <w:tcW w:w="379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2382"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238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238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238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w:t>
            </w:r>
          </w:p>
        </w:tc>
        <w:tc>
          <w:tcPr>
            <w:tcW w:w="3798" w:type="dxa"/>
            <w:vAlign w:val="center"/>
          </w:tcPr>
          <w:p>
            <w:pPr>
              <w:pStyle w:val="14"/>
              <w:keepNext w:val="0"/>
              <w:keepLines w:val="0"/>
              <w:pageBreakBefore w:val="0"/>
              <w:widowControl/>
              <w:kinsoku/>
              <w:wordWrap/>
              <w:overflowPunct/>
              <w:topLinePunct w:val="0"/>
              <w:autoSpaceDE/>
              <w:autoSpaceDN/>
              <w:bidi w:val="0"/>
              <w:adjustRightInd/>
              <w:snapToGrid/>
              <w:spacing w:line="240" w:lineRule="auto"/>
              <w:textAlignment w:val="auto"/>
            </w:pPr>
            <w:r>
              <w:t>“三公”经费小计</w:t>
            </w:r>
          </w:p>
        </w:tc>
        <w:tc>
          <w:tcPr>
            <w:tcW w:w="2382"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Theme="minorEastAsia"/>
                <w:lang w:eastAsia="zh-CN"/>
              </w:rPr>
            </w:pPr>
            <w:r>
              <w:rPr>
                <w:rFonts w:hint="eastAsia" w:eastAsiaTheme="minorEastAsia"/>
                <w:lang w:eastAsia="zh-CN"/>
              </w:rPr>
              <w:t>6.00</w:t>
            </w:r>
          </w:p>
        </w:tc>
        <w:tc>
          <w:tcPr>
            <w:tcW w:w="238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Theme="minorEastAsia"/>
                <w:lang w:eastAsia="zh-CN"/>
              </w:rPr>
            </w:pPr>
            <w:r>
              <w:rPr>
                <w:rFonts w:hint="eastAsia" w:eastAsiaTheme="minorEastAsia"/>
                <w:lang w:eastAsia="zh-CN"/>
              </w:rPr>
              <w:t>6.00</w:t>
            </w:r>
          </w:p>
        </w:tc>
        <w:tc>
          <w:tcPr>
            <w:tcW w:w="238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5"/>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w:t>
            </w:r>
          </w:p>
        </w:tc>
        <w:tc>
          <w:tcPr>
            <w:tcW w:w="379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一、因公出国（境）费</w:t>
            </w:r>
          </w:p>
        </w:tc>
        <w:tc>
          <w:tcPr>
            <w:tcW w:w="238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3</w:t>
            </w:r>
          </w:p>
        </w:tc>
        <w:tc>
          <w:tcPr>
            <w:tcW w:w="379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xml:space="preserve">    其中：教学科研人员因公出国（境）费</w:t>
            </w:r>
          </w:p>
        </w:tc>
        <w:tc>
          <w:tcPr>
            <w:tcW w:w="238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4</w:t>
            </w:r>
          </w:p>
        </w:tc>
        <w:tc>
          <w:tcPr>
            <w:tcW w:w="379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xml:space="preserve">          其他因公出国（境）费</w:t>
            </w:r>
          </w:p>
        </w:tc>
        <w:tc>
          <w:tcPr>
            <w:tcW w:w="238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5</w:t>
            </w:r>
          </w:p>
        </w:tc>
        <w:tc>
          <w:tcPr>
            <w:tcW w:w="379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二、公务用车购置及运维费</w:t>
            </w:r>
          </w:p>
        </w:tc>
        <w:tc>
          <w:tcPr>
            <w:tcW w:w="238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Theme="minorEastAsia"/>
                <w:lang w:eastAsia="zh-CN"/>
              </w:rPr>
            </w:pPr>
            <w:r>
              <w:rPr>
                <w:rFonts w:hint="eastAsia" w:eastAsiaTheme="minorEastAsia"/>
                <w:lang w:eastAsia="zh-CN"/>
              </w:rPr>
              <w:t>6.00</w:t>
            </w: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Theme="minorEastAsia"/>
                <w:lang w:eastAsia="zh-CN"/>
              </w:rPr>
            </w:pPr>
            <w:r>
              <w:rPr>
                <w:rFonts w:hint="eastAsia" w:eastAsiaTheme="minorEastAsia"/>
                <w:lang w:eastAsia="zh-CN"/>
              </w:rPr>
              <w:t>6.00</w:t>
            </w: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6</w:t>
            </w:r>
          </w:p>
        </w:tc>
        <w:tc>
          <w:tcPr>
            <w:tcW w:w="379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xml:space="preserve">    其中：公务用车购置费</w:t>
            </w:r>
          </w:p>
        </w:tc>
        <w:tc>
          <w:tcPr>
            <w:tcW w:w="238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7</w:t>
            </w:r>
          </w:p>
        </w:tc>
        <w:tc>
          <w:tcPr>
            <w:tcW w:w="379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xml:space="preserve">          公务用车运行维护费</w:t>
            </w:r>
          </w:p>
        </w:tc>
        <w:tc>
          <w:tcPr>
            <w:tcW w:w="238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6.00</w:t>
            </w: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6.00</w:t>
            </w: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8</w:t>
            </w:r>
          </w:p>
        </w:tc>
        <w:tc>
          <w:tcPr>
            <w:tcW w:w="379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三、公务接待费</w:t>
            </w:r>
          </w:p>
        </w:tc>
        <w:tc>
          <w:tcPr>
            <w:tcW w:w="2382"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2381"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无极县民政局2022年部门预算信息公开情况说明</w:t>
      </w: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r>
        <w:rPr>
          <w:rFonts w:ascii="方正小标宋_GBK" w:hAnsi="方正小标宋_GBK" w:eastAsia="方正小标宋_GBK" w:cs="方正小标宋_GBK"/>
          <w:color w:val="000000"/>
          <w:sz w:val="44"/>
        </w:rPr>
        <w:t>2022年部门预算信息公开情况说明</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、《地方预决算公开操作规程》和《关于进一步推进预算公开工作的实施意见》规定，现将无极县民政局2022年部门预算公开如下：</w:t>
      </w: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line="240" w:lineRule="auto"/>
        <w:ind w:firstLine="640"/>
        <w:textAlignment w:val="auto"/>
      </w:pPr>
      <w:r>
        <w:rPr>
          <w:rFonts w:ascii="方正楷体_GBK" w:hAnsi="方正楷体_GBK" w:eastAsia="方正楷体_GBK" w:cs="方正楷体_GBK"/>
          <w:b/>
          <w:color w:val="000000"/>
          <w:sz w:val="32"/>
        </w:rPr>
        <w:t>部门职责：</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（一）贯彻执行国家和省、市民政事业发展法律法规、政策、规划；拟定民政事业发展规划并组织实施。</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（二）拟定社会团体、社会服务机构等社会组织监督管理办法并组织实施，依法对全县社会组织进行管理和监督检查，负责县社会组织党建日常工作。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（三）牵头负责全县社会救助有关政策和标准，统筹社会救助体系建设，负责城乡居民最低生活保障、特困人员救助供养、临时救助、生活无着流浪乞讨人员救助工作。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（四）拟定全县社区建设政策及基层群众自治管理办法；指导城乡社区治理体系和能力建设；提出加强和改进基层政权建设的建议，推动基层民主政治建设。</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（六）负责婚姻登记管理工作，推进婚俗改革，指导婚姻登记机关做好相关工作。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（七）贯彻落实殡葬管理政策法规，规范殡葬服务，推进殡葬改革，指导殡葬服务机构做好相关工作。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（八）统筹推进、督促指导、监督管理全县养老服务工作。负责全县养老服务体系建设规划、政策、标准并组织实施，承担老年人福利和特殊困难老年人救助工作。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（九）会同相关部门做好残疾人权益保护相关工作，统筹推进残疾人福利制度建设和康复辅助器具产业发展。</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（十）拟定全县儿童福利、儿童救助管理办法并组织实施，负责儿童收养登记管理工作，负责农村留守儿童关爱保护和困境儿童保障工作。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（十一）负责促进全县慈善事业发展，负责慈善信托、慈善组织活动管理办法，组织开展慈善救助工作，负责社会公益性慈善捐赠监管工作，指导慈善精准扶贫帮扶工作，负责福利彩票管理工作。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（十二）拟定全县社会工作发展规划、志愿服务规范和标准并组织实施，会同有关部门推进社会工作人才队伍和志愿者队伍建设。</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（十三）负责民政系统综合执法工作；指导乡镇做好民政执法工作。</w:t>
      </w:r>
    </w:p>
    <w:p>
      <w:pPr>
        <w:pStyle w:val="17"/>
        <w:keepNext w:val="0"/>
        <w:keepLines w:val="0"/>
        <w:pageBreakBefore w:val="0"/>
        <w:widowControl/>
        <w:kinsoku/>
        <w:wordWrap/>
        <w:overflowPunct/>
        <w:topLinePunct w:val="0"/>
        <w:autoSpaceDE/>
        <w:autoSpaceDN/>
        <w:bidi w:val="0"/>
        <w:adjustRightInd/>
        <w:snapToGrid/>
        <w:spacing w:line="240" w:lineRule="auto"/>
        <w:textAlignment w:val="auto"/>
      </w:pPr>
      <w:r>
        <w:t>（十四）完成县委、县政府交办的其他任务。</w:t>
      </w:r>
    </w:p>
    <w:p>
      <w:pPr>
        <w:keepNext w:val="0"/>
        <w:keepLines w:val="0"/>
        <w:pageBreakBefore w:val="0"/>
        <w:widowControl/>
        <w:kinsoku/>
        <w:wordWrap/>
        <w:overflowPunct/>
        <w:topLinePunct w:val="0"/>
        <w:autoSpaceDE/>
        <w:autoSpaceDN/>
        <w:bidi w:val="0"/>
        <w:adjustRightInd/>
        <w:snapToGrid/>
        <w:spacing w:line="240" w:lineRule="auto"/>
        <w:ind w:firstLine="640"/>
        <w:textAlignment w:val="auto"/>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单位名称</w:t>
            </w:r>
          </w:p>
        </w:tc>
        <w:tc>
          <w:tcPr>
            <w:tcW w:w="1843"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单位性质</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单位规格</w:t>
            </w:r>
          </w:p>
        </w:tc>
        <w:tc>
          <w:tcPr>
            <w:tcW w:w="382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无极县民政局本级</w:t>
            </w:r>
          </w:p>
        </w:tc>
        <w:tc>
          <w:tcPr>
            <w:tcW w:w="1843"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行政</w:t>
            </w:r>
          </w:p>
        </w:tc>
        <w:tc>
          <w:tcPr>
            <w:tcW w:w="2126"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正科级</w:t>
            </w:r>
          </w:p>
        </w:tc>
        <w:tc>
          <w:tcPr>
            <w:tcW w:w="382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财政拨款</w:t>
            </w:r>
          </w:p>
        </w:tc>
      </w:tr>
    </w:tbl>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0" w:name="_Toc_3_3_0000000011"/>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部门预算的编制实行综合预算管理，即全部收入和支出都反映在预算中。无极县民政局机关及所属事业单位的收支包含在部门预算中。</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1、收入说明</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反映本部门当年全部收入。2022年预算收入6900.94万元，其中：一般公共预算收入6892.94万元，基金预算收入8万元，财政专户核拨收入0万元，其他来源收入0万元。</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2、支出说明</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收支预算总表支出栏、基本支出表、项目支出表按经济分类和支出功能分类科目编制，反映无极县民政局年度部门预算中支出预算的总体情况。2022年部门支出预算为6900.94万元，其中基本支出1097.6万元，包括人员经费1054.1万元和日常公用经费43.5万元；项目支出5803.34万元，主要为社会保障和就业支出5795.34万元，其他支出8万元。</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3、比上年增减情况</w:t>
      </w:r>
    </w:p>
    <w:p>
      <w:pPr>
        <w:pStyle w:val="18"/>
        <w:keepNext w:val="0"/>
        <w:keepLines w:val="0"/>
        <w:pageBreakBefore w:val="0"/>
        <w:widowControl/>
        <w:kinsoku/>
        <w:wordWrap/>
        <w:overflowPunct/>
        <w:topLinePunct w:val="0"/>
        <w:autoSpaceDE/>
        <w:autoSpaceDN/>
        <w:bidi w:val="0"/>
        <w:adjustRightInd/>
        <w:snapToGrid/>
        <w:spacing w:line="240" w:lineRule="auto"/>
        <w:textAlignment w:val="auto"/>
      </w:pPr>
      <w:r>
        <w:t>2022年部门预算收支安排6900.94万元，较2021年减少4704.66万元，基本支出较上年增加314.54万元，主要原因为安排无极县丧葬所的自支人员工资由无极县民政局本级发放，项目支出较上年减少5019.2万元，主要原因为扶贫相关业务已划转出无极县民政局。</w:t>
      </w: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1" w:name="_Toc_3_3_0000000012"/>
      <w:r>
        <w:rPr>
          <w:rFonts w:ascii="黑体" w:hAnsi="黑体" w:eastAsia="黑体" w:cs="黑体"/>
          <w:color w:val="000000"/>
          <w:sz w:val="32"/>
        </w:rPr>
        <w:t>三、机关运行经费安排情况</w:t>
      </w:r>
      <w:bookmarkEnd w:id="11"/>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2022年，我部门机关运行经费共计安排43.50万元，主要用于保证机关正常运转的办公及印刷费、邮电费、差旅费、办公用房水电费、办公用房取暖费、日常维修费、公务车运行维护费等支出。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keepNext w:val="0"/>
        <w:keepLines w:val="0"/>
        <w:pageBreakBefore w:val="0"/>
        <w:widowControl/>
        <w:kinsoku/>
        <w:wordWrap/>
        <w:overflowPunct/>
        <w:topLinePunct w:val="0"/>
        <w:autoSpaceDE/>
        <w:autoSpaceDN/>
        <w:bidi w:val="0"/>
        <w:adjustRightInd/>
        <w:snapToGrid/>
        <w:spacing w:line="240" w:lineRule="auto"/>
        <w:textAlignment w:val="auto"/>
      </w:pPr>
      <w:r>
        <w:t>2022年，我</w:t>
      </w:r>
      <w:r>
        <w:rPr>
          <w:rFonts w:hint="eastAsia"/>
          <w:lang w:val="en-US" w:eastAsia="zh-CN"/>
        </w:rPr>
        <w:t>部门</w:t>
      </w:r>
      <w:r>
        <w:t>财政拨款“三公”经费预算安排6.0万元，“三公”经费与上年持平，无增减变化</w:t>
      </w:r>
      <w:r>
        <w:rPr>
          <w:rFonts w:hint="eastAsia"/>
          <w:lang w:eastAsia="zh-CN"/>
        </w:rPr>
        <w:t>，</w:t>
      </w:r>
      <w:r>
        <w:rPr>
          <w:rFonts w:hint="eastAsia"/>
          <w:lang w:val="en-US" w:eastAsia="zh-CN"/>
        </w:rPr>
        <w:t>原因为严格按照公务用车相关制度厉行节约。</w:t>
      </w:r>
      <w:r>
        <w:t>其中：因公出国（境）费0万元</w:t>
      </w:r>
      <w:r>
        <w:rPr>
          <w:rFonts w:hint="eastAsia"/>
          <w:lang w:eastAsia="zh-CN"/>
        </w:rPr>
        <w:t>，</w:t>
      </w:r>
      <w:r>
        <w:rPr>
          <w:rFonts w:hint="eastAsia"/>
          <w:lang w:val="en-US" w:eastAsia="zh-CN"/>
        </w:rPr>
        <w:t>与上年持平，原因为未安排出国（境）费</w:t>
      </w:r>
      <w:r>
        <w:t>；公务用车购置及运维费6.0万元</w:t>
      </w:r>
      <w:r>
        <w:rPr>
          <w:rFonts w:hint="eastAsia"/>
          <w:lang w:eastAsia="zh-CN"/>
        </w:rPr>
        <w:t>，</w:t>
      </w:r>
      <w:r>
        <w:rPr>
          <w:rFonts w:hint="eastAsia"/>
          <w:lang w:val="en-US" w:eastAsia="zh-CN"/>
        </w:rPr>
        <w:t>与上年持平</w:t>
      </w:r>
      <w:r>
        <w:t>（其中：公务用车购置费0万元</w:t>
      </w:r>
      <w:r>
        <w:rPr>
          <w:rFonts w:hint="eastAsia"/>
          <w:lang w:eastAsia="zh-CN"/>
        </w:rPr>
        <w:t>，</w:t>
      </w:r>
      <w:r>
        <w:rPr>
          <w:rFonts w:hint="eastAsia"/>
          <w:lang w:val="en-US" w:eastAsia="zh-CN"/>
        </w:rPr>
        <w:t>与上年持平</w:t>
      </w:r>
      <w:r>
        <w:t>，公务用车运行维护费6.0万元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原因为严格按照公务用车相关制度厉行节约</w:t>
      </w:r>
      <w:r>
        <w:t>；公务接待费0万元</w:t>
      </w:r>
      <w:r>
        <w:rPr>
          <w:rFonts w:hint="eastAsia"/>
          <w:lang w:eastAsia="zh-CN"/>
        </w:rPr>
        <w:t>，</w:t>
      </w:r>
      <w:r>
        <w:rPr>
          <w:rFonts w:hint="eastAsia"/>
          <w:lang w:val="en-US" w:eastAsia="zh-CN"/>
        </w:rPr>
        <w:t>与上年持平，原因为未安排公务接待费</w:t>
      </w:r>
      <w:r>
        <w:t>。</w:t>
      </w:r>
    </w:p>
    <w:p>
      <w:pPr>
        <w:pStyle w:val="20"/>
        <w:keepNext w:val="0"/>
        <w:keepLines w:val="0"/>
        <w:pageBreakBefore w:val="0"/>
        <w:widowControl/>
        <w:kinsoku/>
        <w:wordWrap/>
        <w:overflowPunct/>
        <w:topLinePunct w:val="0"/>
        <w:autoSpaceDE/>
        <w:autoSpaceDN/>
        <w:bidi w:val="0"/>
        <w:adjustRightInd/>
        <w:snapToGrid/>
        <w:spacing w:line="240" w:lineRule="auto"/>
        <w:textAlignment w:val="auto"/>
      </w:pP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3" w:name="_Toc_3_3_0000000014"/>
      <w:r>
        <w:rPr>
          <w:rFonts w:ascii="黑体" w:hAnsi="黑体" w:eastAsia="黑体" w:cs="黑体"/>
          <w:color w:val="000000"/>
          <w:sz w:val="32"/>
        </w:rPr>
        <w:t>五、预算绩效信息</w:t>
      </w:r>
      <w:bookmarkEnd w:id="13"/>
    </w:p>
    <w:p>
      <w:pPr>
        <w:keepNext w:val="0"/>
        <w:keepLines w:val="0"/>
        <w:pageBreakBefore w:val="0"/>
        <w:widowControl/>
        <w:kinsoku/>
        <w:wordWrap/>
        <w:overflowPunct/>
        <w:topLinePunct w:val="0"/>
        <w:autoSpaceDE/>
        <w:autoSpaceDN/>
        <w:bidi w:val="0"/>
        <w:adjustRightInd/>
        <w:snapToGrid/>
        <w:spacing w:line="240" w:lineRule="auto"/>
        <w:ind w:firstLine="640"/>
        <w:textAlignment w:val="auto"/>
      </w:pPr>
      <w:r>
        <w:rPr>
          <w:rFonts w:ascii="方正楷体_GBK" w:hAnsi="方正楷体_GBK" w:eastAsia="方正楷体_GBK" w:cs="方正楷体_GBK"/>
          <w:b/>
          <w:color w:val="000000"/>
          <w:sz w:val="32"/>
        </w:rPr>
        <w:t>第一部分 部门整体绩效目标</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（一）总体绩效目标</w:t>
      </w:r>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牵头负责全县社会救助有关政策标准，统筹社会救助体系建设，负责城乡居民最低生活保障、特困人员救助供养、临时救助、生活无着流浪乞讨人员救助工作；负责婚姻登记管理工作，推进婚俗改革，指导婚姻登记机关做好相关工作；拟定全县儿童福利、儿童救助管理办法并组织实施，负责儿童收养登记管理工作，负责农村留守儿童关爱保护和困境儿童保障工作；承担县扶贫开发和脱贫工作领导小组办公室职责，协调社会各界参与扶贫工作，负责全县贫困识别和动态调整工作，组织实施贫困退出工作；拟定全县扶贫开发中长期规划和年度计划并组织实施；贯彻落实殡葬管理政策法规，规范殡葬服务，推进殡葬改革；统筹推进、督促指导、监督管理全县养老服务工作；会同相关部门做好残疾人权益保护工作，统筹推进残疾人福利制度建设；负责促进全县慈善事业开展</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（二）分项绩效目标</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rPr>
          <w:rFonts w:hint="eastAsia"/>
          <w:lang w:val="en-US" w:eastAsia="zh-CN"/>
        </w:rPr>
        <w:t>1、</w:t>
      </w:r>
      <w:r>
        <w:t>妥善实施全市城乡居民最低生活保障制度；承担市城乡居民最低生活保障工作领导小组的日常工作。</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绩效目标：负责城乡居民最低生活保障</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 xml:space="preserve">绩效指标：农村低保人口占全县人口&gt;2% </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rPr>
          <w:rFonts w:hint="eastAsia"/>
          <w:lang w:val="en-US" w:eastAsia="zh-CN"/>
        </w:rPr>
        <w:t>2、</w:t>
      </w:r>
      <w:r>
        <w:t>负责儿童收养工作。</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 xml:space="preserve">绩效目标：负责困境儿童保障工作    </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绩效指标：孤儿基本生活保障率&gt;=90%</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rPr>
          <w:rFonts w:hint="eastAsia"/>
          <w:lang w:val="en-US" w:eastAsia="zh-CN"/>
        </w:rPr>
        <w:t>3、</w:t>
      </w:r>
      <w:r>
        <w:t>负责养老机构和老年人福利工作</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绩效目标：承担老年人福利和特殊困难老年人救助工作      绩效指标：抽查入住养老机构的老年人满意度&gt;90%</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rPr>
          <w:rFonts w:hint="eastAsia"/>
          <w:lang w:val="en-US" w:eastAsia="zh-CN"/>
        </w:rPr>
        <w:t>4、</w:t>
      </w:r>
      <w:r>
        <w:t>负责审核、发放全县残疾人两项补贴工作</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绩效目标：负责残疾人“两残补”的发放</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绩效指标：群众满意度&gt;=90%</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（三）工作保障措施</w:t>
      </w:r>
    </w:p>
    <w:p>
      <w:pPr>
        <w:pStyle w:val="23"/>
        <w:keepNext w:val="0"/>
        <w:keepLines w:val="0"/>
        <w:pageBreakBefore w:val="0"/>
        <w:widowControl/>
        <w:kinsoku/>
        <w:wordWrap/>
        <w:overflowPunct/>
        <w:topLinePunct w:val="0"/>
        <w:autoSpaceDE/>
        <w:autoSpaceDN/>
        <w:bidi w:val="0"/>
        <w:adjustRightInd/>
        <w:snapToGrid/>
        <w:spacing w:line="240" w:lineRule="auto"/>
        <w:textAlignment w:val="auto"/>
      </w:pPr>
      <w:r>
        <w:t>一、完善制度建设。制定完善预算绩效管理制度，工作保障制度等，为全年预算绩效目标的实现奠定制度基础。</w:t>
      </w:r>
    </w:p>
    <w:p>
      <w:pPr>
        <w:pStyle w:val="23"/>
        <w:keepNext w:val="0"/>
        <w:keepLines w:val="0"/>
        <w:pageBreakBefore w:val="0"/>
        <w:widowControl/>
        <w:kinsoku/>
        <w:wordWrap/>
        <w:overflowPunct/>
        <w:topLinePunct w:val="0"/>
        <w:autoSpaceDE/>
        <w:autoSpaceDN/>
        <w:bidi w:val="0"/>
        <w:adjustRightInd/>
        <w:snapToGrid/>
        <w:spacing w:line="240" w:lineRule="auto"/>
        <w:textAlignment w:val="auto"/>
      </w:pPr>
      <w:r>
        <w:t>二、加强支出管理。通过优化支出结构、尽快启动项目、及时支付资金等多种措施确保支出进度达标。</w:t>
      </w:r>
    </w:p>
    <w:p>
      <w:pPr>
        <w:pStyle w:val="23"/>
        <w:keepNext w:val="0"/>
        <w:keepLines w:val="0"/>
        <w:pageBreakBefore w:val="0"/>
        <w:widowControl/>
        <w:kinsoku/>
        <w:wordWrap/>
        <w:overflowPunct/>
        <w:topLinePunct w:val="0"/>
        <w:autoSpaceDE/>
        <w:autoSpaceDN/>
        <w:bidi w:val="0"/>
        <w:adjustRightInd/>
        <w:snapToGrid/>
        <w:spacing w:line="240" w:lineRule="auto"/>
        <w:textAlignment w:val="auto"/>
      </w:pPr>
      <w:r>
        <w:t>三、加强绩效运行监控，按要求开展绩效运行监控，发现问题及时采取措施，确保绩效目标如期保质实现。</w:t>
      </w:r>
    </w:p>
    <w:p>
      <w:pPr>
        <w:pStyle w:val="23"/>
        <w:keepNext w:val="0"/>
        <w:keepLines w:val="0"/>
        <w:pageBreakBefore w:val="0"/>
        <w:widowControl/>
        <w:kinsoku/>
        <w:wordWrap/>
        <w:overflowPunct/>
        <w:topLinePunct w:val="0"/>
        <w:autoSpaceDE/>
        <w:autoSpaceDN/>
        <w:bidi w:val="0"/>
        <w:adjustRightInd/>
        <w:snapToGrid/>
        <w:spacing w:line="240" w:lineRule="auto"/>
        <w:textAlignment w:val="auto"/>
      </w:pPr>
      <w:r>
        <w:t>四、做好绩效自评。按要求开展上年度部门预算绩效自评和重点评价工作，对评价中发现的问题及时整改，调整优化支出结构，提高财政资金使用效益。</w:t>
      </w:r>
    </w:p>
    <w:p>
      <w:pPr>
        <w:pStyle w:val="23"/>
        <w:keepNext w:val="0"/>
        <w:keepLines w:val="0"/>
        <w:pageBreakBefore w:val="0"/>
        <w:widowControl/>
        <w:kinsoku/>
        <w:wordWrap/>
        <w:overflowPunct/>
        <w:topLinePunct w:val="0"/>
        <w:autoSpaceDE/>
        <w:autoSpaceDN/>
        <w:bidi w:val="0"/>
        <w:adjustRightInd/>
        <w:snapToGrid/>
        <w:spacing w:line="240" w:lineRule="auto"/>
        <w:textAlignment w:val="auto"/>
      </w:pPr>
      <w:r>
        <w:t>五、规范财务资产管理。完善财务管理制度，严格审批程序，加强固定资产登记、使用和报废处置管理，做到支出合理、物尽其用。</w:t>
      </w:r>
    </w:p>
    <w:p>
      <w:pPr>
        <w:pStyle w:val="23"/>
        <w:keepNext w:val="0"/>
        <w:keepLines w:val="0"/>
        <w:pageBreakBefore w:val="0"/>
        <w:widowControl/>
        <w:kinsoku/>
        <w:wordWrap/>
        <w:overflowPunct/>
        <w:topLinePunct w:val="0"/>
        <w:autoSpaceDE/>
        <w:autoSpaceDN/>
        <w:bidi w:val="0"/>
        <w:adjustRightInd/>
        <w:snapToGrid/>
        <w:spacing w:line="240" w:lineRule="auto"/>
        <w:textAlignment w:val="auto"/>
      </w:pPr>
      <w:r>
        <w:t>六、加强内部监督。加强内部监督制度建设，对绩效运行情况、重大支出决策及其他重要经济业务事项的决策和执行进行督导，对会计资料进行内部审计，并配合做好审计、财政监督等外部监督工作，确保财政资金安全有效。</w:t>
      </w:r>
    </w:p>
    <w:p>
      <w:pPr>
        <w:pStyle w:val="23"/>
        <w:keepNext w:val="0"/>
        <w:keepLines w:val="0"/>
        <w:pageBreakBefore w:val="0"/>
        <w:widowControl/>
        <w:kinsoku/>
        <w:wordWrap/>
        <w:overflowPunct/>
        <w:topLinePunct w:val="0"/>
        <w:autoSpaceDE/>
        <w:autoSpaceDN/>
        <w:bidi w:val="0"/>
        <w:adjustRightInd/>
        <w:snapToGrid/>
        <w:spacing w:line="240" w:lineRule="auto"/>
        <w:textAlignment w:val="auto"/>
      </w:pPr>
      <w:r>
        <w:t>七、加强宣传培训调研。加强人员培训，提高本部门职工业务素质；加强调研，提出优化财政资金配置、提高资金使用效益的意见；加大宣传力度，强化预算绩效管理意识，促进预算绩效管理水平进一步提升。</w:t>
      </w:r>
    </w:p>
    <w:p>
      <w:pPr>
        <w:keepNext w:val="0"/>
        <w:keepLines w:val="0"/>
        <w:pageBreakBefore w:val="0"/>
        <w:widowControl/>
        <w:kinsoku/>
        <w:wordWrap/>
        <w:overflowPunct/>
        <w:topLinePunct w:val="0"/>
        <w:autoSpaceDE/>
        <w:autoSpaceDN/>
        <w:bidi w:val="0"/>
        <w:adjustRightInd/>
        <w:snapToGrid/>
        <w:spacing w:line="240" w:lineRule="auto"/>
        <w:ind w:firstLine="640"/>
        <w:textAlignment w:val="auto"/>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p>
    <w:p>
      <w:pPr>
        <w:pStyle w:val="23"/>
        <w:keepNext w:val="0"/>
        <w:keepLines w:val="0"/>
        <w:pageBreakBefore w:val="0"/>
        <w:widowControl/>
        <w:kinsoku/>
        <w:wordWrap/>
        <w:overflowPunct/>
        <w:topLinePunct w:val="0"/>
        <w:autoSpaceDE/>
        <w:autoSpaceDN/>
        <w:bidi w:val="0"/>
        <w:adjustRightInd/>
        <w:snapToGrid/>
        <w:spacing w:line="240" w:lineRule="auto"/>
        <w:textAlignment w:val="auto"/>
        <w:rPr>
          <w:rFonts w:hint="eastAsia"/>
          <w:lang w:eastAsia="zh-CN"/>
        </w:rPr>
      </w:pPr>
      <w:r>
        <w:rPr>
          <w:rFonts w:hint="eastAsia"/>
          <w:lang w:eastAsia="zh-CN"/>
        </w:rPr>
        <w:t>无</w:t>
      </w:r>
    </w:p>
    <w:p>
      <w:pPr>
        <w:keepNext w:val="0"/>
        <w:keepLines w:val="0"/>
        <w:pageBreakBefore w:val="0"/>
        <w:widowControl/>
        <w:kinsoku/>
        <w:wordWrap/>
        <w:overflowPunct/>
        <w:topLinePunct w:val="0"/>
        <w:autoSpaceDE/>
        <w:autoSpaceDN/>
        <w:bidi w:val="0"/>
        <w:adjustRightInd/>
        <w:snapToGrid/>
        <w:spacing w:line="240" w:lineRule="auto"/>
        <w:ind w:firstLine="640"/>
        <w:textAlignment w:val="auto"/>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1、2022年残疾人双项补贴绩效目标表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1.各项补贴审批发放及时，服务对象政策知晓率不低于90%</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困难群众生活水平提升情况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困难群众生活水平提升情况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2、2022年城镇低保县级配套绩效目标表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1.各项补贴审批发放及时，实现符合条件当月审批，次月享受   ，服务对象低保政策知晓率不低于90%。</w:t>
            </w:r>
            <w:r>
              <w:tab/>
            </w:r>
            <w:r>
              <w:tab/>
            </w:r>
            <w:r>
              <w:tab/>
            </w:r>
            <w:r>
              <w:tab/>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困难群众生活水平提升情况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困难群众生活水平提升情况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≥85%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3、2022年低保县级配套绩效目标表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1.各项补贴审批发放及时，实现符合条件当月审批，次月享受   ，服务对象低保政策知晓率不低于90%。</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困难群众生活水平提升情况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困难群众生活水平提升情况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≥90救助对象满意度</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4、2022年分散供养孤儿生活补绩效目标表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1.各项补贴审批发放及时</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孤儿生活水平情况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孤儿生活水平情况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对符合条件的孤儿及时救助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对符合条件的孤儿及时救助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孤儿生活状况得到基本保障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孤儿生活状况得到基本保障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5、2022年高龄补及失能困难老人补助绩效目标表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1.各项补贴审批发放及时，服务对象政策知晓率不低于90%。</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困难老人生活情况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困难老人生活情况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6、2022年基层民政协理及计生组长绩效目标表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1.能够提供更好的民生服务，服务更多群众</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基层民政工作运转完成率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确保民政工作正常运转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确保民政工作正常运转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能够提供更好更快的民生服务</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能够提供更好更快的民生服务</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服务更多群众</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保障民政工作正常进行</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保障民政工作正常进行</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保障民政工作正常进行</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基层民政能力保障力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基层民政能力保障力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基层民政能力保障力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服务对象满意比例</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服务对象满意度调查结果为满意以上的比例</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服务对象满意比例</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7、2022年集中供养孤儿生活补绩效目标表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1.各项补贴审批发放及时，服务对象孤儿政策知晓率不低于90%</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孤儿生活水平情况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孤儿生活水平情况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对符合条件的孤儿及时救助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对符合条件的孤儿及时救助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孤儿生活状况得到基本保障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孤儿生活状况得到基本保障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8、2022年救助站经费绩效目标表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1.保障单位日常工作顺利开展</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按时支付水电暖等日常费用</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按时支付水电暖等日常费用</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按时支付水电暖等日常费用</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单位运行质量</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被上级批评次数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&gt;1次</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完成日常工作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无拖延情况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及时完成日常工作</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超支成本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满足正常办公需求</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保障人员正常办公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满足正常办公需求</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保障机关单位正常运转</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通过开展维修、购置等工作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保障机关单位正常运转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保证到位正常运转</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为单位日常工作开展提供有力保障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保证单位正常运转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使用人员满意度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系统使用情况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根据人员满意度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9、2022年免费火化政府补贴资金绩效目标表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1.保障单位日常工作顺利开展</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按时支付水电暖等日常费用</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按时支付水电暖等日常费用</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支付水电暖等日常费用是否及时</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机关运行质量</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被上级部门批评次数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&gt;1次</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完成日常工作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无拖延情况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及时完成工作</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不超出各项目预算数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超支成本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不超出各项目预算数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满足正常办公需求</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保障人员正常办公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满足正常办公需求</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保障机关单位正常运转</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通过开展维修、购置等工作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保障机关单位正常运转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无纸化办公节约率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反映使用数据采集终端减少纸质表的填报工作情况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无纸化办公节约率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保证单位正常运转</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为单位日常工作开展提供有力保障。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保证单位正常运转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干部职工满意度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保障机关工作正常运转，服务到位</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&gt;95%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根据人员满意度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10、2022年民政局公用经费绩效目标表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1.保障单位日常工作顺利开展</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实际项目资金发放率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实际项目资金发放率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资金发放到位率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资金发放到位率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保障日常经费足额发放</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保证正常运转完成率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确保本单位正常运转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确保本单位正常运转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保证工作正常运行</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必要的人员、公务用车费用支出</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必要的人员、公务用车费用支出</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保持单位人员稳定</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保持工作正常有序运转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保持工作正常有序运转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11、2022年其他民政事业费绩效目标表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1.保障单位日常工作顺利开展</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按时支付水电暖等日常费用</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按时支付水电暖等日常费用</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支付水电暖等日常费用是否及时</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机关运行质量</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被上级部门批评次数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&gt;1次</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完成日常工作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无拖延情况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及时完成工作</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不超出各项目预算数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超支成本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不超出各项目预算数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保障人员正常办公</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保障人员正常办公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满足正常办公需求</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保证工作正常进行</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必要的经费支出</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必要的经费支出</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保持单位人员稳定</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保障人员稳定</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保障人员稳定</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干部职工满意度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保障机关工作正常运转，服务到位</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&gt;95%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干部职工满意度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12、2022年三不管人员工资绩效目标表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1.保障张中谦、杨生印二人的工资正常发</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工作正常运转完成率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工作正常运转完成率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保障单位工作正常开展</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保障单位工作正常开展</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保障单位工作正常开展</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保障社会发展</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保持单位人员稳定</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保持单位人员稳定</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保持单位人员稳定</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职工满意度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职工满意度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≥95职工满意度</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职工满意度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13、2022年特困人员县级配套绩效目标表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1.各项补贴审批发放及时</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实际项目资金发放率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实际项目资金发放率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xml:space="preserve"> 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资金发放到位率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资金发放到位率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及时有效发放</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特困人员基本生活保障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特困人员基本生活保障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特困人员基本生活水平</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特困人员基本生活水平</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特困人员基本生活保障制度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14、2022年王跃宗相关费用绩效目标表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w:t>
            </w:r>
            <w:r>
              <w:rPr>
                <w:rFonts w:hint="eastAsia"/>
                <w:lang w:val="en-US" w:eastAsia="zh-CN"/>
              </w:rPr>
              <w:t>保障</w:t>
            </w:r>
            <w:r>
              <w:t>发放及时</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实际发放工资率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2021年实际发放工资人数占应发放工资人数的比例</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工资发放准确率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工资发放准确程度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资金支付及时率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资金支付及时率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项目预算控制数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王跃宗费用预算金额</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保障工资正常发放</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工作正常运转完成率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确保本单位的工作正常运转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保证工作正常运行</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必要的人员经费支出</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保障工作稳定开展</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保持单位人员稳定</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保障人员稳定，保持工作正常有序的进行</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保障工作稳定开展</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干部职工满意度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干部职工满意度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干部职工满意度</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干部职工满意度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15、2022年遗属补助绩效目标表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w:t>
            </w:r>
            <w:r>
              <w:rPr>
                <w:rFonts w:hint="eastAsia"/>
                <w:lang w:val="en-US" w:eastAsia="zh-CN"/>
              </w:rPr>
              <w:t>保障</w:t>
            </w:r>
            <w:r>
              <w:t>发放及时</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满足正常办公需求</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保障人员正常办公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保障人员正常办公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遗属补助人员生活基本水平</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遗属补助人员生活基本水平</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遗属补助人员生活基本保障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遗属补助人员生活基本保障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遗属补助人员基本生活保障制度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遗属补助人员基本生活保障制度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≥85%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16、2022年最低生活保障经费绩效目标表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1.保障低保核查工作顺利开展</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对符合条件的困难群众及时救助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困难群众生活状况得到基本保障</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困难群众基本生活水平</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困难群众基本生活水平</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17、关于提前下达2022年省级财政困难群众基本生活补助资金预算绩效目标表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1.使孤儿、事实无人抚养儿童基本生活得到保障</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低保对象人数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低保对象人数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应保尽保</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城乡低保标准</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城乡低保标准</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稳步提高</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孤儿基本生活费按时发放率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孤儿基本生活费按时发放率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低保资金社会化发放率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低保资金社会化发放率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困难群众更基本生活救助保障制度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困难群众更基本生活救助保障制度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困难群众基本生活情况水平</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困难群众基本生活情况水平</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符合条件的困难群众救助及时</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符合条件的困难群众救助及时</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及时救助</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受助对象满意度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受助对象满意度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≥85%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受助对象满意度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18、关于提前下达2022年中央财政困难群众救助补助资金预算（城镇低保）绩效目标表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方正书宋_GBK"/>
                <w:lang w:eastAsia="zh-CN"/>
              </w:rPr>
            </w:pPr>
            <w:r>
              <w:t>1.</w:t>
            </w:r>
            <w:r>
              <w:rPr>
                <w:rFonts w:hint="eastAsia"/>
                <w:lang w:eastAsia="zh-CN"/>
              </w:rPr>
              <w:t>按时发放城镇低保补贴</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城镇低保人数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城镇低保人数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应保尽保</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城镇低保标准</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城镇低保标准</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不低于上年</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困难群众基本生活救助生活费按时发放率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困难群众基本生活救助生活费按时发放率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城镇低保社会化发放率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城镇低保社会化发放率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苦难群众基本生活救助制度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苦难群众基本生活救助制度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对符合条件的救助对象能够得到及时救助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对符合条件的救助对象能够得到及时救助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≥85%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19、关于提前下达2022年中央财政困难群众救助补助资金预算（孤儿）绩效目标表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方正书宋_GBK"/>
                <w:lang w:eastAsia="zh-CN"/>
              </w:rPr>
            </w:pPr>
            <w:r>
              <w:t>1.</w:t>
            </w:r>
            <w:r>
              <w:rPr>
                <w:rFonts w:hint="eastAsia"/>
                <w:lang w:eastAsia="zh-CN"/>
              </w:rPr>
              <w:t>按时发放孤儿补贴</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不断完善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对符合条件的救助对象能够得到及时救助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对符合条件的救助对象能够得到及时救助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进一步提高</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≥85%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20、关于提前下达2022年中央财政困难群众救助补助资金预算（农村低保）绩效目标表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方正书宋_GBK"/>
                <w:lang w:eastAsia="zh-CN"/>
              </w:rPr>
            </w:pPr>
            <w:r>
              <w:t>1.</w:t>
            </w:r>
            <w:r>
              <w:rPr>
                <w:rFonts w:hint="eastAsia"/>
                <w:lang w:eastAsia="zh-CN"/>
              </w:rPr>
              <w:t>按时发放农村低保补贴</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低保对象人数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低保对象人数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应保尽保</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城乡低保标准</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城乡低保标准</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不低于上年</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群众基本生活费按时发放率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群众基本生活费按时发放率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低保资金社会化发放率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低保资金社会化发放率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困难群众基本生活救助制度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困难群众基本生活救助制度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xml:space="preserve">对符合条件的救助对象能够得到及时救助 </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xml:space="preserve">对符合条件的救助对象能够得到及时救助 </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≥85%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21、关于提前下达2022年中央财政困难群众救助补助资金预算（特困供养）绩效目标表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方正书宋_GBK"/>
                <w:lang w:eastAsia="zh-CN"/>
              </w:rPr>
            </w:pPr>
            <w:r>
              <w:t>1.</w:t>
            </w:r>
            <w:r>
              <w:rPr>
                <w:rFonts w:hint="eastAsia"/>
                <w:lang w:eastAsia="zh-CN"/>
              </w:rPr>
              <w:t>按时发放特困供养人员补贴</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特困供养人数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特困供养人数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应保尽保</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特困供养标准</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特困供养标准</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不低于上年</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群众基本生活救助基本生活费按时发放率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群众基本生活救助基本生活费按时发放率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特困资金社会发放率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特困资金社会发放率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困难群众生活水平情况</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困难群众生活水平情况</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困难群众基本生活救助制度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困难群众基本生活救助制度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对符合条件的救助对象能够得到及时救助</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对符合条件的救助对象能够得到及时救助</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≥85%</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政策知晓率</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22、关于提前下达2022年中央集中彩票公益金支持社会福利事业专项资金预算绩效目标表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1.扶老、助残、救孤、济困为宗旨。</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孤儿助学工程正常运转</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孤儿助学工程正常运转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提高城乡居家和社区养老服务覆盖率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提高城乡居家和社区养老服务覆盖率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有所提高</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提升基层儿童福利机构</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提升基层儿童福利机构</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孤儿基本生活保障制度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进一步完善</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孤儿助学对象满意度</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孤儿助学对象满意度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孤儿助学对象满意度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ascii="方正仿宋_GBK" w:hAnsi="方正仿宋_GBK" w:eastAsia="方正仿宋_GBK" w:cs="方正仿宋_GBK"/>
          <w:b/>
          <w:color w:val="000000"/>
          <w:sz w:val="28"/>
        </w:rPr>
        <w:t>23、河北省财政厅关于提前下达2022年省级财政城乡社区建设补助资金预算绩效目标表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绩效目标</w:t>
            </w:r>
          </w:p>
        </w:tc>
        <w:tc>
          <w:tcPr>
            <w:tcW w:w="12756" w:type="dxa"/>
            <w:tcBorders>
              <w:bottom w:val="single" w:color="FFFFFF" w:sz="6" w:space="0"/>
            </w:tcBorders>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1.为进一步加强城乡社区建设，提高城乡社区服务能力。</w:t>
            </w:r>
          </w:p>
        </w:tc>
      </w:tr>
    </w:tbl>
    <w:p>
      <w:pPr>
        <w:keepNext w:val="0"/>
        <w:keepLines w:val="0"/>
        <w:pageBreakBefore w:val="0"/>
        <w:widowControl/>
        <w:kinsoku/>
        <w:wordWrap/>
        <w:overflowPunct/>
        <w:topLinePunct w:val="0"/>
        <w:autoSpaceDE/>
        <w:autoSpaceDN/>
        <w:bidi w:val="0"/>
        <w:adjustRightInd/>
        <w:snapToGrid/>
        <w:spacing w:line="240" w:lineRule="auto"/>
        <w:jc w:val="center"/>
        <w:textAlignment w:val="auto"/>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一级指标</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二级指标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三级指标</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绩效指标描述</w:t>
            </w:r>
          </w:p>
        </w:tc>
        <w:tc>
          <w:tcPr>
            <w:tcW w:w="255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w:t>
            </w:r>
          </w:p>
        </w:tc>
        <w:tc>
          <w:tcPr>
            <w:tcW w:w="2268"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产出指标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数量指标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资金到位率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100%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质量指标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资金使用效益</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充分发挥资金使用效益</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时效指标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各项任务完成及时率（%）</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≥90%</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成本指标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不超过各项目预算数</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效益指标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经济效益指标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保证社区建设完成率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确保社区建设正常运转</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保持正常运转</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城区建设正常运行</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城区建设正常运行</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城区建设正常运行</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生态效益指标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社会发展保障力</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可持续影响指标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城乡社区服务能力提高</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城乡社区服务能力提高</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有所提高</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满意度指标</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服务对象满意度指标</w:t>
            </w:r>
          </w:p>
        </w:tc>
        <w:tc>
          <w:tcPr>
            <w:tcW w:w="2835"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55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c>
          <w:tcPr>
            <w:tcW w:w="2268"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救助对象满意度</w:t>
            </w:r>
          </w:p>
        </w:tc>
      </w:tr>
    </w:tbl>
    <w:p>
      <w:pPr>
        <w:keepNext w:val="0"/>
        <w:keepLines w:val="0"/>
        <w:pageBreakBefore w:val="0"/>
        <w:widowControl/>
        <w:kinsoku/>
        <w:wordWrap/>
        <w:overflowPunct/>
        <w:topLinePunct w:val="0"/>
        <w:autoSpaceDE/>
        <w:autoSpaceDN/>
        <w:bidi w:val="0"/>
        <w:adjustRightInd/>
        <w:snapToGrid/>
        <w:spacing w:line="240" w:lineRule="auto"/>
        <w:textAlignment w:val="auto"/>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4" w:name="_Toc_3_3_0000000015"/>
      <w:r>
        <w:rPr>
          <w:rFonts w:ascii="黑体" w:hAnsi="黑体" w:eastAsia="黑体" w:cs="黑体"/>
          <w:color w:val="000000"/>
          <w:sz w:val="32"/>
        </w:rPr>
        <w:t>六、政府采购预算情况</w:t>
      </w:r>
      <w:bookmarkEnd w:id="14"/>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2022年，无极县民政局安排政府采购预算0.00万元。具体内容见下表。</w:t>
      </w: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8676" w:type="dxa"/>
            <w:gridSpan w:val="9"/>
            <w:tcBorders>
              <w:top w:val="single" w:color="FFFFFF" w:sz="6" w:space="0"/>
              <w:left w:val="single" w:color="FFFFFF" w:sz="6" w:space="0"/>
              <w:right w:val="single" w:color="FFFFFF" w:sz="6" w:space="0"/>
            </w:tcBorders>
            <w:vAlign w:val="center"/>
          </w:tcPr>
          <w:p>
            <w:pPr>
              <w:pStyle w:val="24"/>
              <w:keepNext w:val="0"/>
              <w:keepLines w:val="0"/>
              <w:pageBreakBefore w:val="0"/>
              <w:widowControl/>
              <w:kinsoku/>
              <w:wordWrap/>
              <w:overflowPunct/>
              <w:topLinePunct w:val="0"/>
              <w:autoSpaceDE/>
              <w:autoSpaceDN/>
              <w:bidi w:val="0"/>
              <w:adjustRightInd/>
              <w:snapToGrid/>
              <w:spacing w:line="240" w:lineRule="auto"/>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政府采购项目来源</w:t>
            </w:r>
          </w:p>
        </w:tc>
        <w:tc>
          <w:tcPr>
            <w:tcW w:w="1134"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采购物品名称</w:t>
            </w:r>
          </w:p>
        </w:tc>
        <w:tc>
          <w:tcPr>
            <w:tcW w:w="1134"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政府采购目录序号</w:t>
            </w:r>
          </w:p>
        </w:tc>
        <w:tc>
          <w:tcPr>
            <w:tcW w:w="709"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计量  单位</w:t>
            </w:r>
          </w:p>
        </w:tc>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数量</w:t>
            </w:r>
          </w:p>
        </w:tc>
        <w:tc>
          <w:tcPr>
            <w:tcW w:w="850"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单价</w:t>
            </w:r>
          </w:p>
        </w:tc>
        <w:tc>
          <w:tcPr>
            <w:tcW w:w="7712" w:type="dxa"/>
            <w:gridSpan w:val="8"/>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政府采购金额（当年部门预算安排资金）</w:t>
            </w:r>
          </w:p>
        </w:tc>
        <w:tc>
          <w:tcPr>
            <w:tcW w:w="964" w:type="dxa"/>
            <w:vMerge w:val="restart"/>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项目名称</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预算    资金</w:t>
            </w:r>
          </w:p>
        </w:tc>
        <w:tc>
          <w:tcPr>
            <w:tcW w:w="1134"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1134"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709"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850"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合计</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一般公共预算拨款</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基金预算拨款</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国有资本经营预算拨款</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财政专户核拨</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单位    资金</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财政拨    款结转</w:t>
            </w:r>
          </w:p>
        </w:tc>
        <w:tc>
          <w:tcPr>
            <w:tcW w:w="964"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非财政    拨款结    转结余</w:t>
            </w:r>
          </w:p>
        </w:tc>
        <w:tc>
          <w:tcPr>
            <w:tcW w:w="964" w:type="dxa"/>
            <w:vMerge w:val="continue"/>
          </w:tcPr>
          <w:p>
            <w:pPr>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1134"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1134"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p>
        </w:tc>
        <w:tc>
          <w:tcPr>
            <w:tcW w:w="709"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p>
        </w:tc>
        <w:tc>
          <w:tcPr>
            <w:tcW w:w="85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850"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c>
          <w:tcPr>
            <w:tcW w:w="964"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bl>
    <w:p>
      <w:pPr>
        <w:keepNext w:val="0"/>
        <w:keepLines w:val="0"/>
        <w:pageBreakBefore w:val="0"/>
        <w:widowControl/>
        <w:kinsoku/>
        <w:wordWrap/>
        <w:overflowPunct/>
        <w:topLinePunct w:val="0"/>
        <w:autoSpaceDE/>
        <w:autoSpaceDN/>
        <w:bidi w:val="0"/>
        <w:adjustRightInd/>
        <w:snapToGrid/>
        <w:spacing w:line="240" w:lineRule="auto"/>
        <w:ind w:firstLine="420"/>
        <w:textAlignment w:val="auto"/>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line="240" w:lineRule="auto"/>
        <w:ind w:firstLine="420"/>
        <w:textAlignment w:val="auto"/>
      </w:pPr>
      <w:r>
        <w:rPr>
          <w:rFonts w:ascii="方正书宋_GBK" w:hAnsi="方正书宋_GBK" w:eastAsia="方正书宋_GBK" w:cs="方正书宋_GBK"/>
          <w:color w:val="000000"/>
          <w:sz w:val="21"/>
        </w:rPr>
        <w:t>注：无政府采购预算，空表列示。</w:t>
      </w:r>
    </w:p>
    <w:p>
      <w:pPr>
        <w:keepNext w:val="0"/>
        <w:keepLines w:val="0"/>
        <w:pageBreakBefore w:val="0"/>
        <w:widowControl/>
        <w:kinsoku/>
        <w:wordWrap/>
        <w:overflowPunct/>
        <w:topLinePunct w:val="0"/>
        <w:autoSpaceDE/>
        <w:autoSpaceDN/>
        <w:bidi w:val="0"/>
        <w:adjustRightInd/>
        <w:snapToGrid/>
        <w:spacing w:line="240" w:lineRule="auto"/>
        <w:ind w:firstLine="640"/>
        <w:textAlignment w:val="auto"/>
      </w:pP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5" w:name="_Toc_3_3_0000000016"/>
      <w:r>
        <w:rPr>
          <w:rFonts w:ascii="黑体" w:hAnsi="黑体" w:eastAsia="黑体" w:cs="黑体"/>
          <w:color w:val="000000"/>
          <w:sz w:val="32"/>
        </w:rPr>
        <w:t>七、国有资产信息</w:t>
      </w:r>
      <w:bookmarkEnd w:id="15"/>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无极县民政局（含所属单位）上年末固定资产金额为1680.91万元（详见下表）。本年度拟购置固定资产总额为0.00万元。</w:t>
      </w: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spacing w:line="240" w:lineRule="auto"/>
              <w:textAlignment w:val="auto"/>
            </w:pPr>
            <w:r>
              <w:t>314无极县民政局</w:t>
            </w:r>
          </w:p>
        </w:tc>
        <w:tc>
          <w:tcPr>
            <w:tcW w:w="5670" w:type="dxa"/>
            <w:gridSpan w:val="2"/>
            <w:tcBorders>
              <w:top w:val="single" w:color="FFFFFF" w:sz="6" w:space="0"/>
              <w:left w:val="single" w:color="FFFFFF" w:sz="6" w:space="0"/>
              <w:right w:val="single" w:color="FFFFFF" w:sz="6" w:space="0"/>
            </w:tcBorders>
            <w:vAlign w:val="center"/>
          </w:tcPr>
          <w:p>
            <w:pPr>
              <w:pStyle w:val="7"/>
              <w:keepNext w:val="0"/>
              <w:keepLines w:val="0"/>
              <w:pageBreakBefore w:val="0"/>
              <w:widowControl/>
              <w:kinsoku/>
              <w:wordWrap/>
              <w:overflowPunct/>
              <w:topLinePunct w:val="0"/>
              <w:autoSpaceDE/>
              <w:autoSpaceDN/>
              <w:bidi w:val="0"/>
              <w:adjustRightInd/>
              <w:snapToGrid/>
              <w:spacing w:line="240" w:lineRule="auto"/>
              <w:textAlignment w:val="auto"/>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项   目</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数量</w:t>
            </w:r>
          </w:p>
        </w:tc>
        <w:tc>
          <w:tcPr>
            <w:tcW w:w="2835" w:type="dxa"/>
            <w:vAlign w:val="center"/>
          </w:tcPr>
          <w:p>
            <w:pPr>
              <w:pStyle w:val="10"/>
              <w:keepNext w:val="0"/>
              <w:keepLines w:val="0"/>
              <w:pageBreakBefore w:val="0"/>
              <w:widowControl/>
              <w:kinsoku/>
              <w:wordWrap/>
              <w:overflowPunct/>
              <w:topLinePunct w:val="0"/>
              <w:autoSpaceDE/>
              <w:autoSpaceDN/>
              <w:bidi w:val="0"/>
              <w:adjustRightInd/>
              <w:snapToGrid/>
              <w:spacing w:line="240" w:lineRule="auto"/>
              <w:textAlignment w:val="auto"/>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资产总额</w:t>
            </w:r>
          </w:p>
        </w:tc>
        <w:tc>
          <w:tcPr>
            <w:tcW w:w="2835"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p>
        </w:tc>
        <w:tc>
          <w:tcPr>
            <w:tcW w:w="283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1680.91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1、房屋（平方米）</w:t>
            </w:r>
          </w:p>
        </w:tc>
        <w:tc>
          <w:tcPr>
            <w:tcW w:w="2835"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2790</w:t>
            </w:r>
          </w:p>
        </w:tc>
        <w:tc>
          <w:tcPr>
            <w:tcW w:w="283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611.34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　　其中：办公用房（平方米）</w:t>
            </w:r>
          </w:p>
        </w:tc>
        <w:tc>
          <w:tcPr>
            <w:tcW w:w="2835"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p>
        </w:tc>
        <w:tc>
          <w:tcPr>
            <w:tcW w:w="283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2、车辆（台、辆）</w:t>
            </w:r>
          </w:p>
        </w:tc>
        <w:tc>
          <w:tcPr>
            <w:tcW w:w="2835"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9</w:t>
            </w:r>
          </w:p>
        </w:tc>
        <w:tc>
          <w:tcPr>
            <w:tcW w:w="283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100.71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3、单价在20万元以上的设备</w:t>
            </w:r>
          </w:p>
        </w:tc>
        <w:tc>
          <w:tcPr>
            <w:tcW w:w="2835"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p>
        </w:tc>
        <w:tc>
          <w:tcPr>
            <w:tcW w:w="283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keepNext w:val="0"/>
              <w:keepLines w:val="0"/>
              <w:pageBreakBefore w:val="0"/>
              <w:widowControl/>
              <w:kinsoku/>
              <w:wordWrap/>
              <w:overflowPunct/>
              <w:topLinePunct w:val="0"/>
              <w:autoSpaceDE/>
              <w:autoSpaceDN/>
              <w:bidi w:val="0"/>
              <w:adjustRightInd/>
              <w:snapToGrid/>
              <w:spacing w:line="240" w:lineRule="auto"/>
              <w:textAlignment w:val="auto"/>
            </w:pPr>
            <w:r>
              <w:t>4、其他固定资产</w:t>
            </w:r>
          </w:p>
        </w:tc>
        <w:tc>
          <w:tcPr>
            <w:tcW w:w="2835" w:type="dxa"/>
            <w:vAlign w:val="center"/>
          </w:tcPr>
          <w:p>
            <w:pPr>
              <w:pStyle w:val="13"/>
              <w:keepNext w:val="0"/>
              <w:keepLines w:val="0"/>
              <w:pageBreakBefore w:val="0"/>
              <w:widowControl/>
              <w:kinsoku/>
              <w:wordWrap/>
              <w:overflowPunct/>
              <w:topLinePunct w:val="0"/>
              <w:autoSpaceDE/>
              <w:autoSpaceDN/>
              <w:bidi w:val="0"/>
              <w:adjustRightInd/>
              <w:snapToGrid/>
              <w:spacing w:line="240" w:lineRule="auto"/>
              <w:textAlignment w:val="auto"/>
            </w:pPr>
            <w:r>
              <w:t>101</w:t>
            </w:r>
          </w:p>
        </w:tc>
        <w:tc>
          <w:tcPr>
            <w:tcW w:w="2835" w:type="dxa"/>
            <w:vAlign w:val="center"/>
          </w:tcPr>
          <w:p>
            <w:pPr>
              <w:pStyle w:val="11"/>
              <w:keepNext w:val="0"/>
              <w:keepLines w:val="0"/>
              <w:pageBreakBefore w:val="0"/>
              <w:widowControl/>
              <w:kinsoku/>
              <w:wordWrap/>
              <w:overflowPunct/>
              <w:topLinePunct w:val="0"/>
              <w:autoSpaceDE/>
              <w:autoSpaceDN/>
              <w:bidi w:val="0"/>
              <w:adjustRightInd/>
              <w:snapToGrid/>
              <w:spacing w:line="240" w:lineRule="auto"/>
              <w:textAlignment w:val="auto"/>
            </w:pPr>
            <w:r>
              <w:t>968.87</w:t>
            </w:r>
          </w:p>
        </w:tc>
      </w:tr>
    </w:tbl>
    <w:p>
      <w:pPr>
        <w:keepNext w:val="0"/>
        <w:keepLines w:val="0"/>
        <w:pageBreakBefore w:val="0"/>
        <w:widowControl/>
        <w:kinsoku/>
        <w:wordWrap/>
        <w:overflowPunct/>
        <w:topLinePunct w:val="0"/>
        <w:autoSpaceDE/>
        <w:autoSpaceDN/>
        <w:bidi w:val="0"/>
        <w:adjustRightInd/>
        <w:snapToGrid/>
        <w:spacing w:line="240" w:lineRule="auto"/>
        <w:ind w:firstLine="640"/>
        <w:textAlignment w:val="auto"/>
      </w:pP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6" w:name="_Toc_3_3_0000000017"/>
      <w:r>
        <w:rPr>
          <w:rFonts w:ascii="黑体" w:hAnsi="黑体" w:eastAsia="黑体" w:cs="黑体"/>
          <w:color w:val="000000"/>
          <w:sz w:val="32"/>
        </w:rPr>
        <w:t>八、名词解释</w:t>
      </w:r>
      <w:bookmarkEnd w:id="16"/>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w:t>
      </w:r>
      <w:r>
        <w:rPr>
          <w:rFonts w:hint="eastAsia" w:eastAsia="方正仿宋_GBK"/>
          <w:color w:val="000000"/>
          <w:sz w:val="28"/>
          <w:lang w:val="en-US" w:eastAsia="zh-CN"/>
        </w:rPr>
        <w:t>单位</w:t>
      </w:r>
      <w:r>
        <w:rPr>
          <w:rFonts w:eastAsia="方正仿宋_GBK"/>
          <w:color w:val="000000"/>
          <w:sz w:val="28"/>
        </w:rPr>
        <w:t>公务出国（境）的住宿费、旅费、伙食补助费、杂费、培训费等支出；公务用车购置及运维费反映</w:t>
      </w:r>
      <w:r>
        <w:rPr>
          <w:rFonts w:hint="eastAsia" w:eastAsia="方正仿宋_GBK"/>
          <w:color w:val="000000"/>
          <w:sz w:val="28"/>
          <w:lang w:val="en-US" w:eastAsia="zh-CN"/>
        </w:rPr>
        <w:t>单位</w:t>
      </w:r>
      <w:r>
        <w:rPr>
          <w:rFonts w:eastAsia="方正仿宋_GBK"/>
          <w:color w:val="000000"/>
          <w:sz w:val="28"/>
        </w:rPr>
        <w:t>公务用车购置费及租用费、燃料费、维修费、过路过桥费、保险费、安全奖励费用等支出；公务接待费反映</w:t>
      </w:r>
      <w:r>
        <w:rPr>
          <w:rFonts w:hint="eastAsia" w:eastAsia="方正仿宋_GBK"/>
          <w:color w:val="000000"/>
          <w:sz w:val="28"/>
          <w:lang w:val="en-US" w:eastAsia="zh-CN"/>
        </w:rPr>
        <w:t>单位</w:t>
      </w:r>
      <w:r>
        <w:rPr>
          <w:rFonts w:eastAsia="方正仿宋_GBK"/>
          <w:color w:val="000000"/>
          <w:sz w:val="28"/>
        </w:rPr>
        <w:t>按规定开支的各类公务接待（含外宾接待）支出。</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textAlignment w:val="auto"/>
        <w:outlineLvl w:val="2"/>
      </w:pPr>
      <w:bookmarkStart w:id="17" w:name="_Toc_3_3_0000000018"/>
      <w:r>
        <w:rPr>
          <w:rFonts w:ascii="黑体" w:hAnsi="黑体" w:eastAsia="黑体" w:cs="黑体"/>
          <w:color w:val="000000"/>
          <w:sz w:val="32"/>
        </w:rPr>
        <w:t>九、其他需要说明的事项</w:t>
      </w:r>
      <w:bookmarkEnd w:id="17"/>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r>
        <w:rPr>
          <w:rFonts w:eastAsia="方正仿宋_GBK"/>
          <w:color w:val="000000"/>
          <w:sz w:val="28"/>
        </w:rPr>
        <w:t>我部门无其他需要说明的事项。</w:t>
      </w: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jc w:val="center"/>
        <w:textAlignment w:val="auto"/>
      </w:pPr>
    </w:p>
    <w:p>
      <w:pPr>
        <w:keepNext w:val="0"/>
        <w:keepLines w:val="0"/>
        <w:pageBreakBefore w:val="0"/>
        <w:widowControl/>
        <w:kinsoku/>
        <w:wordWrap/>
        <w:overflowPunct/>
        <w:topLinePunct w:val="0"/>
        <w:autoSpaceDE/>
        <w:autoSpaceDN/>
        <w:bidi w:val="0"/>
        <w:adjustRightInd/>
        <w:snapToGrid/>
        <w:spacing w:line="240" w:lineRule="auto"/>
        <w:ind w:firstLine="560"/>
        <w:textAlignment w:val="auto"/>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wMjYyZDNhNGIxMDMwZmViNzFiZjQ1YzQ3NDU0MzgifQ=="/>
  </w:docVars>
  <w:rsids>
    <w:rsidRoot w:val="00B76B62"/>
    <w:rsid w:val="000833BA"/>
    <w:rsid w:val="00083A70"/>
    <w:rsid w:val="00495B98"/>
    <w:rsid w:val="006F6740"/>
    <w:rsid w:val="00764DE0"/>
    <w:rsid w:val="007C5317"/>
    <w:rsid w:val="008B221A"/>
    <w:rsid w:val="008E706E"/>
    <w:rsid w:val="00B76B62"/>
    <w:rsid w:val="00C85672"/>
    <w:rsid w:val="00F416B8"/>
    <w:rsid w:val="096D245D"/>
    <w:rsid w:val="0E3967B9"/>
    <w:rsid w:val="0FE3705C"/>
    <w:rsid w:val="10452292"/>
    <w:rsid w:val="28133675"/>
    <w:rsid w:val="2891635B"/>
    <w:rsid w:val="3D0026BF"/>
    <w:rsid w:val="4D114CE1"/>
    <w:rsid w:val="4ECD680F"/>
    <w:rsid w:val="510C7C2D"/>
    <w:rsid w:val="59184E0E"/>
    <w:rsid w:val="63854911"/>
    <w:rsid w:val="64BD6D99"/>
    <w:rsid w:val="771A3AAB"/>
    <w:rsid w:val="7D135F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目录 21"/>
    <w:basedOn w:val="1"/>
    <w:qFormat/>
    <w:uiPriority w:val="0"/>
    <w:pPr>
      <w:ind w:left="240"/>
    </w:pPr>
  </w:style>
  <w:style w:type="paragraph" w:customStyle="1" w:styleId="30">
    <w:name w:val="目录 31"/>
    <w:basedOn w:val="1"/>
    <w:qFormat/>
    <w:uiPriority w:val="0"/>
    <w:pPr>
      <w:ind w:left="480"/>
    </w:pPr>
  </w:style>
  <w:style w:type="paragraph" w:customStyle="1" w:styleId="31">
    <w:name w:val="目录 41"/>
    <w:basedOn w:val="1"/>
    <w:qFormat/>
    <w:uiPriority w:val="0"/>
    <w:pPr>
      <w:ind w:left="720"/>
    </w:pPr>
  </w:style>
  <w:style w:type="paragraph" w:customStyle="1" w:styleId="32">
    <w:name w:val="目录 11"/>
    <w:basedOn w:val="1"/>
    <w:qFormat/>
    <w:uiPriority w:val="0"/>
    <w:pPr>
      <w:spacing w:before="120"/>
      <w:ind w:firstLine="560"/>
    </w:pPr>
    <w:rPr>
      <w:rFonts w:eastAsia="方正仿宋_GBK"/>
      <w:color w:val="000000"/>
      <w:sz w:val="28"/>
    </w:rPr>
  </w:style>
  <w:style w:type="character" w:customStyle="1" w:styleId="33">
    <w:name w:val="页眉 Char"/>
    <w:basedOn w:val="6"/>
    <w:link w:val="3"/>
    <w:qFormat/>
    <w:uiPriority w:val="99"/>
    <w:rPr>
      <w:rFonts w:eastAsia="Times New Roman"/>
      <w:sz w:val="18"/>
      <w:szCs w:val="18"/>
      <w:lang w:eastAsia="uk-UA"/>
    </w:rPr>
  </w:style>
  <w:style w:type="character" w:customStyle="1" w:styleId="34">
    <w:name w:val="页脚 Char"/>
    <w:basedOn w:val="6"/>
    <w:link w:val="2"/>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2.xml"/><Relationship Id="rId98" Type="http://schemas.openxmlformats.org/officeDocument/2006/relationships/customXml" Target="../customXml/item91.xml"/><Relationship Id="rId97" Type="http://schemas.openxmlformats.org/officeDocument/2006/relationships/customXml" Target="../customXml/item90.xml"/><Relationship Id="rId96" Type="http://schemas.openxmlformats.org/officeDocument/2006/relationships/customXml" Target="../customXml/item89.xml"/><Relationship Id="rId95" Type="http://schemas.openxmlformats.org/officeDocument/2006/relationships/customXml" Target="../customXml/item88.xml"/><Relationship Id="rId94" Type="http://schemas.openxmlformats.org/officeDocument/2006/relationships/customXml" Target="../customXml/item87.xml"/><Relationship Id="rId93" Type="http://schemas.openxmlformats.org/officeDocument/2006/relationships/customXml" Target="../customXml/item86.xml"/><Relationship Id="rId92" Type="http://schemas.openxmlformats.org/officeDocument/2006/relationships/customXml" Target="../customXml/item85.xml"/><Relationship Id="rId91" Type="http://schemas.openxmlformats.org/officeDocument/2006/relationships/customXml" Target="../customXml/item84.xml"/><Relationship Id="rId90" Type="http://schemas.openxmlformats.org/officeDocument/2006/relationships/customXml" Target="../customXml/item83.xml"/><Relationship Id="rId9" Type="http://schemas.openxmlformats.org/officeDocument/2006/relationships/customXml" Target="../customXml/item2.xml"/><Relationship Id="rId89" Type="http://schemas.openxmlformats.org/officeDocument/2006/relationships/customXml" Target="../customXml/item82.xml"/><Relationship Id="rId88" Type="http://schemas.openxmlformats.org/officeDocument/2006/relationships/customXml" Target="../customXml/item81.xml"/><Relationship Id="rId87" Type="http://schemas.openxmlformats.org/officeDocument/2006/relationships/customXml" Target="../customXml/item80.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2.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1.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header" Target="head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3" Type="http://schemas.openxmlformats.org/officeDocument/2006/relationships/fontTable" Target="fontTable.xml"/><Relationship Id="rId122" Type="http://schemas.openxmlformats.org/officeDocument/2006/relationships/customXml" Target="../customXml/item115.xml"/><Relationship Id="rId121" Type="http://schemas.openxmlformats.org/officeDocument/2006/relationships/customXml" Target="../customXml/item114.xml"/><Relationship Id="rId120" Type="http://schemas.openxmlformats.org/officeDocument/2006/relationships/customXml" Target="../customXml/item113.xml"/><Relationship Id="rId12" Type="http://schemas.openxmlformats.org/officeDocument/2006/relationships/customXml" Target="../customXml/item5.xml"/><Relationship Id="rId119" Type="http://schemas.openxmlformats.org/officeDocument/2006/relationships/customXml" Target="../customXml/item112.xml"/><Relationship Id="rId118" Type="http://schemas.openxmlformats.org/officeDocument/2006/relationships/customXml" Target="../customXml/item111.xml"/><Relationship Id="rId117" Type="http://schemas.openxmlformats.org/officeDocument/2006/relationships/customXml" Target="../customXml/item110.xml"/><Relationship Id="rId116" Type="http://schemas.openxmlformats.org/officeDocument/2006/relationships/customXml" Target="../customXml/item109.xml"/><Relationship Id="rId115" Type="http://schemas.openxmlformats.org/officeDocument/2006/relationships/customXml" Target="../customXml/item108.xml"/><Relationship Id="rId114" Type="http://schemas.openxmlformats.org/officeDocument/2006/relationships/customXml" Target="../customXml/item107.xml"/><Relationship Id="rId113" Type="http://schemas.openxmlformats.org/officeDocument/2006/relationships/customXml" Target="../customXml/item106.xml"/><Relationship Id="rId112" Type="http://schemas.openxmlformats.org/officeDocument/2006/relationships/customXml" Target="../customXml/item105.xml"/><Relationship Id="rId111" Type="http://schemas.openxmlformats.org/officeDocument/2006/relationships/customXml" Target="../customXml/item104.xml"/><Relationship Id="rId110" Type="http://schemas.openxmlformats.org/officeDocument/2006/relationships/customXml" Target="../customXml/item103.xml"/><Relationship Id="rId11" Type="http://schemas.openxmlformats.org/officeDocument/2006/relationships/customXml" Target="../customXml/item4.xml"/><Relationship Id="rId109" Type="http://schemas.openxmlformats.org/officeDocument/2006/relationships/customXml" Target="../customXml/item102.xml"/><Relationship Id="rId108" Type="http://schemas.openxmlformats.org/officeDocument/2006/relationships/customXml" Target="../customXml/item101.xml"/><Relationship Id="rId107" Type="http://schemas.openxmlformats.org/officeDocument/2006/relationships/customXml" Target="../customXml/item100.xml"/><Relationship Id="rId106" Type="http://schemas.openxmlformats.org/officeDocument/2006/relationships/customXml" Target="../customXml/item99.xml"/><Relationship Id="rId105" Type="http://schemas.openxmlformats.org/officeDocument/2006/relationships/customXml" Target="../customXml/item98.xml"/><Relationship Id="rId104" Type="http://schemas.openxmlformats.org/officeDocument/2006/relationships/customXml" Target="../customXml/item97.xml"/><Relationship Id="rId103" Type="http://schemas.openxmlformats.org/officeDocument/2006/relationships/customXml" Target="../customXml/item96.xml"/><Relationship Id="rId102" Type="http://schemas.openxmlformats.org/officeDocument/2006/relationships/customXml" Target="../customXml/item95.xml"/><Relationship Id="rId101" Type="http://schemas.openxmlformats.org/officeDocument/2006/relationships/customXml" Target="../customXml/item94.xml"/><Relationship Id="rId100" Type="http://schemas.openxmlformats.org/officeDocument/2006/relationships/customXml" Target="../customXml/item93.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2022-06-23T10:25:11Z</dcterms:created>
  <dcterms:modified xsi:type="dcterms:W3CDTF">2022-06-23T02:25:11Z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2022-06-23T10:25:09Z</dcterms:created>
  <dcterms:modified xsi:type="dcterms:W3CDTF">2022-06-23T02:25:09Z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2022-06-23T10:25:11Z</dcterms:created>
  <dcterms:modified xsi:type="dcterms:W3CDTF">2022-06-23T02:25:11Z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2022-06-23T10:25:09Z</dcterms:created>
  <dcterms:modified xsi:type="dcterms:W3CDTF">2022-06-23T02:25:09Z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2022-06-23T10:25:06Z</dcterms:created>
  <dcterms:modified xsi:type="dcterms:W3CDTF">2022-06-23T02:25:06Z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2022-06-23T10:24:58Z</dcterms:created>
  <dcterms:modified xsi:type="dcterms:W3CDTF">2022-06-23T02:24:58Z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2022-06-23T10:24:57Z</dcterms:created>
  <dcterms:modified xsi:type="dcterms:W3CDTF">2022-06-23T02:24:57Z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2022-06-23T10:25:07Z</dcterms:created>
  <dcterms:modified xsi:type="dcterms:W3CDTF">2022-06-23T02:25:07Z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2022-06-23T10:25:07Z</dcterms:created>
  <dcterms:modified xsi:type="dcterms:W3CDTF">2022-06-23T02:25:07Z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2022-06-23T10:25:02Z</dcterms:created>
  <dcterms:modified xsi:type="dcterms:W3CDTF">2022-06-23T02:25:02Z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2022-06-23T10:25:04Z</dcterms:created>
  <dcterms:modified xsi:type="dcterms:W3CDTF">2022-06-23T02:25:04Z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b:Sources xmlns:b="http://schemas.openxmlformats.org/officeDocument/2006/bibliography" xmlns="http://schemas.openxmlformats.org/officeDocument/2006/bibliography" SelectedStyle="\APA.XSL" StyleName="APA"/>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2022-06-23T10:24:59Z</dcterms:created>
  <dcterms:modified xsi:type="dcterms:W3CDTF">2022-06-23T02:24:59Z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2022-06-23T10:25:00Z</dcterms:created>
  <dcterms:modified xsi:type="dcterms:W3CDTF">2022-06-23T02:25:00Z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2022-06-23T10:25:05Z</dcterms:created>
  <dcterms:modified xsi:type="dcterms:W3CDTF">2022-06-23T02:25:05Z</dcterms:modified>
</cp:coreProperties>
</file>

<file path=customXml/itemProps1.xml><?xml version="1.0" encoding="utf-8"?>
<ds:datastoreItem xmlns:ds="http://schemas.openxmlformats.org/officeDocument/2006/customXml" ds:itemID="{9F584C82-AB56-4703-9D8A-67A0CBEF6035}">
  <ds:schemaRefs/>
</ds:datastoreItem>
</file>

<file path=customXml/itemProps10.xml><?xml version="1.0" encoding="utf-8"?>
<ds:datastoreItem xmlns:ds="http://schemas.openxmlformats.org/officeDocument/2006/customXml" ds:itemID="{E676C3D4-E998-4FCE-BC45-48C1D4716065}">
  <ds:schemaRefs/>
</ds:datastoreItem>
</file>

<file path=customXml/itemProps100.xml><?xml version="1.0" encoding="utf-8"?>
<ds:datastoreItem xmlns:ds="http://schemas.openxmlformats.org/officeDocument/2006/customXml" ds:itemID="{5510A349-A8AD-439D-A072-655369E9D3F7}">
  <ds:schemaRefs/>
</ds:datastoreItem>
</file>

<file path=customXml/itemProps101.xml><?xml version="1.0" encoding="utf-8"?>
<ds:datastoreItem xmlns:ds="http://schemas.openxmlformats.org/officeDocument/2006/customXml" ds:itemID="{A3B4EA6B-FF71-4FBD-B897-B3D75C6FDEE3}">
  <ds:schemaRefs/>
</ds:datastoreItem>
</file>

<file path=customXml/itemProps102.xml><?xml version="1.0" encoding="utf-8"?>
<ds:datastoreItem xmlns:ds="http://schemas.openxmlformats.org/officeDocument/2006/customXml" ds:itemID="{2D926648-5A77-4243-8F65-2886182DAB2C}">
  <ds:schemaRefs/>
</ds:datastoreItem>
</file>

<file path=customXml/itemProps103.xml><?xml version="1.0" encoding="utf-8"?>
<ds:datastoreItem xmlns:ds="http://schemas.openxmlformats.org/officeDocument/2006/customXml" ds:itemID="{ADBA3F92-A84D-4EF8-B7E9-33E4C0348D1E}">
  <ds:schemaRefs/>
</ds:datastoreItem>
</file>

<file path=customXml/itemProps104.xml><?xml version="1.0" encoding="utf-8"?>
<ds:datastoreItem xmlns:ds="http://schemas.openxmlformats.org/officeDocument/2006/customXml" ds:itemID="{06AA32F3-A134-4BA1-97D5-011423E2EEAF}">
  <ds:schemaRefs/>
</ds:datastoreItem>
</file>

<file path=customXml/itemProps105.xml><?xml version="1.0" encoding="utf-8"?>
<ds:datastoreItem xmlns:ds="http://schemas.openxmlformats.org/officeDocument/2006/customXml" ds:itemID="{9530D45B-3CAC-4B27-A893-1370F0734F84}">
  <ds:schemaRefs/>
</ds:datastoreItem>
</file>

<file path=customXml/itemProps106.xml><?xml version="1.0" encoding="utf-8"?>
<ds:datastoreItem xmlns:ds="http://schemas.openxmlformats.org/officeDocument/2006/customXml" ds:itemID="{F12BB115-AF2F-40FD-99EA-C310BC2B3B57}">
  <ds:schemaRefs/>
</ds:datastoreItem>
</file>

<file path=customXml/itemProps107.xml><?xml version="1.0" encoding="utf-8"?>
<ds:datastoreItem xmlns:ds="http://schemas.openxmlformats.org/officeDocument/2006/customXml" ds:itemID="{48E2E286-6DAE-40BB-9100-75222A8A0B43}">
  <ds:schemaRefs/>
</ds:datastoreItem>
</file>

<file path=customXml/itemProps108.xml><?xml version="1.0" encoding="utf-8"?>
<ds:datastoreItem xmlns:ds="http://schemas.openxmlformats.org/officeDocument/2006/customXml" ds:itemID="{74BEA756-8DA6-42F8-A002-E1B6473BCB78}">
  <ds:schemaRefs/>
</ds:datastoreItem>
</file>

<file path=customXml/itemProps109.xml><?xml version="1.0" encoding="utf-8"?>
<ds:datastoreItem xmlns:ds="http://schemas.openxmlformats.org/officeDocument/2006/customXml" ds:itemID="{9711BA8F-3D6F-4C17-813C-56B8009291D0}">
  <ds:schemaRefs/>
</ds:datastoreItem>
</file>

<file path=customXml/itemProps11.xml><?xml version="1.0" encoding="utf-8"?>
<ds:datastoreItem xmlns:ds="http://schemas.openxmlformats.org/officeDocument/2006/customXml" ds:itemID="{EAD86F46-4A8D-4C9C-91EA-88133C17BA52}">
  <ds:schemaRefs/>
</ds:datastoreItem>
</file>

<file path=customXml/itemProps110.xml><?xml version="1.0" encoding="utf-8"?>
<ds:datastoreItem xmlns:ds="http://schemas.openxmlformats.org/officeDocument/2006/customXml" ds:itemID="{6357DA2F-715F-40CD-AE1E-F45EF6BE4BA4}">
  <ds:schemaRefs/>
</ds:datastoreItem>
</file>

<file path=customXml/itemProps111.xml><?xml version="1.0" encoding="utf-8"?>
<ds:datastoreItem xmlns:ds="http://schemas.openxmlformats.org/officeDocument/2006/customXml" ds:itemID="{0026C2A5-F3B4-40C4-8A40-D56009E00241}">
  <ds:schemaRefs/>
</ds:datastoreItem>
</file>

<file path=customXml/itemProps112.xml><?xml version="1.0" encoding="utf-8"?>
<ds:datastoreItem xmlns:ds="http://schemas.openxmlformats.org/officeDocument/2006/customXml" ds:itemID="{39D52636-C091-4CCD-887E-B08BAF80BA44}">
  <ds:schemaRefs/>
</ds:datastoreItem>
</file>

<file path=customXml/itemProps113.xml><?xml version="1.0" encoding="utf-8"?>
<ds:datastoreItem xmlns:ds="http://schemas.openxmlformats.org/officeDocument/2006/customXml" ds:itemID="{39E77640-D031-4C43-A5F2-FE602A36615D}">
  <ds:schemaRefs/>
</ds:datastoreItem>
</file>

<file path=customXml/itemProps114.xml><?xml version="1.0" encoding="utf-8"?>
<ds:datastoreItem xmlns:ds="http://schemas.openxmlformats.org/officeDocument/2006/customXml" ds:itemID="{B3E2B2C6-F6BF-4299-9EE9-CD6F4880B7C5}">
  <ds:schemaRefs/>
</ds:datastoreItem>
</file>

<file path=customXml/itemProps115.xml><?xml version="1.0" encoding="utf-8"?>
<ds:datastoreItem xmlns:ds="http://schemas.openxmlformats.org/officeDocument/2006/customXml" ds:itemID="{EAB1D6FF-28C3-4AA7-9070-FB858C79B871}">
  <ds:schemaRefs/>
</ds:datastoreItem>
</file>

<file path=customXml/itemProps12.xml><?xml version="1.0" encoding="utf-8"?>
<ds:datastoreItem xmlns:ds="http://schemas.openxmlformats.org/officeDocument/2006/customXml" ds:itemID="{14856837-5910-4945-964A-31C8790062B4}">
  <ds:schemaRefs/>
</ds:datastoreItem>
</file>

<file path=customXml/itemProps13.xml><?xml version="1.0" encoding="utf-8"?>
<ds:datastoreItem xmlns:ds="http://schemas.openxmlformats.org/officeDocument/2006/customXml" ds:itemID="{FAB3EB70-F1C6-4F25-A131-100F6FACE513}">
  <ds:schemaRefs/>
</ds:datastoreItem>
</file>

<file path=customXml/itemProps14.xml><?xml version="1.0" encoding="utf-8"?>
<ds:datastoreItem xmlns:ds="http://schemas.openxmlformats.org/officeDocument/2006/customXml" ds:itemID="{CFC2FCF5-5F3A-4ED5-9E71-4AFF987DBBBA}">
  <ds:schemaRefs/>
</ds:datastoreItem>
</file>

<file path=customXml/itemProps15.xml><?xml version="1.0" encoding="utf-8"?>
<ds:datastoreItem xmlns:ds="http://schemas.openxmlformats.org/officeDocument/2006/customXml" ds:itemID="{E10C6E47-A4C6-4227-9646-85A84FC3BD4E}">
  <ds:schemaRefs/>
</ds:datastoreItem>
</file>

<file path=customXml/itemProps16.xml><?xml version="1.0" encoding="utf-8"?>
<ds:datastoreItem xmlns:ds="http://schemas.openxmlformats.org/officeDocument/2006/customXml" ds:itemID="{DB49DBD9-9795-4385-880C-044F54A3B8C6}">
  <ds:schemaRefs/>
</ds:datastoreItem>
</file>

<file path=customXml/itemProps17.xml><?xml version="1.0" encoding="utf-8"?>
<ds:datastoreItem xmlns:ds="http://schemas.openxmlformats.org/officeDocument/2006/customXml" ds:itemID="{C8F94821-00E6-4578-8A6A-7E05A088550F}">
  <ds:schemaRefs/>
</ds:datastoreItem>
</file>

<file path=customXml/itemProps18.xml><?xml version="1.0" encoding="utf-8"?>
<ds:datastoreItem xmlns:ds="http://schemas.openxmlformats.org/officeDocument/2006/customXml" ds:itemID="{1869BE64-A458-4F91-811A-8BC40603F950}">
  <ds:schemaRefs/>
</ds:datastoreItem>
</file>

<file path=customXml/itemProps19.xml><?xml version="1.0" encoding="utf-8"?>
<ds:datastoreItem xmlns:ds="http://schemas.openxmlformats.org/officeDocument/2006/customXml" ds:itemID="{579B3B3D-7CF0-4202-8632-71FA02EDCFCE}">
  <ds:schemaRefs/>
</ds:datastoreItem>
</file>

<file path=customXml/itemProps2.xml><?xml version="1.0" encoding="utf-8"?>
<ds:datastoreItem xmlns:ds="http://schemas.openxmlformats.org/officeDocument/2006/customXml" ds:itemID="{B38CD339-0842-4AD4-A13F-A654B719885B}">
  <ds:schemaRefs/>
</ds:datastoreItem>
</file>

<file path=customXml/itemProps20.xml><?xml version="1.0" encoding="utf-8"?>
<ds:datastoreItem xmlns:ds="http://schemas.openxmlformats.org/officeDocument/2006/customXml" ds:itemID="{9BACC3A8-7D39-4116-803E-369A4EF033AB}">
  <ds:schemaRefs/>
</ds:datastoreItem>
</file>

<file path=customXml/itemProps21.xml><?xml version="1.0" encoding="utf-8"?>
<ds:datastoreItem xmlns:ds="http://schemas.openxmlformats.org/officeDocument/2006/customXml" ds:itemID="{2F7D7690-4092-49B4-A996-ABEEE010AB14}">
  <ds:schemaRefs/>
</ds:datastoreItem>
</file>

<file path=customXml/itemProps22.xml><?xml version="1.0" encoding="utf-8"?>
<ds:datastoreItem xmlns:ds="http://schemas.openxmlformats.org/officeDocument/2006/customXml" ds:itemID="{4BDA0683-D8CF-4469-B61C-1ED9311A8B25}">
  <ds:schemaRefs/>
</ds:datastoreItem>
</file>

<file path=customXml/itemProps23.xml><?xml version="1.0" encoding="utf-8"?>
<ds:datastoreItem xmlns:ds="http://schemas.openxmlformats.org/officeDocument/2006/customXml" ds:itemID="{BEE7FB12-1153-42C2-B7E7-3127A6071F76}">
  <ds:schemaRefs/>
</ds:datastoreItem>
</file>

<file path=customXml/itemProps24.xml><?xml version="1.0" encoding="utf-8"?>
<ds:datastoreItem xmlns:ds="http://schemas.openxmlformats.org/officeDocument/2006/customXml" ds:itemID="{BDE7CE02-83CB-4757-80B1-BBE82044D945}">
  <ds:schemaRefs/>
</ds:datastoreItem>
</file>

<file path=customXml/itemProps25.xml><?xml version="1.0" encoding="utf-8"?>
<ds:datastoreItem xmlns:ds="http://schemas.openxmlformats.org/officeDocument/2006/customXml" ds:itemID="{B358B75D-127E-43FF-8AD5-440463121B8D}">
  <ds:schemaRefs/>
</ds:datastoreItem>
</file>

<file path=customXml/itemProps26.xml><?xml version="1.0" encoding="utf-8"?>
<ds:datastoreItem xmlns:ds="http://schemas.openxmlformats.org/officeDocument/2006/customXml" ds:itemID="{582F2B09-79BA-480F-8CE2-824B5D756851}">
  <ds:schemaRefs/>
</ds:datastoreItem>
</file>

<file path=customXml/itemProps27.xml><?xml version="1.0" encoding="utf-8"?>
<ds:datastoreItem xmlns:ds="http://schemas.openxmlformats.org/officeDocument/2006/customXml" ds:itemID="{30498881-2FD8-4487-A1D3-61AF1C4AA34F}">
  <ds:schemaRefs/>
</ds:datastoreItem>
</file>

<file path=customXml/itemProps28.xml><?xml version="1.0" encoding="utf-8"?>
<ds:datastoreItem xmlns:ds="http://schemas.openxmlformats.org/officeDocument/2006/customXml" ds:itemID="{EFECAE2E-B9E5-4BEF-AD2E-AF86A1BEC70C}">
  <ds:schemaRefs/>
</ds:datastoreItem>
</file>

<file path=customXml/itemProps29.xml><?xml version="1.0" encoding="utf-8"?>
<ds:datastoreItem xmlns:ds="http://schemas.openxmlformats.org/officeDocument/2006/customXml" ds:itemID="{AD25350E-6ED5-44AD-A001-EE6313489348}">
  <ds:schemaRefs/>
</ds:datastoreItem>
</file>

<file path=customXml/itemProps3.xml><?xml version="1.0" encoding="utf-8"?>
<ds:datastoreItem xmlns:ds="http://schemas.openxmlformats.org/officeDocument/2006/customXml" ds:itemID="{52F8D269-C287-4EC3-A051-7910A82E93A7}">
  <ds:schemaRefs/>
</ds:datastoreItem>
</file>

<file path=customXml/itemProps30.xml><?xml version="1.0" encoding="utf-8"?>
<ds:datastoreItem xmlns:ds="http://schemas.openxmlformats.org/officeDocument/2006/customXml" ds:itemID="{F14B72F6-E8BD-4BA5-AFD5-BA00B3EA5D5A}">
  <ds:schemaRefs/>
</ds:datastoreItem>
</file>

<file path=customXml/itemProps31.xml><?xml version="1.0" encoding="utf-8"?>
<ds:datastoreItem xmlns:ds="http://schemas.openxmlformats.org/officeDocument/2006/customXml" ds:itemID="{E64FA44A-74A6-4FA3-805C-67FE00353D0B}">
  <ds:schemaRefs/>
</ds:datastoreItem>
</file>

<file path=customXml/itemProps32.xml><?xml version="1.0" encoding="utf-8"?>
<ds:datastoreItem xmlns:ds="http://schemas.openxmlformats.org/officeDocument/2006/customXml" ds:itemID="{69C7E807-B478-463D-8A38-D2D4A71C8787}">
  <ds:schemaRefs/>
</ds:datastoreItem>
</file>

<file path=customXml/itemProps33.xml><?xml version="1.0" encoding="utf-8"?>
<ds:datastoreItem xmlns:ds="http://schemas.openxmlformats.org/officeDocument/2006/customXml" ds:itemID="{7077CE4F-9BEE-44B1-9845-1155472D81D4}">
  <ds:schemaRefs/>
</ds:datastoreItem>
</file>

<file path=customXml/itemProps34.xml><?xml version="1.0" encoding="utf-8"?>
<ds:datastoreItem xmlns:ds="http://schemas.openxmlformats.org/officeDocument/2006/customXml" ds:itemID="{1FDB75C1-B8DE-4E29-8479-3B64D6B78927}">
  <ds:schemaRefs/>
</ds:datastoreItem>
</file>

<file path=customXml/itemProps35.xml><?xml version="1.0" encoding="utf-8"?>
<ds:datastoreItem xmlns:ds="http://schemas.openxmlformats.org/officeDocument/2006/customXml" ds:itemID="{BBA2AD46-A7BD-482F-904A-28BB2C376821}">
  <ds:schemaRefs/>
</ds:datastoreItem>
</file>

<file path=customXml/itemProps36.xml><?xml version="1.0" encoding="utf-8"?>
<ds:datastoreItem xmlns:ds="http://schemas.openxmlformats.org/officeDocument/2006/customXml" ds:itemID="{4A6932DA-3BDD-4B23-A25A-A6EF73B3FE16}">
  <ds:schemaRefs/>
</ds:datastoreItem>
</file>

<file path=customXml/itemProps37.xml><?xml version="1.0" encoding="utf-8"?>
<ds:datastoreItem xmlns:ds="http://schemas.openxmlformats.org/officeDocument/2006/customXml" ds:itemID="{55F1D134-81D9-4922-BE7D-3C0EA1DBC1C5}">
  <ds:schemaRefs/>
</ds:datastoreItem>
</file>

<file path=customXml/itemProps38.xml><?xml version="1.0" encoding="utf-8"?>
<ds:datastoreItem xmlns:ds="http://schemas.openxmlformats.org/officeDocument/2006/customXml" ds:itemID="{D2A4E3D4-37D2-4D48-98DC-36683CCA5EAC}">
  <ds:schemaRefs/>
</ds:datastoreItem>
</file>

<file path=customXml/itemProps39.xml><?xml version="1.0" encoding="utf-8"?>
<ds:datastoreItem xmlns:ds="http://schemas.openxmlformats.org/officeDocument/2006/customXml" ds:itemID="{30B22AF0-35EA-4D2A-8D28-0EC7FF873DD3}">
  <ds:schemaRefs/>
</ds:datastoreItem>
</file>

<file path=customXml/itemProps4.xml><?xml version="1.0" encoding="utf-8"?>
<ds:datastoreItem xmlns:ds="http://schemas.openxmlformats.org/officeDocument/2006/customXml" ds:itemID="{DBAE542B-56BC-4B7A-88B7-EA1940BA9181}">
  <ds:schemaRefs/>
</ds:datastoreItem>
</file>

<file path=customXml/itemProps40.xml><?xml version="1.0" encoding="utf-8"?>
<ds:datastoreItem xmlns:ds="http://schemas.openxmlformats.org/officeDocument/2006/customXml" ds:itemID="{3701A698-A705-4A13-A647-89CE2585CAFB}">
  <ds:schemaRefs/>
</ds:datastoreItem>
</file>

<file path=customXml/itemProps41.xml><?xml version="1.0" encoding="utf-8"?>
<ds:datastoreItem xmlns:ds="http://schemas.openxmlformats.org/officeDocument/2006/customXml" ds:itemID="{F2E94B29-6FB5-4AA8-89D0-A5C2138337FE}">
  <ds:schemaRefs/>
</ds:datastoreItem>
</file>

<file path=customXml/itemProps42.xml><?xml version="1.0" encoding="utf-8"?>
<ds:datastoreItem xmlns:ds="http://schemas.openxmlformats.org/officeDocument/2006/customXml" ds:itemID="{94ADE19C-6047-4F4C-B8AC-A7EFCB084EE8}">
  <ds:schemaRefs/>
</ds:datastoreItem>
</file>

<file path=customXml/itemProps43.xml><?xml version="1.0" encoding="utf-8"?>
<ds:datastoreItem xmlns:ds="http://schemas.openxmlformats.org/officeDocument/2006/customXml" ds:itemID="{A6BDFC71-7F2B-41A6-921D-435E8C19BF71}">
  <ds:schemaRefs/>
</ds:datastoreItem>
</file>

<file path=customXml/itemProps44.xml><?xml version="1.0" encoding="utf-8"?>
<ds:datastoreItem xmlns:ds="http://schemas.openxmlformats.org/officeDocument/2006/customXml" ds:itemID="{D3155BF6-BA18-45C4-B73C-BB528F890A29}">
  <ds:schemaRefs/>
</ds:datastoreItem>
</file>

<file path=customXml/itemProps45.xml><?xml version="1.0" encoding="utf-8"?>
<ds:datastoreItem xmlns:ds="http://schemas.openxmlformats.org/officeDocument/2006/customXml" ds:itemID="{C59687D4-159F-4447-9011-4B9D8464F49A}">
  <ds:schemaRefs/>
</ds:datastoreItem>
</file>

<file path=customXml/itemProps46.xml><?xml version="1.0" encoding="utf-8"?>
<ds:datastoreItem xmlns:ds="http://schemas.openxmlformats.org/officeDocument/2006/customXml" ds:itemID="{45671646-353E-47DF-AF0A-72CADD7EA574}">
  <ds:schemaRefs/>
</ds:datastoreItem>
</file>

<file path=customXml/itemProps47.xml><?xml version="1.0" encoding="utf-8"?>
<ds:datastoreItem xmlns:ds="http://schemas.openxmlformats.org/officeDocument/2006/customXml" ds:itemID="{8A5D0878-9252-4330-B989-B02D03B77DE4}">
  <ds:schemaRefs/>
</ds:datastoreItem>
</file>

<file path=customXml/itemProps48.xml><?xml version="1.0" encoding="utf-8"?>
<ds:datastoreItem xmlns:ds="http://schemas.openxmlformats.org/officeDocument/2006/customXml" ds:itemID="{D1C47AD1-2B2D-4D1C-8AE2-EBA63D21D1B5}">
  <ds:schemaRefs/>
</ds:datastoreItem>
</file>

<file path=customXml/itemProps49.xml><?xml version="1.0" encoding="utf-8"?>
<ds:datastoreItem xmlns:ds="http://schemas.openxmlformats.org/officeDocument/2006/customXml" ds:itemID="{23A19FE2-B53B-4C4F-9824-3CF34F4D5AF3}">
  <ds:schemaRefs/>
</ds:datastoreItem>
</file>

<file path=customXml/itemProps5.xml><?xml version="1.0" encoding="utf-8"?>
<ds:datastoreItem xmlns:ds="http://schemas.openxmlformats.org/officeDocument/2006/customXml" ds:itemID="{D065168A-C124-43F0-A407-8F38D2606F41}">
  <ds:schemaRefs/>
</ds:datastoreItem>
</file>

<file path=customXml/itemProps50.xml><?xml version="1.0" encoding="utf-8"?>
<ds:datastoreItem xmlns:ds="http://schemas.openxmlformats.org/officeDocument/2006/customXml" ds:itemID="{94556CAD-DC34-40D4-9B38-1479E6AB66E0}">
  <ds:schemaRefs/>
</ds:datastoreItem>
</file>

<file path=customXml/itemProps51.xml><?xml version="1.0" encoding="utf-8"?>
<ds:datastoreItem xmlns:ds="http://schemas.openxmlformats.org/officeDocument/2006/customXml" ds:itemID="{6D5FDC96-E95D-40BF-B4C7-6E0F9EE05A39}">
  <ds:schemaRefs/>
</ds:datastoreItem>
</file>

<file path=customXml/itemProps52.xml><?xml version="1.0" encoding="utf-8"?>
<ds:datastoreItem xmlns:ds="http://schemas.openxmlformats.org/officeDocument/2006/customXml" ds:itemID="{C12C6D0D-2299-4505-A79D-4E7CB0C0DCD3}">
  <ds:schemaRefs/>
</ds:datastoreItem>
</file>

<file path=customXml/itemProps53.xml><?xml version="1.0" encoding="utf-8"?>
<ds:datastoreItem xmlns:ds="http://schemas.openxmlformats.org/officeDocument/2006/customXml" ds:itemID="{F3371F3F-6B18-4F05-B6D4-BC71E1528DAD}">
  <ds:schemaRefs/>
</ds:datastoreItem>
</file>

<file path=customXml/itemProps54.xml><?xml version="1.0" encoding="utf-8"?>
<ds:datastoreItem xmlns:ds="http://schemas.openxmlformats.org/officeDocument/2006/customXml" ds:itemID="{345ED307-8417-4FC8-B651-013F591181C8}">
  <ds:schemaRefs/>
</ds:datastoreItem>
</file>

<file path=customXml/itemProps55.xml><?xml version="1.0" encoding="utf-8"?>
<ds:datastoreItem xmlns:ds="http://schemas.openxmlformats.org/officeDocument/2006/customXml" ds:itemID="{1CA0D30B-BA0E-4E42-9285-EF657B939D7E}">
  <ds:schemaRefs/>
</ds:datastoreItem>
</file>

<file path=customXml/itemProps56.xml><?xml version="1.0" encoding="utf-8"?>
<ds:datastoreItem xmlns:ds="http://schemas.openxmlformats.org/officeDocument/2006/customXml" ds:itemID="{26D657AA-EB1D-4E55-BE76-751F77D47DC6}">
  <ds:schemaRefs/>
</ds:datastoreItem>
</file>

<file path=customXml/itemProps57.xml><?xml version="1.0" encoding="utf-8"?>
<ds:datastoreItem xmlns:ds="http://schemas.openxmlformats.org/officeDocument/2006/customXml" ds:itemID="{0A032C62-7FF5-4EA8-8FD8-B3FC516CBA5B}">
  <ds:schemaRefs/>
</ds:datastoreItem>
</file>

<file path=customXml/itemProps58.xml><?xml version="1.0" encoding="utf-8"?>
<ds:datastoreItem xmlns:ds="http://schemas.openxmlformats.org/officeDocument/2006/customXml" ds:itemID="{34759AA5-3736-44AC-A524-FADE9F769280}">
  <ds:schemaRefs/>
</ds:datastoreItem>
</file>

<file path=customXml/itemProps59.xml><?xml version="1.0" encoding="utf-8"?>
<ds:datastoreItem xmlns:ds="http://schemas.openxmlformats.org/officeDocument/2006/customXml" ds:itemID="{790AF301-ACF5-4F19-A774-33E3C069B6E0}">
  <ds:schemaRefs/>
</ds:datastoreItem>
</file>

<file path=customXml/itemProps6.xml><?xml version="1.0" encoding="utf-8"?>
<ds:datastoreItem xmlns:ds="http://schemas.openxmlformats.org/officeDocument/2006/customXml" ds:itemID="{FAE6F644-C14E-42F2-BABD-28025694214F}">
  <ds:schemaRefs/>
</ds:datastoreItem>
</file>

<file path=customXml/itemProps60.xml><?xml version="1.0" encoding="utf-8"?>
<ds:datastoreItem xmlns:ds="http://schemas.openxmlformats.org/officeDocument/2006/customXml" ds:itemID="{F5EA66F0-60A4-4A2D-A9D6-1F47FD42A3D3}">
  <ds:schemaRefs/>
</ds:datastoreItem>
</file>

<file path=customXml/itemProps61.xml><?xml version="1.0" encoding="utf-8"?>
<ds:datastoreItem xmlns:ds="http://schemas.openxmlformats.org/officeDocument/2006/customXml" ds:itemID="{CD40820E-65F9-4C73-B707-1CB5A0D47980}">
  <ds:schemaRefs/>
</ds:datastoreItem>
</file>

<file path=customXml/itemProps62.xml><?xml version="1.0" encoding="utf-8"?>
<ds:datastoreItem xmlns:ds="http://schemas.openxmlformats.org/officeDocument/2006/customXml" ds:itemID="{0A428C90-1858-4076-A769-0A3D42A49284}">
  <ds:schemaRefs/>
</ds:datastoreItem>
</file>

<file path=customXml/itemProps63.xml><?xml version="1.0" encoding="utf-8"?>
<ds:datastoreItem xmlns:ds="http://schemas.openxmlformats.org/officeDocument/2006/customXml" ds:itemID="{D9F75410-CDC6-4594-96BA-FA1AFE00FCB7}">
  <ds:schemaRefs/>
</ds:datastoreItem>
</file>

<file path=customXml/itemProps64.xml><?xml version="1.0" encoding="utf-8"?>
<ds:datastoreItem xmlns:ds="http://schemas.openxmlformats.org/officeDocument/2006/customXml" ds:itemID="{029E6E51-48C4-402E-B426-AB681B1C32BB}">
  <ds:schemaRefs/>
</ds:datastoreItem>
</file>

<file path=customXml/itemProps65.xml><?xml version="1.0" encoding="utf-8"?>
<ds:datastoreItem xmlns:ds="http://schemas.openxmlformats.org/officeDocument/2006/customXml" ds:itemID="{0CDDA7B8-1EC8-404D-A9F7-CE78275292CF}">
  <ds:schemaRefs/>
</ds:datastoreItem>
</file>

<file path=customXml/itemProps66.xml><?xml version="1.0" encoding="utf-8"?>
<ds:datastoreItem xmlns:ds="http://schemas.openxmlformats.org/officeDocument/2006/customXml" ds:itemID="{7C0DCD7B-CDBE-4EF4-AE37-C55018C027FA}">
  <ds:schemaRefs/>
</ds:datastoreItem>
</file>

<file path=customXml/itemProps67.xml><?xml version="1.0" encoding="utf-8"?>
<ds:datastoreItem xmlns:ds="http://schemas.openxmlformats.org/officeDocument/2006/customXml" ds:itemID="{AE732551-6BE7-4E49-B727-D78389ABAB13}">
  <ds:schemaRefs/>
</ds:datastoreItem>
</file>

<file path=customXml/itemProps68.xml><?xml version="1.0" encoding="utf-8"?>
<ds:datastoreItem xmlns:ds="http://schemas.openxmlformats.org/officeDocument/2006/customXml" ds:itemID="{9C917C3B-2564-4CF4-B7DA-3160FD06BB44}">
  <ds:schemaRefs/>
</ds:datastoreItem>
</file>

<file path=customXml/itemProps69.xml><?xml version="1.0" encoding="utf-8"?>
<ds:datastoreItem xmlns:ds="http://schemas.openxmlformats.org/officeDocument/2006/customXml" ds:itemID="{D30F2663-804A-4857-92E8-CE1FE05F5C6A}">
  <ds:schemaRefs/>
</ds:datastoreItem>
</file>

<file path=customXml/itemProps7.xml><?xml version="1.0" encoding="utf-8"?>
<ds:datastoreItem xmlns:ds="http://schemas.openxmlformats.org/officeDocument/2006/customXml" ds:itemID="{41F8CC6D-24E8-4791-B746-6819843776C8}">
  <ds:schemaRefs/>
</ds:datastoreItem>
</file>

<file path=customXml/itemProps70.xml><?xml version="1.0" encoding="utf-8"?>
<ds:datastoreItem xmlns:ds="http://schemas.openxmlformats.org/officeDocument/2006/customXml" ds:itemID="{D72053B1-CC23-45DD-8757-0C0206ABF1E5}">
  <ds:schemaRefs/>
</ds:datastoreItem>
</file>

<file path=customXml/itemProps71.xml><?xml version="1.0" encoding="utf-8"?>
<ds:datastoreItem xmlns:ds="http://schemas.openxmlformats.org/officeDocument/2006/customXml" ds:itemID="{C656BBE7-39E7-408E-9CED-658186BB2444}">
  <ds:schemaRefs/>
</ds:datastoreItem>
</file>

<file path=customXml/itemProps72.xml><?xml version="1.0" encoding="utf-8"?>
<ds:datastoreItem xmlns:ds="http://schemas.openxmlformats.org/officeDocument/2006/customXml" ds:itemID="{A636CCC2-2FBD-4A14-B1AF-15D9A8FC7C7D}">
  <ds:schemaRefs/>
</ds:datastoreItem>
</file>

<file path=customXml/itemProps73.xml><?xml version="1.0" encoding="utf-8"?>
<ds:datastoreItem xmlns:ds="http://schemas.openxmlformats.org/officeDocument/2006/customXml" ds:itemID="{C2B07D33-7EA4-451B-93D5-C62F2D6BD4A8}">
  <ds:schemaRefs/>
</ds:datastoreItem>
</file>

<file path=customXml/itemProps74.xml><?xml version="1.0" encoding="utf-8"?>
<ds:datastoreItem xmlns:ds="http://schemas.openxmlformats.org/officeDocument/2006/customXml" ds:itemID="{B27D96F1-9932-4F06-B830-F07E1D19A444}">
  <ds:schemaRefs/>
</ds:datastoreItem>
</file>

<file path=customXml/itemProps75.xml><?xml version="1.0" encoding="utf-8"?>
<ds:datastoreItem xmlns:ds="http://schemas.openxmlformats.org/officeDocument/2006/customXml" ds:itemID="{88F2ADB9-FD99-4655-8C90-F3B7C67F28F8}">
  <ds:schemaRefs/>
</ds:datastoreItem>
</file>

<file path=customXml/itemProps76.xml><?xml version="1.0" encoding="utf-8"?>
<ds:datastoreItem xmlns:ds="http://schemas.openxmlformats.org/officeDocument/2006/customXml" ds:itemID="{F128D3AF-5B54-478B-9FEE-A1FA40A1FA65}">
  <ds:schemaRefs/>
</ds:datastoreItem>
</file>

<file path=customXml/itemProps77.xml><?xml version="1.0" encoding="utf-8"?>
<ds:datastoreItem xmlns:ds="http://schemas.openxmlformats.org/officeDocument/2006/customXml" ds:itemID="{E9F4B1D4-964F-4BB9-BF17-8AD8C33F8FF0}">
  <ds:schemaRefs/>
</ds:datastoreItem>
</file>

<file path=customXml/itemProps78.xml><?xml version="1.0" encoding="utf-8"?>
<ds:datastoreItem xmlns:ds="http://schemas.openxmlformats.org/officeDocument/2006/customXml" ds:itemID="{1FDF5EA4-0027-4159-BB0D-F0C33788892D}">
  <ds:schemaRefs/>
</ds:datastoreItem>
</file>

<file path=customXml/itemProps79.xml><?xml version="1.0" encoding="utf-8"?>
<ds:datastoreItem xmlns:ds="http://schemas.openxmlformats.org/officeDocument/2006/customXml" ds:itemID="{2CA0EB4B-5BA3-4170-90D9-AA3F83A9BF85}">
  <ds:schemaRefs/>
</ds:datastoreItem>
</file>

<file path=customXml/itemProps8.xml><?xml version="1.0" encoding="utf-8"?>
<ds:datastoreItem xmlns:ds="http://schemas.openxmlformats.org/officeDocument/2006/customXml" ds:itemID="{0B77C172-D784-479B-9195-732FFDC6DEFF}">
  <ds:schemaRefs/>
</ds:datastoreItem>
</file>

<file path=customXml/itemProps80.xml><?xml version="1.0" encoding="utf-8"?>
<ds:datastoreItem xmlns:ds="http://schemas.openxmlformats.org/officeDocument/2006/customXml" ds:itemID="{6BEB49AC-940C-457B-BF5E-E07FB8E5E818}">
  <ds:schemaRefs/>
</ds:datastoreItem>
</file>

<file path=customXml/itemProps81.xml><?xml version="1.0" encoding="utf-8"?>
<ds:datastoreItem xmlns:ds="http://schemas.openxmlformats.org/officeDocument/2006/customXml" ds:itemID="{D735C593-A4B8-46C2-8979-C0D404428E9D}">
  <ds:schemaRefs/>
</ds:datastoreItem>
</file>

<file path=customXml/itemProps82.xml><?xml version="1.0" encoding="utf-8"?>
<ds:datastoreItem xmlns:ds="http://schemas.openxmlformats.org/officeDocument/2006/customXml" ds:itemID="{7BBA7238-606A-4A9A-896A-2F3DB6224317}">
  <ds:schemaRefs/>
</ds:datastoreItem>
</file>

<file path=customXml/itemProps83.xml><?xml version="1.0" encoding="utf-8"?>
<ds:datastoreItem xmlns:ds="http://schemas.openxmlformats.org/officeDocument/2006/customXml" ds:itemID="{A1F79EFB-716D-4F90-A10B-BD9ED6DA8783}">
  <ds:schemaRefs/>
</ds:datastoreItem>
</file>

<file path=customXml/itemProps84.xml><?xml version="1.0" encoding="utf-8"?>
<ds:datastoreItem xmlns:ds="http://schemas.openxmlformats.org/officeDocument/2006/customXml" ds:itemID="{8178FF15-4B63-4148-975F-3EA393013B2F}">
  <ds:schemaRefs/>
</ds:datastoreItem>
</file>

<file path=customXml/itemProps85.xml><?xml version="1.0" encoding="utf-8"?>
<ds:datastoreItem xmlns:ds="http://schemas.openxmlformats.org/officeDocument/2006/customXml" ds:itemID="{B693615F-CEF0-41C3-8131-AFBE83A0CA1B}">
  <ds:schemaRefs/>
</ds:datastoreItem>
</file>

<file path=customXml/itemProps86.xml><?xml version="1.0" encoding="utf-8"?>
<ds:datastoreItem xmlns:ds="http://schemas.openxmlformats.org/officeDocument/2006/customXml" ds:itemID="{4E95C8A7-22ED-4BB1-A53A-44DCC519F5CB}">
  <ds:schemaRefs/>
</ds:datastoreItem>
</file>

<file path=customXml/itemProps87.xml><?xml version="1.0" encoding="utf-8"?>
<ds:datastoreItem xmlns:ds="http://schemas.openxmlformats.org/officeDocument/2006/customXml" ds:itemID="{FF3683B6-11E6-4765-9547-9F2370ED4C61}">
  <ds:schemaRefs/>
</ds:datastoreItem>
</file>

<file path=customXml/itemProps88.xml><?xml version="1.0" encoding="utf-8"?>
<ds:datastoreItem xmlns:ds="http://schemas.openxmlformats.org/officeDocument/2006/customXml" ds:itemID="{B209B888-E52D-4F91-AEFA-5C815E9E43A3}">
  <ds:schemaRefs/>
</ds:datastoreItem>
</file>

<file path=customXml/itemProps89.xml><?xml version="1.0" encoding="utf-8"?>
<ds:datastoreItem xmlns:ds="http://schemas.openxmlformats.org/officeDocument/2006/customXml" ds:itemID="{AA8B90CC-1AC9-4DC0-AFA0-3CEBEE422AB6}">
  <ds:schemaRefs/>
</ds:datastoreItem>
</file>

<file path=customXml/itemProps9.xml><?xml version="1.0" encoding="utf-8"?>
<ds:datastoreItem xmlns:ds="http://schemas.openxmlformats.org/officeDocument/2006/customXml" ds:itemID="{46EE5FDA-2AFF-49E0-821D-5E5E13F9A57D}">
  <ds:schemaRefs/>
</ds:datastoreItem>
</file>

<file path=customXml/itemProps90.xml><?xml version="1.0" encoding="utf-8"?>
<ds:datastoreItem xmlns:ds="http://schemas.openxmlformats.org/officeDocument/2006/customXml" ds:itemID="{87DE0468-8E8E-474B-8DC4-13E7F40DAFAA}">
  <ds:schemaRefs/>
</ds:datastoreItem>
</file>

<file path=customXml/itemProps91.xml><?xml version="1.0" encoding="utf-8"?>
<ds:datastoreItem xmlns:ds="http://schemas.openxmlformats.org/officeDocument/2006/customXml" ds:itemID="{36671F1C-976F-431E-B28F-019B87F329B3}">
  <ds:schemaRefs/>
</ds:datastoreItem>
</file>

<file path=customXml/itemProps92.xml><?xml version="1.0" encoding="utf-8"?>
<ds:datastoreItem xmlns:ds="http://schemas.openxmlformats.org/officeDocument/2006/customXml" ds:itemID="{2D6E857A-48EC-4064-B539-F04D1339C221}">
  <ds:schemaRefs/>
</ds:datastoreItem>
</file>

<file path=customXml/itemProps93.xml><?xml version="1.0" encoding="utf-8"?>
<ds:datastoreItem xmlns:ds="http://schemas.openxmlformats.org/officeDocument/2006/customXml" ds:itemID="{4113050C-1C6D-42F1-9141-32DA5DD01D79}">
  <ds:schemaRefs/>
</ds:datastoreItem>
</file>

<file path=customXml/itemProps94.xml><?xml version="1.0" encoding="utf-8"?>
<ds:datastoreItem xmlns:ds="http://schemas.openxmlformats.org/officeDocument/2006/customXml" ds:itemID="{88BE792E-0F4D-41E5-8125-95787C2CE99C}">
  <ds:schemaRefs/>
</ds:datastoreItem>
</file>

<file path=customXml/itemProps95.xml><?xml version="1.0" encoding="utf-8"?>
<ds:datastoreItem xmlns:ds="http://schemas.openxmlformats.org/officeDocument/2006/customXml" ds:itemID="{7A4604DD-875F-477E-80B9-B49112D025D2}">
  <ds:schemaRefs/>
</ds:datastoreItem>
</file>

<file path=customXml/itemProps96.xml><?xml version="1.0" encoding="utf-8"?>
<ds:datastoreItem xmlns:ds="http://schemas.openxmlformats.org/officeDocument/2006/customXml" ds:itemID="{6D2743FF-8217-4B2B-893A-43D635C532FC}">
  <ds:schemaRefs/>
</ds:datastoreItem>
</file>

<file path=customXml/itemProps97.xml><?xml version="1.0" encoding="utf-8"?>
<ds:datastoreItem xmlns:ds="http://schemas.openxmlformats.org/officeDocument/2006/customXml" ds:itemID="{14060998-058E-47AE-9EA0-FB804D81CB5F}">
  <ds:schemaRefs/>
</ds:datastoreItem>
</file>

<file path=customXml/itemProps98.xml><?xml version="1.0" encoding="utf-8"?>
<ds:datastoreItem xmlns:ds="http://schemas.openxmlformats.org/officeDocument/2006/customXml" ds:itemID="{91139B85-6C64-424E-8BB7-0E01A8432204}">
  <ds:schemaRefs/>
</ds:datastoreItem>
</file>

<file path=customXml/itemProps99.xml><?xml version="1.0" encoding="utf-8"?>
<ds:datastoreItem xmlns:ds="http://schemas.openxmlformats.org/officeDocument/2006/customXml" ds:itemID="{83FE635E-175B-454D-AF3D-91C63829CE6E}">
  <ds:schemaRefs/>
</ds:datastoreItem>
</file>

<file path=docProps/app.xml><?xml version="1.0" encoding="utf-8"?>
<Properties xmlns="http://schemas.openxmlformats.org/officeDocument/2006/extended-properties" xmlns:vt="http://schemas.openxmlformats.org/officeDocument/2006/docPropsVTypes">
  <Template>Normal.dotm</Template>
  <Pages>52</Pages>
  <Words>16538</Words>
  <Characters>18887</Characters>
  <Lines>325</Lines>
  <Paragraphs>91</Paragraphs>
  <TotalTime>5</TotalTime>
  <ScaleCrop>false</ScaleCrop>
  <LinksUpToDate>false</LinksUpToDate>
  <CharactersWithSpaces>19075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2022-06-23T02:29:00Z</dcterms:created>
  <dc:creator>Administrator</dc:creator>
  <cp:lastModifiedBy>Administrator</cp:lastModifiedBy>
  <dcterms:modified xsi:type="dcterms:W3CDTF">2024-01-04T07:01:31Z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7AEF3B944A414CFA85C4B6F2169F0B8A_13</vt:lpwstr>
  </property>
</Properties>
</file>