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10" w:name="_GoBack"/>
      <w:bookmarkEnd w:id="10"/>
      <w:r>
        <w:rPr>
          <w:rFonts w:hint="eastAsia" w:ascii="方正小标宋_GBK" w:hAnsi="Times New Roman" w:eastAsia="方正小标宋_GBK" w:cs="Times New Roman"/>
          <w:bCs/>
          <w:sz w:val="44"/>
          <w:szCs w:val="44"/>
          <w:lang w:eastAsia="zh-CN"/>
        </w:rPr>
        <w:t>中共无极县委机构编制委员会办公室</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按照《预算法》、《地方预决算公开操作规程》和《河北省省级预算公开办法》规定，现将</w:t>
      </w:r>
      <w:r>
        <w:rPr>
          <w:rFonts w:hint="eastAsia" w:asciiTheme="minorEastAsia" w:hAnsiTheme="minorEastAsia" w:eastAsiaTheme="minorEastAsia" w:cstheme="minorEastAsia"/>
          <w:sz w:val="32"/>
          <w:szCs w:val="32"/>
          <w:lang w:eastAsia="zh-CN"/>
        </w:rPr>
        <w:t>中共无极县委机构编制委员会办公室</w:t>
      </w:r>
      <w:r>
        <w:rPr>
          <w:rFonts w:hint="eastAsia" w:asciiTheme="minorEastAsia" w:hAnsiTheme="minorEastAsia" w:eastAsiaTheme="minorEastAsia" w:cstheme="minorEastAsia"/>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32"/>
          <w:szCs w:val="32"/>
        </w:rPr>
        <w:t>部门职责：</w:t>
      </w:r>
      <w:r>
        <w:rPr>
          <w:rFonts w:hint="eastAsia" w:asciiTheme="minorEastAsia" w:hAnsiTheme="minorEastAsia" w:eastAsiaTheme="minorEastAsia" w:cstheme="minorEastAsia"/>
          <w:b w:val="0"/>
          <w:bCs/>
          <w:sz w:val="28"/>
        </w:rPr>
        <w:t>（一）贯彻落实党中央和省委、市委、县委关于行政管理体制和机构改革以及机构编制管理的政策法规；管理和监督全县纪委监委机关及其派驻纪检监察组、县委各机关、县</w:t>
      </w:r>
      <w:r>
        <w:rPr>
          <w:rFonts w:hint="eastAsia" w:asciiTheme="minorEastAsia" w:hAnsiTheme="minorEastAsia" w:eastAsiaTheme="minorEastAsia" w:cstheme="minorEastAsia"/>
          <w:b w:val="0"/>
          <w:bCs/>
          <w:sz w:val="28"/>
          <w:lang w:eastAsia="zh-CN"/>
        </w:rPr>
        <w:t>人大常委会机关</w:t>
      </w:r>
      <w:r>
        <w:rPr>
          <w:rFonts w:hint="eastAsia" w:asciiTheme="minorEastAsia" w:hAnsiTheme="minorEastAsia" w:eastAsiaTheme="minorEastAsia" w:cstheme="minorEastAsia"/>
          <w:b w:val="0"/>
          <w:bCs/>
          <w:sz w:val="28"/>
        </w:rP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（二）组织拟订全县行政管理体制改革和县委、县政府机构改革方案并组织实施；负责全县行政管理体制和机构改革以及机构编制管理工作；负责行政执法体制改革工作。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（六）负责全县党政群机关统一社会信用代码赋码管理工作，负责全县事业单位法人登记管理和监督检查工作。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（七）负责开发区（园区）行政管理体制改革工作。组织拟订开发区（园区）机构编制管理办法并组织实施；负责开发区（园区）职能配置、机构设置、人员编制和领导职数审核及上报工作。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 xml:space="preserve">    （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（九）负责跟踪评估、监督检查全县各级行政、事业单位管理体制改革、机构改革及机构编制执行情况；负责受理违反机构编制法规、纪律的检举、控告和投诉，对违反机构编制法规、纪律问题进行调查处理。</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 xml:space="preserve">    （十）负责全县机构编制电子政务和信息化工作。负责全县机构编制统计工作；负责机构编制网站的管理、使用和维护；指导全县党政群机关、事业单位和其他非营利性单位网上名称管理工作。</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（十一）完成县委、县政府和县委机构编制委员会交办的其他任务。</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（十二）有关职责分工</w:t>
      </w:r>
    </w:p>
    <w:p>
      <w:pPr>
        <w:spacing w:line="500" w:lineRule="exact"/>
        <w:ind w:firstLine="560" w:firstLineChars="200"/>
        <w:jc w:val="left"/>
        <w:rPr>
          <w:rFonts w:hint="eastAsia" w:asciiTheme="minorEastAsia" w:hAnsiTheme="minorEastAsia" w:eastAsiaTheme="minorEastAsia" w:cstheme="minorEastAsia"/>
          <w:b w:val="0"/>
          <w:bCs/>
          <w:sz w:val="28"/>
        </w:rPr>
      </w:pPr>
      <w:r>
        <w:rPr>
          <w:rFonts w:hint="eastAsia" w:asciiTheme="minorEastAsia" w:hAnsiTheme="minorEastAsia" w:eastAsiaTheme="minorEastAsia" w:cstheme="minorEastAsia"/>
          <w:b w:val="0"/>
          <w:bCs/>
          <w:sz w:val="28"/>
        </w:rPr>
        <w:t>县委编办负责全县公益类事业单位管理体制改革工作。县发展和改革局负责生产经营类事业单位管理体制改革工作。</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中共无极县委机构编制委员会办公室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正科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无极县电子政务中心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副科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按照预算管理有关规定，目前我</w:t>
      </w:r>
      <w:r>
        <w:rPr>
          <w:rFonts w:hint="eastAsia" w:asciiTheme="minorEastAsia" w:hAnsiTheme="minorEastAsia" w:eastAsiaTheme="minorEastAsia" w:cstheme="minorEastAsia"/>
          <w:sz w:val="32"/>
          <w:szCs w:val="32"/>
          <w:lang w:eastAsia="zh-CN"/>
        </w:rPr>
        <w:t>县</w:t>
      </w:r>
      <w:r>
        <w:rPr>
          <w:rFonts w:hint="eastAsia" w:asciiTheme="minorEastAsia" w:hAnsiTheme="minorEastAsia" w:eastAsiaTheme="minorEastAsia" w:cstheme="minorEastAsia"/>
          <w:sz w:val="32"/>
          <w:szCs w:val="32"/>
        </w:rPr>
        <w:t>部门预算的编制实行综合预算管理，即全部收入和支出都反映的预算中。</w:t>
      </w:r>
      <w:r>
        <w:rPr>
          <w:rFonts w:hint="eastAsia" w:asciiTheme="minorEastAsia" w:hAnsiTheme="minorEastAsia" w:eastAsiaTheme="minorEastAsia" w:cstheme="minorEastAsia"/>
          <w:sz w:val="32"/>
          <w:szCs w:val="32"/>
          <w:lang w:eastAsia="zh-CN"/>
        </w:rPr>
        <w:t>中共无极县委机构编制委员会办公室</w:t>
      </w:r>
      <w:r>
        <w:rPr>
          <w:rFonts w:hint="eastAsia" w:asciiTheme="minorEastAsia" w:hAnsiTheme="minorEastAsia" w:eastAsiaTheme="minorEastAsia" w:cstheme="minorEastAsia"/>
          <w:sz w:val="32"/>
          <w:szCs w:val="32"/>
        </w:rPr>
        <w:t>及所属事业单位的收支包含在部门预算中。</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1、收入说明</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反映本部门当年全部收入。2020年预算收入</w:t>
      </w:r>
      <w:r>
        <w:rPr>
          <w:rFonts w:hint="eastAsia" w:asciiTheme="minorEastAsia" w:hAnsiTheme="minorEastAsia" w:eastAsiaTheme="minorEastAsia" w:cstheme="minorEastAsia"/>
          <w:sz w:val="32"/>
          <w:szCs w:val="32"/>
          <w:lang w:val="en-US" w:eastAsia="zh-CN"/>
        </w:rPr>
        <w:t>183.54</w:t>
      </w:r>
      <w:r>
        <w:rPr>
          <w:rFonts w:hint="eastAsia" w:asciiTheme="minorEastAsia" w:hAnsiTheme="minorEastAsia" w:eastAsiaTheme="minorEastAsia" w:cstheme="minorEastAsia"/>
          <w:sz w:val="32"/>
          <w:szCs w:val="32"/>
        </w:rPr>
        <w:t>万元，其中：一般公共预算收入</w:t>
      </w:r>
      <w:r>
        <w:rPr>
          <w:rFonts w:hint="eastAsia" w:asciiTheme="minorEastAsia" w:hAnsiTheme="minorEastAsia" w:eastAsiaTheme="minorEastAsia" w:cstheme="minorEastAsia"/>
          <w:sz w:val="32"/>
          <w:szCs w:val="32"/>
          <w:lang w:val="en-US" w:eastAsia="zh-CN"/>
        </w:rPr>
        <w:t>183.54</w:t>
      </w:r>
      <w:r>
        <w:rPr>
          <w:rFonts w:hint="eastAsia" w:asciiTheme="minorEastAsia" w:hAnsiTheme="minorEastAsia" w:eastAsiaTheme="minorEastAsia" w:cstheme="minorEastAsia"/>
          <w:sz w:val="32"/>
          <w:szCs w:val="32"/>
        </w:rPr>
        <w:t>万元，基金预算收入0万元，财政专户核拨收入0万元，其他来源收入0万元。</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2、支出说明</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收支预算总表支出栏、基本支出表、项目支出表按经济分类和支出功能分类科目编制，反映河北省人民代表大会常务委员会办公厅年度部门预算中支出预算的总体情况。2020年部门支出预算为</w:t>
      </w:r>
      <w:r>
        <w:rPr>
          <w:rFonts w:hint="eastAsia" w:asciiTheme="minorEastAsia" w:hAnsiTheme="minorEastAsia" w:eastAsiaTheme="minorEastAsia" w:cstheme="minorEastAsia"/>
          <w:sz w:val="32"/>
          <w:szCs w:val="32"/>
          <w:lang w:val="en-US" w:eastAsia="zh-CN"/>
        </w:rPr>
        <w:t>183.54</w:t>
      </w:r>
      <w:r>
        <w:rPr>
          <w:rFonts w:hint="eastAsia" w:asciiTheme="minorEastAsia" w:hAnsiTheme="minorEastAsia" w:eastAsiaTheme="minorEastAsia" w:cstheme="minorEastAsia"/>
          <w:sz w:val="32"/>
          <w:szCs w:val="32"/>
        </w:rPr>
        <w:t>万元，其中基本支出</w:t>
      </w:r>
      <w:r>
        <w:rPr>
          <w:rFonts w:hint="eastAsia" w:asciiTheme="minorEastAsia" w:hAnsiTheme="minorEastAsia" w:eastAsiaTheme="minorEastAsia" w:cstheme="minorEastAsia"/>
          <w:sz w:val="32"/>
          <w:szCs w:val="32"/>
          <w:lang w:val="en-US" w:eastAsia="zh-CN"/>
        </w:rPr>
        <w:t>163.54</w:t>
      </w:r>
      <w:r>
        <w:rPr>
          <w:rFonts w:hint="eastAsia" w:asciiTheme="minorEastAsia" w:hAnsiTheme="minorEastAsia" w:eastAsiaTheme="minorEastAsia" w:cstheme="minorEastAsia"/>
          <w:sz w:val="32"/>
          <w:szCs w:val="32"/>
        </w:rPr>
        <w:t>万元，包括人员经费</w:t>
      </w:r>
      <w:r>
        <w:rPr>
          <w:rFonts w:hint="eastAsia" w:asciiTheme="minorEastAsia" w:hAnsiTheme="minorEastAsia" w:eastAsiaTheme="minorEastAsia" w:cstheme="minorEastAsia"/>
          <w:sz w:val="32"/>
          <w:szCs w:val="32"/>
          <w:lang w:val="en-US" w:eastAsia="zh-CN"/>
        </w:rPr>
        <w:t>139.3</w:t>
      </w:r>
      <w:r>
        <w:rPr>
          <w:rFonts w:hint="eastAsia" w:asciiTheme="minorEastAsia" w:hAnsiTheme="minorEastAsia" w:eastAsiaTheme="minorEastAsia" w:cstheme="minorEastAsia"/>
          <w:sz w:val="32"/>
          <w:szCs w:val="32"/>
        </w:rPr>
        <w:t>万元和日常公用经费</w:t>
      </w:r>
      <w:r>
        <w:rPr>
          <w:rFonts w:hint="eastAsia" w:asciiTheme="minorEastAsia" w:hAnsiTheme="minorEastAsia" w:eastAsiaTheme="minorEastAsia" w:cstheme="minorEastAsia"/>
          <w:sz w:val="32"/>
          <w:szCs w:val="32"/>
          <w:lang w:val="en-US" w:eastAsia="zh-CN"/>
        </w:rPr>
        <w:t>24.24</w:t>
      </w:r>
      <w:r>
        <w:rPr>
          <w:rFonts w:hint="eastAsia" w:asciiTheme="minorEastAsia" w:hAnsiTheme="minorEastAsia" w:eastAsiaTheme="minorEastAsia" w:cstheme="minorEastAsia"/>
          <w:sz w:val="32"/>
          <w:szCs w:val="32"/>
        </w:rPr>
        <w:t>万元；项目支出</w:t>
      </w:r>
      <w:r>
        <w:rPr>
          <w:rFonts w:hint="eastAsia" w:asciiTheme="minorEastAsia" w:hAnsiTheme="minorEastAsia" w:eastAsiaTheme="minorEastAsia" w:cstheme="minorEastAsia"/>
          <w:sz w:val="32"/>
          <w:szCs w:val="32"/>
          <w:lang w:val="en-US" w:eastAsia="zh-CN"/>
        </w:rPr>
        <w:t>20</w:t>
      </w:r>
      <w:r>
        <w:rPr>
          <w:rFonts w:hint="eastAsia" w:asciiTheme="minorEastAsia" w:hAnsiTheme="minorEastAsia" w:eastAsiaTheme="minorEastAsia" w:cstheme="minorEastAsia"/>
          <w:sz w:val="32"/>
          <w:szCs w:val="32"/>
        </w:rPr>
        <w:t>万元，主要为</w:t>
      </w:r>
      <w:r>
        <w:rPr>
          <w:rFonts w:hint="eastAsia" w:asciiTheme="minorEastAsia" w:hAnsiTheme="minorEastAsia" w:eastAsiaTheme="minorEastAsia" w:cstheme="minorEastAsia"/>
          <w:sz w:val="32"/>
          <w:szCs w:val="32"/>
          <w:lang w:eastAsia="zh-CN"/>
        </w:rPr>
        <w:t>事业单位法人登记管理</w:t>
      </w:r>
      <w:r>
        <w:rPr>
          <w:rFonts w:hint="eastAsia" w:asciiTheme="minorEastAsia" w:hAnsiTheme="minorEastAsia" w:eastAsiaTheme="minorEastAsia" w:cstheme="minorEastAsia"/>
          <w:sz w:val="32"/>
          <w:szCs w:val="32"/>
          <w:lang w:val="en-US" w:eastAsia="zh-CN"/>
        </w:rPr>
        <w:t>2万元，机构编制标准化管理3万元，行政体制改革考察学习和交流1万元，行政和事业单位机构改革2万元，网络域名维护费10万元，电子政务中心2万元，</w:t>
      </w:r>
      <w:r>
        <w:rPr>
          <w:rFonts w:hint="eastAsia" w:asciiTheme="minorEastAsia" w:hAnsiTheme="minorEastAsia" w:eastAsiaTheme="minorEastAsia" w:cstheme="minorEastAsia"/>
          <w:sz w:val="32"/>
          <w:szCs w:val="32"/>
        </w:rPr>
        <w:t>其他支出0万元。</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3、比上年增减情况</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2020年部门预算收支安排</w:t>
      </w:r>
      <w:r>
        <w:rPr>
          <w:rFonts w:hint="eastAsia" w:asciiTheme="minorEastAsia" w:hAnsiTheme="minorEastAsia" w:eastAsiaTheme="minorEastAsia" w:cstheme="minorEastAsia"/>
          <w:sz w:val="32"/>
          <w:szCs w:val="32"/>
          <w:lang w:val="en-US" w:eastAsia="zh-CN"/>
        </w:rPr>
        <w:t>183.54</w:t>
      </w:r>
      <w:r>
        <w:rPr>
          <w:rFonts w:hint="eastAsia" w:asciiTheme="minorEastAsia" w:hAnsiTheme="minorEastAsia" w:eastAsiaTheme="minorEastAsia" w:cstheme="minorEastAsia"/>
          <w:color w:val="000000"/>
          <w:sz w:val="32"/>
          <w:szCs w:val="32"/>
        </w:rPr>
        <w:t>万元，</w:t>
      </w:r>
      <w:r>
        <w:rPr>
          <w:rFonts w:hint="eastAsia" w:asciiTheme="minorEastAsia" w:hAnsiTheme="minorEastAsia" w:eastAsiaTheme="minorEastAsia" w:cstheme="minorEastAsia"/>
          <w:sz w:val="32"/>
          <w:szCs w:val="32"/>
        </w:rPr>
        <w:t>较2019年增加</w:t>
      </w:r>
      <w:r>
        <w:rPr>
          <w:rFonts w:hint="eastAsia" w:asciiTheme="minorEastAsia" w:hAnsiTheme="minorEastAsia" w:eastAsiaTheme="minorEastAsia" w:cstheme="minorEastAsia"/>
          <w:sz w:val="32"/>
          <w:szCs w:val="32"/>
          <w:lang w:val="en-US" w:eastAsia="zh-CN"/>
        </w:rPr>
        <w:t>23.76</w:t>
      </w:r>
      <w:r>
        <w:rPr>
          <w:rFonts w:hint="eastAsia" w:asciiTheme="minorEastAsia" w:hAnsiTheme="minorEastAsia" w:eastAsiaTheme="minorEastAsia" w:cstheme="minorEastAsia"/>
          <w:sz w:val="32"/>
          <w:szCs w:val="32"/>
        </w:rPr>
        <w:t>万元，其中：主要是人员</w:t>
      </w:r>
      <w:r>
        <w:rPr>
          <w:rFonts w:hint="eastAsia" w:asciiTheme="minorEastAsia" w:hAnsiTheme="minorEastAsia" w:eastAsiaTheme="minorEastAsia" w:cstheme="minorEastAsia"/>
          <w:sz w:val="32"/>
          <w:szCs w:val="32"/>
          <w:lang w:eastAsia="zh-CN"/>
        </w:rPr>
        <w:t>增加</w:t>
      </w:r>
      <w:r>
        <w:rPr>
          <w:rFonts w:hint="eastAsia" w:asciiTheme="minorEastAsia" w:hAnsiTheme="minorEastAsia" w:eastAsiaTheme="minorEastAsia" w:cstheme="minorEastAsia"/>
          <w:sz w:val="32"/>
          <w:szCs w:val="32"/>
        </w:rPr>
        <w:t>，相应</w:t>
      </w:r>
      <w:r>
        <w:rPr>
          <w:rFonts w:hint="eastAsia" w:asciiTheme="minorEastAsia" w:hAnsiTheme="minorEastAsia" w:eastAsiaTheme="minorEastAsia" w:cstheme="minorEastAsia"/>
          <w:sz w:val="32"/>
          <w:szCs w:val="32"/>
          <w:lang w:eastAsia="zh-CN"/>
        </w:rPr>
        <w:t>增加</w:t>
      </w:r>
      <w:r>
        <w:rPr>
          <w:rFonts w:hint="eastAsia" w:asciiTheme="minorEastAsia" w:hAnsiTheme="minorEastAsia" w:eastAsiaTheme="minorEastAsia" w:cstheme="minorEastAsia"/>
          <w:sz w:val="32"/>
          <w:szCs w:val="32"/>
        </w:rPr>
        <w:t>人员经费和日常公用经费；其他支出无增减变化。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2020年，我部门机关运行经费共计安排</w:t>
      </w:r>
      <w:r>
        <w:rPr>
          <w:rFonts w:hint="eastAsia" w:asciiTheme="minorEastAsia" w:hAnsiTheme="minorEastAsia" w:eastAsiaTheme="minorEastAsia" w:cstheme="minorEastAsia"/>
          <w:sz w:val="32"/>
          <w:szCs w:val="32"/>
          <w:lang w:val="en-US" w:eastAsia="zh-CN"/>
        </w:rPr>
        <w:t>5.4</w:t>
      </w:r>
      <w:r>
        <w:rPr>
          <w:rFonts w:hint="eastAsia" w:asciiTheme="minorEastAsia" w:hAnsiTheme="minorEastAsia" w:eastAsiaTheme="minorEastAsia" w:cstheme="minorEastAsia"/>
          <w:sz w:val="32"/>
          <w:szCs w:val="32"/>
        </w:rPr>
        <w:t>万元，主要用于保证机关正常运转的办公及印刷费、邮电费、差旅费、会议费、一般设备购置费、办公用房水电费、日常维修费、公务车运行维护费等支出。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2020年，我部门财政拨款“三公”经费预算安排</w:t>
      </w:r>
      <w:r>
        <w:rPr>
          <w:rFonts w:hint="eastAsia" w:asciiTheme="minorEastAsia" w:hAnsiTheme="minorEastAsia" w:eastAsiaTheme="minorEastAsia" w:cstheme="minorEastAsia"/>
          <w:b w:val="0"/>
          <w:bCs w:val="0"/>
          <w:sz w:val="32"/>
          <w:szCs w:val="32"/>
          <w:lang w:val="en-US" w:eastAsia="zh-CN"/>
        </w:rPr>
        <w:t>3.2</w:t>
      </w:r>
      <w:r>
        <w:rPr>
          <w:rFonts w:hint="eastAsia" w:asciiTheme="minorEastAsia" w:hAnsiTheme="minorEastAsia" w:eastAsiaTheme="minorEastAsia" w:cstheme="minorEastAsia"/>
          <w:b w:val="0"/>
          <w:bCs w:val="0"/>
          <w:sz w:val="32"/>
          <w:szCs w:val="32"/>
        </w:rPr>
        <w:t>万元，其中：因公出国（境）费</w:t>
      </w:r>
      <w:r>
        <w:rPr>
          <w:rFonts w:hint="eastAsia" w:asciiTheme="minorEastAsia" w:hAnsiTheme="minorEastAsia" w:eastAsiaTheme="minorEastAsia" w:cstheme="minorEastAsia"/>
          <w:b w:val="0"/>
          <w:bCs w:val="0"/>
          <w:sz w:val="32"/>
          <w:szCs w:val="32"/>
          <w:lang w:val="en-US" w:eastAsia="zh-CN"/>
        </w:rPr>
        <w:t>0</w:t>
      </w:r>
      <w:r>
        <w:rPr>
          <w:rFonts w:hint="eastAsia" w:asciiTheme="minorEastAsia" w:hAnsiTheme="minorEastAsia" w:eastAsiaTheme="minorEastAsia" w:cstheme="minorEastAsia"/>
          <w:b w:val="0"/>
          <w:bCs w:val="0"/>
          <w:sz w:val="32"/>
          <w:szCs w:val="32"/>
        </w:rPr>
        <w:t>万元；公务用车购置及运维费</w:t>
      </w:r>
      <w:r>
        <w:rPr>
          <w:rFonts w:hint="eastAsia" w:asciiTheme="minorEastAsia" w:hAnsiTheme="minorEastAsia" w:eastAsiaTheme="minorEastAsia" w:cstheme="minorEastAsia"/>
          <w:b w:val="0"/>
          <w:bCs w:val="0"/>
          <w:sz w:val="32"/>
          <w:szCs w:val="32"/>
          <w:lang w:val="en-US" w:eastAsia="zh-CN"/>
        </w:rPr>
        <w:t>3</w:t>
      </w:r>
      <w:r>
        <w:rPr>
          <w:rFonts w:hint="eastAsia" w:asciiTheme="minorEastAsia" w:hAnsiTheme="minorEastAsia" w:eastAsiaTheme="minorEastAsia" w:cstheme="minorEastAsia"/>
          <w:b w:val="0"/>
          <w:bCs w:val="0"/>
          <w:sz w:val="32"/>
          <w:szCs w:val="32"/>
        </w:rPr>
        <w:t>万元（其中：公务用车购置费0万元，公务用车运行维护费</w:t>
      </w:r>
      <w:r>
        <w:rPr>
          <w:rFonts w:hint="eastAsia" w:asciiTheme="minorEastAsia" w:hAnsiTheme="minorEastAsia" w:eastAsiaTheme="minorEastAsia" w:cstheme="minorEastAsia"/>
          <w:b w:val="0"/>
          <w:bCs w:val="0"/>
          <w:sz w:val="32"/>
          <w:szCs w:val="32"/>
          <w:lang w:val="en-US" w:eastAsia="zh-CN"/>
        </w:rPr>
        <w:t>3</w:t>
      </w:r>
      <w:r>
        <w:rPr>
          <w:rFonts w:hint="eastAsia" w:asciiTheme="minorEastAsia" w:hAnsiTheme="minorEastAsia" w:eastAsiaTheme="minorEastAsia" w:cstheme="minorEastAsia"/>
          <w:b w:val="0"/>
          <w:bCs w:val="0"/>
          <w:sz w:val="32"/>
          <w:szCs w:val="32"/>
        </w:rPr>
        <w:t>万元)；公务接待费</w:t>
      </w:r>
      <w:r>
        <w:rPr>
          <w:rFonts w:hint="eastAsia" w:asciiTheme="minorEastAsia" w:hAnsiTheme="minorEastAsia" w:eastAsiaTheme="minorEastAsia" w:cstheme="minorEastAsia"/>
          <w:b w:val="0"/>
          <w:bCs w:val="0"/>
          <w:sz w:val="32"/>
          <w:szCs w:val="32"/>
          <w:lang w:val="en-US" w:eastAsia="zh-CN"/>
        </w:rPr>
        <w:t>0.2</w:t>
      </w:r>
      <w:r>
        <w:rPr>
          <w:rFonts w:hint="eastAsia" w:asciiTheme="minorEastAsia" w:hAnsiTheme="minorEastAsia" w:eastAsiaTheme="minorEastAsia" w:cstheme="minorEastAsia"/>
          <w:b w:val="0"/>
          <w:bCs w:val="0"/>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贯彻落实党中央和省委、市委、县委关于行政管理体制和机构改革以及机构编制管理的政策法规；管理和监督全县纪委监委机关及其派驻纪检监察组、县委各机关、县</w:t>
      </w:r>
      <w:r>
        <w:rPr>
          <w:rFonts w:hint="eastAsia" w:asciiTheme="minorEastAsia" w:hAnsiTheme="minorEastAsia" w:eastAsiaTheme="minorEastAsia" w:cstheme="minorEastAsia"/>
          <w:sz w:val="28"/>
          <w:lang w:eastAsia="zh-CN"/>
        </w:rPr>
        <w:t>人大常委会机关</w:t>
      </w:r>
      <w:r>
        <w:rPr>
          <w:rFonts w:hint="eastAsia" w:asciiTheme="minorEastAsia" w:hAnsiTheme="minorEastAsia" w:eastAsiaTheme="minorEastAsia" w:cstheme="minorEastAsia"/>
          <w:sz w:val="28"/>
        </w:rPr>
        <w:t>、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管理我县政务公益域名和网络红页，负责机构编制对外网页的维护管理。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一、管理体制改革</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绩效目标：拟订党政群机关机构改革方案；组织拟订全市事业单位管理体制改革和机构改革方案；组织拟订开发区机构编制管理办法并组织实施。</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绩效指标：改革方案获得上级批复。</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二、机构编制管理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绩效目标：拟定党政群机关“三定”规定；拟定事业单位“三定”规定；坚决落实财政供养人员只减不增要求；创新机构编制动态管理；进一步严格实名制管理和编制使用核准制度；加强机构编制监督检查。</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绩效指标：按照“优化协同高效”的原则，做好机构编制管理工作。</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三、行政事业单位登记管理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 做好全市党政群机关统一社会信用代码赋码管理工作；组织实施事业单位法人年度报告公开和法人治理结构工作。</w:t>
      </w:r>
    </w:p>
    <w:p>
      <w:pPr>
        <w:spacing w:line="500" w:lineRule="exact"/>
        <w:ind w:firstLine="560" w:firstLineChars="200"/>
        <w:jc w:val="left"/>
        <w:rPr>
          <w:rFonts w:hint="eastAsia" w:asciiTheme="minorEastAsia" w:hAnsiTheme="minorEastAsia" w:eastAsiaTheme="minorEastAsia" w:cstheme="minorEastAsia"/>
          <w:sz w:val="28"/>
        </w:rPr>
      </w:pP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 3月底前完成上一年度事业单位法人年度报告工作，并及时进行公示；按照上级文件要求和赋码规则完成全部赋码任务。</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四、党政机关、事业单位网上名称管理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绩效目标：完成全市党政群机关、事业单位和其他非营利性单位网上名称管理工作。</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绩效指标：做好当年网上名称管理工作。</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五、编办综合事务管理</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绩效目标：做好机关人员管理及保障工作，为充分发挥职能作用提供有效保障。</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绩效指标：完成各项工作任务。</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完善制度建设。（包括制定完善预算绩效管理制度、资金管理办法、工作保障制度等，为全年预算绩效目标的实现奠定制度基础。）</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加强支出管理。通过优化支出结构、编细编实预算、加快履行政府采购手续、尽快启动项目、及时支付资金、按规定及时下达资金等多种措施，确保支出进度达标。</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加强绩效运行监控。按要求开展绩效运行监控，发现问题及时采取措施，确保绩效目标如期保质实现。</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做好绩效自评。按要求开展上年度部门预算绩效自评和重点评价工作，对评价中发现的问题及时整改，调整优化支出结构，提高财政资金使用效益。</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规范财务资产管理。完善财务管理制度，严格审批程序，加强固定资产登记、使用和报废处置管理，做到支出合理，物尽其用。</w:t>
      </w:r>
    </w:p>
    <w:p>
      <w:pPr>
        <w:spacing w:line="500" w:lineRule="exact"/>
        <w:ind w:firstLine="560" w:firstLineChars="200"/>
        <w:jc w:val="left"/>
        <w:rPr>
          <w:rFonts w:hint="eastAsia" w:asciiTheme="minorEastAsia" w:hAnsiTheme="minorEastAsia" w:eastAsiaTheme="minorEastAsia" w:cstheme="minorEastAsia"/>
          <w:sz w:val="28"/>
        </w:rPr>
      </w:pPr>
      <w:r>
        <w:rPr>
          <w:rFonts w:hint="eastAsia" w:asciiTheme="minorEastAsia" w:hAnsiTheme="minorEastAsia" w:eastAsiaTheme="minorEastAsia" w:cstheme="minorEastAsia"/>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 xml:space="preserve"> 1、电子政务中心绩效目标表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895773"/>
      <w:r>
        <w:rPr>
          <w:rFonts w:hint="eastAsia" w:ascii="方正仿宋_GBK" w:eastAsia="方正仿宋_GBK"/>
          <w:b/>
          <w:sz w:val="28"/>
        </w:rPr>
        <w:instrText xml:space="preserve">1、电子政务中心绩效目标表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225-0504-JQN-8W0K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电子政务中心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用于电子政务中心建设和运行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、完成上级要求各项信息建设任务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、保障中心正常运转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电子政务正常运行</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 xml:space="preserve"> 2、机构编制标准化管理绩效目标表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895774"/>
      <w:r>
        <w:rPr>
          <w:rFonts w:hint="eastAsia" w:ascii="方正仿宋_GBK" w:eastAsia="方正仿宋_GBK"/>
          <w:b/>
          <w:sz w:val="28"/>
        </w:rPr>
        <w:instrText xml:space="preserve">2、机构编制标准化管理绩效目标表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225-0502-JQN-MNQX</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机构编制标准化管理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用于机构编制标准化建设和管理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0.75</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0.75</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0.75</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、完成上级要求硬件配备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保障机构编制工作正常运行</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3、事业单位法人登记管理绩效目标表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895775"/>
      <w:r>
        <w:rPr>
          <w:rFonts w:hint="eastAsia" w:ascii="方正仿宋_GBK" w:eastAsia="方正仿宋_GBK"/>
          <w:b/>
          <w:sz w:val="28"/>
        </w:rPr>
        <w:instrText xml:space="preserve">3、事业单位法人登记管理绩效目标表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225-0602-JQN-DZNL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事业单位法人登记管理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用于事业单位法人登记管理运行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、事业单位法人登记管理日常管理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、事业单位法人登记管理运行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日常管理和运行</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4、网络域名运行维护绩效目标表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895776"/>
      <w:r>
        <w:rPr>
          <w:rFonts w:hint="eastAsia" w:ascii="方正仿宋_GBK" w:eastAsia="方正仿宋_GBK"/>
          <w:b/>
          <w:sz w:val="28"/>
        </w:rPr>
        <w:instrText xml:space="preserve">4、网络域名运行维护绩效目标表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225-0801-JQN-MFED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网络域名运行维护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用于全县网络域名管理与维护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、维护全县各单位网络域名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、管理全县网络域名运行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维护和管理网络域名</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5、行政和事业单位机构改革绩效目标表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895777"/>
      <w:r>
        <w:rPr>
          <w:rFonts w:hint="eastAsia" w:ascii="方正仿宋_GBK" w:eastAsia="方正仿宋_GBK"/>
          <w:b/>
          <w:sz w:val="28"/>
        </w:rPr>
        <w:instrText xml:space="preserve">5、行政和事业单位机构改革绩效目标表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225-0401-JQN-LG1T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行政和事业单位机构改革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用于我县行政事业单位机构改革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、完成各类改革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、改革成效达到预期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完成各类改革</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6、行政体制改革考察学习与交流绩效目标表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895778"/>
      <w:r>
        <w:rPr>
          <w:rFonts w:hint="eastAsia" w:ascii="方正仿宋_GBK" w:eastAsia="方正仿宋_GBK"/>
          <w:b/>
          <w:sz w:val="28"/>
        </w:rPr>
        <w:instrText xml:space="preserve">6、行政体制改革考察学习与交流绩效目标表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225-0401-JQN-XLT1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行政体制改革考察学习与交流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用于行政体制改革考察学习与交流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0.25</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0.25</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0.25</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、年度内进行考察交流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、学习改革经验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改革经验学习交流</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lang w:eastAsia="zh-CN"/>
        </w:rPr>
        <w:t>六</w:t>
      </w:r>
      <w:r>
        <w:rPr>
          <w:rFonts w:hint="eastAsia" w:ascii="黑体" w:hAnsi="黑体" w:eastAsia="黑体" w:cs="Times New Roman"/>
          <w:sz w:val="32"/>
          <w:szCs w:val="32"/>
        </w:rPr>
        <w:t>、国有资产信息</w:t>
      </w:r>
    </w:p>
    <w:p>
      <w:pPr>
        <w:ind w:firstLine="640"/>
        <w:rPr>
          <w:rFonts w:hint="eastAsia" w:ascii="Times New Roman" w:hAnsi="Times New Roman" w:eastAsia="仿宋" w:cs="Times New Roman"/>
          <w:color w:val="000000"/>
          <w:sz w:val="32"/>
          <w:szCs w:val="32"/>
          <w:lang w:eastAsia="zh-CN"/>
        </w:rPr>
      </w:pPr>
      <w:r>
        <w:rPr>
          <w:rFonts w:hint="eastAsia" w:ascii="Times New Roman" w:hAnsi="Times New Roman" w:eastAsia="仿宋" w:cs="Times New Roman"/>
          <w:color w:val="000000"/>
          <w:sz w:val="32"/>
          <w:szCs w:val="32"/>
          <w:lang w:eastAsia="zh-CN"/>
        </w:rPr>
        <w:t>中共无极县委机构编制委员会办公室</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15.82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省人大常委会办公厅</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15.82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12000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15.82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56D17C0"/>
    <w:rsid w:val="14683636"/>
    <w:rsid w:val="306D65C6"/>
    <w:rsid w:val="3B671727"/>
    <w:rsid w:val="41CA6283"/>
    <w:rsid w:val="4A5118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72</TotalTime>
  <ScaleCrop>false</ScaleCrop>
  <LinksUpToDate>false</LinksUpToDate>
  <CharactersWithSpaces>8841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雾野sama公子白?</cp:lastModifiedBy>
  <cp:lastPrinted>2020-01-10T15:53:00Z</cp:lastPrinted>
  <dcterms:modified xsi:type="dcterms:W3CDTF">2024-01-04T01:20:26Z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8E39762940A5458D9193176CF9662740</vt:lpwstr>
  </property>
</Properties>
</file>