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一、无极县张段固镇人民政府本级收支预算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一、无极县张段固镇人民政府本级收支预算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2868.38</w:t>
            </w:r>
          </w:p>
        </w:tc>
        <w:tc>
          <w:tcPr>
            <w:tcW w:w="2959" w:type="dxa"/>
            <w:vAlign w:val="center"/>
          </w:tcPr>
          <w:p>
            <w:pPr>
              <w:pStyle w:val="16"/>
            </w:pPr>
            <w:r>
              <w:t>一、一般公共服务支出</w:t>
            </w:r>
          </w:p>
        </w:tc>
        <w:tc>
          <w:tcPr>
            <w:tcW w:w="2959" w:type="dxa"/>
            <w:vAlign w:val="center"/>
          </w:tcPr>
          <w:p>
            <w:pPr>
              <w:pStyle w:val="15"/>
            </w:pPr>
            <w:r>
              <w:t>2763.38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2868.38</w:t>
            </w:r>
          </w:p>
        </w:tc>
        <w:tc>
          <w:tcPr>
            <w:tcW w:w="2959" w:type="dxa"/>
            <w:vAlign w:val="center"/>
          </w:tcPr>
          <w:p>
            <w:pPr>
              <w:pStyle w:val="18"/>
            </w:pPr>
            <w:r>
              <w:t>本年支出合计</w:t>
            </w:r>
          </w:p>
        </w:tc>
        <w:tc>
          <w:tcPr>
            <w:tcW w:w="2959" w:type="dxa"/>
            <w:vAlign w:val="center"/>
          </w:tcPr>
          <w:p>
            <w:pPr>
              <w:pStyle w:val="19"/>
            </w:pPr>
            <w:r>
              <w:t>2868.38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2868.38</w:t>
            </w:r>
          </w:p>
        </w:tc>
        <w:tc>
          <w:tcPr>
            <w:tcW w:w="2959" w:type="dxa"/>
            <w:vAlign w:val="center"/>
          </w:tcPr>
          <w:p>
            <w:pPr>
              <w:pStyle w:val="18"/>
            </w:pPr>
            <w:r>
              <w:t>支出总计</w:t>
            </w:r>
          </w:p>
        </w:tc>
        <w:tc>
          <w:tcPr>
            <w:tcW w:w="2959" w:type="dxa"/>
            <w:vAlign w:val="center"/>
          </w:tcPr>
          <w:p>
            <w:pPr>
              <w:pStyle w:val="19"/>
            </w:pPr>
            <w:r>
              <w:t>2868.38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2868.38</w:t>
            </w:r>
          </w:p>
        </w:tc>
        <w:tc>
          <w:tcPr>
            <w:tcW w:w="758" w:type="dxa"/>
            <w:vAlign w:val="center"/>
          </w:tcPr>
          <w:p>
            <w:pPr>
              <w:pStyle w:val="19"/>
            </w:pPr>
            <w:r>
              <w:t>2868.38</w:t>
            </w:r>
          </w:p>
        </w:tc>
        <w:tc>
          <w:tcPr>
            <w:tcW w:w="758" w:type="dxa"/>
            <w:vAlign w:val="center"/>
          </w:tcPr>
          <w:p>
            <w:pPr>
              <w:pStyle w:val="19"/>
            </w:pPr>
            <w:r>
              <w:t>2868.38</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20103</w:t>
            </w:r>
          </w:p>
        </w:tc>
        <w:tc>
          <w:tcPr>
            <w:tcW w:w="758" w:type="dxa"/>
            <w:vAlign w:val="center"/>
          </w:tcPr>
          <w:p>
            <w:pPr>
              <w:pStyle w:val="16"/>
            </w:pPr>
            <w:r>
              <w:t>政府办公厅（室）及相关机构事务</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2010301</w:t>
            </w:r>
          </w:p>
        </w:tc>
        <w:tc>
          <w:tcPr>
            <w:tcW w:w="758" w:type="dxa"/>
            <w:vAlign w:val="center"/>
          </w:tcPr>
          <w:p>
            <w:pPr>
              <w:pStyle w:val="16"/>
            </w:pPr>
            <w:r>
              <w:t>行政运行</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r>
              <w:t>2763.38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r>
              <w:t>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r>
              <w:t>35.00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2868.38</w:t>
            </w:r>
          </w:p>
        </w:tc>
        <w:tc>
          <w:tcPr>
            <w:tcW w:w="1095" w:type="dxa"/>
            <w:vAlign w:val="center"/>
          </w:tcPr>
          <w:p>
            <w:pPr>
              <w:pStyle w:val="19"/>
            </w:pPr>
            <w:r>
              <w:t>2868.38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2763.38</w:t>
            </w:r>
          </w:p>
        </w:tc>
        <w:tc>
          <w:tcPr>
            <w:tcW w:w="1095" w:type="dxa"/>
            <w:vAlign w:val="center"/>
          </w:tcPr>
          <w:p>
            <w:pPr>
              <w:pStyle w:val="15"/>
            </w:pPr>
            <w:r>
              <w:t>2763.38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20103</w:t>
            </w:r>
          </w:p>
        </w:tc>
        <w:tc>
          <w:tcPr>
            <w:tcW w:w="1095" w:type="dxa"/>
            <w:vAlign w:val="center"/>
          </w:tcPr>
          <w:p>
            <w:pPr>
              <w:pStyle w:val="16"/>
            </w:pPr>
            <w:r>
              <w:t>政府办公厅（室）及相关机构事务</w:t>
            </w:r>
          </w:p>
        </w:tc>
        <w:tc>
          <w:tcPr>
            <w:tcW w:w="1095" w:type="dxa"/>
            <w:vAlign w:val="center"/>
          </w:tcPr>
          <w:p>
            <w:pPr>
              <w:pStyle w:val="15"/>
            </w:pPr>
            <w:r>
              <w:t>2763.38</w:t>
            </w:r>
          </w:p>
        </w:tc>
        <w:tc>
          <w:tcPr>
            <w:tcW w:w="1095" w:type="dxa"/>
            <w:vAlign w:val="center"/>
          </w:tcPr>
          <w:p>
            <w:pPr>
              <w:pStyle w:val="15"/>
            </w:pPr>
            <w:r>
              <w:t>2763.38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2010301</w:t>
            </w:r>
          </w:p>
        </w:tc>
        <w:tc>
          <w:tcPr>
            <w:tcW w:w="1095" w:type="dxa"/>
            <w:vAlign w:val="center"/>
          </w:tcPr>
          <w:p>
            <w:pPr>
              <w:pStyle w:val="16"/>
            </w:pPr>
            <w:r>
              <w:t>行政运行</w:t>
            </w:r>
          </w:p>
        </w:tc>
        <w:tc>
          <w:tcPr>
            <w:tcW w:w="1095" w:type="dxa"/>
            <w:vAlign w:val="center"/>
          </w:tcPr>
          <w:p>
            <w:pPr>
              <w:pStyle w:val="15"/>
            </w:pPr>
            <w:r>
              <w:t>2763.38</w:t>
            </w:r>
          </w:p>
        </w:tc>
        <w:tc>
          <w:tcPr>
            <w:tcW w:w="1095" w:type="dxa"/>
            <w:vAlign w:val="center"/>
          </w:tcPr>
          <w:p>
            <w:pPr>
              <w:pStyle w:val="15"/>
            </w:pPr>
            <w:r>
              <w:t>2763.38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70.00</w:t>
            </w:r>
          </w:p>
        </w:tc>
        <w:tc>
          <w:tcPr>
            <w:tcW w:w="1095" w:type="dxa"/>
            <w:vAlign w:val="center"/>
          </w:tcPr>
          <w:p>
            <w:pPr>
              <w:pStyle w:val="15"/>
            </w:pPr>
            <w:r>
              <w:t>70.00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70.00</w:t>
            </w:r>
          </w:p>
        </w:tc>
        <w:tc>
          <w:tcPr>
            <w:tcW w:w="1095" w:type="dxa"/>
            <w:vAlign w:val="center"/>
          </w:tcPr>
          <w:p>
            <w:pPr>
              <w:pStyle w:val="15"/>
            </w:pPr>
            <w:r>
              <w:t>70.00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70.00</w:t>
            </w:r>
          </w:p>
        </w:tc>
        <w:tc>
          <w:tcPr>
            <w:tcW w:w="1095" w:type="dxa"/>
            <w:vAlign w:val="center"/>
          </w:tcPr>
          <w:p>
            <w:pPr>
              <w:pStyle w:val="15"/>
            </w:pPr>
            <w:r>
              <w:t>70.00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35.00</w:t>
            </w:r>
          </w:p>
        </w:tc>
        <w:tc>
          <w:tcPr>
            <w:tcW w:w="1095" w:type="dxa"/>
            <w:vAlign w:val="center"/>
          </w:tcPr>
          <w:p>
            <w:pPr>
              <w:pStyle w:val="15"/>
            </w:pPr>
            <w:r>
              <w:t>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35.00</w:t>
            </w:r>
          </w:p>
        </w:tc>
        <w:tc>
          <w:tcPr>
            <w:tcW w:w="1095" w:type="dxa"/>
            <w:vAlign w:val="center"/>
          </w:tcPr>
          <w:p>
            <w:pPr>
              <w:pStyle w:val="15"/>
            </w:pPr>
            <w:r>
              <w:t>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35.00</w:t>
            </w:r>
          </w:p>
        </w:tc>
        <w:tc>
          <w:tcPr>
            <w:tcW w:w="1095" w:type="dxa"/>
            <w:vAlign w:val="center"/>
          </w:tcPr>
          <w:p>
            <w:pPr>
              <w:pStyle w:val="15"/>
            </w:pPr>
            <w:r>
              <w:t>35.00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2868.38</w:t>
            </w:r>
          </w:p>
        </w:tc>
        <w:tc>
          <w:tcPr>
            <w:tcW w:w="1232" w:type="dxa"/>
            <w:vAlign w:val="center"/>
          </w:tcPr>
          <w:p>
            <w:pPr>
              <w:pStyle w:val="16"/>
            </w:pPr>
            <w:r>
              <w:t>一、一般公共服务支出</w:t>
            </w:r>
          </w:p>
        </w:tc>
        <w:tc>
          <w:tcPr>
            <w:tcW w:w="1232" w:type="dxa"/>
            <w:vAlign w:val="center"/>
          </w:tcPr>
          <w:p>
            <w:pPr>
              <w:pStyle w:val="15"/>
            </w:pPr>
            <w:r>
              <w:t>2763.38</w:t>
            </w:r>
          </w:p>
        </w:tc>
        <w:tc>
          <w:tcPr>
            <w:tcW w:w="1232" w:type="dxa"/>
            <w:vAlign w:val="center"/>
          </w:tcPr>
          <w:p>
            <w:pPr>
              <w:pStyle w:val="15"/>
            </w:pPr>
            <w:r>
              <w:t>2763.38</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70.00</w:t>
            </w:r>
          </w:p>
        </w:tc>
        <w:tc>
          <w:tcPr>
            <w:tcW w:w="1232" w:type="dxa"/>
            <w:vAlign w:val="center"/>
          </w:tcPr>
          <w:p>
            <w:pPr>
              <w:pStyle w:val="15"/>
            </w:pPr>
            <w:r>
              <w:t>70.00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35.00</w:t>
            </w:r>
          </w:p>
        </w:tc>
        <w:tc>
          <w:tcPr>
            <w:tcW w:w="1232" w:type="dxa"/>
            <w:vAlign w:val="center"/>
          </w:tcPr>
          <w:p>
            <w:pPr>
              <w:pStyle w:val="15"/>
            </w:pPr>
            <w:r>
              <w:t>35.00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2868.38</w:t>
            </w:r>
          </w:p>
        </w:tc>
        <w:tc>
          <w:tcPr>
            <w:tcW w:w="1232" w:type="dxa"/>
            <w:vAlign w:val="center"/>
          </w:tcPr>
          <w:p>
            <w:pPr>
              <w:pStyle w:val="18"/>
            </w:pPr>
            <w:r>
              <w:t>本年支出合计</w:t>
            </w:r>
          </w:p>
        </w:tc>
        <w:tc>
          <w:tcPr>
            <w:tcW w:w="1232" w:type="dxa"/>
            <w:vAlign w:val="center"/>
          </w:tcPr>
          <w:p>
            <w:pPr>
              <w:pStyle w:val="19"/>
            </w:pPr>
            <w:r>
              <w:t>2868.38</w:t>
            </w:r>
          </w:p>
        </w:tc>
        <w:tc>
          <w:tcPr>
            <w:tcW w:w="1232" w:type="dxa"/>
            <w:vAlign w:val="center"/>
          </w:tcPr>
          <w:p>
            <w:pPr>
              <w:pStyle w:val="19"/>
            </w:pPr>
            <w:r>
              <w:t>2868.38</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2868.38</w:t>
            </w:r>
          </w:p>
        </w:tc>
        <w:tc>
          <w:tcPr>
            <w:tcW w:w="1232" w:type="dxa"/>
            <w:vAlign w:val="center"/>
          </w:tcPr>
          <w:p>
            <w:pPr>
              <w:pStyle w:val="18"/>
            </w:pPr>
            <w:r>
              <w:t>支出总计</w:t>
            </w:r>
          </w:p>
        </w:tc>
        <w:tc>
          <w:tcPr>
            <w:tcW w:w="1232" w:type="dxa"/>
            <w:vAlign w:val="center"/>
          </w:tcPr>
          <w:p>
            <w:pPr>
              <w:pStyle w:val="19"/>
            </w:pPr>
            <w:r>
              <w:t>2868.38</w:t>
            </w:r>
          </w:p>
        </w:tc>
        <w:tc>
          <w:tcPr>
            <w:tcW w:w="1232" w:type="dxa"/>
            <w:vAlign w:val="center"/>
          </w:tcPr>
          <w:p>
            <w:pPr>
              <w:pStyle w:val="19"/>
            </w:pPr>
            <w:r>
              <w:t>2868.38</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2868.38</w:t>
            </w:r>
          </w:p>
        </w:tc>
        <w:tc>
          <w:tcPr>
            <w:tcW w:w="1643" w:type="dxa"/>
            <w:vAlign w:val="center"/>
          </w:tcPr>
          <w:p>
            <w:pPr>
              <w:pStyle w:val="19"/>
            </w:pPr>
            <w:r>
              <w:t>2868.38</w:t>
            </w: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2763.38</w:t>
            </w:r>
          </w:p>
        </w:tc>
        <w:tc>
          <w:tcPr>
            <w:tcW w:w="1643" w:type="dxa"/>
            <w:vAlign w:val="center"/>
          </w:tcPr>
          <w:p>
            <w:pPr>
              <w:pStyle w:val="15"/>
            </w:pPr>
            <w:r>
              <w:t>2763.38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2763.38</w:t>
            </w:r>
          </w:p>
        </w:tc>
        <w:tc>
          <w:tcPr>
            <w:tcW w:w="1643" w:type="dxa"/>
            <w:vAlign w:val="center"/>
          </w:tcPr>
          <w:p>
            <w:pPr>
              <w:pStyle w:val="15"/>
            </w:pPr>
            <w:r>
              <w:t>2763.38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2763.38</w:t>
            </w:r>
          </w:p>
        </w:tc>
        <w:tc>
          <w:tcPr>
            <w:tcW w:w="1643" w:type="dxa"/>
            <w:vAlign w:val="center"/>
          </w:tcPr>
          <w:p>
            <w:pPr>
              <w:pStyle w:val="15"/>
            </w:pPr>
            <w:r>
              <w:t>2763.38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2868.38</w:t>
            </w:r>
          </w:p>
        </w:tc>
        <w:tc>
          <w:tcPr>
            <w:tcW w:w="1643" w:type="dxa"/>
            <w:vAlign w:val="center"/>
          </w:tcPr>
          <w:p>
            <w:pPr>
              <w:pStyle w:val="19"/>
            </w:pPr>
            <w:r>
              <w:t>809.88</w:t>
            </w:r>
          </w:p>
        </w:tc>
        <w:tc>
          <w:tcPr>
            <w:tcW w:w="1643" w:type="dxa"/>
            <w:vAlign w:val="center"/>
          </w:tcPr>
          <w:p>
            <w:pPr>
              <w:pStyle w:val="19"/>
            </w:pPr>
            <w:r>
              <w:t>2058.50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804.40</w:t>
            </w:r>
          </w:p>
        </w:tc>
        <w:tc>
          <w:tcPr>
            <w:tcW w:w="1643" w:type="dxa"/>
            <w:vAlign w:val="center"/>
          </w:tcPr>
          <w:p>
            <w:pPr>
              <w:pStyle w:val="15"/>
            </w:pPr>
            <w:r>
              <w:t>804.40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333.00</w:t>
            </w:r>
          </w:p>
        </w:tc>
        <w:tc>
          <w:tcPr>
            <w:tcW w:w="1643" w:type="dxa"/>
            <w:vAlign w:val="center"/>
          </w:tcPr>
          <w:p>
            <w:pPr>
              <w:pStyle w:val="15"/>
            </w:pPr>
            <w:r>
              <w:t>333.00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155.50</w:t>
            </w:r>
          </w:p>
        </w:tc>
        <w:tc>
          <w:tcPr>
            <w:tcW w:w="1643" w:type="dxa"/>
            <w:vAlign w:val="center"/>
          </w:tcPr>
          <w:p>
            <w:pPr>
              <w:pStyle w:val="15"/>
            </w:pPr>
            <w:r>
              <w:t>155.50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124.40</w:t>
            </w:r>
          </w:p>
        </w:tc>
        <w:tc>
          <w:tcPr>
            <w:tcW w:w="1643" w:type="dxa"/>
            <w:vAlign w:val="center"/>
          </w:tcPr>
          <w:p>
            <w:pPr>
              <w:pStyle w:val="15"/>
            </w:pPr>
            <w:r>
              <w:t>124.40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84.00</w:t>
            </w:r>
          </w:p>
        </w:tc>
        <w:tc>
          <w:tcPr>
            <w:tcW w:w="1643" w:type="dxa"/>
            <w:vAlign w:val="center"/>
          </w:tcPr>
          <w:p>
            <w:pPr>
              <w:pStyle w:val="15"/>
            </w:pPr>
            <w:r>
              <w:t>84.00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70.00</w:t>
            </w:r>
          </w:p>
        </w:tc>
        <w:tc>
          <w:tcPr>
            <w:tcW w:w="1643" w:type="dxa"/>
            <w:vAlign w:val="center"/>
          </w:tcPr>
          <w:p>
            <w:pPr>
              <w:pStyle w:val="15"/>
            </w:pPr>
            <w:r>
              <w:t>70.00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35.00</w:t>
            </w:r>
          </w:p>
        </w:tc>
        <w:tc>
          <w:tcPr>
            <w:tcW w:w="1643" w:type="dxa"/>
            <w:vAlign w:val="center"/>
          </w:tcPr>
          <w:p>
            <w:pPr>
              <w:pStyle w:val="15"/>
            </w:pPr>
            <w:r>
              <w:t>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2.50</w:t>
            </w:r>
          </w:p>
        </w:tc>
        <w:tc>
          <w:tcPr>
            <w:tcW w:w="1643" w:type="dxa"/>
            <w:vAlign w:val="center"/>
          </w:tcPr>
          <w:p>
            <w:pPr>
              <w:pStyle w:val="15"/>
            </w:pPr>
            <w:r>
              <w:t>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2058.50</w:t>
            </w:r>
          </w:p>
        </w:tc>
        <w:tc>
          <w:tcPr>
            <w:tcW w:w="1643" w:type="dxa"/>
            <w:vAlign w:val="center"/>
          </w:tcPr>
          <w:p>
            <w:pPr>
              <w:pStyle w:val="15"/>
            </w:pPr>
          </w:p>
        </w:tc>
        <w:tc>
          <w:tcPr>
            <w:tcW w:w="1643" w:type="dxa"/>
            <w:vAlign w:val="center"/>
          </w:tcPr>
          <w:p>
            <w:pPr>
              <w:pStyle w:val="15"/>
            </w:pPr>
            <w:r>
              <w:t>2058.50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1995.00</w:t>
            </w:r>
          </w:p>
        </w:tc>
        <w:tc>
          <w:tcPr>
            <w:tcW w:w="1643" w:type="dxa"/>
            <w:vAlign w:val="center"/>
          </w:tcPr>
          <w:p>
            <w:pPr>
              <w:pStyle w:val="15"/>
            </w:pPr>
          </w:p>
        </w:tc>
        <w:tc>
          <w:tcPr>
            <w:tcW w:w="1643" w:type="dxa"/>
            <w:vAlign w:val="center"/>
          </w:tcPr>
          <w:p>
            <w:pPr>
              <w:pStyle w:val="15"/>
            </w:pPr>
            <w:r>
              <w:t>1995.00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20.00</w:t>
            </w:r>
          </w:p>
        </w:tc>
        <w:tc>
          <w:tcPr>
            <w:tcW w:w="1643" w:type="dxa"/>
            <w:vAlign w:val="center"/>
          </w:tcPr>
          <w:p>
            <w:pPr>
              <w:pStyle w:val="15"/>
            </w:pPr>
          </w:p>
        </w:tc>
        <w:tc>
          <w:tcPr>
            <w:tcW w:w="1643"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35.00</w:t>
            </w:r>
          </w:p>
        </w:tc>
        <w:tc>
          <w:tcPr>
            <w:tcW w:w="1643" w:type="dxa"/>
            <w:vAlign w:val="center"/>
          </w:tcPr>
          <w:p>
            <w:pPr>
              <w:pStyle w:val="15"/>
            </w:pPr>
          </w:p>
        </w:tc>
        <w:tc>
          <w:tcPr>
            <w:tcW w:w="1643"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5.50</w:t>
            </w:r>
          </w:p>
        </w:tc>
        <w:tc>
          <w:tcPr>
            <w:tcW w:w="1643" w:type="dxa"/>
            <w:vAlign w:val="center"/>
          </w:tcPr>
          <w:p>
            <w:pPr>
              <w:pStyle w:val="15"/>
            </w:pPr>
          </w:p>
        </w:tc>
        <w:tc>
          <w:tcPr>
            <w:tcW w:w="1643"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5.48</w:t>
            </w:r>
          </w:p>
        </w:tc>
        <w:tc>
          <w:tcPr>
            <w:tcW w:w="1643" w:type="dxa"/>
            <w:vAlign w:val="center"/>
          </w:tcPr>
          <w:p>
            <w:pPr>
              <w:pStyle w:val="15"/>
            </w:pPr>
            <w:r>
              <w:t>5.48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5.48</w:t>
            </w:r>
          </w:p>
        </w:tc>
        <w:tc>
          <w:tcPr>
            <w:tcW w:w="1643" w:type="dxa"/>
            <w:vAlign w:val="center"/>
          </w:tcPr>
          <w:p>
            <w:pPr>
              <w:pStyle w:val="15"/>
            </w:pPr>
            <w:r>
              <w:t>5.48</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10</w:t>
            </w:r>
          </w:p>
        </w:tc>
        <w:tc>
          <w:tcPr>
            <w:tcW w:w="1643" w:type="dxa"/>
            <w:vAlign w:val="center"/>
          </w:tcPr>
          <w:p>
            <w:pPr>
              <w:pStyle w:val="16"/>
            </w:pPr>
            <w:r>
              <w:t>四、会议费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11</w:t>
            </w:r>
          </w:p>
        </w:tc>
        <w:tc>
          <w:tcPr>
            <w:tcW w:w="1643" w:type="dxa"/>
            <w:vAlign w:val="center"/>
          </w:tcPr>
          <w:p>
            <w:pPr>
              <w:pStyle w:val="16"/>
            </w:pPr>
            <w:r>
              <w:t>五、培训费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、《地方预决算公开操作规程》和《关于进一步推进预算公开工作的实施意见》规定，现将无极县张段固镇人民政府本级2022年单位预算公开如下：</w:t>
      </w:r>
    </w:p>
    <w:p>
      <w:pPr>
        <w:spacing w:before="10" w:after="10" w:line="360" w:lineRule="auto"/>
        <w:ind w:firstLine="640"/>
        <w:jc w:val="left"/>
        <w:outlineLvl w:val="2"/>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21"/>
      </w:pPr>
      <w:r>
        <w:t>宣传、贯彻、执行党的路线方针政策和国家的法律、法规,执行本级人民代表大会的决议和上级国家行政机关的决定和命令,其主要职能为:</w:t>
      </w:r>
    </w:p>
    <w:p>
      <w:pPr>
        <w:pStyle w:val="21"/>
      </w:pPr>
      <w:r>
        <w:t>1.促进经济发展</w:t>
      </w:r>
    </w:p>
    <w:p>
      <w:pPr>
        <w:pStyle w:val="21"/>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1"/>
      </w:pPr>
      <w:r>
        <w:t>2.加强社会管理</w:t>
      </w:r>
    </w:p>
    <w:p>
      <w:pPr>
        <w:pStyle w:val="21"/>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1"/>
      </w:pPr>
      <w:r>
        <w:t>3.提供公共服务</w:t>
      </w:r>
    </w:p>
    <w:p>
      <w:pPr>
        <w:pStyle w:val="21"/>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1"/>
      </w:pPr>
      <w:r>
        <w:t>4.维护农村稳定</w:t>
      </w:r>
    </w:p>
    <w:p>
      <w:pPr>
        <w:pStyle w:val="21"/>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无极县张段固镇人民政府本级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县单位</w:t>
      </w:r>
      <w:r>
        <w:rPr>
          <w:rFonts w:ascii="Times New Roman" w:hAnsi="Times New Roman" w:eastAsia="方正仿宋_GBK" w:cs="Times New Roman"/>
          <w:color w:val="000000"/>
          <w:sz w:val="28"/>
        </w:rPr>
        <w:t>预算的编制实行综合预算管理，即全部收入和支出都反映在预算中。无极县张段固镇人民政府机关及所属事业单位的收支包含在</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预算中。</w:t>
      </w:r>
    </w:p>
    <w:p>
      <w:pPr>
        <w:pStyle w:val="22"/>
      </w:pPr>
      <w:r>
        <w:t>1、收入说明</w:t>
      </w:r>
    </w:p>
    <w:p>
      <w:pPr>
        <w:pStyle w:val="22"/>
      </w:pPr>
      <w:r>
        <w:t>反映本</w:t>
      </w:r>
      <w:r>
        <w:rPr>
          <w:rFonts w:hint="eastAsia"/>
          <w:lang w:val="en-US" w:eastAsia="zh-CN"/>
        </w:rPr>
        <w:t>单位</w:t>
      </w:r>
      <w:r>
        <w:t>当年全部收入。2022年预算收入</w:t>
      </w:r>
      <w:r>
        <w:rPr>
          <w:rFonts w:hint="eastAsia"/>
          <w:lang w:val="en-US" w:eastAsia="zh-CN"/>
        </w:rPr>
        <w:t>2868.38</w:t>
      </w:r>
      <w:r>
        <w:t>万元，其中：一般公共预算收入</w:t>
      </w:r>
      <w:r>
        <w:rPr>
          <w:rFonts w:hint="eastAsia"/>
          <w:lang w:val="en-US" w:eastAsia="zh-CN"/>
        </w:rPr>
        <w:t>2868.38</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收支预算总表支出栏、基本支出表、项目支出表按经济分类和支出功能分类科目编制，反映无极县张段固镇人民政府年度</w:t>
      </w:r>
      <w:r>
        <w:rPr>
          <w:rFonts w:hint="eastAsia"/>
          <w:lang w:val="en-US" w:eastAsia="zh-CN"/>
        </w:rPr>
        <w:t>单位</w:t>
      </w:r>
      <w:r>
        <w:t>预算中支出预算的总体情况。2022年</w:t>
      </w:r>
      <w:r>
        <w:rPr>
          <w:rFonts w:hint="eastAsia"/>
          <w:lang w:val="en-US" w:eastAsia="zh-CN"/>
        </w:rPr>
        <w:t>单位</w:t>
      </w:r>
      <w:r>
        <w:t>支出预算为</w:t>
      </w:r>
      <w:r>
        <w:rPr>
          <w:rFonts w:hint="eastAsia"/>
          <w:lang w:val="en-US" w:eastAsia="zh-CN"/>
        </w:rPr>
        <w:t>2868.38</w:t>
      </w:r>
      <w:r>
        <w:t>万元，包括人员经费</w:t>
      </w:r>
      <w:r>
        <w:rPr>
          <w:rFonts w:hint="eastAsia"/>
          <w:lang w:val="en-US" w:eastAsia="zh-CN"/>
        </w:rPr>
        <w:t>809.88</w:t>
      </w:r>
      <w:r>
        <w:t>万元和日常公用经费</w:t>
      </w:r>
      <w:r>
        <w:rPr>
          <w:rFonts w:hint="eastAsia"/>
          <w:lang w:val="en-US" w:eastAsia="zh-CN"/>
        </w:rPr>
        <w:t>2058.5</w:t>
      </w:r>
      <w:r>
        <w:t>万元。</w:t>
      </w:r>
    </w:p>
    <w:p>
      <w:pPr>
        <w:pStyle w:val="22"/>
      </w:pPr>
      <w:r>
        <w:t>3、比上年增减情况</w:t>
      </w:r>
    </w:p>
    <w:p>
      <w:pPr>
        <w:pStyle w:val="22"/>
        <w:rPr>
          <w:rFonts w:hint="default" w:eastAsia="方正仿宋_GBK"/>
          <w:lang w:val="en-US" w:eastAsia="zh-CN"/>
        </w:rPr>
      </w:pPr>
      <w:r>
        <w:t>2022年</w:t>
      </w:r>
      <w:r>
        <w:rPr>
          <w:rFonts w:hint="eastAsia"/>
          <w:lang w:val="en-US" w:eastAsia="zh-CN"/>
        </w:rPr>
        <w:t>单位</w:t>
      </w:r>
      <w:r>
        <w:t>预算收支安排较2021年</w:t>
      </w:r>
      <w:r>
        <w:rPr>
          <w:rFonts w:hint="eastAsia"/>
          <w:lang w:val="en-US" w:eastAsia="zh-CN"/>
        </w:rPr>
        <w:t>增加117.01</w:t>
      </w:r>
      <w:r>
        <w:t>万元，其中：基本支出</w:t>
      </w:r>
      <w:r>
        <w:rPr>
          <w:rFonts w:hint="eastAsia"/>
          <w:lang w:val="en-US" w:eastAsia="zh-CN"/>
        </w:rPr>
        <w:t>增加310.64，项目支出减少193.63万元。</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3"/>
      </w:pPr>
      <w:r>
        <w:t>2022年，我</w:t>
      </w:r>
      <w:r>
        <w:rPr>
          <w:rFonts w:hint="eastAsia"/>
          <w:lang w:val="en-US" w:eastAsia="zh-CN"/>
        </w:rPr>
        <w:t>单位</w:t>
      </w:r>
      <w:r>
        <w:t>机关运行经费共计安排</w:t>
      </w:r>
      <w:r>
        <w:rPr>
          <w:rFonts w:hint="eastAsia"/>
          <w:lang w:val="en-US" w:eastAsia="zh-CN"/>
        </w:rPr>
        <w:t>2058.5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4"/>
      </w:pPr>
      <w:r>
        <w:t>2022年，我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三公”经费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2022年，无极县张段固镇人民政府本级安排政府采购预算0.00万元。具体内容见下表。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p>
        </w:tc>
        <w:tc>
          <w:tcPr>
            <w:tcW w:w="4933" w:type="dxa"/>
            <w:vAlign w:val="center"/>
          </w:tcPr>
          <w:p>
            <w:pPr>
              <w:pStyle w:val="17"/>
            </w:pPr>
          </w:p>
        </w:tc>
        <w:tc>
          <w:tcPr>
            <w:tcW w:w="493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E6100B"/>
    <w:multiLevelType w:val="singleLevel"/>
    <w:tmpl w:val="36E6100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74246"/>
    <w:rsid w:val="0F15171A"/>
    <w:rsid w:val="135A74E9"/>
    <w:rsid w:val="24F038D6"/>
    <w:rsid w:val="269A0AF1"/>
    <w:rsid w:val="26F2166E"/>
    <w:rsid w:val="29F95988"/>
    <w:rsid w:val="30460012"/>
    <w:rsid w:val="318C39F8"/>
    <w:rsid w:val="39C5392E"/>
    <w:rsid w:val="3B1068C9"/>
    <w:rsid w:val="3B997875"/>
    <w:rsid w:val="3DA97F62"/>
    <w:rsid w:val="461A64C1"/>
    <w:rsid w:val="4F235FDE"/>
    <w:rsid w:val="546F5644"/>
    <w:rsid w:val="54CA0DDD"/>
    <w:rsid w:val="54CB3C58"/>
    <w:rsid w:val="558C1A2D"/>
    <w:rsid w:val="564A0CBE"/>
    <w:rsid w:val="5C705CD1"/>
    <w:rsid w:val="63CC222E"/>
    <w:rsid w:val="65370FBD"/>
    <w:rsid w:val="6C000E86"/>
    <w:rsid w:val="6DD92A55"/>
    <w:rsid w:val="6F0B58D4"/>
    <w:rsid w:val="705865C4"/>
    <w:rsid w:val="731C7A7A"/>
    <w:rsid w:val="740641D9"/>
    <w:rsid w:val="78003ECF"/>
    <w:rsid w:val="79FA49D0"/>
    <w:rsid w:val="7A42034C"/>
    <w:rsid w:val="7B476C2A"/>
    <w:rsid w:val="7BD92CC3"/>
    <w:rsid w:val="7EC07D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2022-06-19T09:36:18Z</dcterms:created>
  <dcterms:modified xsi:type="dcterms:W3CDTF">2022-06-19T01:36:18Z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2022-06-19T09:36:20Z</dcterms:created>
  <dcterms:modified xsi:type="dcterms:W3CDTF">2022-06-19T01:36:20Z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2022-06-19T09:36:21Z</dcterms:created>
  <dcterms:modified xsi:type="dcterms:W3CDTF">2022-06-19T01:36:21Z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2022-06-19T09:36:18Z</dcterms:created>
  <dcterms:modified xsi:type="dcterms:W3CDTF">2022-06-19T01:36:18Z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2022-06-19T09:36:18Z</dcterms:created>
  <dcterms:modified xsi:type="dcterms:W3CDTF">2022-06-19T01:36:18Z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58a9114-aceb-4e7a-8634-f03fcd01affa}">
  <ds:schemaRefs/>
</ds:datastoreItem>
</file>

<file path=customXml/itemProps11.xml><?xml version="1.0" encoding="utf-8"?>
<ds:datastoreItem xmlns:ds="http://schemas.openxmlformats.org/officeDocument/2006/customXml" ds:itemID="{91a1e15b-cd66-452f-8644-83cb26f3c258}">
  <ds:schemaRefs/>
</ds:datastoreItem>
</file>

<file path=customXml/itemProps2.xml><?xml version="1.0" encoding="utf-8"?>
<ds:datastoreItem xmlns:ds="http://schemas.openxmlformats.org/officeDocument/2006/customXml" ds:itemID="{24dc703d-31db-4741-93cc-06e5541e43b0}">
  <ds:schemaRefs/>
</ds:datastoreItem>
</file>

<file path=customXml/itemProps3.xml><?xml version="1.0" encoding="utf-8"?>
<ds:datastoreItem xmlns:ds="http://schemas.openxmlformats.org/officeDocument/2006/customXml" ds:itemID="{faaba0d9-d2c7-4774-b20d-0e4e424300f4}">
  <ds:schemaRefs/>
</ds:datastoreItem>
</file>

<file path=customXml/itemProps4.xml><?xml version="1.0" encoding="utf-8"?>
<ds:datastoreItem xmlns:ds="http://schemas.openxmlformats.org/officeDocument/2006/customXml" ds:itemID="{cf38fe6d-5f31-4d6f-92f4-007a44dc2521}">
  <ds:schemaRefs/>
</ds:datastoreItem>
</file>

<file path=customXml/itemProps5.xml><?xml version="1.0" encoding="utf-8"?>
<ds:datastoreItem xmlns:ds="http://schemas.openxmlformats.org/officeDocument/2006/customXml" ds:itemID="{1940129f-eea8-4a3f-8242-40747d7a09fc}">
  <ds:schemaRefs/>
</ds:datastoreItem>
</file>

<file path=customXml/itemProps6.xml><?xml version="1.0" encoding="utf-8"?>
<ds:datastoreItem xmlns:ds="http://schemas.openxmlformats.org/officeDocument/2006/customXml" ds:itemID="{0a8cd184-2eec-4f69-bd2c-e1c5c8e34ab9}">
  <ds:schemaRefs/>
</ds:datastoreItem>
</file>

<file path=customXml/itemProps7.xml><?xml version="1.0" encoding="utf-8"?>
<ds:datastoreItem xmlns:ds="http://schemas.openxmlformats.org/officeDocument/2006/customXml" ds:itemID="{63500cef-c357-4763-a487-e9a7699e03b3}">
  <ds:schemaRefs/>
</ds:datastoreItem>
</file>

<file path=customXml/itemProps8.xml><?xml version="1.0" encoding="utf-8"?>
<ds:datastoreItem xmlns:ds="http://schemas.openxmlformats.org/officeDocument/2006/customXml" ds:itemID="{7ed59c67-f848-421f-ba4a-f797e511954d}">
  <ds:schemaRefs/>
</ds:datastoreItem>
</file>

<file path=customXml/itemProps9.xml><?xml version="1.0" encoding="utf-8"?>
<ds:datastoreItem xmlns:ds="http://schemas.openxmlformats.org/officeDocument/2006/customXml" ds:itemID="{bfe51fe6-310b-40fd-9e57-8e28c1bebf5e}">
  <ds:schemaRefs/>
</ds:datastoreItem>
</file>

<file path=docProps/app.xml><?xml version="1.0" encoding="utf-8"?>
<Properties xmlns="http://schemas.openxmlformats.org/officeDocument/2006/extended-properties" xmlns:vt="http://schemas.openxmlformats.org/officeDocument/2006/docPropsVTypes">
  <Pages>66</Pages>
  <Words>12392</Words>
  <Characters>14371</Characters>
  <TotalTime>6</TotalTime>
  <ScaleCrop>false</ScaleCrop>
  <LinksUpToDate>false</LinksUpToDate>
  <CharactersWithSpaces>14694</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2022-06-19T09:36:00Z</dcterms:created>
  <dc:creator>HP</dc:creator>
  <cp:lastModifiedBy>Administrator</cp:lastModifiedBy>
  <dcterms:modified xsi:type="dcterms:W3CDTF">2024-04-10T07:47:08Z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67FF693220084C96A27E2C6BE038B45A</vt:lpwstr>
  </property>
</Properties>
</file>