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cs="宋体"/>
          <w:b/>
          <w:bCs/>
          <w:sz w:val="44"/>
          <w:szCs w:val="44"/>
        </w:rPr>
      </w:pPr>
      <w:bookmarkStart w:id="2" w:name="_GoBack"/>
      <w:bookmarkEnd w:id="2"/>
    </w:p>
    <w:p>
      <w:pPr>
        <w:ind w:firstLine="4996" w:firstLineChars="1131"/>
        <w:rPr>
          <w:rFonts w:ascii="宋体" w:cs="宋体"/>
          <w:b/>
          <w:bCs/>
          <w:sz w:val="44"/>
          <w:szCs w:val="44"/>
        </w:rPr>
      </w:pPr>
      <w:r>
        <w:rPr>
          <w:rFonts w:hint="eastAsia" w:ascii="宋体" w:hAnsi="宋体" w:cs="宋体"/>
          <w:b/>
          <w:bCs/>
          <w:sz w:val="44"/>
          <w:szCs w:val="44"/>
        </w:rPr>
        <w:t>无极县总工会</w:t>
      </w:r>
      <w:r>
        <w:rPr>
          <w:rFonts w:ascii="宋体" w:hAnsi="宋体" w:cs="宋体"/>
          <w:b/>
          <w:bCs/>
          <w:sz w:val="44"/>
          <w:szCs w:val="44"/>
        </w:rPr>
        <w:t xml:space="preserve">   </w:t>
      </w:r>
    </w:p>
    <w:p>
      <w:pPr>
        <w:jc w:val="center"/>
        <w:rPr>
          <w:rFonts w:ascii="宋体" w:cs="宋体"/>
          <w:b/>
          <w:bCs/>
          <w:sz w:val="44"/>
          <w:szCs w:val="44"/>
        </w:rPr>
      </w:pPr>
      <w:r>
        <w:rPr>
          <w:rFonts w:ascii="宋体" w:hAnsi="宋体" w:cs="宋体"/>
          <w:b/>
          <w:bCs/>
          <w:sz w:val="44"/>
          <w:szCs w:val="44"/>
        </w:rPr>
        <w:t>201</w:t>
      </w:r>
      <w:r>
        <w:rPr>
          <w:rFonts w:hint="eastAsia" w:ascii="宋体" w:hAnsi="宋体" w:cs="宋体"/>
          <w:b/>
          <w:bCs/>
          <w:sz w:val="44"/>
          <w:szCs w:val="44"/>
          <w:lang w:val="en-US" w:eastAsia="zh-CN"/>
        </w:rPr>
        <w:t>9</w:t>
      </w:r>
      <w:r>
        <w:rPr>
          <w:rFonts w:hint="eastAsia" w:ascii="宋体" w:hAnsi="宋体" w:cs="宋体"/>
          <w:b/>
          <w:bCs/>
          <w:sz w:val="44"/>
          <w:szCs w:val="44"/>
        </w:rPr>
        <w:t>年部门预算信息公开说明目录</w:t>
      </w:r>
    </w:p>
    <w:p/>
    <w:p/>
    <w:p>
      <w:pPr>
        <w:spacing w:line="720" w:lineRule="exact"/>
        <w:ind w:firstLine="640" w:firstLineChars="200"/>
        <w:rPr>
          <w:rFonts w:ascii="宋体" w:cs="仿宋_GB2312"/>
          <w:sz w:val="32"/>
          <w:szCs w:val="32"/>
        </w:rPr>
      </w:pPr>
      <w:r>
        <w:rPr>
          <w:rFonts w:hint="eastAsia" w:ascii="宋体" w:hAnsi="宋体" w:cs="仿宋_GB2312"/>
          <w:sz w:val="32"/>
          <w:szCs w:val="32"/>
        </w:rPr>
        <w:t>一、部门职责及机构设置情况</w:t>
      </w:r>
    </w:p>
    <w:p>
      <w:pPr>
        <w:spacing w:line="720" w:lineRule="exact"/>
        <w:ind w:firstLine="640" w:firstLineChars="200"/>
        <w:rPr>
          <w:rFonts w:ascii="宋体" w:cs="仿宋_GB2312"/>
          <w:sz w:val="32"/>
          <w:szCs w:val="32"/>
        </w:rPr>
      </w:pPr>
      <w:r>
        <w:rPr>
          <w:rFonts w:hint="eastAsia" w:ascii="宋体" w:hAnsi="宋体" w:cs="仿宋_GB2312"/>
          <w:sz w:val="32"/>
          <w:szCs w:val="32"/>
        </w:rPr>
        <w:t>二、部门预算安排的总体情况</w:t>
      </w:r>
    </w:p>
    <w:p>
      <w:pPr>
        <w:spacing w:line="720" w:lineRule="exact"/>
        <w:ind w:firstLine="640" w:firstLineChars="200"/>
        <w:rPr>
          <w:rFonts w:ascii="宋体" w:cs="仿宋_GB2312"/>
          <w:sz w:val="32"/>
          <w:szCs w:val="32"/>
        </w:rPr>
      </w:pPr>
      <w:r>
        <w:rPr>
          <w:rFonts w:hint="eastAsia" w:ascii="宋体" w:hAnsi="宋体" w:cs="仿宋_GB2312"/>
          <w:sz w:val="32"/>
          <w:szCs w:val="32"/>
        </w:rPr>
        <w:t>三、机关运行经费安排情况</w:t>
      </w:r>
    </w:p>
    <w:p>
      <w:pPr>
        <w:autoSpaceDE w:val="0"/>
        <w:autoSpaceDN w:val="0"/>
        <w:adjustRightInd w:val="0"/>
        <w:spacing w:line="720" w:lineRule="exact"/>
        <w:ind w:firstLine="640" w:firstLineChars="200"/>
        <w:jc w:val="left"/>
        <w:rPr>
          <w:rFonts w:asci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spacing w:line="720" w:lineRule="exact"/>
        <w:ind w:firstLine="640" w:firstLineChars="200"/>
        <w:jc w:val="left"/>
        <w:rPr>
          <w:rFonts w:ascii="宋体" w:cs="仿宋_GB2312"/>
          <w:sz w:val="32"/>
          <w:szCs w:val="32"/>
        </w:rPr>
      </w:pPr>
      <w:r>
        <w:rPr>
          <w:rFonts w:hint="eastAsia" w:ascii="宋体" w:hAnsi="宋体" w:cs="仿宋_GB2312"/>
          <w:sz w:val="32"/>
          <w:szCs w:val="32"/>
        </w:rPr>
        <w:t>五、绩效预算信息</w:t>
      </w:r>
    </w:p>
    <w:p>
      <w:pPr>
        <w:autoSpaceDE w:val="0"/>
        <w:autoSpaceDN w:val="0"/>
        <w:adjustRightInd w:val="0"/>
        <w:spacing w:line="720" w:lineRule="exact"/>
        <w:ind w:firstLine="640" w:firstLineChars="200"/>
        <w:jc w:val="left"/>
        <w:rPr>
          <w:rFonts w:ascii="宋体" w:cs="仿宋_GB2312"/>
          <w:sz w:val="32"/>
          <w:szCs w:val="32"/>
        </w:rPr>
      </w:pPr>
      <w:r>
        <w:rPr>
          <w:rFonts w:hint="eastAsia" w:ascii="宋体" w:hAnsi="宋体" w:cs="仿宋_GB2312"/>
          <w:sz w:val="32"/>
          <w:szCs w:val="32"/>
        </w:rPr>
        <w:t>六、政府采购预算情况</w:t>
      </w:r>
    </w:p>
    <w:p>
      <w:pPr>
        <w:autoSpaceDE w:val="0"/>
        <w:autoSpaceDN w:val="0"/>
        <w:adjustRightInd w:val="0"/>
        <w:spacing w:line="720" w:lineRule="exact"/>
        <w:ind w:firstLine="640" w:firstLineChars="200"/>
        <w:jc w:val="left"/>
        <w:rPr>
          <w:rFonts w:ascii="宋体" w:cs="仿宋_GB2312"/>
          <w:sz w:val="32"/>
          <w:szCs w:val="32"/>
        </w:rPr>
      </w:pPr>
      <w:r>
        <w:rPr>
          <w:rFonts w:hint="eastAsia" w:ascii="宋体" w:hAnsi="宋体" w:cs="仿宋_GB2312"/>
          <w:sz w:val="32"/>
          <w:szCs w:val="32"/>
        </w:rPr>
        <w:t>七、国有资产信息</w:t>
      </w:r>
    </w:p>
    <w:p>
      <w:pPr>
        <w:autoSpaceDE w:val="0"/>
        <w:autoSpaceDN w:val="0"/>
        <w:adjustRightInd w:val="0"/>
        <w:spacing w:line="720" w:lineRule="exact"/>
        <w:ind w:firstLine="640" w:firstLineChars="200"/>
        <w:jc w:val="left"/>
        <w:rPr>
          <w:rFonts w:ascii="宋体" w:cs="仿宋_GB2312"/>
          <w:sz w:val="32"/>
          <w:szCs w:val="32"/>
        </w:rPr>
      </w:pPr>
      <w:r>
        <w:rPr>
          <w:rFonts w:hint="eastAsia" w:ascii="宋体" w:hAnsi="宋体" w:cs="仿宋_GB2312"/>
          <w:sz w:val="32"/>
          <w:szCs w:val="32"/>
        </w:rPr>
        <w:t>八、名词解释</w:t>
      </w:r>
    </w:p>
    <w:p>
      <w:pPr>
        <w:autoSpaceDE w:val="0"/>
        <w:autoSpaceDN w:val="0"/>
        <w:adjustRightInd w:val="0"/>
        <w:spacing w:line="720" w:lineRule="exact"/>
        <w:ind w:firstLine="640" w:firstLineChars="200"/>
        <w:jc w:val="left"/>
        <w:rPr>
          <w:rFonts w:ascii="宋体"/>
          <w:sz w:val="32"/>
          <w:szCs w:val="32"/>
        </w:rPr>
      </w:pPr>
      <w:r>
        <w:rPr>
          <w:rFonts w:hint="eastAsia" w:ascii="宋体" w:hAnsi="宋体" w:cs="仿宋_GB2312"/>
          <w:sz w:val="32"/>
          <w:szCs w:val="32"/>
        </w:rPr>
        <w:t>九、其他需要说明的事项</w:t>
      </w:r>
    </w:p>
    <w:p/>
    <w:p>
      <w:pPr>
        <w:ind w:firstLine="640" w:firstLineChars="200"/>
        <w:rPr>
          <w:rFonts w:ascii="仿宋_GB2312" w:hAnsi="仿宋" w:eastAsia="仿宋_GB2312" w:cs="仿宋"/>
          <w:sz w:val="32"/>
          <w:szCs w:val="32"/>
        </w:rPr>
      </w:pP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、《地方预决算公开操作规程》和《河北省省级预算公开办法》规定，现将无极县</w:t>
      </w:r>
      <w:r>
        <w:rPr>
          <w:rFonts w:hint="eastAsia" w:ascii="仿宋_GB2312" w:hAnsi="仿宋_GB2312" w:eastAsia="仿宋_GB2312" w:cs="仿宋_GB2312"/>
          <w:sz w:val="32"/>
          <w:szCs w:val="32"/>
        </w:rPr>
        <w:t>总工会</w:t>
      </w:r>
      <w:r>
        <w:rPr>
          <w:rFonts w:ascii="仿宋_GB2312" w:hAnsi="仿宋" w:eastAsia="仿宋_GB2312" w:cs="仿宋"/>
          <w:sz w:val="32"/>
          <w:szCs w:val="32"/>
        </w:rPr>
        <w:t>201</w:t>
      </w:r>
      <w:r>
        <w:rPr>
          <w:rFonts w:hint="eastAsia" w:ascii="仿宋_GB2312" w:hAnsi="仿宋" w:eastAsia="仿宋_GB2312" w:cs="仿宋"/>
          <w:sz w:val="32"/>
          <w:szCs w:val="32"/>
          <w:lang w:val="en-US" w:eastAsia="zh-CN"/>
        </w:rPr>
        <w:t>9</w:t>
      </w:r>
      <w:r>
        <w:rPr>
          <w:rFonts w:hint="eastAsia" w:ascii="仿宋_GB2312" w:hAnsi="仿宋" w:eastAsia="仿宋_GB2312" w:cs="仿宋"/>
          <w:sz w:val="32"/>
          <w:szCs w:val="32"/>
        </w:rPr>
        <w:t>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rPr>
          <w:rFonts w:ascii="楷体" w:hAnsi="楷体" w:eastAsia="楷体" w:cs="仿宋_GB2312"/>
          <w:sz w:val="32"/>
          <w:szCs w:val="32"/>
        </w:rPr>
      </w:pPr>
      <w:r>
        <w:rPr>
          <w:rFonts w:hint="eastAsia" w:ascii="楷体" w:hAnsi="楷体" w:eastAsia="楷体" w:cs="仿宋_GB2312"/>
          <w:sz w:val="32"/>
          <w:szCs w:val="32"/>
        </w:rPr>
        <w:t xml:space="preserve">    （一）部门职责</w:t>
      </w:r>
    </w:p>
    <w:p>
      <w:pPr>
        <w:rPr>
          <w:rFonts w:ascii="仿宋_GB2312" w:hAnsi="仿宋" w:eastAsia="仿宋_GB2312"/>
          <w:sz w:val="32"/>
          <w:szCs w:val="32"/>
        </w:rPr>
      </w:pPr>
      <w:r>
        <w:rPr>
          <w:rFonts w:hint="eastAsia" w:ascii="仿宋" w:hAnsi="仿宋" w:eastAsia="仿宋" w:cs="仿宋_GB2312"/>
          <w:sz w:val="32"/>
          <w:szCs w:val="32"/>
        </w:rPr>
        <w:t xml:space="preserve">    </w:t>
      </w:r>
      <w:r>
        <w:rPr>
          <w:rFonts w:ascii="仿宋" w:hAnsi="仿宋" w:eastAsia="仿宋" w:cs="仿宋_GB2312"/>
          <w:sz w:val="32"/>
          <w:szCs w:val="32"/>
        </w:rPr>
        <w:t>1</w:t>
      </w:r>
      <w:r>
        <w:rPr>
          <w:rFonts w:hint="eastAsia" w:ascii="仿宋" w:hAnsi="仿宋" w:eastAsia="仿宋" w:cs="仿宋_GB2312"/>
          <w:sz w:val="32"/>
          <w:szCs w:val="32"/>
        </w:rPr>
        <w:t>、</w:t>
      </w:r>
      <w:r>
        <w:rPr>
          <w:rFonts w:hint="eastAsia" w:ascii="仿宋_GB2312" w:hAnsi="仿宋" w:eastAsia="仿宋_GB2312"/>
          <w:sz w:val="32"/>
          <w:szCs w:val="32"/>
        </w:rPr>
        <w:t>根据党的路</w:t>
      </w:r>
      <w:r>
        <w:rPr>
          <w:rFonts w:hint="eastAsia" w:ascii="仿宋_GB2312" w:hAnsi="仿宋" w:eastAsia="仿宋_GB2312" w:cs="宋体"/>
          <w:sz w:val="32"/>
          <w:szCs w:val="32"/>
        </w:rPr>
        <w:t>线</w:t>
      </w:r>
      <w:r>
        <w:rPr>
          <w:rFonts w:hint="eastAsia" w:ascii="仿宋_GB2312" w:hAnsi="仿宋" w:eastAsia="仿宋_GB2312" w:cs="Batang"/>
          <w:sz w:val="32"/>
          <w:szCs w:val="32"/>
        </w:rPr>
        <w:t>、方</w:t>
      </w:r>
      <w:r>
        <w:rPr>
          <w:rFonts w:hint="eastAsia" w:ascii="仿宋_GB2312" w:hAnsi="仿宋" w:eastAsia="仿宋_GB2312" w:cs="宋体"/>
          <w:sz w:val="32"/>
          <w:szCs w:val="32"/>
        </w:rPr>
        <w:t>针</w:t>
      </w:r>
      <w:r>
        <w:rPr>
          <w:rFonts w:hint="eastAsia" w:ascii="仿宋_GB2312" w:hAnsi="仿宋" w:eastAsia="仿宋_GB2312" w:cs="Batang"/>
          <w:sz w:val="32"/>
          <w:szCs w:val="32"/>
        </w:rPr>
        <w:t>、政策，</w:t>
      </w:r>
      <w:r>
        <w:rPr>
          <w:rFonts w:hint="eastAsia" w:ascii="仿宋_GB2312" w:hAnsi="仿宋" w:eastAsia="仿宋_GB2312" w:cs="宋体"/>
          <w:sz w:val="32"/>
          <w:szCs w:val="32"/>
        </w:rPr>
        <w:t>围绕县</w:t>
      </w:r>
      <w:r>
        <w:rPr>
          <w:rFonts w:hint="eastAsia" w:ascii="仿宋_GB2312" w:hAnsi="仿宋" w:eastAsia="仿宋_GB2312" w:cs="Batang"/>
          <w:sz w:val="32"/>
          <w:szCs w:val="32"/>
        </w:rPr>
        <w:t>委、</w:t>
      </w:r>
      <w:r>
        <w:rPr>
          <w:rFonts w:hint="eastAsia" w:ascii="仿宋_GB2312" w:hAnsi="仿宋" w:eastAsia="仿宋_GB2312" w:cs="宋体"/>
          <w:sz w:val="32"/>
          <w:szCs w:val="32"/>
        </w:rPr>
        <w:t>县</w:t>
      </w:r>
      <w:r>
        <w:rPr>
          <w:rFonts w:hint="eastAsia" w:ascii="仿宋_GB2312" w:hAnsi="仿宋" w:eastAsia="仿宋_GB2312" w:cs="Batang"/>
          <w:sz w:val="32"/>
          <w:szCs w:val="32"/>
        </w:rPr>
        <w:t>政府工作大局和上</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w:t>
      </w:r>
      <w:r>
        <w:rPr>
          <w:rFonts w:hint="eastAsia" w:ascii="仿宋_GB2312" w:hAnsi="仿宋" w:eastAsia="仿宋_GB2312" w:cs="Batang"/>
          <w:sz w:val="32"/>
          <w:szCs w:val="32"/>
        </w:rPr>
        <w:t>工作部署，</w:t>
      </w:r>
      <w:r>
        <w:rPr>
          <w:rFonts w:hint="eastAsia" w:ascii="仿宋_GB2312" w:hAnsi="仿宋" w:eastAsia="仿宋_GB2312" w:cs="宋体"/>
          <w:sz w:val="32"/>
          <w:szCs w:val="32"/>
        </w:rPr>
        <w:t>贯彻执</w:t>
      </w:r>
      <w:r>
        <w:rPr>
          <w:rFonts w:hint="eastAsia" w:ascii="仿宋_GB2312" w:hAnsi="仿宋" w:eastAsia="仿宋_GB2312" w:cs="Batang"/>
          <w:sz w:val="32"/>
          <w:szCs w:val="32"/>
        </w:rPr>
        <w:t>行</w:t>
      </w:r>
      <w:r>
        <w:rPr>
          <w:rFonts w:hint="eastAsia" w:ascii="仿宋_GB2312" w:hAnsi="仿宋" w:eastAsia="仿宋_GB2312" w:cs="宋体"/>
          <w:sz w:val="32"/>
          <w:szCs w:val="32"/>
        </w:rPr>
        <w:t>县总</w:t>
      </w:r>
      <w:r>
        <w:rPr>
          <w:rFonts w:hint="eastAsia" w:ascii="仿宋_GB2312" w:hAnsi="仿宋" w:eastAsia="仿宋_GB2312" w:cs="Batang"/>
          <w:sz w:val="32"/>
          <w:szCs w:val="32"/>
        </w:rPr>
        <w:t>工</w:t>
      </w:r>
      <w:r>
        <w:rPr>
          <w:rFonts w:hint="eastAsia" w:ascii="仿宋_GB2312" w:hAnsi="仿宋" w:eastAsia="仿宋_GB2312" w:cs="宋体"/>
          <w:sz w:val="32"/>
          <w:szCs w:val="32"/>
        </w:rPr>
        <w:t>会</w:t>
      </w:r>
      <w:r>
        <w:rPr>
          <w:rFonts w:hint="eastAsia" w:ascii="仿宋_GB2312" w:hAnsi="仿宋" w:eastAsia="仿宋_GB2312" w:cs="Batang"/>
          <w:sz w:val="32"/>
          <w:szCs w:val="32"/>
        </w:rPr>
        <w:t>代表大</w:t>
      </w:r>
      <w:r>
        <w:rPr>
          <w:rFonts w:hint="eastAsia" w:ascii="仿宋_GB2312" w:hAnsi="仿宋" w:eastAsia="仿宋_GB2312" w:cs="宋体"/>
          <w:sz w:val="32"/>
          <w:szCs w:val="32"/>
        </w:rPr>
        <w:t>会</w:t>
      </w:r>
      <w:r>
        <w:rPr>
          <w:rFonts w:hint="eastAsia" w:ascii="仿宋_GB2312" w:hAnsi="仿宋" w:eastAsia="仿宋_GB2312" w:cs="Batang"/>
          <w:sz w:val="32"/>
          <w:szCs w:val="32"/>
        </w:rPr>
        <w:t>和全委</w:t>
      </w:r>
      <w:r>
        <w:rPr>
          <w:rFonts w:hint="eastAsia" w:ascii="仿宋_GB2312" w:hAnsi="仿宋" w:eastAsia="仿宋_GB2312" w:cs="宋体"/>
          <w:sz w:val="32"/>
          <w:szCs w:val="32"/>
        </w:rPr>
        <w:t>会议</w:t>
      </w:r>
      <w:r>
        <w:rPr>
          <w:rFonts w:hint="eastAsia" w:ascii="仿宋_GB2312" w:hAnsi="仿宋" w:eastAsia="仿宋_GB2312" w:cs="Batang"/>
          <w:sz w:val="32"/>
          <w:szCs w:val="32"/>
        </w:rPr>
        <w:t>确定的任</w:t>
      </w:r>
      <w:r>
        <w:rPr>
          <w:rFonts w:hint="eastAsia" w:ascii="仿宋_GB2312" w:hAnsi="仿宋" w:eastAsia="仿宋_GB2312" w:cs="宋体"/>
          <w:sz w:val="32"/>
          <w:szCs w:val="32"/>
        </w:rPr>
        <w:t>务与</w:t>
      </w:r>
      <w:r>
        <w:rPr>
          <w:rFonts w:hint="eastAsia" w:ascii="仿宋_GB2312" w:hAnsi="仿宋" w:eastAsia="仿宋_GB2312" w:cs="Batang"/>
          <w:sz w:val="32"/>
          <w:szCs w:val="32"/>
        </w:rPr>
        <w:t>作出的</w:t>
      </w:r>
      <w:r>
        <w:rPr>
          <w:rFonts w:hint="eastAsia" w:ascii="仿宋_GB2312" w:hAnsi="仿宋" w:eastAsia="仿宋_GB2312" w:cs="宋体"/>
          <w:sz w:val="32"/>
          <w:szCs w:val="32"/>
        </w:rPr>
        <w:t>决议</w:t>
      </w:r>
      <w:r>
        <w:rPr>
          <w:rFonts w:hint="eastAsia" w:ascii="仿宋_GB2312" w:hAnsi="仿宋" w:eastAsia="仿宋_GB2312" w:cs="Batang"/>
          <w:sz w:val="32"/>
          <w:szCs w:val="32"/>
        </w:rPr>
        <w:t>。</w:t>
      </w:r>
    </w:p>
    <w:p>
      <w:pPr>
        <w:rPr>
          <w:rFonts w:ascii="仿宋_GB2312" w:hAnsi="仿宋" w:eastAsia="仿宋_GB2312"/>
          <w:sz w:val="32"/>
          <w:szCs w:val="32"/>
        </w:rPr>
      </w:pPr>
      <w:r>
        <w:rPr>
          <w:rFonts w:hint="eastAsia" w:ascii="仿宋_GB2312" w:hAnsi="仿宋" w:eastAsia="仿宋_GB2312"/>
          <w:sz w:val="32"/>
          <w:szCs w:val="32"/>
        </w:rPr>
        <w:t xml:space="preserve">    2、依照法律和《中</w:t>
      </w:r>
      <w:r>
        <w:rPr>
          <w:rFonts w:hint="eastAsia" w:ascii="仿宋_GB2312" w:hAnsi="仿宋" w:eastAsia="仿宋_GB2312" w:cs="宋体"/>
          <w:sz w:val="32"/>
          <w:szCs w:val="32"/>
        </w:rPr>
        <w:t>国</w:t>
      </w:r>
      <w:r>
        <w:rPr>
          <w:rFonts w:hint="eastAsia" w:ascii="仿宋_GB2312" w:hAnsi="仿宋" w:eastAsia="仿宋_GB2312" w:cs="Batang"/>
          <w:sz w:val="32"/>
          <w:szCs w:val="32"/>
        </w:rPr>
        <w:t>工</w:t>
      </w:r>
      <w:r>
        <w:rPr>
          <w:rFonts w:hint="eastAsia" w:ascii="仿宋_GB2312" w:hAnsi="仿宋" w:eastAsia="仿宋_GB2312" w:cs="宋体"/>
          <w:sz w:val="32"/>
          <w:szCs w:val="32"/>
        </w:rPr>
        <w:t>会</w:t>
      </w:r>
      <w:r>
        <w:rPr>
          <w:rFonts w:hint="eastAsia" w:ascii="仿宋_GB2312" w:hAnsi="仿宋" w:eastAsia="仿宋_GB2312" w:cs="Batang"/>
          <w:sz w:val="32"/>
          <w:szCs w:val="32"/>
        </w:rPr>
        <w:t>章程》，</w:t>
      </w:r>
      <w:r>
        <w:rPr>
          <w:rFonts w:hint="eastAsia" w:ascii="仿宋_GB2312" w:hAnsi="仿宋" w:eastAsia="仿宋_GB2312" w:cs="宋体"/>
          <w:sz w:val="32"/>
          <w:szCs w:val="32"/>
        </w:rPr>
        <w:t>组织</w:t>
      </w:r>
      <w:r>
        <w:rPr>
          <w:rFonts w:hint="eastAsia" w:ascii="仿宋_GB2312" w:hAnsi="仿宋" w:eastAsia="仿宋_GB2312" w:cs="Batang"/>
          <w:sz w:val="32"/>
          <w:szCs w:val="32"/>
        </w:rPr>
        <w:t>和指</w:t>
      </w:r>
      <w:r>
        <w:rPr>
          <w:rFonts w:hint="eastAsia" w:ascii="仿宋_GB2312" w:hAnsi="仿宋" w:eastAsia="仿宋_GB2312" w:cs="宋体"/>
          <w:sz w:val="32"/>
          <w:szCs w:val="32"/>
        </w:rPr>
        <w:t>导</w:t>
      </w:r>
      <w:r>
        <w:rPr>
          <w:rFonts w:hint="eastAsia" w:ascii="仿宋_GB2312" w:hAnsi="仿宋" w:eastAsia="仿宋_GB2312" w:cs="Batang"/>
          <w:sz w:val="32"/>
          <w:szCs w:val="32"/>
        </w:rPr>
        <w:t>全</w:t>
      </w:r>
      <w:r>
        <w:rPr>
          <w:rFonts w:hint="eastAsia" w:ascii="仿宋_GB2312" w:hAnsi="仿宋" w:eastAsia="仿宋_GB2312" w:cs="宋体"/>
          <w:sz w:val="32"/>
          <w:szCs w:val="32"/>
        </w:rPr>
        <w:t>县</w:t>
      </w:r>
      <w:r>
        <w:rPr>
          <w:rFonts w:hint="eastAsia" w:ascii="仿宋_GB2312" w:hAnsi="仿宋" w:eastAsia="仿宋_GB2312" w:cs="Batang"/>
          <w:sz w:val="32"/>
          <w:szCs w:val="32"/>
        </w:rPr>
        <w:t>各</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会坚</w:t>
      </w:r>
      <w:r>
        <w:rPr>
          <w:rFonts w:hint="eastAsia" w:ascii="仿宋_GB2312" w:hAnsi="仿宋" w:eastAsia="仿宋_GB2312" w:cs="Batang"/>
          <w:sz w:val="32"/>
          <w:szCs w:val="32"/>
        </w:rPr>
        <w:t>定不移地</w:t>
      </w:r>
      <w:r>
        <w:rPr>
          <w:rFonts w:hint="eastAsia" w:ascii="仿宋_GB2312" w:hAnsi="仿宋" w:eastAsia="仿宋_GB2312" w:cs="宋体"/>
          <w:sz w:val="32"/>
          <w:szCs w:val="32"/>
        </w:rPr>
        <w:t>贯彻</w:t>
      </w:r>
      <w:r>
        <w:rPr>
          <w:rFonts w:hint="eastAsia" w:ascii="仿宋_GB2312" w:hAnsi="仿宋" w:eastAsia="仿宋_GB2312" w:cs="Batang"/>
          <w:sz w:val="32"/>
          <w:szCs w:val="32"/>
        </w:rPr>
        <w:t>党的全心全意依靠工人</w:t>
      </w:r>
      <w:r>
        <w:rPr>
          <w:rFonts w:hint="eastAsia" w:ascii="仿宋_GB2312" w:hAnsi="仿宋" w:eastAsia="仿宋_GB2312" w:cs="宋体"/>
          <w:sz w:val="32"/>
          <w:szCs w:val="32"/>
        </w:rPr>
        <w:t>阶级</w:t>
      </w:r>
      <w:r>
        <w:rPr>
          <w:rFonts w:hint="eastAsia" w:ascii="仿宋_GB2312" w:hAnsi="仿宋" w:eastAsia="仿宋_GB2312" w:cs="Batang"/>
          <w:sz w:val="32"/>
          <w:szCs w:val="32"/>
        </w:rPr>
        <w:t>的根本指</w:t>
      </w:r>
      <w:r>
        <w:rPr>
          <w:rFonts w:hint="eastAsia" w:ascii="仿宋_GB2312" w:hAnsi="仿宋" w:eastAsia="仿宋_GB2312" w:cs="宋体"/>
          <w:sz w:val="32"/>
          <w:szCs w:val="32"/>
        </w:rPr>
        <w:t>导</w:t>
      </w:r>
      <w:r>
        <w:rPr>
          <w:rFonts w:hint="eastAsia" w:ascii="仿宋_GB2312" w:hAnsi="仿宋" w:eastAsia="仿宋_GB2312" w:cs="Batang"/>
          <w:sz w:val="32"/>
          <w:szCs w:val="32"/>
        </w:rPr>
        <w:t>方</w:t>
      </w:r>
      <w:r>
        <w:rPr>
          <w:rFonts w:hint="eastAsia" w:ascii="仿宋_GB2312" w:hAnsi="仿宋" w:eastAsia="仿宋_GB2312" w:cs="宋体"/>
          <w:sz w:val="32"/>
          <w:szCs w:val="32"/>
        </w:rPr>
        <w:t>针</w:t>
      </w:r>
      <w:r>
        <w:rPr>
          <w:rFonts w:hint="eastAsia" w:ascii="仿宋_GB2312" w:hAnsi="仿宋" w:eastAsia="仿宋_GB2312" w:cs="Batang"/>
          <w:sz w:val="32"/>
          <w:szCs w:val="32"/>
        </w:rPr>
        <w:t>，全面履行工</w:t>
      </w:r>
      <w:r>
        <w:rPr>
          <w:rFonts w:hint="eastAsia" w:ascii="仿宋_GB2312" w:hAnsi="仿宋" w:eastAsia="仿宋_GB2312" w:cs="宋体"/>
          <w:sz w:val="32"/>
          <w:szCs w:val="32"/>
        </w:rPr>
        <w:t>会</w:t>
      </w:r>
      <w:r>
        <w:rPr>
          <w:rFonts w:hint="eastAsia" w:ascii="仿宋_GB2312" w:hAnsi="仿宋" w:eastAsia="仿宋_GB2312" w:cs="Batang"/>
          <w:sz w:val="32"/>
          <w:szCs w:val="32"/>
        </w:rPr>
        <w:t>各</w:t>
      </w:r>
      <w:r>
        <w:rPr>
          <w:rFonts w:hint="eastAsia" w:ascii="仿宋_GB2312" w:hAnsi="仿宋" w:eastAsia="仿宋_GB2312" w:cs="宋体"/>
          <w:sz w:val="32"/>
          <w:szCs w:val="32"/>
        </w:rPr>
        <w:t>项职</w:t>
      </w:r>
      <w:r>
        <w:rPr>
          <w:rFonts w:hint="eastAsia" w:ascii="仿宋_GB2312" w:hAnsi="仿宋" w:eastAsia="仿宋_GB2312" w:cs="Batang"/>
          <w:sz w:val="32"/>
          <w:szCs w:val="32"/>
        </w:rPr>
        <w:t>能，</w:t>
      </w:r>
      <w:r>
        <w:rPr>
          <w:rFonts w:hint="eastAsia" w:ascii="仿宋_GB2312" w:hAnsi="仿宋" w:eastAsia="仿宋_GB2312" w:cs="宋体"/>
          <w:sz w:val="32"/>
          <w:szCs w:val="32"/>
        </w:rPr>
        <w:t>进</w:t>
      </w:r>
      <w:r>
        <w:rPr>
          <w:rFonts w:hint="eastAsia" w:ascii="仿宋_GB2312" w:hAnsi="仿宋" w:eastAsia="仿宋_GB2312" w:cs="Batang"/>
          <w:sz w:val="32"/>
          <w:szCs w:val="32"/>
        </w:rPr>
        <w:t>一步突出和履行</w:t>
      </w:r>
      <w:r>
        <w:rPr>
          <w:rFonts w:hint="eastAsia" w:ascii="仿宋_GB2312" w:hAnsi="仿宋" w:eastAsia="仿宋_GB2312" w:cs="宋体"/>
          <w:sz w:val="32"/>
          <w:szCs w:val="32"/>
        </w:rPr>
        <w:t>维护职</w:t>
      </w:r>
      <w:r>
        <w:rPr>
          <w:rFonts w:hint="eastAsia" w:ascii="仿宋_GB2312" w:hAnsi="仿宋" w:eastAsia="仿宋_GB2312" w:cs="Batang"/>
          <w:sz w:val="32"/>
          <w:szCs w:val="32"/>
        </w:rPr>
        <w:t>能。</w:t>
      </w:r>
    </w:p>
    <w:p>
      <w:pPr>
        <w:rPr>
          <w:rFonts w:ascii="仿宋_GB2312" w:hAnsi="仿宋" w:eastAsia="仿宋_GB2312"/>
          <w:sz w:val="32"/>
          <w:szCs w:val="32"/>
        </w:rPr>
      </w:pPr>
      <w:r>
        <w:rPr>
          <w:rFonts w:hint="eastAsia" w:ascii="仿宋_GB2312" w:hAnsi="仿宋" w:eastAsia="仿宋_GB2312"/>
          <w:sz w:val="32"/>
          <w:szCs w:val="32"/>
        </w:rPr>
        <w:t xml:space="preserve">    3、</w:t>
      </w:r>
      <w:r>
        <w:rPr>
          <w:rFonts w:hint="eastAsia" w:ascii="仿宋_GB2312" w:hAnsi="仿宋" w:eastAsia="仿宋_GB2312" w:cs="宋体"/>
          <w:sz w:val="32"/>
          <w:szCs w:val="32"/>
        </w:rPr>
        <w:t>对</w:t>
      </w:r>
      <w:r>
        <w:rPr>
          <w:rFonts w:hint="eastAsia" w:ascii="仿宋_GB2312" w:hAnsi="仿宋" w:eastAsia="仿宋_GB2312" w:cs="Batang"/>
          <w:sz w:val="32"/>
          <w:szCs w:val="32"/>
        </w:rPr>
        <w:t>有</w:t>
      </w:r>
      <w:r>
        <w:rPr>
          <w:rFonts w:hint="eastAsia" w:ascii="仿宋_GB2312" w:hAnsi="仿宋" w:eastAsia="仿宋_GB2312" w:cs="宋体"/>
          <w:sz w:val="32"/>
          <w:szCs w:val="32"/>
        </w:rPr>
        <w:t>关职</w:t>
      </w:r>
      <w:r>
        <w:rPr>
          <w:rFonts w:hint="eastAsia" w:ascii="仿宋_GB2312" w:hAnsi="仿宋" w:eastAsia="仿宋_GB2312" w:cs="Batang"/>
          <w:sz w:val="32"/>
          <w:szCs w:val="32"/>
        </w:rPr>
        <w:t>工合法</w:t>
      </w:r>
      <w:r>
        <w:rPr>
          <w:rFonts w:hint="eastAsia" w:ascii="仿宋_GB2312" w:hAnsi="仿宋" w:eastAsia="仿宋_GB2312" w:cs="宋体"/>
          <w:sz w:val="32"/>
          <w:szCs w:val="32"/>
        </w:rPr>
        <w:t>权</w:t>
      </w:r>
      <w:r>
        <w:rPr>
          <w:rFonts w:hint="eastAsia" w:ascii="仿宋_GB2312" w:hAnsi="仿宋" w:eastAsia="仿宋_GB2312" w:cs="Batang"/>
          <w:sz w:val="32"/>
          <w:szCs w:val="32"/>
        </w:rPr>
        <w:t>益的重大</w:t>
      </w:r>
      <w:r>
        <w:rPr>
          <w:rFonts w:hint="eastAsia" w:ascii="仿宋_GB2312" w:hAnsi="仿宋" w:eastAsia="仿宋_GB2312" w:cs="宋体"/>
          <w:sz w:val="32"/>
          <w:szCs w:val="32"/>
        </w:rPr>
        <w:t>问题进</w:t>
      </w:r>
      <w:r>
        <w:rPr>
          <w:rFonts w:hint="eastAsia" w:ascii="仿宋_GB2312" w:hAnsi="仿宋" w:eastAsia="仿宋_GB2312" w:cs="Batang"/>
          <w:sz w:val="32"/>
          <w:szCs w:val="32"/>
        </w:rPr>
        <w:t>行</w:t>
      </w:r>
      <w:r>
        <w:rPr>
          <w:rFonts w:hint="eastAsia" w:ascii="仿宋_GB2312" w:hAnsi="仿宋" w:eastAsia="仿宋_GB2312" w:cs="宋体"/>
          <w:sz w:val="32"/>
          <w:szCs w:val="32"/>
        </w:rPr>
        <w:t>调查研</w:t>
      </w:r>
      <w:r>
        <w:rPr>
          <w:rFonts w:hint="eastAsia" w:ascii="仿宋_GB2312" w:hAnsi="仿宋" w:eastAsia="仿宋_GB2312" w:cs="Batang"/>
          <w:sz w:val="32"/>
          <w:szCs w:val="32"/>
        </w:rPr>
        <w:t>究，向</w:t>
      </w:r>
      <w:r>
        <w:rPr>
          <w:rFonts w:hint="eastAsia" w:ascii="仿宋_GB2312" w:hAnsi="仿宋" w:eastAsia="仿宋_GB2312" w:cs="宋体"/>
          <w:sz w:val="32"/>
          <w:szCs w:val="32"/>
        </w:rPr>
        <w:t>县</w:t>
      </w:r>
      <w:r>
        <w:rPr>
          <w:rFonts w:hint="eastAsia" w:ascii="仿宋_GB2312" w:hAnsi="仿宋" w:eastAsia="仿宋_GB2312" w:cs="Batang"/>
          <w:sz w:val="32"/>
          <w:szCs w:val="32"/>
        </w:rPr>
        <w:t>委、</w:t>
      </w:r>
      <w:r>
        <w:rPr>
          <w:rFonts w:hint="eastAsia" w:ascii="仿宋_GB2312" w:hAnsi="仿宋" w:eastAsia="仿宋_GB2312" w:cs="宋体"/>
          <w:sz w:val="32"/>
          <w:szCs w:val="32"/>
        </w:rPr>
        <w:t>县</w:t>
      </w:r>
      <w:r>
        <w:rPr>
          <w:rFonts w:hint="eastAsia" w:ascii="仿宋_GB2312" w:hAnsi="仿宋" w:eastAsia="仿宋_GB2312" w:cs="Batang"/>
          <w:sz w:val="32"/>
          <w:szCs w:val="32"/>
        </w:rPr>
        <w:t>政府反映</w:t>
      </w:r>
      <w:r>
        <w:rPr>
          <w:rFonts w:hint="eastAsia" w:ascii="仿宋_GB2312" w:hAnsi="仿宋" w:eastAsia="仿宋_GB2312" w:cs="宋体"/>
          <w:sz w:val="32"/>
          <w:szCs w:val="32"/>
        </w:rPr>
        <w:t>职</w:t>
      </w:r>
      <w:r>
        <w:rPr>
          <w:rFonts w:hint="eastAsia" w:ascii="仿宋_GB2312" w:hAnsi="仿宋" w:eastAsia="仿宋_GB2312" w:cs="Batang"/>
          <w:sz w:val="32"/>
          <w:szCs w:val="32"/>
        </w:rPr>
        <w:t>工群</w:t>
      </w:r>
      <w:r>
        <w:rPr>
          <w:rFonts w:hint="eastAsia" w:ascii="仿宋_GB2312" w:hAnsi="仿宋" w:eastAsia="仿宋_GB2312" w:cs="宋体"/>
          <w:sz w:val="32"/>
          <w:szCs w:val="32"/>
        </w:rPr>
        <w:t>众</w:t>
      </w:r>
      <w:r>
        <w:rPr>
          <w:rFonts w:hint="eastAsia" w:ascii="仿宋_GB2312" w:hAnsi="仿宋" w:eastAsia="仿宋_GB2312" w:cs="Batang"/>
          <w:sz w:val="32"/>
          <w:szCs w:val="32"/>
        </w:rPr>
        <w:t>的思想、愿望和要求，提出意</w:t>
      </w:r>
      <w:r>
        <w:rPr>
          <w:rFonts w:hint="eastAsia" w:ascii="仿宋_GB2312" w:hAnsi="仿宋" w:eastAsia="仿宋_GB2312" w:cs="宋体"/>
          <w:sz w:val="32"/>
          <w:szCs w:val="32"/>
        </w:rPr>
        <w:t>见</w:t>
      </w:r>
      <w:r>
        <w:rPr>
          <w:rFonts w:hint="eastAsia" w:ascii="仿宋_GB2312" w:hAnsi="仿宋" w:eastAsia="仿宋_GB2312" w:cs="Batang"/>
          <w:sz w:val="32"/>
          <w:szCs w:val="32"/>
        </w:rPr>
        <w:t>和建</w:t>
      </w:r>
      <w:r>
        <w:rPr>
          <w:rFonts w:hint="eastAsia" w:ascii="仿宋_GB2312" w:hAnsi="仿宋" w:eastAsia="仿宋_GB2312" w:cs="宋体"/>
          <w:sz w:val="32"/>
          <w:szCs w:val="32"/>
        </w:rPr>
        <w:t>议</w:t>
      </w:r>
      <w:r>
        <w:rPr>
          <w:rFonts w:hint="eastAsia" w:ascii="仿宋_GB2312" w:hAnsi="仿宋" w:eastAsia="仿宋_GB2312" w:cs="Batang"/>
          <w:sz w:val="32"/>
          <w:szCs w:val="32"/>
        </w:rPr>
        <w:t>；</w:t>
      </w:r>
      <w:r>
        <w:rPr>
          <w:rFonts w:hint="eastAsia" w:ascii="仿宋_GB2312" w:hAnsi="仿宋" w:eastAsia="仿宋_GB2312" w:cs="宋体"/>
          <w:sz w:val="32"/>
          <w:szCs w:val="32"/>
        </w:rPr>
        <w:t>参与</w:t>
      </w:r>
      <w:r>
        <w:rPr>
          <w:rFonts w:hint="eastAsia" w:ascii="仿宋_GB2312" w:hAnsi="仿宋" w:eastAsia="仿宋_GB2312" w:cs="Batang"/>
          <w:sz w:val="32"/>
          <w:szCs w:val="32"/>
        </w:rPr>
        <w:t>涉及</w:t>
      </w:r>
      <w:r>
        <w:rPr>
          <w:rFonts w:hint="eastAsia" w:ascii="仿宋_GB2312" w:hAnsi="仿宋" w:eastAsia="仿宋_GB2312" w:cs="宋体"/>
          <w:sz w:val="32"/>
          <w:szCs w:val="32"/>
        </w:rPr>
        <w:t>职</w:t>
      </w:r>
      <w:r>
        <w:rPr>
          <w:rFonts w:hint="eastAsia" w:ascii="仿宋_GB2312" w:hAnsi="仿宋" w:eastAsia="仿宋_GB2312" w:cs="Batang"/>
          <w:sz w:val="32"/>
          <w:szCs w:val="32"/>
        </w:rPr>
        <w:t>工切身利益的政策、措施、制度及</w:t>
      </w:r>
      <w:r>
        <w:rPr>
          <w:rFonts w:hint="eastAsia" w:ascii="仿宋_GB2312" w:hAnsi="仿宋" w:eastAsia="仿宋_GB2312" w:cs="宋体"/>
          <w:sz w:val="32"/>
          <w:szCs w:val="32"/>
        </w:rPr>
        <w:t>规</w:t>
      </w:r>
      <w:r>
        <w:rPr>
          <w:rFonts w:hint="eastAsia" w:ascii="仿宋_GB2312" w:hAnsi="仿宋" w:eastAsia="仿宋_GB2312" w:cs="Batang"/>
          <w:sz w:val="32"/>
          <w:szCs w:val="32"/>
        </w:rPr>
        <w:t>范性文件的</w:t>
      </w:r>
      <w:r>
        <w:rPr>
          <w:rFonts w:hint="eastAsia" w:ascii="仿宋_GB2312" w:hAnsi="仿宋" w:eastAsia="仿宋_GB2312" w:cs="宋体"/>
          <w:sz w:val="32"/>
          <w:szCs w:val="32"/>
        </w:rPr>
        <w:t>拟</w:t>
      </w:r>
      <w:r>
        <w:rPr>
          <w:rFonts w:hint="eastAsia" w:ascii="仿宋_GB2312" w:hAnsi="仿宋" w:eastAsia="仿宋_GB2312" w:cs="Batang"/>
          <w:sz w:val="32"/>
          <w:szCs w:val="32"/>
        </w:rPr>
        <w:t>定；</w:t>
      </w:r>
      <w:r>
        <w:rPr>
          <w:rFonts w:hint="eastAsia" w:ascii="仿宋_GB2312" w:hAnsi="仿宋" w:eastAsia="仿宋_GB2312" w:cs="宋体"/>
          <w:sz w:val="32"/>
          <w:szCs w:val="32"/>
        </w:rPr>
        <w:t>参与职</w:t>
      </w:r>
      <w:r>
        <w:rPr>
          <w:rFonts w:hint="eastAsia" w:ascii="仿宋_GB2312" w:hAnsi="仿宋" w:eastAsia="仿宋_GB2312" w:cs="Batang"/>
          <w:sz w:val="32"/>
          <w:szCs w:val="32"/>
        </w:rPr>
        <w:t>工重大</w:t>
      </w:r>
      <w:r>
        <w:rPr>
          <w:rFonts w:hint="eastAsia" w:ascii="仿宋_GB2312" w:hAnsi="仿宋" w:eastAsia="仿宋_GB2312" w:cs="宋体"/>
          <w:sz w:val="32"/>
          <w:szCs w:val="32"/>
        </w:rPr>
        <w:t>伤</w:t>
      </w:r>
      <w:r>
        <w:rPr>
          <w:rFonts w:hint="eastAsia" w:ascii="仿宋_GB2312" w:hAnsi="仿宋" w:eastAsia="仿宋_GB2312" w:cs="Batang"/>
          <w:sz w:val="32"/>
          <w:szCs w:val="32"/>
        </w:rPr>
        <w:t>亡事故和</w:t>
      </w:r>
      <w:r>
        <w:rPr>
          <w:rFonts w:hint="eastAsia" w:ascii="仿宋_GB2312" w:hAnsi="仿宋" w:eastAsia="仿宋_GB2312" w:cs="宋体"/>
          <w:sz w:val="32"/>
          <w:szCs w:val="32"/>
        </w:rPr>
        <w:t>严</w:t>
      </w:r>
      <w:r>
        <w:rPr>
          <w:rFonts w:hint="eastAsia" w:ascii="仿宋_GB2312" w:hAnsi="仿宋" w:eastAsia="仿宋_GB2312" w:cs="Batang"/>
          <w:sz w:val="32"/>
          <w:szCs w:val="32"/>
        </w:rPr>
        <w:t>重</w:t>
      </w:r>
      <w:r>
        <w:rPr>
          <w:rFonts w:hint="eastAsia" w:ascii="仿宋_GB2312" w:hAnsi="仿宋" w:eastAsia="仿宋_GB2312" w:cs="宋体"/>
          <w:sz w:val="32"/>
          <w:szCs w:val="32"/>
        </w:rPr>
        <w:t>职业</w:t>
      </w:r>
      <w:r>
        <w:rPr>
          <w:rFonts w:hint="eastAsia" w:ascii="仿宋_GB2312" w:hAnsi="仿宋" w:eastAsia="仿宋_GB2312" w:cs="Batang"/>
          <w:sz w:val="32"/>
          <w:szCs w:val="32"/>
        </w:rPr>
        <w:t>危害的</w:t>
      </w:r>
      <w:r>
        <w:rPr>
          <w:rFonts w:hint="eastAsia" w:ascii="仿宋_GB2312" w:hAnsi="仿宋" w:eastAsia="仿宋_GB2312" w:cs="宋体"/>
          <w:sz w:val="32"/>
          <w:szCs w:val="32"/>
        </w:rPr>
        <w:t>调查处</w:t>
      </w:r>
      <w:r>
        <w:rPr>
          <w:rFonts w:hint="eastAsia" w:ascii="仿宋_GB2312" w:hAnsi="仿宋" w:eastAsia="仿宋_GB2312" w:cs="Batang"/>
          <w:sz w:val="32"/>
          <w:szCs w:val="32"/>
        </w:rPr>
        <w:t>理；</w:t>
      </w:r>
      <w:r>
        <w:rPr>
          <w:rFonts w:hint="eastAsia" w:ascii="仿宋_GB2312" w:hAnsi="仿宋" w:eastAsia="仿宋_GB2312" w:cs="宋体"/>
          <w:sz w:val="32"/>
          <w:szCs w:val="32"/>
        </w:rPr>
        <w:t>坚</w:t>
      </w:r>
      <w:r>
        <w:rPr>
          <w:rFonts w:hint="eastAsia" w:ascii="仿宋_GB2312" w:hAnsi="仿宋" w:eastAsia="仿宋_GB2312" w:cs="Batang"/>
          <w:sz w:val="32"/>
          <w:szCs w:val="32"/>
        </w:rPr>
        <w:t>持</w:t>
      </w:r>
      <w:r>
        <w:rPr>
          <w:rFonts w:hint="eastAsia" w:ascii="仿宋_GB2312" w:hAnsi="仿宋" w:eastAsia="仿宋_GB2312" w:cs="宋体"/>
          <w:sz w:val="32"/>
          <w:szCs w:val="32"/>
        </w:rPr>
        <w:t>与</w:t>
      </w:r>
      <w:r>
        <w:rPr>
          <w:rFonts w:hint="eastAsia" w:ascii="仿宋_GB2312" w:hAnsi="仿宋" w:eastAsia="仿宋_GB2312" w:cs="Batang"/>
          <w:sz w:val="32"/>
          <w:szCs w:val="32"/>
        </w:rPr>
        <w:t>政府的</w:t>
      </w:r>
      <w:r>
        <w:rPr>
          <w:rFonts w:hint="eastAsia" w:ascii="仿宋_GB2312" w:hAnsi="仿宋" w:eastAsia="仿宋_GB2312" w:cs="宋体"/>
          <w:sz w:val="32"/>
          <w:szCs w:val="32"/>
        </w:rPr>
        <w:t>联</w:t>
      </w:r>
      <w:r>
        <w:rPr>
          <w:rFonts w:hint="eastAsia" w:ascii="仿宋_GB2312" w:hAnsi="仿宋" w:eastAsia="仿宋_GB2312" w:cs="Batang"/>
          <w:sz w:val="32"/>
          <w:szCs w:val="32"/>
        </w:rPr>
        <w:t>席（</w:t>
      </w:r>
      <w:r>
        <w:rPr>
          <w:rFonts w:hint="eastAsia" w:ascii="仿宋_GB2312" w:hAnsi="仿宋" w:eastAsia="仿宋_GB2312" w:cs="宋体"/>
          <w:sz w:val="32"/>
          <w:szCs w:val="32"/>
        </w:rPr>
        <w:t>联</w:t>
      </w:r>
      <w:r>
        <w:rPr>
          <w:rFonts w:hint="eastAsia" w:ascii="仿宋_GB2312" w:hAnsi="仿宋" w:eastAsia="仿宋_GB2312" w:cs="Batang"/>
          <w:sz w:val="32"/>
          <w:szCs w:val="32"/>
        </w:rPr>
        <w:t>系）</w:t>
      </w:r>
      <w:r>
        <w:rPr>
          <w:rFonts w:hint="eastAsia" w:ascii="仿宋_GB2312" w:hAnsi="仿宋" w:eastAsia="仿宋_GB2312" w:cs="宋体"/>
          <w:sz w:val="32"/>
          <w:szCs w:val="32"/>
        </w:rPr>
        <w:t>会议</w:t>
      </w:r>
      <w:r>
        <w:rPr>
          <w:rFonts w:hint="eastAsia" w:ascii="仿宋_GB2312" w:hAnsi="仿宋" w:eastAsia="仿宋_GB2312" w:cs="Batang"/>
          <w:sz w:val="32"/>
          <w:szCs w:val="32"/>
        </w:rPr>
        <w:t>制度。</w:t>
      </w:r>
    </w:p>
    <w:p>
      <w:pPr>
        <w:rPr>
          <w:rFonts w:ascii="仿宋_GB2312" w:hAnsi="仿宋" w:eastAsia="仿宋_GB2312"/>
          <w:sz w:val="32"/>
          <w:szCs w:val="32"/>
        </w:rPr>
      </w:pPr>
      <w:r>
        <w:rPr>
          <w:rFonts w:hint="eastAsia" w:ascii="仿宋_GB2312" w:hAnsi="仿宋" w:eastAsia="仿宋_GB2312"/>
          <w:sz w:val="32"/>
          <w:szCs w:val="32"/>
        </w:rPr>
        <w:t xml:space="preserve">    4、</w:t>
      </w:r>
      <w:r>
        <w:rPr>
          <w:rFonts w:hint="eastAsia" w:ascii="仿宋_GB2312" w:hAnsi="仿宋" w:eastAsia="仿宋_GB2312" w:cs="宋体"/>
          <w:sz w:val="32"/>
          <w:szCs w:val="32"/>
        </w:rPr>
        <w:t>研</w:t>
      </w:r>
      <w:r>
        <w:rPr>
          <w:rFonts w:hint="eastAsia" w:ascii="仿宋_GB2312" w:hAnsi="仿宋" w:eastAsia="仿宋_GB2312" w:cs="Batang"/>
          <w:sz w:val="32"/>
          <w:szCs w:val="32"/>
        </w:rPr>
        <w:t>究、制定工</w:t>
      </w:r>
      <w:r>
        <w:rPr>
          <w:rFonts w:hint="eastAsia" w:ascii="仿宋_GB2312" w:hAnsi="仿宋" w:eastAsia="仿宋_GB2312" w:cs="宋体"/>
          <w:sz w:val="32"/>
          <w:szCs w:val="32"/>
        </w:rPr>
        <w:t>会</w:t>
      </w:r>
      <w:r>
        <w:rPr>
          <w:rFonts w:hint="eastAsia" w:ascii="仿宋_GB2312" w:hAnsi="仿宋" w:eastAsia="仿宋_GB2312" w:cs="Batang"/>
          <w:sz w:val="32"/>
          <w:szCs w:val="32"/>
        </w:rPr>
        <w:t>的自身改革和建</w:t>
      </w:r>
      <w:r>
        <w:rPr>
          <w:rFonts w:hint="eastAsia" w:ascii="仿宋_GB2312" w:hAnsi="仿宋" w:eastAsia="仿宋_GB2312" w:cs="宋体"/>
          <w:sz w:val="32"/>
          <w:szCs w:val="32"/>
        </w:rPr>
        <w:t>设</w:t>
      </w:r>
      <w:r>
        <w:rPr>
          <w:rFonts w:hint="eastAsia" w:ascii="仿宋_GB2312" w:hAnsi="仿宋" w:eastAsia="仿宋_GB2312" w:cs="Batang"/>
          <w:sz w:val="32"/>
          <w:szCs w:val="32"/>
        </w:rPr>
        <w:t>；指</w:t>
      </w:r>
      <w:r>
        <w:rPr>
          <w:rFonts w:hint="eastAsia" w:ascii="仿宋_GB2312" w:hAnsi="仿宋" w:eastAsia="仿宋_GB2312" w:cs="宋体"/>
          <w:sz w:val="32"/>
          <w:szCs w:val="32"/>
        </w:rPr>
        <w:t>导</w:t>
      </w:r>
      <w:r>
        <w:rPr>
          <w:rFonts w:hint="eastAsia" w:ascii="仿宋_GB2312" w:hAnsi="仿宋" w:eastAsia="仿宋_GB2312" w:cs="Batang"/>
          <w:sz w:val="32"/>
          <w:szCs w:val="32"/>
        </w:rPr>
        <w:t>全</w:t>
      </w:r>
      <w:r>
        <w:rPr>
          <w:rFonts w:hint="eastAsia" w:ascii="仿宋_GB2312" w:hAnsi="仿宋" w:eastAsia="仿宋_GB2312" w:cs="宋体"/>
          <w:sz w:val="32"/>
          <w:szCs w:val="32"/>
        </w:rPr>
        <w:t>县</w:t>
      </w:r>
      <w:r>
        <w:rPr>
          <w:rFonts w:hint="eastAsia" w:ascii="仿宋_GB2312" w:hAnsi="仿宋" w:eastAsia="仿宋_GB2312" w:cs="Batang"/>
          <w:sz w:val="32"/>
          <w:szCs w:val="32"/>
        </w:rPr>
        <w:t>各</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会组织开</w:t>
      </w:r>
      <w:r>
        <w:rPr>
          <w:rFonts w:hint="eastAsia" w:ascii="仿宋_GB2312" w:hAnsi="仿宋" w:eastAsia="仿宋_GB2312" w:cs="Batang"/>
          <w:sz w:val="32"/>
          <w:szCs w:val="32"/>
        </w:rPr>
        <w:t>展以</w:t>
      </w:r>
      <w:r>
        <w:rPr>
          <w:rFonts w:hint="eastAsia" w:ascii="仿宋_GB2312" w:hAnsi="仿宋" w:eastAsia="仿宋_GB2312" w:cs="宋体"/>
          <w:sz w:val="32"/>
          <w:szCs w:val="32"/>
        </w:rPr>
        <w:t>职</w:t>
      </w:r>
      <w:r>
        <w:rPr>
          <w:rFonts w:hint="eastAsia" w:ascii="仿宋_GB2312" w:hAnsi="仿宋" w:eastAsia="仿宋_GB2312" w:cs="Batang"/>
          <w:sz w:val="32"/>
          <w:szCs w:val="32"/>
        </w:rPr>
        <w:t>工代表大</w:t>
      </w:r>
      <w:r>
        <w:rPr>
          <w:rFonts w:hint="eastAsia" w:ascii="仿宋_GB2312" w:hAnsi="仿宋" w:eastAsia="仿宋_GB2312" w:cs="宋体"/>
          <w:sz w:val="32"/>
          <w:szCs w:val="32"/>
        </w:rPr>
        <w:t>会为</w:t>
      </w:r>
      <w:r>
        <w:rPr>
          <w:rFonts w:hint="eastAsia" w:ascii="仿宋_GB2312" w:hAnsi="仿宋" w:eastAsia="仿宋_GB2312" w:cs="Batang"/>
          <w:sz w:val="32"/>
          <w:szCs w:val="32"/>
        </w:rPr>
        <w:t>基本制度的民主</w:t>
      </w:r>
      <w:r>
        <w:rPr>
          <w:rFonts w:hint="eastAsia" w:ascii="仿宋_GB2312" w:hAnsi="仿宋" w:eastAsia="仿宋_GB2312" w:cs="宋体"/>
          <w:sz w:val="32"/>
          <w:szCs w:val="32"/>
        </w:rPr>
        <w:t>选举</w:t>
      </w:r>
      <w:r>
        <w:rPr>
          <w:rFonts w:hint="eastAsia" w:ascii="仿宋_GB2312" w:hAnsi="仿宋" w:eastAsia="仿宋_GB2312" w:cs="Batang"/>
          <w:sz w:val="32"/>
          <w:szCs w:val="32"/>
        </w:rPr>
        <w:t>、民主</w:t>
      </w:r>
      <w:r>
        <w:rPr>
          <w:rFonts w:hint="eastAsia" w:ascii="仿宋_GB2312" w:hAnsi="仿宋" w:eastAsia="仿宋_GB2312" w:cs="宋体"/>
          <w:sz w:val="32"/>
          <w:szCs w:val="32"/>
        </w:rPr>
        <w:t>决</w:t>
      </w:r>
      <w:r>
        <w:rPr>
          <w:rFonts w:hint="eastAsia" w:ascii="仿宋_GB2312" w:hAnsi="仿宋" w:eastAsia="仿宋_GB2312" w:cs="Batang"/>
          <w:sz w:val="32"/>
          <w:szCs w:val="32"/>
        </w:rPr>
        <w:t>策、民主管理和民主</w:t>
      </w:r>
      <w:r>
        <w:rPr>
          <w:rFonts w:hint="eastAsia" w:ascii="仿宋_GB2312" w:hAnsi="仿宋" w:eastAsia="仿宋_GB2312" w:cs="宋体"/>
          <w:sz w:val="32"/>
          <w:szCs w:val="32"/>
        </w:rPr>
        <w:t>监</w:t>
      </w:r>
      <w:r>
        <w:rPr>
          <w:rFonts w:hint="eastAsia" w:ascii="仿宋_GB2312" w:hAnsi="仿宋" w:eastAsia="仿宋_GB2312" w:cs="Batang"/>
          <w:sz w:val="32"/>
          <w:szCs w:val="32"/>
        </w:rPr>
        <w:t>督工作，推</w:t>
      </w:r>
      <w:r>
        <w:rPr>
          <w:rFonts w:hint="eastAsia" w:ascii="仿宋_GB2312" w:hAnsi="仿宋" w:eastAsia="仿宋_GB2312" w:cs="宋体"/>
          <w:sz w:val="32"/>
          <w:szCs w:val="32"/>
        </w:rPr>
        <w:t>动</w:t>
      </w:r>
      <w:r>
        <w:rPr>
          <w:rFonts w:hint="eastAsia" w:ascii="仿宋_GB2312" w:hAnsi="仿宋" w:eastAsia="仿宋_GB2312" w:cs="Batang"/>
          <w:sz w:val="32"/>
          <w:szCs w:val="32"/>
        </w:rPr>
        <w:t>建立平等</w:t>
      </w:r>
      <w:r>
        <w:rPr>
          <w:rFonts w:hint="eastAsia" w:ascii="仿宋_GB2312" w:hAnsi="仿宋" w:eastAsia="仿宋_GB2312" w:cs="宋体"/>
          <w:sz w:val="32"/>
          <w:szCs w:val="32"/>
        </w:rPr>
        <w:t>协</w:t>
      </w:r>
      <w:r>
        <w:rPr>
          <w:rFonts w:hint="eastAsia" w:ascii="仿宋_GB2312" w:hAnsi="仿宋" w:eastAsia="仿宋_GB2312" w:cs="Batang"/>
          <w:sz w:val="32"/>
          <w:szCs w:val="32"/>
        </w:rPr>
        <w:t>商、集体合同制度和</w:t>
      </w:r>
      <w:r>
        <w:rPr>
          <w:rFonts w:hint="eastAsia" w:ascii="仿宋_GB2312" w:hAnsi="仿宋" w:eastAsia="仿宋_GB2312" w:cs="宋体"/>
          <w:sz w:val="32"/>
          <w:szCs w:val="32"/>
        </w:rPr>
        <w:t>监</w:t>
      </w:r>
      <w:r>
        <w:rPr>
          <w:rFonts w:hint="eastAsia" w:ascii="仿宋_GB2312" w:hAnsi="仿宋" w:eastAsia="仿宋_GB2312" w:cs="Batang"/>
          <w:sz w:val="32"/>
          <w:szCs w:val="32"/>
        </w:rPr>
        <w:t>督保</w:t>
      </w:r>
      <w:r>
        <w:rPr>
          <w:rFonts w:hint="eastAsia" w:ascii="仿宋_GB2312" w:hAnsi="仿宋" w:eastAsia="仿宋_GB2312" w:cs="宋体"/>
          <w:sz w:val="32"/>
          <w:szCs w:val="32"/>
        </w:rPr>
        <w:t>证</w:t>
      </w:r>
      <w:r>
        <w:rPr>
          <w:rFonts w:hint="eastAsia" w:ascii="仿宋_GB2312" w:hAnsi="仿宋" w:eastAsia="仿宋_GB2312" w:cs="Batang"/>
          <w:sz w:val="32"/>
          <w:szCs w:val="32"/>
        </w:rPr>
        <w:t>机制的工作。</w:t>
      </w:r>
    </w:p>
    <w:p>
      <w:pPr>
        <w:rPr>
          <w:rFonts w:ascii="仿宋_GB2312" w:hAnsi="仿宋" w:eastAsia="仿宋_GB2312"/>
          <w:sz w:val="32"/>
          <w:szCs w:val="32"/>
        </w:rPr>
      </w:pPr>
      <w:r>
        <w:rPr>
          <w:rFonts w:hint="eastAsia" w:ascii="仿宋_GB2312" w:hAnsi="仿宋" w:eastAsia="仿宋_GB2312"/>
          <w:sz w:val="32"/>
          <w:szCs w:val="32"/>
        </w:rPr>
        <w:t xml:space="preserve">    5、指</w:t>
      </w:r>
      <w:r>
        <w:rPr>
          <w:rFonts w:hint="eastAsia" w:ascii="仿宋_GB2312" w:hAnsi="仿宋" w:eastAsia="仿宋_GB2312" w:cs="宋体"/>
          <w:sz w:val="32"/>
          <w:szCs w:val="32"/>
        </w:rPr>
        <w:t>导</w:t>
      </w:r>
      <w:r>
        <w:rPr>
          <w:rFonts w:hint="eastAsia" w:ascii="仿宋_GB2312" w:hAnsi="仿宋" w:eastAsia="仿宋_GB2312" w:cs="Batang"/>
          <w:sz w:val="32"/>
          <w:szCs w:val="32"/>
        </w:rPr>
        <w:t>基</w:t>
      </w:r>
      <w:r>
        <w:rPr>
          <w:rFonts w:hint="eastAsia" w:ascii="仿宋_GB2312" w:hAnsi="仿宋" w:eastAsia="仿宋_GB2312" w:cs="宋体"/>
          <w:sz w:val="32"/>
          <w:szCs w:val="32"/>
        </w:rPr>
        <w:t>层</w:t>
      </w:r>
      <w:r>
        <w:rPr>
          <w:rFonts w:hint="eastAsia" w:ascii="仿宋_GB2312" w:hAnsi="仿宋" w:eastAsia="仿宋_GB2312" w:cs="Batang"/>
          <w:sz w:val="32"/>
          <w:szCs w:val="32"/>
        </w:rPr>
        <w:t>工</w:t>
      </w:r>
      <w:r>
        <w:rPr>
          <w:rFonts w:hint="eastAsia" w:ascii="仿宋_GB2312" w:hAnsi="仿宋" w:eastAsia="仿宋_GB2312" w:cs="宋体"/>
          <w:sz w:val="32"/>
          <w:szCs w:val="32"/>
        </w:rPr>
        <w:t>会组织</w:t>
      </w:r>
      <w:r>
        <w:rPr>
          <w:rFonts w:hint="eastAsia" w:ascii="仿宋_GB2312" w:hAnsi="仿宋" w:eastAsia="仿宋_GB2312" w:cs="Batang"/>
          <w:sz w:val="32"/>
          <w:szCs w:val="32"/>
        </w:rPr>
        <w:t>建</w:t>
      </w:r>
      <w:r>
        <w:rPr>
          <w:rFonts w:hint="eastAsia" w:ascii="仿宋_GB2312" w:hAnsi="仿宋" w:eastAsia="仿宋_GB2312" w:cs="宋体"/>
          <w:sz w:val="32"/>
          <w:szCs w:val="32"/>
        </w:rPr>
        <w:t>设</w:t>
      </w:r>
      <w:r>
        <w:rPr>
          <w:rFonts w:hint="eastAsia" w:ascii="仿宋_GB2312" w:hAnsi="仿宋" w:eastAsia="仿宋_GB2312" w:cs="Batang"/>
          <w:sz w:val="32"/>
          <w:szCs w:val="32"/>
        </w:rPr>
        <w:t>，做好工</w:t>
      </w:r>
      <w:r>
        <w:rPr>
          <w:rFonts w:hint="eastAsia" w:ascii="仿宋_GB2312" w:hAnsi="仿宋" w:eastAsia="仿宋_GB2312" w:cs="宋体"/>
          <w:sz w:val="32"/>
          <w:szCs w:val="32"/>
        </w:rPr>
        <w:t>会</w:t>
      </w:r>
      <w:r>
        <w:rPr>
          <w:rFonts w:hint="eastAsia" w:ascii="仿宋_GB2312" w:hAnsi="仿宋" w:eastAsia="仿宋_GB2312" w:cs="Batang"/>
          <w:sz w:val="32"/>
          <w:szCs w:val="32"/>
        </w:rPr>
        <w:t>干部</w:t>
      </w:r>
      <w:r>
        <w:rPr>
          <w:rFonts w:hint="eastAsia" w:ascii="仿宋_GB2312" w:hAnsi="仿宋" w:eastAsia="仿宋_GB2312" w:cs="宋体"/>
          <w:sz w:val="32"/>
          <w:szCs w:val="32"/>
        </w:rPr>
        <w:t>协</w:t>
      </w:r>
      <w:r>
        <w:rPr>
          <w:rFonts w:hint="eastAsia" w:ascii="仿宋_GB2312" w:hAnsi="仿宋" w:eastAsia="仿宋_GB2312" w:cs="Batang"/>
          <w:sz w:val="32"/>
          <w:szCs w:val="32"/>
        </w:rPr>
        <w:t>管和干部培</w:t>
      </w:r>
      <w:r>
        <w:rPr>
          <w:rFonts w:hint="eastAsia" w:ascii="仿宋_GB2312" w:hAnsi="仿宋" w:eastAsia="仿宋_GB2312" w:cs="宋体"/>
          <w:sz w:val="32"/>
          <w:szCs w:val="32"/>
        </w:rPr>
        <w:t>训教</w:t>
      </w:r>
      <w:r>
        <w:rPr>
          <w:rFonts w:hint="eastAsia" w:ascii="仿宋_GB2312" w:hAnsi="仿宋" w:eastAsia="仿宋_GB2312" w:cs="Batang"/>
          <w:sz w:val="32"/>
          <w:szCs w:val="32"/>
        </w:rPr>
        <w:t>育工作；</w:t>
      </w:r>
    </w:p>
    <w:p>
      <w:pPr>
        <w:rPr>
          <w:rFonts w:ascii="仿宋_GB2312" w:hAnsi="仿宋" w:eastAsia="仿宋_GB2312" w:cs="Batang"/>
          <w:sz w:val="32"/>
          <w:szCs w:val="32"/>
        </w:rPr>
      </w:pPr>
      <w:r>
        <w:rPr>
          <w:rFonts w:hint="eastAsia" w:ascii="仿宋_GB2312" w:hAnsi="仿宋" w:eastAsia="仿宋_GB2312"/>
          <w:sz w:val="32"/>
          <w:szCs w:val="32"/>
        </w:rPr>
        <w:t xml:space="preserve">    6、根据</w:t>
      </w:r>
      <w:r>
        <w:rPr>
          <w:rFonts w:hint="eastAsia" w:ascii="仿宋_GB2312" w:hAnsi="仿宋" w:eastAsia="仿宋_GB2312" w:cs="宋体"/>
          <w:sz w:val="32"/>
          <w:szCs w:val="32"/>
        </w:rPr>
        <w:t>县</w:t>
      </w:r>
      <w:r>
        <w:rPr>
          <w:rFonts w:hint="eastAsia" w:ascii="仿宋_GB2312" w:hAnsi="仿宋" w:eastAsia="仿宋_GB2312" w:cs="Batang"/>
          <w:sz w:val="32"/>
          <w:szCs w:val="32"/>
        </w:rPr>
        <w:t>政府委托，</w:t>
      </w:r>
      <w:r>
        <w:rPr>
          <w:rFonts w:hint="eastAsia" w:ascii="仿宋_GB2312" w:hAnsi="仿宋" w:eastAsia="仿宋_GB2312" w:cs="宋体"/>
          <w:sz w:val="32"/>
          <w:szCs w:val="32"/>
        </w:rPr>
        <w:t>与</w:t>
      </w:r>
      <w:r>
        <w:rPr>
          <w:rFonts w:hint="eastAsia" w:ascii="仿宋_GB2312" w:hAnsi="仿宋" w:eastAsia="仿宋_GB2312" w:cs="Batang"/>
          <w:sz w:val="32"/>
          <w:szCs w:val="32"/>
        </w:rPr>
        <w:t>有</w:t>
      </w:r>
      <w:r>
        <w:rPr>
          <w:rFonts w:hint="eastAsia" w:ascii="仿宋_GB2312" w:hAnsi="仿宋" w:eastAsia="仿宋_GB2312" w:cs="宋体"/>
          <w:sz w:val="32"/>
          <w:szCs w:val="32"/>
        </w:rPr>
        <w:t>关</w:t>
      </w:r>
      <w:r>
        <w:rPr>
          <w:rFonts w:hint="eastAsia" w:ascii="仿宋_GB2312" w:hAnsi="仿宋" w:eastAsia="仿宋_GB2312" w:cs="Batang"/>
          <w:sz w:val="32"/>
          <w:szCs w:val="32"/>
        </w:rPr>
        <w:t>部</w:t>
      </w:r>
      <w:r>
        <w:rPr>
          <w:rFonts w:hint="eastAsia" w:ascii="仿宋_GB2312" w:hAnsi="仿宋" w:eastAsia="仿宋_GB2312" w:cs="宋体"/>
          <w:sz w:val="32"/>
          <w:szCs w:val="32"/>
        </w:rPr>
        <w:t>门</w:t>
      </w:r>
      <w:r>
        <w:rPr>
          <w:rFonts w:hint="eastAsia" w:ascii="仿宋_GB2312" w:hAnsi="仿宋" w:eastAsia="仿宋_GB2312" w:cs="Batang"/>
          <w:sz w:val="32"/>
          <w:szCs w:val="32"/>
        </w:rPr>
        <w:t>共同做好</w:t>
      </w:r>
      <w:r>
        <w:rPr>
          <w:rFonts w:hint="eastAsia" w:ascii="仿宋_GB2312" w:hAnsi="仿宋" w:eastAsia="仿宋_GB2312" w:cs="宋体"/>
          <w:sz w:val="32"/>
          <w:szCs w:val="32"/>
        </w:rPr>
        <w:t>劳动</w:t>
      </w:r>
      <w:r>
        <w:rPr>
          <w:rFonts w:hint="eastAsia" w:ascii="仿宋_GB2312" w:hAnsi="仿宋" w:eastAsia="仿宋_GB2312" w:cs="Batang"/>
          <w:sz w:val="32"/>
          <w:szCs w:val="32"/>
        </w:rPr>
        <w:t>模范、先</w:t>
      </w:r>
      <w:r>
        <w:rPr>
          <w:rFonts w:hint="eastAsia" w:ascii="仿宋_GB2312" w:hAnsi="仿宋" w:eastAsia="仿宋_GB2312" w:cs="宋体"/>
          <w:sz w:val="32"/>
          <w:szCs w:val="32"/>
        </w:rPr>
        <w:t>进</w:t>
      </w:r>
      <w:r>
        <w:rPr>
          <w:rFonts w:hint="eastAsia" w:ascii="仿宋_GB2312" w:hAnsi="仿宋" w:eastAsia="仿宋_GB2312" w:cs="Batang"/>
          <w:sz w:val="32"/>
          <w:szCs w:val="32"/>
        </w:rPr>
        <w:t>工作者的推荐、</w:t>
      </w:r>
      <w:r>
        <w:rPr>
          <w:rFonts w:hint="eastAsia" w:ascii="仿宋_GB2312" w:hAnsi="仿宋" w:eastAsia="仿宋_GB2312" w:cs="宋体"/>
          <w:sz w:val="32"/>
          <w:szCs w:val="32"/>
        </w:rPr>
        <w:t>评选</w:t>
      </w:r>
      <w:r>
        <w:rPr>
          <w:rFonts w:hint="eastAsia" w:ascii="仿宋_GB2312" w:hAnsi="仿宋" w:eastAsia="仿宋_GB2312" w:cs="Batang"/>
          <w:sz w:val="32"/>
          <w:szCs w:val="32"/>
        </w:rPr>
        <w:t>和管理工作；</w:t>
      </w:r>
      <w:r>
        <w:rPr>
          <w:rFonts w:hint="eastAsia" w:ascii="仿宋_GB2312" w:hAnsi="仿宋" w:eastAsia="仿宋_GB2312" w:cs="宋体"/>
          <w:sz w:val="32"/>
          <w:szCs w:val="32"/>
        </w:rPr>
        <w:t>负责</w:t>
      </w:r>
      <w:r>
        <w:rPr>
          <w:rFonts w:hint="eastAsia" w:ascii="仿宋_GB2312" w:hAnsi="仿宋" w:eastAsia="仿宋_GB2312"/>
          <w:sz w:val="32"/>
          <w:szCs w:val="32"/>
        </w:rPr>
        <w:t>“</w:t>
      </w:r>
      <w:r>
        <w:rPr>
          <w:rFonts w:hint="eastAsia" w:ascii="仿宋_GB2312" w:hAnsi="仿宋" w:eastAsia="仿宋_GB2312"/>
          <w:sz w:val="32"/>
          <w:szCs w:val="32"/>
          <w:lang w:eastAsia="zh-CN"/>
        </w:rPr>
        <w:t>“五一劳动奖章”</w:t>
      </w:r>
      <w:r>
        <w:rPr>
          <w:rFonts w:hint="eastAsia" w:ascii="仿宋_GB2312" w:hAnsi="仿宋" w:eastAsia="仿宋_GB2312" w:cs="Batang"/>
          <w:sz w:val="32"/>
          <w:szCs w:val="32"/>
        </w:rPr>
        <w:t>、</w:t>
      </w:r>
      <w:r>
        <w:rPr>
          <w:rFonts w:hint="eastAsia" w:ascii="仿宋_GB2312" w:hAnsi="仿宋" w:eastAsia="仿宋_GB2312" w:cs="宋体"/>
          <w:sz w:val="32"/>
          <w:szCs w:val="32"/>
        </w:rPr>
        <w:t>奖状</w:t>
      </w:r>
      <w:r>
        <w:rPr>
          <w:rFonts w:hint="eastAsia" w:ascii="仿宋_GB2312" w:hAnsi="仿宋" w:eastAsia="仿宋_GB2312" w:cs="Batang"/>
          <w:sz w:val="32"/>
          <w:szCs w:val="32"/>
        </w:rPr>
        <w:t>的推荐、</w:t>
      </w:r>
      <w:r>
        <w:rPr>
          <w:rFonts w:hint="eastAsia" w:ascii="仿宋_GB2312" w:hAnsi="仿宋" w:eastAsia="仿宋_GB2312" w:cs="宋体"/>
          <w:sz w:val="32"/>
          <w:szCs w:val="32"/>
        </w:rPr>
        <w:t>评选</w:t>
      </w:r>
      <w:r>
        <w:rPr>
          <w:rFonts w:hint="eastAsia" w:ascii="仿宋_GB2312" w:hAnsi="仿宋" w:eastAsia="仿宋_GB2312" w:cs="Batang"/>
          <w:sz w:val="32"/>
          <w:szCs w:val="32"/>
        </w:rPr>
        <w:t>和管理工作；指</w:t>
      </w:r>
      <w:r>
        <w:rPr>
          <w:rFonts w:hint="eastAsia" w:ascii="仿宋_GB2312" w:hAnsi="仿宋" w:eastAsia="仿宋_GB2312" w:cs="宋体"/>
          <w:sz w:val="32"/>
          <w:szCs w:val="32"/>
        </w:rPr>
        <w:t>导</w:t>
      </w:r>
      <w:r>
        <w:rPr>
          <w:rFonts w:hint="eastAsia" w:ascii="仿宋_GB2312" w:hAnsi="仿宋" w:eastAsia="仿宋_GB2312" w:cs="Batang"/>
          <w:sz w:val="32"/>
          <w:szCs w:val="32"/>
        </w:rPr>
        <w:t>全</w:t>
      </w:r>
      <w:r>
        <w:rPr>
          <w:rFonts w:hint="eastAsia" w:ascii="仿宋_GB2312" w:hAnsi="仿宋" w:eastAsia="仿宋_GB2312" w:cs="宋体"/>
          <w:sz w:val="32"/>
          <w:szCs w:val="32"/>
        </w:rPr>
        <w:t>县</w:t>
      </w:r>
      <w:r>
        <w:rPr>
          <w:rFonts w:hint="eastAsia" w:ascii="仿宋_GB2312" w:hAnsi="仿宋" w:eastAsia="仿宋_GB2312" w:cs="Batang"/>
          <w:sz w:val="32"/>
          <w:szCs w:val="32"/>
        </w:rPr>
        <w:t>各</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会组织职</w:t>
      </w:r>
      <w:r>
        <w:rPr>
          <w:rFonts w:hint="eastAsia" w:ascii="仿宋_GB2312" w:hAnsi="仿宋" w:eastAsia="仿宋_GB2312" w:cs="Batang"/>
          <w:sz w:val="32"/>
          <w:szCs w:val="32"/>
        </w:rPr>
        <w:t>工</w:t>
      </w:r>
      <w:r>
        <w:rPr>
          <w:rFonts w:hint="eastAsia" w:ascii="仿宋_GB2312" w:hAnsi="仿宋" w:eastAsia="仿宋_GB2312" w:cs="宋体"/>
          <w:sz w:val="32"/>
          <w:szCs w:val="32"/>
        </w:rPr>
        <w:t>开</w:t>
      </w:r>
      <w:r>
        <w:rPr>
          <w:rFonts w:hint="eastAsia" w:ascii="仿宋_GB2312" w:hAnsi="仿宋" w:eastAsia="仿宋_GB2312" w:cs="Batang"/>
          <w:sz w:val="32"/>
          <w:szCs w:val="32"/>
        </w:rPr>
        <w:t>展</w:t>
      </w:r>
      <w:r>
        <w:rPr>
          <w:rFonts w:hint="eastAsia" w:ascii="仿宋_GB2312" w:hAnsi="仿宋" w:eastAsia="仿宋_GB2312" w:cs="宋体"/>
          <w:sz w:val="32"/>
          <w:szCs w:val="32"/>
        </w:rPr>
        <w:t>劳动竞赛</w:t>
      </w:r>
      <w:r>
        <w:rPr>
          <w:rFonts w:hint="eastAsia" w:ascii="仿宋_GB2312" w:hAnsi="仿宋" w:eastAsia="仿宋_GB2312" w:cs="Batang"/>
          <w:sz w:val="32"/>
          <w:szCs w:val="32"/>
        </w:rPr>
        <w:t>、合理化建</w:t>
      </w:r>
      <w:r>
        <w:rPr>
          <w:rFonts w:hint="eastAsia" w:ascii="仿宋_GB2312" w:hAnsi="仿宋" w:eastAsia="仿宋_GB2312" w:cs="宋体"/>
          <w:sz w:val="32"/>
          <w:szCs w:val="32"/>
        </w:rPr>
        <w:t>议</w:t>
      </w:r>
      <w:r>
        <w:rPr>
          <w:rFonts w:hint="eastAsia" w:ascii="仿宋_GB2312" w:hAnsi="仿宋" w:eastAsia="仿宋_GB2312" w:cs="Batang"/>
          <w:sz w:val="32"/>
          <w:szCs w:val="32"/>
        </w:rPr>
        <w:t>、技</w:t>
      </w:r>
      <w:r>
        <w:rPr>
          <w:rFonts w:hint="eastAsia" w:ascii="仿宋_GB2312" w:hAnsi="仿宋" w:eastAsia="仿宋_GB2312" w:cs="宋体"/>
          <w:sz w:val="32"/>
          <w:szCs w:val="32"/>
        </w:rPr>
        <w:t>术创</w:t>
      </w:r>
      <w:r>
        <w:rPr>
          <w:rFonts w:hint="eastAsia" w:ascii="仿宋_GB2312" w:hAnsi="仿宋" w:eastAsia="仿宋_GB2312" w:cs="Batang"/>
          <w:sz w:val="32"/>
          <w:szCs w:val="32"/>
        </w:rPr>
        <w:t>新和技</w:t>
      </w:r>
      <w:r>
        <w:rPr>
          <w:rFonts w:hint="eastAsia" w:ascii="仿宋_GB2312" w:hAnsi="仿宋" w:eastAsia="仿宋_GB2312" w:cs="宋体"/>
          <w:sz w:val="32"/>
          <w:szCs w:val="32"/>
        </w:rPr>
        <w:t>术协</w:t>
      </w:r>
      <w:r>
        <w:rPr>
          <w:rFonts w:hint="eastAsia" w:ascii="仿宋_GB2312" w:hAnsi="仿宋" w:eastAsia="仿宋_GB2312" w:cs="Batang"/>
          <w:sz w:val="32"/>
          <w:szCs w:val="32"/>
        </w:rPr>
        <w:t>作活</w:t>
      </w:r>
      <w:r>
        <w:rPr>
          <w:rFonts w:hint="eastAsia" w:ascii="仿宋_GB2312" w:hAnsi="仿宋" w:eastAsia="仿宋_GB2312" w:cs="宋体"/>
          <w:sz w:val="32"/>
          <w:szCs w:val="32"/>
        </w:rPr>
        <w:t>动</w:t>
      </w:r>
      <w:r>
        <w:rPr>
          <w:rFonts w:hint="eastAsia" w:ascii="仿宋_GB2312" w:hAnsi="仿宋" w:eastAsia="仿宋_GB2312" w:cs="Batang"/>
          <w:sz w:val="32"/>
          <w:szCs w:val="32"/>
        </w:rPr>
        <w:t>。</w:t>
      </w:r>
    </w:p>
    <w:p>
      <w:pPr>
        <w:numPr>
          <w:ilvl w:val="0"/>
          <w:numId w:val="1"/>
        </w:numPr>
        <w:ind w:firstLine="645"/>
        <w:rPr>
          <w:rFonts w:ascii="楷体" w:hAnsi="楷体" w:eastAsia="楷体" w:cs="仿宋_GB2312"/>
          <w:sz w:val="32"/>
          <w:szCs w:val="32"/>
        </w:rPr>
      </w:pPr>
      <w:r>
        <w:rPr>
          <w:rFonts w:hint="eastAsia" w:ascii="楷体" w:hAnsi="楷体" w:eastAsia="楷体" w:cs="仿宋_GB2312"/>
          <w:sz w:val="32"/>
          <w:szCs w:val="32"/>
        </w:rPr>
        <w:t>机构设置</w:t>
      </w:r>
    </w:p>
    <w:p>
      <w:pPr>
        <w:jc w:val="center"/>
        <w:outlineLvl w:val="0"/>
        <w:rPr>
          <w:rFonts w:ascii="方正小标宋_GBK" w:eastAsia="方正小标宋_GBK"/>
          <w:sz w:val="32"/>
        </w:rPr>
      </w:pPr>
      <w:r>
        <w:rPr>
          <w:rFonts w:hint="eastAsia" w:ascii="楷体" w:hAnsi="楷体" w:eastAsia="楷体" w:cs="仿宋_GB2312"/>
          <w:sz w:val="32"/>
          <w:szCs w:val="32"/>
        </w:rPr>
        <w:t xml:space="preserve">     </w:t>
      </w:r>
      <w:r>
        <w:rPr>
          <w:rFonts w:hint="eastAsia" w:ascii="宋体" w:hAnsi="宋体" w:cs="宋体"/>
          <w:sz w:val="32"/>
          <w:szCs w:val="32"/>
        </w:rPr>
        <w:t xml:space="preserve"> </w:t>
      </w:r>
      <w:r>
        <w:rPr>
          <w:rFonts w:hint="eastAsia" w:ascii="宋体" w:hAnsi="宋体" w:cs="宋体"/>
          <w:sz w:val="32"/>
        </w:rPr>
        <w:t>部门机构设置情况</w:t>
      </w:r>
    </w:p>
    <w:tbl>
      <w:tblPr>
        <w:tblStyle w:val="4"/>
        <w:tblW w:w="107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23"/>
        <w:gridCol w:w="1890"/>
        <w:gridCol w:w="1785"/>
        <w:gridCol w:w="39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3123"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单位名称</w:t>
            </w:r>
          </w:p>
        </w:tc>
        <w:tc>
          <w:tcPr>
            <w:tcW w:w="1890"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单位性质</w:t>
            </w:r>
          </w:p>
        </w:tc>
        <w:tc>
          <w:tcPr>
            <w:tcW w:w="1785"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单位规格</w:t>
            </w:r>
          </w:p>
        </w:tc>
        <w:tc>
          <w:tcPr>
            <w:tcW w:w="3946"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2" w:hRule="atLeast"/>
          <w:tblHeader/>
          <w:jc w:val="center"/>
        </w:trPr>
        <w:tc>
          <w:tcPr>
            <w:tcW w:w="3123" w:type="dxa"/>
            <w:vMerge w:val="continue"/>
            <w:vAlign w:val="center"/>
          </w:tcPr>
          <w:p>
            <w:pPr>
              <w:spacing w:line="300" w:lineRule="exact"/>
              <w:jc w:val="left"/>
              <w:outlineLvl w:val="0"/>
              <w:rPr>
                <w:sz w:val="28"/>
                <w:szCs w:val="28"/>
              </w:rPr>
            </w:pPr>
          </w:p>
        </w:tc>
        <w:tc>
          <w:tcPr>
            <w:tcW w:w="1890" w:type="dxa"/>
            <w:vMerge w:val="continue"/>
            <w:vAlign w:val="center"/>
          </w:tcPr>
          <w:p>
            <w:pPr>
              <w:spacing w:line="300" w:lineRule="exact"/>
              <w:jc w:val="left"/>
              <w:outlineLvl w:val="0"/>
              <w:rPr>
                <w:sz w:val="28"/>
                <w:szCs w:val="28"/>
              </w:rPr>
            </w:pPr>
          </w:p>
        </w:tc>
        <w:tc>
          <w:tcPr>
            <w:tcW w:w="1785" w:type="dxa"/>
            <w:vMerge w:val="continue"/>
            <w:vAlign w:val="center"/>
          </w:tcPr>
          <w:p>
            <w:pPr>
              <w:spacing w:line="300" w:lineRule="exact"/>
              <w:jc w:val="left"/>
              <w:outlineLvl w:val="0"/>
              <w:rPr>
                <w:sz w:val="28"/>
                <w:szCs w:val="28"/>
              </w:rPr>
            </w:pPr>
          </w:p>
        </w:tc>
        <w:tc>
          <w:tcPr>
            <w:tcW w:w="3946" w:type="dxa"/>
            <w:vMerge w:val="continue"/>
            <w:vAlign w:val="center"/>
          </w:tcPr>
          <w:p>
            <w:pPr>
              <w:spacing w:line="300" w:lineRule="exact"/>
              <w:jc w:val="left"/>
              <w:outlineLvl w:val="0"/>
              <w:rPr>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0" w:hRule="atLeast"/>
          <w:jc w:val="center"/>
        </w:trPr>
        <w:tc>
          <w:tcPr>
            <w:tcW w:w="3123" w:type="dxa"/>
            <w:vAlign w:val="center"/>
          </w:tcPr>
          <w:p>
            <w:pPr>
              <w:spacing w:line="300" w:lineRule="exact"/>
              <w:jc w:val="left"/>
              <w:rPr>
                <w:rFonts w:ascii="方正书宋_GBK" w:eastAsia="方正书宋_GBK"/>
                <w:sz w:val="28"/>
                <w:szCs w:val="28"/>
              </w:rPr>
            </w:pPr>
            <w:r>
              <w:rPr>
                <w:rFonts w:hint="eastAsia" w:ascii="方正书宋_GBK" w:eastAsia="方正书宋_GBK"/>
                <w:sz w:val="28"/>
                <w:szCs w:val="28"/>
              </w:rPr>
              <w:t>无极县总工会</w:t>
            </w:r>
          </w:p>
        </w:tc>
        <w:tc>
          <w:tcPr>
            <w:tcW w:w="1890"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行政</w:t>
            </w:r>
          </w:p>
        </w:tc>
        <w:tc>
          <w:tcPr>
            <w:tcW w:w="1785"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正科级</w:t>
            </w:r>
          </w:p>
        </w:tc>
        <w:tc>
          <w:tcPr>
            <w:tcW w:w="3946"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财政拨款</w:t>
            </w:r>
          </w:p>
        </w:tc>
      </w:tr>
    </w:tbl>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numPr>
          <w:ilvl w:val="0"/>
          <w:numId w:val="2"/>
        </w:numPr>
        <w:ind w:firstLine="600" w:firstLineChars="200"/>
        <w:rPr>
          <w:rFonts w:ascii="楷体" w:hAnsi="楷体" w:eastAsia="楷体" w:cs="仿宋_GB2312"/>
          <w:sz w:val="30"/>
          <w:szCs w:val="30"/>
        </w:rPr>
      </w:pPr>
      <w:r>
        <w:rPr>
          <w:rFonts w:hint="eastAsia" w:ascii="楷体" w:hAnsi="楷体" w:eastAsia="楷体" w:cs="仿宋_GB2312"/>
          <w:sz w:val="30"/>
          <w:szCs w:val="30"/>
        </w:rPr>
        <w:t>收入说明</w:t>
      </w:r>
    </w:p>
    <w:p>
      <w:pPr>
        <w:adjustRightInd w:val="0"/>
        <w:snapToGrid w:val="0"/>
        <w:spacing w:line="600" w:lineRule="exact"/>
        <w:jc w:val="left"/>
        <w:rPr>
          <w:rFonts w:ascii="楷体" w:hAnsi="楷体" w:eastAsia="楷体" w:cs="仿宋_GB2312"/>
          <w:sz w:val="30"/>
          <w:szCs w:val="30"/>
        </w:rPr>
      </w:pPr>
      <w:r>
        <w:rPr>
          <w:rFonts w:hint="eastAsia" w:ascii="仿宋_GB2312" w:eastAsia="仿宋_GB2312" w:cs="仿宋_GB2312"/>
          <w:bCs/>
          <w:sz w:val="32"/>
          <w:szCs w:val="32"/>
        </w:rPr>
        <w:t xml:space="preserve">    无极县工会201</w:t>
      </w:r>
      <w:r>
        <w:rPr>
          <w:rFonts w:hint="eastAsia" w:ascii="仿宋_GB2312" w:eastAsia="仿宋_GB2312" w:cs="仿宋_GB2312"/>
          <w:bCs/>
          <w:sz w:val="32"/>
          <w:szCs w:val="32"/>
          <w:lang w:val="en-US" w:eastAsia="zh-CN"/>
        </w:rPr>
        <w:t>9</w:t>
      </w:r>
      <w:r>
        <w:rPr>
          <w:rFonts w:hint="eastAsia" w:ascii="仿宋_GB2312" w:eastAsia="仿宋_GB2312" w:cs="仿宋_GB2312"/>
          <w:bCs/>
          <w:sz w:val="32"/>
          <w:szCs w:val="32"/>
        </w:rPr>
        <w:t>年预算收入总计</w:t>
      </w:r>
      <w:r>
        <w:rPr>
          <w:rFonts w:hint="eastAsia" w:ascii="仿宋_GB2312" w:eastAsia="仿宋_GB2312" w:cs="仿宋_GB2312"/>
          <w:bCs/>
          <w:sz w:val="32"/>
          <w:szCs w:val="32"/>
          <w:lang w:val="en-US" w:eastAsia="zh-CN"/>
        </w:rPr>
        <w:t>293.18</w:t>
      </w:r>
      <w:r>
        <w:rPr>
          <w:rFonts w:hint="eastAsia" w:ascii="仿宋_GB2312" w:eastAsia="仿宋_GB2312" w:cs="仿宋_GB2312"/>
          <w:bCs/>
          <w:sz w:val="32"/>
          <w:szCs w:val="32"/>
        </w:rPr>
        <w:t>万元。其中，一般公共预算收入2</w:t>
      </w:r>
      <w:r>
        <w:rPr>
          <w:rFonts w:hint="eastAsia" w:ascii="仿宋_GB2312" w:eastAsia="仿宋_GB2312" w:cs="仿宋_GB2312"/>
          <w:bCs/>
          <w:sz w:val="32"/>
          <w:szCs w:val="32"/>
          <w:lang w:val="en-US" w:eastAsia="zh-CN"/>
        </w:rPr>
        <w:t>93.18</w:t>
      </w:r>
      <w:r>
        <w:rPr>
          <w:rFonts w:hint="eastAsia" w:ascii="仿宋_GB2312" w:eastAsia="仿宋_GB2312" w:cs="仿宋_GB2312"/>
          <w:bCs/>
          <w:sz w:val="32"/>
          <w:szCs w:val="32"/>
        </w:rPr>
        <w:t>万元、政府性基金收入0万元、</w:t>
      </w:r>
      <w:r>
        <w:rPr>
          <w:rFonts w:hint="eastAsia" w:ascii="仿宋_GB2312" w:eastAsia="仿宋_GB2312" w:cs="仿宋_GB2312"/>
          <w:bCs/>
          <w:sz w:val="32"/>
          <w:szCs w:val="32"/>
          <w:lang w:eastAsia="zh-CN"/>
        </w:rPr>
        <w:t>国有资本经营预算收入</w:t>
      </w:r>
      <w:r>
        <w:rPr>
          <w:rFonts w:hint="eastAsia" w:ascii="仿宋_GB2312" w:eastAsia="仿宋_GB2312" w:cs="仿宋_GB2312"/>
          <w:bCs/>
          <w:sz w:val="32"/>
          <w:szCs w:val="32"/>
          <w:lang w:val="en-US" w:eastAsia="zh-CN"/>
        </w:rPr>
        <w:t>0万元，</w:t>
      </w:r>
      <w:r>
        <w:rPr>
          <w:rFonts w:hint="eastAsia" w:ascii="仿宋_GB2312" w:eastAsia="仿宋_GB2312" w:cs="仿宋_GB2312"/>
          <w:bCs/>
          <w:sz w:val="32"/>
          <w:szCs w:val="32"/>
        </w:rPr>
        <w:t>财政专户核拨收入0万元，其他来源收入0万元。</w:t>
      </w:r>
    </w:p>
    <w:p>
      <w:pPr>
        <w:numPr>
          <w:ilvl w:val="0"/>
          <w:numId w:val="3"/>
        </w:numPr>
        <w:ind w:firstLine="645"/>
        <w:rPr>
          <w:rFonts w:ascii="楷体" w:hAnsi="楷体" w:eastAsia="楷体"/>
          <w:sz w:val="32"/>
          <w:szCs w:val="32"/>
        </w:rPr>
      </w:pPr>
      <w:r>
        <w:rPr>
          <w:rFonts w:hint="eastAsia" w:ascii="楷体" w:hAnsi="楷体" w:eastAsia="楷体"/>
          <w:sz w:val="32"/>
          <w:szCs w:val="32"/>
        </w:rPr>
        <w:t>支出说明</w:t>
      </w:r>
    </w:p>
    <w:p>
      <w:pPr>
        <w:rPr>
          <w:rFonts w:ascii="楷体" w:hAnsi="楷体" w:eastAsia="楷体"/>
          <w:sz w:val="32"/>
          <w:szCs w:val="32"/>
        </w:rPr>
      </w:pPr>
      <w:r>
        <w:rPr>
          <w:rFonts w:hint="eastAsia" w:ascii="楷体" w:hAnsi="楷体" w:eastAsia="楷体"/>
          <w:sz w:val="32"/>
          <w:szCs w:val="32"/>
        </w:rPr>
        <w:t xml:space="preserve">     </w:t>
      </w:r>
      <w:r>
        <w:rPr>
          <w:rFonts w:hint="eastAsia" w:ascii="仿宋_GB2312" w:eastAsia="仿宋_GB2312" w:cs="仿宋_GB2312"/>
          <w:bCs/>
          <w:sz w:val="32"/>
          <w:szCs w:val="32"/>
        </w:rPr>
        <w:t>201</w:t>
      </w:r>
      <w:r>
        <w:rPr>
          <w:rFonts w:hint="eastAsia" w:ascii="仿宋_GB2312" w:eastAsia="仿宋_GB2312" w:cs="仿宋_GB2312"/>
          <w:bCs/>
          <w:sz w:val="32"/>
          <w:szCs w:val="32"/>
          <w:lang w:val="en-US" w:eastAsia="zh-CN"/>
        </w:rPr>
        <w:t>9</w:t>
      </w:r>
      <w:r>
        <w:rPr>
          <w:rFonts w:hint="eastAsia" w:ascii="仿宋_GB2312" w:eastAsia="仿宋_GB2312" w:cs="仿宋_GB2312"/>
          <w:bCs/>
          <w:sz w:val="32"/>
          <w:szCs w:val="32"/>
        </w:rPr>
        <w:t>年预算支出</w:t>
      </w:r>
      <w:r>
        <w:rPr>
          <w:rFonts w:hint="eastAsia" w:ascii="仿宋_GB2312" w:eastAsia="仿宋_GB2312" w:cs="仿宋_GB2312"/>
          <w:bCs/>
          <w:sz w:val="32"/>
          <w:szCs w:val="32"/>
          <w:lang w:val="en-US" w:eastAsia="zh-CN"/>
        </w:rPr>
        <w:t>293.18</w:t>
      </w:r>
      <w:r>
        <w:rPr>
          <w:rFonts w:hint="eastAsia" w:ascii="仿宋_GB2312" w:eastAsia="仿宋_GB2312" w:cs="仿宋_GB2312"/>
          <w:bCs/>
          <w:sz w:val="32"/>
          <w:szCs w:val="32"/>
        </w:rPr>
        <w:t>万元。其中，人员经费支出</w:t>
      </w:r>
      <w:r>
        <w:rPr>
          <w:rFonts w:hint="eastAsia" w:ascii="仿宋_GB2312" w:eastAsia="仿宋_GB2312" w:cs="仿宋_GB2312"/>
          <w:bCs/>
          <w:sz w:val="32"/>
          <w:szCs w:val="32"/>
          <w:lang w:val="en-US" w:eastAsia="zh-CN"/>
        </w:rPr>
        <w:t>118.04</w:t>
      </w:r>
      <w:r>
        <w:rPr>
          <w:rFonts w:hint="eastAsia" w:ascii="仿宋_GB2312" w:eastAsia="仿宋_GB2312" w:cs="仿宋_GB2312"/>
          <w:bCs/>
          <w:sz w:val="32"/>
          <w:szCs w:val="32"/>
        </w:rPr>
        <w:t>万元，正常公用经费</w:t>
      </w:r>
      <w:r>
        <w:rPr>
          <w:rFonts w:hint="eastAsia" w:ascii="仿宋_GB2312" w:eastAsia="仿宋_GB2312" w:cs="仿宋_GB2312"/>
          <w:bCs/>
          <w:sz w:val="32"/>
          <w:szCs w:val="32"/>
          <w:lang w:val="en-US" w:eastAsia="zh-CN"/>
        </w:rPr>
        <w:t>3.24</w:t>
      </w:r>
      <w:r>
        <w:rPr>
          <w:rFonts w:hint="eastAsia" w:ascii="仿宋_GB2312" w:eastAsia="仿宋_GB2312" w:cs="仿宋_GB2312"/>
          <w:bCs/>
          <w:sz w:val="32"/>
          <w:szCs w:val="32"/>
        </w:rPr>
        <w:t>万元，项目支出</w:t>
      </w:r>
      <w:r>
        <w:rPr>
          <w:rFonts w:hint="eastAsia" w:ascii="仿宋_GB2312" w:eastAsia="仿宋_GB2312" w:cs="仿宋_GB2312"/>
          <w:bCs/>
          <w:sz w:val="32"/>
          <w:szCs w:val="32"/>
          <w:lang w:val="en-US" w:eastAsia="zh-CN"/>
        </w:rPr>
        <w:t>171.9</w:t>
      </w:r>
      <w:r>
        <w:rPr>
          <w:rFonts w:hint="eastAsia" w:ascii="仿宋_GB2312" w:eastAsia="仿宋_GB2312" w:cs="仿宋_GB2312"/>
          <w:bCs/>
          <w:sz w:val="32"/>
          <w:szCs w:val="32"/>
        </w:rPr>
        <w:t>万元。</w:t>
      </w:r>
    </w:p>
    <w:p>
      <w:pPr>
        <w:numPr>
          <w:ilvl w:val="0"/>
          <w:numId w:val="4"/>
        </w:numPr>
        <w:ind w:firstLine="645"/>
        <w:rPr>
          <w:rFonts w:ascii="楷体" w:hAnsi="楷体" w:eastAsia="楷体"/>
          <w:sz w:val="32"/>
          <w:szCs w:val="32"/>
        </w:rPr>
      </w:pPr>
      <w:r>
        <w:rPr>
          <w:rFonts w:hint="eastAsia" w:ascii="楷体" w:hAnsi="楷体" w:eastAsia="楷体"/>
          <w:sz w:val="32"/>
          <w:szCs w:val="32"/>
        </w:rPr>
        <w:t>比上年增减情况</w:t>
      </w:r>
    </w:p>
    <w:p>
      <w:pPr>
        <w:ind w:firstLine="640" w:firstLineChars="200"/>
        <w:rPr>
          <w:rFonts w:ascii="仿宋_GB2312" w:eastAsia="仿宋_GB2312" w:cs="仿宋_GB2312"/>
          <w:bCs/>
          <w:sz w:val="32"/>
          <w:szCs w:val="32"/>
        </w:rPr>
      </w:pPr>
      <w:r>
        <w:rPr>
          <w:rFonts w:hint="eastAsia" w:ascii="仿宋_GB2312" w:eastAsia="仿宋_GB2312" w:cs="仿宋_GB2312"/>
          <w:bCs/>
          <w:sz w:val="32"/>
          <w:szCs w:val="32"/>
        </w:rPr>
        <w:t>201</w:t>
      </w:r>
      <w:r>
        <w:rPr>
          <w:rFonts w:hint="eastAsia" w:ascii="仿宋_GB2312" w:eastAsia="仿宋_GB2312" w:cs="仿宋_GB2312"/>
          <w:bCs/>
          <w:sz w:val="32"/>
          <w:szCs w:val="32"/>
          <w:lang w:val="en-US" w:eastAsia="zh-CN"/>
        </w:rPr>
        <w:t>9</w:t>
      </w:r>
      <w:r>
        <w:rPr>
          <w:rFonts w:hint="eastAsia" w:ascii="仿宋_GB2312" w:eastAsia="仿宋_GB2312" w:cs="仿宋_GB2312"/>
          <w:bCs/>
          <w:sz w:val="32"/>
          <w:szCs w:val="32"/>
        </w:rPr>
        <w:t>年预算收入总计</w:t>
      </w:r>
      <w:r>
        <w:rPr>
          <w:rFonts w:hint="eastAsia" w:ascii="仿宋_GB2312" w:eastAsia="仿宋_GB2312" w:cs="仿宋_GB2312"/>
          <w:bCs/>
          <w:sz w:val="32"/>
          <w:szCs w:val="32"/>
          <w:lang w:val="en-US" w:eastAsia="zh-CN"/>
        </w:rPr>
        <w:t>293.18</w:t>
      </w:r>
      <w:r>
        <w:rPr>
          <w:rFonts w:hint="eastAsia" w:ascii="仿宋_GB2312" w:eastAsia="仿宋_GB2312" w:cs="仿宋_GB2312"/>
          <w:bCs/>
          <w:sz w:val="32"/>
          <w:szCs w:val="32"/>
        </w:rPr>
        <w:t>万元，与201</w:t>
      </w:r>
      <w:r>
        <w:rPr>
          <w:rFonts w:hint="eastAsia" w:ascii="仿宋_GB2312" w:eastAsia="仿宋_GB2312" w:cs="仿宋_GB2312"/>
          <w:bCs/>
          <w:sz w:val="32"/>
          <w:szCs w:val="32"/>
          <w:lang w:val="en-US" w:eastAsia="zh-CN"/>
        </w:rPr>
        <w:t>8</w:t>
      </w:r>
      <w:r>
        <w:rPr>
          <w:rFonts w:hint="eastAsia" w:ascii="仿宋_GB2312" w:eastAsia="仿宋_GB2312" w:cs="仿宋_GB2312"/>
          <w:bCs/>
          <w:sz w:val="32"/>
          <w:szCs w:val="32"/>
        </w:rPr>
        <w:t>年相比增长</w:t>
      </w:r>
      <w:r>
        <w:rPr>
          <w:rFonts w:hint="eastAsia" w:ascii="仿宋_GB2312" w:eastAsia="仿宋_GB2312" w:cs="仿宋_GB2312"/>
          <w:bCs/>
          <w:sz w:val="32"/>
          <w:szCs w:val="32"/>
          <w:lang w:val="en-US" w:eastAsia="zh-CN"/>
        </w:rPr>
        <w:t>45.22</w:t>
      </w:r>
      <w:r>
        <w:rPr>
          <w:rFonts w:hint="eastAsia" w:ascii="仿宋_GB2312" w:eastAsia="仿宋_GB2312" w:cs="仿宋_GB2312"/>
          <w:bCs/>
          <w:sz w:val="32"/>
          <w:szCs w:val="32"/>
        </w:rPr>
        <w:t>万元，增长原因为</w:t>
      </w:r>
      <w:r>
        <w:rPr>
          <w:rFonts w:hint="eastAsia" w:ascii="仿宋_GB2312" w:eastAsia="仿宋_GB2312" w:cs="仿宋_GB2312"/>
          <w:bCs/>
          <w:sz w:val="32"/>
          <w:szCs w:val="32"/>
          <w:lang w:val="en-US" w:eastAsia="zh-CN"/>
        </w:rPr>
        <w:t>职工救助</w:t>
      </w:r>
      <w:r>
        <w:rPr>
          <w:rFonts w:hint="eastAsia" w:ascii="仿宋_GB2312" w:eastAsia="仿宋_GB2312" w:cs="仿宋_GB2312"/>
          <w:bCs/>
          <w:sz w:val="32"/>
          <w:szCs w:val="32"/>
        </w:rPr>
        <w:t>经费增加。</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hint="eastAsia" w:ascii="仿宋" w:hAnsi="仿宋" w:eastAsia="仿宋_GB2312" w:cs="仿宋"/>
          <w:color w:val="FF0000"/>
          <w:sz w:val="32"/>
          <w:szCs w:val="32"/>
          <w:lang w:eastAsia="zh-CN"/>
        </w:rPr>
      </w:pPr>
      <w:r>
        <w:rPr>
          <w:rFonts w:ascii="仿宋_GB2312" w:hAnsi="仿宋_GB2312" w:eastAsia="仿宋_GB2312" w:cs="仿宋_GB2312"/>
          <w:sz w:val="32"/>
          <w:szCs w:val="32"/>
        </w:rPr>
        <w:t>201</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年机关运行经费共计安排</w:t>
      </w:r>
      <w:r>
        <w:rPr>
          <w:rFonts w:hint="eastAsia" w:ascii="仿宋_GB2312" w:hAnsi="仿宋_GB2312" w:eastAsia="仿宋_GB2312" w:cs="仿宋_GB2312"/>
          <w:sz w:val="32"/>
          <w:szCs w:val="32"/>
          <w:lang w:val="en-US" w:eastAsia="zh-CN"/>
        </w:rPr>
        <w:t>3.24</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主要用于保证机关正常运转的办公费及印刷费、邮电费、差旅费、福利费、一般设置购置费、日常维修费等支出。</w:t>
      </w:r>
    </w:p>
    <w:p>
      <w:pPr>
        <w:numPr>
          <w:ilvl w:val="0"/>
          <w:numId w:val="5"/>
        </w:numPr>
        <w:autoSpaceDE w:val="0"/>
        <w:autoSpaceDN w:val="0"/>
        <w:adjustRightInd w:val="0"/>
        <w:ind w:firstLine="640" w:firstLineChars="200"/>
        <w:jc w:val="left"/>
        <w:rPr>
          <w:rFonts w:ascii="仿宋" w:hAnsi="仿宋" w:eastAsia="仿宋"/>
          <w:sz w:val="32"/>
          <w:szCs w:val="32"/>
        </w:rPr>
      </w:pPr>
      <w:r>
        <w:rPr>
          <w:rFonts w:hint="eastAsia" w:ascii="黑体" w:hAnsi="黑体" w:eastAsia="黑体" w:cs="仿宋_GB2312"/>
          <w:sz w:val="32"/>
          <w:szCs w:val="32"/>
        </w:rPr>
        <w:t xml:space="preserve">财政拨款“三公”经费预算情况及增减变化原因    </w:t>
      </w:r>
    </w:p>
    <w:p>
      <w:pPr>
        <w:autoSpaceDE w:val="0"/>
        <w:autoSpaceDN w:val="0"/>
        <w:adjustRightInd w:val="0"/>
        <w:ind w:firstLine="640" w:firstLineChars="200"/>
        <w:jc w:val="lef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2019年，我部门财政拨款“三公”经费预算安排0元，其中：因公出国（境）费0万元；公务用车购置及运维费0万元（其中：公务用车购置费0万元，公务用车运行维护费0万元)；公务接待费0万元。</w:t>
      </w:r>
      <w:r>
        <w:rPr>
          <w:rFonts w:hint="eastAsia" w:ascii="仿宋_GB2312" w:hAnsi="仿宋_GB2312" w:eastAsia="仿宋_GB2312" w:cs="仿宋_GB2312"/>
          <w:sz w:val="32"/>
          <w:szCs w:val="32"/>
          <w:lang w:val="en-US" w:eastAsia="zh-CN"/>
        </w:rPr>
        <w:t>均与上年持平。</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ascii="方正仿宋_GBK" w:eastAsia="方正仿宋_GBK"/>
          <w:sz w:val="28"/>
        </w:rPr>
        <w:t>（一）</w:t>
      </w:r>
      <w:r>
        <w:rPr>
          <w:rFonts w:hint="eastAsia" w:ascii="楷体" w:hAnsi="楷体" w:eastAsia="楷体"/>
          <w:sz w:val="32"/>
          <w:szCs w:val="32"/>
        </w:rPr>
        <w:t>总体绩效目标</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1、根据党的路线、方针、政策，围绕县委、县政府工作大局和上级工会工作部署，贯彻执行县总工会代表大会和全委会议确定的任务与作出的决议。</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2、依照法律和《中国工会章程》，组织和指导全县各级工会坚定不移地贯彻党的全心全意依靠工人阶级的根本指导方针，全面履行工会各项职能，进一步突出和履行维护职能。</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3、对有关职工合法权益的重大问题进行调查研究，向县委、县政府反映职工群众的思想、愿望和要求，提出意见和建议；参与涉及职工切身利益的政策、措施、制度及规范性文件的拟定；参与职工重大伤亡事故和严重职业危害的调查处理；坚持与政府的联席（联系）会议制度。</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4、研究、制定工会的自身改革和建设；指导全县各级工会组织开展以职工代表大会为基本制度的民主选举、民主决策、民主管理和民主监督工作，推动建立平等协商、集体合同制度和监督保证机制的工作。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5、指导基层工会组织建设，做好工会干部协管和干部培训教育工作；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6、根据县政府委托，与有关部门共同做好劳动模范、先进工作者的推荐、评选和管理工作；负责“</w:t>
      </w:r>
      <w:r>
        <w:rPr>
          <w:rFonts w:hint="eastAsia" w:ascii="仿宋_GB2312" w:hAnsi="仿宋_GB2312" w:eastAsia="仿宋_GB2312" w:cs="仿宋_GB2312"/>
          <w:sz w:val="32"/>
          <w:szCs w:val="32"/>
          <w:lang w:eastAsia="zh-CN"/>
        </w:rPr>
        <w:t>“五一劳动奖章”</w:t>
      </w:r>
      <w:r>
        <w:rPr>
          <w:rFonts w:hint="eastAsia" w:ascii="仿宋_GB2312" w:hAnsi="仿宋_GB2312" w:eastAsia="仿宋_GB2312" w:cs="仿宋_GB2312"/>
          <w:sz w:val="32"/>
          <w:szCs w:val="32"/>
        </w:rPr>
        <w:t>、奖状的推荐、评选和管理工作；指导全县各级工会组织职工开展劳动竞赛、合理化建议、技术创新和技术协作活动。</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7、负责工会经费和工会资产的管理、审查、审计工作；负责对工会兴办的职工劳动福利事业的指导、协调工作。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8、承担县委、县政府和市总工会交办的其他事项。</w:t>
      </w:r>
    </w:p>
    <w:p>
      <w:pPr>
        <w:numPr>
          <w:ilvl w:val="0"/>
          <w:numId w:val="6"/>
        </w:numPr>
        <w:ind w:firstLine="645"/>
        <w:rPr>
          <w:rFonts w:ascii="楷体" w:hAnsi="楷体" w:eastAsia="楷体"/>
          <w:sz w:val="32"/>
          <w:szCs w:val="32"/>
        </w:rPr>
      </w:pPr>
      <w:r>
        <w:rPr>
          <w:rFonts w:hint="eastAsia" w:ascii="楷体" w:hAnsi="楷体" w:eastAsia="楷体"/>
          <w:sz w:val="32"/>
          <w:szCs w:val="32"/>
        </w:rPr>
        <w:t>职责分类绩效目标</w:t>
      </w:r>
    </w:p>
    <w:p>
      <w:pPr>
        <w:rPr>
          <w:rFonts w:ascii="仿宋_GB2312" w:hAnsi="仿宋_GB2312" w:eastAsia="仿宋_GB2312" w:cs="仿宋_GB2312"/>
          <w:sz w:val="32"/>
          <w:szCs w:val="32"/>
        </w:rPr>
      </w:pPr>
      <w:r>
        <w:rPr>
          <w:rFonts w:hint="eastAsia" w:ascii="方正仿宋_GBK" w:eastAsia="方正仿宋_GBK"/>
          <w:sz w:val="28"/>
        </w:rPr>
        <w:t xml:space="preserve">   </w:t>
      </w:r>
      <w:r>
        <w:rPr>
          <w:rFonts w:hint="eastAsia" w:ascii="仿宋_GB2312" w:hAnsi="仿宋_GB2312" w:eastAsia="仿宋_GB2312" w:cs="仿宋_GB2312"/>
          <w:sz w:val="32"/>
          <w:szCs w:val="32"/>
        </w:rPr>
        <w:t xml:space="preserve"> 201</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年，紧紧围绕县委县政府中心工作，制定了：1、职工入会率达到85%以上2、职代会、厂务公开、工资集体协商建制率达到80%3、活动常态化，</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5%</w:t>
      </w:r>
      <w:r>
        <w:rPr>
          <w:rFonts w:hint="eastAsia" w:ascii="仿宋_GB2312" w:hAnsi="仿宋_GB2312" w:eastAsia="仿宋_GB2312" w:cs="仿宋_GB2312"/>
          <w:sz w:val="32"/>
          <w:szCs w:val="32"/>
          <w:lang w:eastAsia="zh-CN"/>
        </w:rPr>
        <w:t>以</w:t>
      </w:r>
      <w:r>
        <w:rPr>
          <w:rFonts w:hint="eastAsia" w:ascii="仿宋_GB2312" w:hAnsi="仿宋_GB2312" w:eastAsia="仿宋_GB2312" w:cs="仿宋_GB2312"/>
          <w:sz w:val="32"/>
          <w:szCs w:val="32"/>
        </w:rPr>
        <w:t>上会员参加职工互助一日捐活动。服务中心实现“五有”，维权案件5件以上。等工会职能绩效目标。县总工会对照下达的目标任务，逐项跟踪督促落实，采取年终考评与平时督查相结合、现场考评与考评组测评相结合方式，对各项绩效目标任务完成情况进行了全面考评。考评中更加注重过程控制和整体效果体现。进行等级设置，按照目标制定的评价体系，在各项事务管理达标中设置出“优、良、中、差”四个档次，力争达优。</w:t>
      </w:r>
    </w:p>
    <w:p>
      <w:pPr>
        <w:numPr>
          <w:ilvl w:val="0"/>
          <w:numId w:val="7"/>
        </w:numPr>
        <w:ind w:firstLine="645"/>
        <w:rPr>
          <w:rFonts w:ascii="楷体" w:hAnsi="楷体" w:eastAsia="楷体"/>
          <w:sz w:val="32"/>
          <w:szCs w:val="32"/>
        </w:rPr>
      </w:pPr>
      <w:r>
        <w:rPr>
          <w:rFonts w:hint="eastAsia" w:ascii="楷体" w:hAnsi="楷体" w:eastAsia="楷体"/>
          <w:sz w:val="32"/>
          <w:szCs w:val="32"/>
        </w:rPr>
        <w:t>部门职责</w:t>
      </w:r>
      <w:r>
        <w:rPr>
          <w:rFonts w:ascii="楷体" w:hAnsi="楷体" w:eastAsia="楷体"/>
          <w:sz w:val="32"/>
          <w:szCs w:val="32"/>
        </w:rPr>
        <w:t>-</w:t>
      </w:r>
      <w:r>
        <w:rPr>
          <w:rFonts w:hint="eastAsia" w:ascii="楷体" w:hAnsi="楷体" w:eastAsia="楷体"/>
          <w:sz w:val="32"/>
          <w:szCs w:val="32"/>
        </w:rPr>
        <w:t>工作活动绩效目标</w:t>
      </w:r>
    </w:p>
    <w:p>
      <w:pPr>
        <w:jc w:val="center"/>
        <w:outlineLvl w:val="0"/>
        <w:rPr>
          <w:rFonts w:ascii="方正小标宋_GBK" w:eastAsia="方正小标宋_GBK"/>
          <w:sz w:val="32"/>
        </w:rPr>
      </w:pPr>
      <w:r>
        <w:rPr>
          <w:rFonts w:hint="eastAsia" w:ascii="楷体" w:hAnsi="楷体" w:eastAsia="楷体"/>
          <w:sz w:val="32"/>
          <w:szCs w:val="32"/>
        </w:rPr>
        <w:t xml:space="preserve">    </w:t>
      </w:r>
      <w:bookmarkStart w:id="0" w:name="_Toc479865928"/>
      <w:r>
        <w:rPr>
          <w:rFonts w:hint="eastAsia" w:ascii="方正小标宋_GBK" w:eastAsia="方正小标宋_GBK"/>
          <w:sz w:val="32"/>
        </w:rPr>
        <w:t>部门职责-工作活动绩效目标</w:t>
      </w:r>
      <w:bookmarkEnd w:id="0"/>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711</w:t>
            </w:r>
            <w:r>
              <w:rPr>
                <w:rFonts w:hint="eastAsia" w:ascii="方正小标宋_GBK" w:eastAsia="方正小标宋_GBK"/>
                <w:sz w:val="24"/>
              </w:rPr>
              <w:t>工会</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职工活动</w:t>
            </w:r>
          </w:p>
        </w:tc>
        <w:tc>
          <w:tcPr>
            <w:tcW w:w="1276" w:type="dxa"/>
            <w:vAlign w:val="center"/>
          </w:tcPr>
          <w:p>
            <w:pPr>
              <w:spacing w:line="300" w:lineRule="exact"/>
              <w:jc w:val="left"/>
              <w:rPr>
                <w:rFonts w:ascii="方正书宋_GBK" w:eastAsia="方正书宋_GBK"/>
              </w:rPr>
            </w:pPr>
            <w:r>
              <w:rPr>
                <w:rFonts w:ascii="方正书宋_GBK" w:eastAsia="方正书宋_GBK"/>
              </w:rPr>
              <w:t>8.00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组织职工和会员开展教育、文体、宣传等活动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确保职工合法权益得到有效保障，改缮提升广大职工的文化生活。</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职工教育、文体活动宣传活动、其它活动支出</w:t>
            </w:r>
          </w:p>
        </w:tc>
        <w:tc>
          <w:tcPr>
            <w:tcW w:w="1276" w:type="dxa"/>
            <w:vAlign w:val="center"/>
          </w:tcPr>
          <w:p>
            <w:pPr>
              <w:spacing w:line="300" w:lineRule="exact"/>
              <w:jc w:val="left"/>
              <w:rPr>
                <w:rFonts w:ascii="方正书宋_GBK" w:eastAsia="方正书宋_GBK"/>
              </w:rPr>
            </w:pPr>
            <w:r>
              <w:rPr>
                <w:rFonts w:ascii="方正书宋_GBK" w:eastAsia="方正书宋_GBK"/>
              </w:rPr>
              <w:t>8.00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开展职工教育，组织职工进行业余文化体育活动，利用各种形式开展职工宣传活动，上级工会组织安排的其他活动，如夏送清凉，精准帮扶等。</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职工素质得到提高</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各项活动覆盖率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职工维权</w:t>
            </w:r>
          </w:p>
        </w:tc>
        <w:tc>
          <w:tcPr>
            <w:tcW w:w="1276" w:type="dxa"/>
            <w:vAlign w:val="center"/>
          </w:tcPr>
          <w:p>
            <w:pPr>
              <w:spacing w:line="300" w:lineRule="exact"/>
              <w:jc w:val="left"/>
              <w:rPr>
                <w:rFonts w:ascii="方正书宋_GBK" w:eastAsia="方正书宋_GBK"/>
              </w:rPr>
            </w:pPr>
            <w:r>
              <w:rPr>
                <w:rFonts w:ascii="方正书宋_GBK" w:eastAsia="方正书宋_GBK"/>
              </w:rPr>
              <w:t>55.05</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依据法律法规维护职工合法权益</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保证职工权益能够维护，不受侵犯</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协调劳动关系、进行劳动保护、法律援助、困难职工帮扶、对职工送温暖以及党和政府安排的其他维权</w:t>
            </w:r>
          </w:p>
        </w:tc>
        <w:tc>
          <w:tcPr>
            <w:tcW w:w="1276" w:type="dxa"/>
            <w:vAlign w:val="center"/>
          </w:tcPr>
          <w:p>
            <w:pPr>
              <w:spacing w:line="300" w:lineRule="exact"/>
              <w:jc w:val="left"/>
              <w:rPr>
                <w:rFonts w:ascii="方正书宋_GBK" w:eastAsia="方正书宋_GBK"/>
              </w:rPr>
            </w:pPr>
            <w:r>
              <w:rPr>
                <w:rFonts w:ascii="方正书宋_GBK" w:eastAsia="方正书宋_GBK"/>
              </w:rPr>
              <w:t>55.05</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各级工会组织协调劳动关系，开展劳动保护，向职工群众提供法律咨询、法律服务等。对困难职工进行帮扶，对职工送温暖，及维护职工权益的其他活动。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职工权益不受侵犯</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维护率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职工业务</w:t>
            </w:r>
          </w:p>
        </w:tc>
        <w:tc>
          <w:tcPr>
            <w:tcW w:w="1276" w:type="dxa"/>
            <w:vAlign w:val="center"/>
          </w:tcPr>
          <w:p>
            <w:pPr>
              <w:spacing w:line="300" w:lineRule="exact"/>
              <w:jc w:val="left"/>
              <w:rPr>
                <w:rFonts w:ascii="方正书宋_GBK" w:eastAsia="方正书宋_GBK"/>
              </w:rPr>
            </w:pPr>
            <w:r>
              <w:rPr>
                <w:rFonts w:ascii="方正书宋_GBK" w:eastAsia="方正书宋_GBK"/>
              </w:rPr>
              <w:t>21.00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组织各级工会培训工会干部、加强自身建设及开展业务工作。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提高广大工会干部工作者的业务素质和政策水平。</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职工培训，职工会议，建家评比及其他业务</w:t>
            </w:r>
          </w:p>
        </w:tc>
        <w:tc>
          <w:tcPr>
            <w:tcW w:w="1276" w:type="dxa"/>
            <w:vAlign w:val="center"/>
          </w:tcPr>
          <w:p>
            <w:pPr>
              <w:spacing w:line="300" w:lineRule="exact"/>
              <w:jc w:val="left"/>
              <w:rPr>
                <w:rFonts w:ascii="方正书宋_GBK" w:eastAsia="方正书宋_GBK"/>
              </w:rPr>
            </w:pPr>
            <w:r>
              <w:rPr>
                <w:rFonts w:ascii="方正书宋_GBK" w:eastAsia="方正书宋_GBK"/>
              </w:rPr>
              <w:t>21.00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对工会干部积极分子进行培训，召开职工代表大会，开展考核表彰建家活动，及其他业务活动。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开展工会业务</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业务覆盖率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行政管理、后勤保障等</w:t>
            </w:r>
          </w:p>
        </w:tc>
        <w:tc>
          <w:tcPr>
            <w:tcW w:w="1276" w:type="dxa"/>
            <w:vAlign w:val="center"/>
          </w:tcPr>
          <w:p>
            <w:pPr>
              <w:spacing w:line="300" w:lineRule="exact"/>
              <w:jc w:val="left"/>
              <w:rPr>
                <w:rFonts w:ascii="方正书宋_GBK" w:eastAsia="方正书宋_GBK"/>
              </w:rPr>
            </w:pPr>
            <w:r>
              <w:rPr>
                <w:rFonts w:ascii="方正书宋_GBK" w:eastAsia="方正书宋_GBK"/>
              </w:rPr>
              <w:t>88.95</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保证工会组织能够正常开展活动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为工会组织开展活动提供物质基础和经费保证</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工会工作者工资福利待遇，办公费、交通费、差旅费等</w:t>
            </w:r>
          </w:p>
        </w:tc>
        <w:tc>
          <w:tcPr>
            <w:tcW w:w="1276" w:type="dxa"/>
            <w:vAlign w:val="center"/>
          </w:tcPr>
          <w:p>
            <w:pPr>
              <w:spacing w:line="300" w:lineRule="exact"/>
              <w:jc w:val="left"/>
              <w:rPr>
                <w:rFonts w:ascii="方正书宋_GBK" w:eastAsia="方正书宋_GBK"/>
              </w:rPr>
            </w:pPr>
            <w:r>
              <w:rPr>
                <w:rFonts w:ascii="方正书宋_GBK" w:eastAsia="方正书宋_GBK"/>
              </w:rPr>
              <w:t>88.95</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工会机关开展工会工作的工资及办公费用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保证工资和办公费及时足额到位</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按时发放</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足额及时</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足额</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及时</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不足额及时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大型修缮及办公设备资产购置与办公设施维修</w:t>
            </w:r>
          </w:p>
        </w:tc>
        <w:tc>
          <w:tcPr>
            <w:tcW w:w="1276" w:type="dxa"/>
            <w:vAlign w:val="center"/>
          </w:tcPr>
          <w:p>
            <w:pPr>
              <w:spacing w:line="300" w:lineRule="exact"/>
              <w:jc w:val="left"/>
              <w:rPr>
                <w:rFonts w:ascii="方正书宋_GBK" w:eastAsia="方正书宋_GBK"/>
              </w:rPr>
            </w:pPr>
            <w:r>
              <w:rPr>
                <w:rFonts w:ascii="方正书宋_GBK" w:eastAsia="方正书宋_GBK"/>
              </w:rPr>
              <w:t>3.00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设备工具购置、大型修缮</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维修俱乐部及办公室</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工会各类设备建筑物的修缮</w:t>
            </w:r>
          </w:p>
        </w:tc>
        <w:tc>
          <w:tcPr>
            <w:tcW w:w="1276" w:type="dxa"/>
            <w:vAlign w:val="center"/>
          </w:tcPr>
          <w:p>
            <w:pPr>
              <w:spacing w:line="300" w:lineRule="exact"/>
              <w:jc w:val="left"/>
              <w:rPr>
                <w:rFonts w:ascii="方正书宋_GBK" w:eastAsia="方正书宋_GBK"/>
              </w:rPr>
            </w:pPr>
            <w:r>
              <w:rPr>
                <w:rFonts w:ascii="方正书宋_GBK" w:eastAsia="方正书宋_GBK"/>
              </w:rPr>
              <w:t>3.00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俱乐部房顶维修，办公设备购置</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保障工会组织的正常开展活动</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按时维修</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较好完成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及时完成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不及时</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没完成</w:t>
            </w:r>
          </w:p>
        </w:tc>
      </w:tr>
    </w:tbl>
    <w:p>
      <w:pPr>
        <w:spacing w:line="500" w:lineRule="exact"/>
        <w:ind w:firstLine="640" w:firstLineChars="200"/>
        <w:jc w:val="left"/>
        <w:outlineLvl w:val="1"/>
        <w:rPr>
          <w:rFonts w:hAnsi="宋体"/>
          <w:sz w:val="28"/>
        </w:rPr>
      </w:pPr>
      <w:r>
        <w:rPr>
          <w:rFonts w:hint="eastAsia" w:ascii="方正黑体_GBK" w:eastAsia="方正黑体_GBK"/>
          <w:sz w:val="32"/>
          <w:szCs w:val="32"/>
          <w:lang w:eastAsia="zh-CN"/>
        </w:rPr>
        <w:t>（四）</w:t>
      </w:r>
      <w:r>
        <w:rPr>
          <w:rFonts w:hint="eastAsia" w:ascii="方正黑体_GBK" w:eastAsia="方正黑体_GBK"/>
          <w:sz w:val="32"/>
          <w:szCs w:val="32"/>
        </w:rPr>
        <w:t>、工作保障措施</w:t>
      </w:r>
      <w: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w:instrText>
      </w:r>
      <w:bookmarkStart w:id="1" w:name="_Toc34959299"/>
      <w:r>
        <w:rPr>
          <w:rFonts w:hint="eastAsia" w:ascii="方正黑体_GBK" w:eastAsia="方正黑体_GBK"/>
          <w:sz w:val="28"/>
        </w:rPr>
        <w:instrText xml:space="preserve">工作保障措施</w:instrText>
      </w:r>
      <w:bookmarkEnd w:id="1"/>
      <w:r>
        <w:rPr>
          <w:rFonts w:hint="eastAsia" w:ascii="方正黑体_GBK" w:eastAsia="方正黑体_GBK"/>
          <w:sz w:val="28"/>
        </w:rPr>
        <w:instrText xml:space="preserve"> \f A \l 1</w:instrText>
      </w:r>
      <w:r>
        <w:rPr>
          <w:rFonts w:ascii="方正黑体_GBK" w:eastAsia="方正黑体_GBK"/>
          <w:sz w:val="28"/>
        </w:rPr>
        <w:instrText xml:space="preserve"> </w:instrText>
      </w:r>
      <w:r>
        <w:rPr>
          <w:rFonts w:ascii="方正黑体_GBK" w:eastAsia="方正黑体_GBK"/>
          <w:sz w:val="28"/>
        </w:rPr>
        <w:fldChar w:fldCharType="end"/>
      </w:r>
    </w:p>
    <w:p>
      <w:pPr>
        <w:spacing w:line="500" w:lineRule="exact"/>
        <w:ind w:firstLine="560" w:firstLineChars="200"/>
        <w:jc w:val="left"/>
        <w:rPr>
          <w:rFonts w:eastAsia="方正仿宋_GBK"/>
          <w:sz w:val="28"/>
        </w:rPr>
      </w:pPr>
      <w:r>
        <w:rPr>
          <w:rFonts w:eastAsia="方正仿宋_GBK"/>
          <w:sz w:val="28"/>
        </w:rPr>
        <w:t xml:space="preserve">  完善制度建设。全面实施预算绩效管理。预算收入支出纳入绩效管理。从本单位职责实际出发，预衡资金社会效益。增加预算资金的合理性。认真执行上级工会资金管理办法。严格按照工会法实施办法执行。建立工作保障制度。按照上级要求推行内控制度。</w:t>
      </w:r>
    </w:p>
    <w:p>
      <w:pPr>
        <w:spacing w:line="500" w:lineRule="exact"/>
        <w:ind w:firstLine="560" w:firstLineChars="200"/>
        <w:jc w:val="left"/>
        <w:rPr>
          <w:rFonts w:eastAsia="方正仿宋_GBK"/>
          <w:sz w:val="28"/>
        </w:rPr>
      </w:pPr>
      <w:r>
        <w:rPr>
          <w:rFonts w:eastAsia="方正仿宋_GBK"/>
          <w:sz w:val="28"/>
        </w:rPr>
        <w:t xml:space="preserve"> 加强支出管理，优化支出结构。严格按照预算执行。没预算的坚决不予支出。有预算的项目细化、量化。按照预算执行。</w:t>
      </w:r>
    </w:p>
    <w:p>
      <w:pPr>
        <w:spacing w:line="500" w:lineRule="exact"/>
        <w:ind w:firstLine="560" w:firstLineChars="200"/>
        <w:jc w:val="left"/>
        <w:rPr>
          <w:rFonts w:eastAsia="方正仿宋_GBK"/>
          <w:sz w:val="28"/>
        </w:rPr>
      </w:pPr>
      <w:r>
        <w:rPr>
          <w:rFonts w:eastAsia="方正仿宋_GBK"/>
          <w:sz w:val="28"/>
        </w:rPr>
        <w:t xml:space="preserve"> 加强绩效运行监控。根据预算从拨付、使用、社会效果全程监控。发现问题及时采取措施。全部绩效目标如期保值实现。</w:t>
      </w:r>
    </w:p>
    <w:p>
      <w:pPr>
        <w:spacing w:line="500" w:lineRule="exact"/>
        <w:ind w:firstLine="560" w:firstLineChars="200"/>
        <w:jc w:val="left"/>
        <w:rPr>
          <w:rFonts w:eastAsia="方正仿宋_GBK"/>
          <w:sz w:val="28"/>
        </w:rPr>
      </w:pPr>
      <w:r>
        <w:rPr>
          <w:rFonts w:eastAsia="方正仿宋_GBK"/>
          <w:sz w:val="28"/>
        </w:rPr>
        <w:t xml:space="preserve"> 做好绩效自评。根据上年度预算绩效自评和重点评价工作，在今年的预算执行中及时调整，，优化今年的支出结构，提高2020年度资金使用效益率。</w:t>
      </w:r>
    </w:p>
    <w:p>
      <w:pPr>
        <w:spacing w:line="500" w:lineRule="exact"/>
        <w:ind w:firstLine="560" w:firstLineChars="200"/>
        <w:jc w:val="left"/>
        <w:rPr>
          <w:rFonts w:eastAsia="方正仿宋_GBK"/>
          <w:sz w:val="28"/>
        </w:rPr>
      </w:pPr>
      <w:r>
        <w:rPr>
          <w:rFonts w:eastAsia="方正仿宋_GBK"/>
          <w:sz w:val="28"/>
        </w:rPr>
        <w:t xml:space="preserve"> 规范财务资产管理。通过完善财务管理制度，推行内控制度，严格资金支出审批程序，加强固定资产各项管理工作，确保固定资产登记、使用和报废处置管理。</w:t>
      </w:r>
    </w:p>
    <w:p>
      <w:pPr>
        <w:spacing w:line="500" w:lineRule="exact"/>
        <w:ind w:firstLine="560" w:firstLineChars="200"/>
        <w:jc w:val="left"/>
        <w:rPr>
          <w:rFonts w:eastAsia="方正仿宋_GBK"/>
          <w:sz w:val="28"/>
        </w:rPr>
      </w:pPr>
      <w:r>
        <w:rPr>
          <w:rFonts w:eastAsia="方正仿宋_GBK"/>
          <w:sz w:val="28"/>
        </w:rPr>
        <w:t xml:space="preserve"> 加强内部监督。加强财务管理内部监督制度建设，监控绩效目标的运行情况。对会计资料内部监督和审计。</w:t>
      </w:r>
    </w:p>
    <w:p>
      <w:pPr>
        <w:spacing w:line="300" w:lineRule="exact"/>
        <w:jc w:val="left"/>
        <w:outlineLvl w:val="0"/>
        <w:sectPr>
          <w:headerReference r:id="rId5" w:type="first"/>
          <w:footerReference r:id="rId8" w:type="first"/>
          <w:headerReference r:id="rId3" w:type="default"/>
          <w:footerReference r:id="rId6" w:type="default"/>
          <w:headerReference r:id="rId4" w:type="even"/>
          <w:footerReference r:id="rId7" w:type="even"/>
          <w:pgSz w:w="16839" w:h="11907" w:orient="landscape"/>
          <w:pgMar w:top="1020" w:right="1361" w:bottom="1020" w:left="1361" w:header="851" w:footer="992" w:gutter="0"/>
          <w:cols w:space="720" w:num="1"/>
          <w:docGrid w:type="lines" w:linePitch="312" w:charSpace="0"/>
        </w:sectPr>
      </w:pPr>
      <w:r>
        <w:rPr>
          <w:rFonts w:eastAsia="方正仿宋_GBK"/>
          <w:sz w:val="28"/>
        </w:rPr>
        <w:t xml:space="preserve"> 加强培训宣传调研。加强会计人员培训和自我学习，提高财务人员素质。加强优化资金配置，提高资金使用效益。</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5" w:firstLineChars="215"/>
        <w:rPr>
          <w:rFonts w:hint="eastAsia" w:ascii="仿宋_GB2312" w:eastAsia="仿宋_GB2312"/>
          <w:sz w:val="30"/>
          <w:szCs w:val="30"/>
        </w:rPr>
      </w:pPr>
      <w:r>
        <w:rPr>
          <w:rFonts w:ascii="仿宋_GB2312" w:eastAsia="仿宋_GB2312"/>
          <w:sz w:val="30"/>
          <w:szCs w:val="30"/>
        </w:rPr>
        <w:t>201</w:t>
      </w:r>
      <w:r>
        <w:rPr>
          <w:rFonts w:hint="eastAsia" w:ascii="仿宋_GB2312" w:eastAsia="仿宋_GB2312"/>
          <w:sz w:val="30"/>
          <w:szCs w:val="30"/>
          <w:lang w:val="en-US" w:eastAsia="zh-CN"/>
        </w:rPr>
        <w:t>9</w:t>
      </w:r>
      <w:r>
        <w:rPr>
          <w:rFonts w:hint="eastAsia" w:ascii="仿宋_GB2312" w:eastAsia="仿宋_GB2312"/>
          <w:sz w:val="30"/>
          <w:szCs w:val="30"/>
        </w:rPr>
        <w:t>年我部门安排政府采购预算</w:t>
      </w:r>
      <w:r>
        <w:rPr>
          <w:rFonts w:ascii="仿宋_GB2312" w:eastAsia="仿宋_GB2312"/>
          <w:sz w:val="30"/>
          <w:szCs w:val="30"/>
        </w:rPr>
        <w:t>0</w:t>
      </w:r>
      <w:r>
        <w:rPr>
          <w:rFonts w:hint="eastAsia" w:ascii="仿宋_GB2312" w:eastAsia="仿宋_GB2312"/>
          <w:sz w:val="30"/>
          <w:szCs w:val="30"/>
        </w:rPr>
        <w:t>万元。</w:t>
      </w:r>
    </w:p>
    <w:p>
      <w:pPr>
        <w:ind w:left="0" w:leftChars="0" w:right="0" w:rightChars="0" w:firstLine="0" w:firstLineChars="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部门政府采购预算</w:t>
      </w:r>
    </w:p>
    <w:p>
      <w:pPr>
        <w:ind w:left="0" w:leftChars="0" w:right="0" w:rightChars="0" w:firstLine="0" w:firstLineChars="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711 无极县总工会                                       单位：万元</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9"/>
        <w:gridCol w:w="1019"/>
        <w:gridCol w:w="1019"/>
        <w:gridCol w:w="1019"/>
        <w:gridCol w:w="1019"/>
        <w:gridCol w:w="1019"/>
        <w:gridCol w:w="1020"/>
        <w:gridCol w:w="1020"/>
        <w:gridCol w:w="1020"/>
        <w:gridCol w:w="1020"/>
        <w:gridCol w:w="1007"/>
        <w:gridCol w:w="998"/>
        <w:gridCol w:w="950"/>
        <w:gridCol w:w="10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38" w:type="dxa"/>
            <w:gridSpan w:val="2"/>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政府采购项目来源</w:t>
            </w:r>
          </w:p>
        </w:tc>
        <w:tc>
          <w:tcPr>
            <w:tcW w:w="1019"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采购物品名称</w:t>
            </w:r>
          </w:p>
        </w:tc>
        <w:tc>
          <w:tcPr>
            <w:tcW w:w="1019"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政府采购目录序号</w:t>
            </w:r>
          </w:p>
        </w:tc>
        <w:tc>
          <w:tcPr>
            <w:tcW w:w="1019"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数量单位</w:t>
            </w:r>
          </w:p>
        </w:tc>
        <w:tc>
          <w:tcPr>
            <w:tcW w:w="1019"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数量</w:t>
            </w:r>
          </w:p>
        </w:tc>
        <w:tc>
          <w:tcPr>
            <w:tcW w:w="1020"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单价</w:t>
            </w:r>
          </w:p>
        </w:tc>
        <w:tc>
          <w:tcPr>
            <w:tcW w:w="7017" w:type="dxa"/>
            <w:gridSpan w:val="7"/>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政府采购金额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项目名称</w:t>
            </w:r>
          </w:p>
        </w:tc>
        <w:tc>
          <w:tcPr>
            <w:tcW w:w="1019"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预算资金</w:t>
            </w: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总计</w:t>
            </w:r>
          </w:p>
        </w:tc>
        <w:tc>
          <w:tcPr>
            <w:tcW w:w="4995" w:type="dxa"/>
            <w:gridSpan w:val="5"/>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当年部门预算安排资金</w:t>
            </w:r>
          </w:p>
        </w:tc>
        <w:tc>
          <w:tcPr>
            <w:tcW w:w="1002" w:type="dxa"/>
            <w:vMerge w:val="restart"/>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其他渠道资金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合计</w:t>
            </w: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一般公共预算拨款</w:t>
            </w:r>
          </w:p>
        </w:tc>
        <w:tc>
          <w:tcPr>
            <w:tcW w:w="1007"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基金预算拨款</w:t>
            </w:r>
          </w:p>
        </w:tc>
        <w:tc>
          <w:tcPr>
            <w:tcW w:w="998"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财政专户核拨</w:t>
            </w:r>
          </w:p>
        </w:tc>
        <w:tc>
          <w:tcPr>
            <w:tcW w:w="95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其他来源收入</w:t>
            </w:r>
          </w:p>
        </w:tc>
        <w:tc>
          <w:tcPr>
            <w:tcW w:w="1002" w:type="dxa"/>
            <w:vMerge w:val="continue"/>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07"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998"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95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02"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07"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998"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950"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02" w:type="dxa"/>
            <w:noWrap w:val="0"/>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r>
    </w:tbl>
    <w:p>
      <w:pPr>
        <w:ind w:left="0" w:leftChars="0" w:right="0" w:rightChars="0" w:firstLine="0" w:firstLineChars="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注：我单位无政府采购，空表列示。</w:t>
      </w:r>
    </w:p>
    <w:p>
      <w:pPr>
        <w:ind w:firstLine="645" w:firstLineChars="215"/>
        <w:rPr>
          <w:rFonts w:hint="eastAsia" w:ascii="仿宋_GB2312" w:eastAsia="仿宋_GB2312"/>
          <w:sz w:val="30"/>
          <w:szCs w:val="30"/>
        </w:rPr>
      </w:pPr>
    </w:p>
    <w:p>
      <w:pPr>
        <w:autoSpaceDE w:val="0"/>
        <w:autoSpaceDN w:val="0"/>
        <w:adjustRightInd w:val="0"/>
        <w:ind w:firstLine="640" w:firstLineChars="200"/>
        <w:jc w:val="left"/>
        <w:rPr>
          <w:rFonts w:ascii="仿宋" w:hAnsi="仿宋" w:eastAsia="仿宋"/>
          <w:sz w:val="32"/>
        </w:rPr>
      </w:pPr>
      <w:r>
        <w:rPr>
          <w:rFonts w:hint="eastAsia" w:ascii="黑体" w:hAnsi="黑体" w:eastAsia="黑体" w:cs="仿宋_GB2312"/>
          <w:sz w:val="32"/>
          <w:szCs w:val="32"/>
        </w:rPr>
        <w:t>七、国有资产信息</w:t>
      </w:r>
    </w:p>
    <w:p>
      <w:pPr>
        <w:ind w:firstLine="688" w:firstLineChars="215"/>
        <w:rPr>
          <w:rFonts w:ascii="仿宋_GB2312" w:hAnsi="仿宋_GB2312" w:eastAsia="仿宋_GB2312" w:cs="仿宋_GB2312"/>
          <w:sz w:val="32"/>
          <w:szCs w:val="32"/>
        </w:rPr>
      </w:pPr>
      <w:r>
        <w:rPr>
          <w:rFonts w:hint="eastAsia" w:ascii="仿宋_GB2312" w:hAnsi="仿宋_GB2312" w:eastAsia="仿宋_GB2312" w:cs="仿宋_GB2312"/>
          <w:sz w:val="32"/>
          <w:szCs w:val="32"/>
        </w:rPr>
        <w:t>无极县</w:t>
      </w:r>
      <w:r>
        <w:rPr>
          <w:rFonts w:hint="eastAsia" w:ascii="仿宋_GB2312" w:hAnsi="仿宋_GB2312" w:eastAsia="仿宋_GB2312" w:cs="仿宋_GB2312"/>
          <w:sz w:val="32"/>
          <w:szCs w:val="32"/>
          <w:lang w:eastAsia="zh-CN"/>
        </w:rPr>
        <w:t>总工会</w:t>
      </w:r>
      <w:r>
        <w:rPr>
          <w:rFonts w:hint="eastAsia" w:ascii="仿宋_GB2312" w:hAnsi="仿宋_GB2312" w:eastAsia="仿宋_GB2312" w:cs="仿宋_GB2312"/>
          <w:sz w:val="32"/>
          <w:szCs w:val="32"/>
        </w:rPr>
        <w:t>上年末固定资产金额为</w:t>
      </w:r>
      <w:r>
        <w:rPr>
          <w:rFonts w:hint="eastAsia" w:ascii="仿宋_GB2312" w:hAnsi="仿宋_GB2312" w:eastAsia="仿宋_GB2312" w:cs="仿宋_GB2312"/>
          <w:sz w:val="32"/>
          <w:szCs w:val="32"/>
          <w:lang w:val="en-US" w:eastAsia="zh-CN"/>
        </w:rPr>
        <w:t>141.11</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，含俱乐部资产</w:t>
      </w:r>
      <w:r>
        <w:rPr>
          <w:rFonts w:hint="eastAsia" w:ascii="仿宋_GB2312" w:hAnsi="仿宋_GB2312" w:eastAsia="仿宋_GB2312" w:cs="仿宋_GB2312"/>
          <w:sz w:val="32"/>
          <w:szCs w:val="32"/>
        </w:rPr>
        <w:t>（详见下表）。本年度拟购置固定资产金额为</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万元。</w:t>
      </w:r>
    </w:p>
    <w:tbl>
      <w:tblPr>
        <w:tblStyle w:val="4"/>
        <w:tblpPr w:leftFromText="180" w:rightFromText="180" w:vertAnchor="text" w:horzAnchor="margin" w:tblpXSpec="center" w:tblpY="737"/>
        <w:tblOverlap w:val="never"/>
        <w:tblW w:w="10575" w:type="dxa"/>
        <w:tblInd w:w="0" w:type="dxa"/>
        <w:tblLayout w:type="fixed"/>
        <w:tblCellMar>
          <w:top w:w="0" w:type="dxa"/>
          <w:left w:w="108" w:type="dxa"/>
          <w:bottom w:w="0" w:type="dxa"/>
          <w:right w:w="108" w:type="dxa"/>
        </w:tblCellMar>
      </w:tblPr>
      <w:tblGrid>
        <w:gridCol w:w="4635"/>
        <w:gridCol w:w="2205"/>
        <w:gridCol w:w="3735"/>
      </w:tblGrid>
      <w:tr>
        <w:tblPrEx>
          <w:tblCellMar>
            <w:top w:w="0" w:type="dxa"/>
            <w:left w:w="108" w:type="dxa"/>
            <w:bottom w:w="0" w:type="dxa"/>
            <w:right w:w="108" w:type="dxa"/>
          </w:tblCellMar>
        </w:tblPrEx>
        <w:trPr>
          <w:trHeight w:val="510" w:hRule="atLeast"/>
        </w:trPr>
        <w:tc>
          <w:tcPr>
            <w:tcW w:w="6840" w:type="dxa"/>
            <w:gridSpan w:val="2"/>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编制部门：</w:t>
            </w:r>
            <w:r>
              <w:rPr>
                <w:rFonts w:hint="eastAsia"/>
              </w:rPr>
              <w:t>无极县总工会</w:t>
            </w:r>
          </w:p>
        </w:tc>
        <w:tc>
          <w:tcPr>
            <w:tcW w:w="3735" w:type="dxa"/>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201</w:t>
            </w:r>
            <w:r>
              <w:rPr>
                <w:rFonts w:hint="eastAsia" w:ascii="宋体" w:hAnsi="宋体" w:cs="宋体"/>
                <w:kern w:val="0"/>
                <w:sz w:val="22"/>
                <w:lang w:val="en-US" w:eastAsia="zh-CN"/>
              </w:rPr>
              <w:t>8</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r>
              <w:rPr>
                <w:rFonts w:ascii="宋体" w:hAnsi="宋体" w:cs="宋体"/>
                <w:kern w:val="0"/>
                <w:sz w:val="22"/>
              </w:rPr>
              <w:t xml:space="preserve">  </w:t>
            </w:r>
          </w:p>
        </w:tc>
      </w:tr>
      <w:tr>
        <w:tblPrEx>
          <w:tblCellMar>
            <w:top w:w="0" w:type="dxa"/>
            <w:left w:w="108" w:type="dxa"/>
            <w:bottom w:w="0" w:type="dxa"/>
            <w:right w:w="108" w:type="dxa"/>
          </w:tblCellMar>
        </w:tblPrEx>
        <w:trPr>
          <w:trHeight w:val="645" w:hRule="atLeast"/>
        </w:trPr>
        <w:tc>
          <w:tcPr>
            <w:tcW w:w="463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w:t>
            </w:r>
            <w:r>
              <w:rPr>
                <w:rFonts w:ascii="宋体" w:hAnsi="宋体" w:cs="宋体"/>
                <w:b/>
                <w:bCs/>
                <w:kern w:val="0"/>
                <w:sz w:val="22"/>
              </w:rPr>
              <w:t xml:space="preserve">   </w:t>
            </w:r>
            <w:r>
              <w:rPr>
                <w:rFonts w:hint="eastAsia" w:ascii="宋体" w:hAnsi="宋体" w:cs="宋体"/>
                <w:b/>
                <w:bCs/>
                <w:kern w:val="0"/>
                <w:sz w:val="22"/>
              </w:rPr>
              <w:t>目</w:t>
            </w:r>
          </w:p>
        </w:tc>
        <w:tc>
          <w:tcPr>
            <w:tcW w:w="220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373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465" w:hRule="atLeast"/>
        </w:trPr>
        <w:tc>
          <w:tcPr>
            <w:tcW w:w="4635" w:type="dxa"/>
            <w:tcBorders>
              <w:top w:val="nil"/>
              <w:left w:val="single" w:color="auto" w:sz="4" w:space="0"/>
              <w:bottom w:val="single" w:color="auto" w:sz="4" w:space="0"/>
              <w:right w:val="single" w:color="auto" w:sz="4" w:space="0"/>
            </w:tcBorders>
            <w:vAlign w:val="center"/>
          </w:tcPr>
          <w:p>
            <w:pPr>
              <w:widowControl/>
              <w:jc w:val="center"/>
              <w:rPr>
                <w:rFonts w:ascii="宋体" w:cs="宋体"/>
                <w:kern w:val="0"/>
                <w:sz w:val="22"/>
              </w:rPr>
            </w:pPr>
            <w:r>
              <w:rPr>
                <w:rFonts w:hint="eastAsia" w:ascii="宋体" w:hAnsi="宋体" w:cs="宋体"/>
                <w:kern w:val="0"/>
                <w:sz w:val="22"/>
              </w:rPr>
              <w:t>资产总额</w:t>
            </w:r>
          </w:p>
        </w:tc>
        <w:tc>
          <w:tcPr>
            <w:tcW w:w="220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hAnsi="宋体" w:cs="宋体"/>
                <w:kern w:val="0"/>
                <w:sz w:val="22"/>
              </w:rPr>
              <w:t>——</w:t>
            </w:r>
          </w:p>
        </w:tc>
        <w:tc>
          <w:tcPr>
            <w:tcW w:w="3735" w:type="dxa"/>
            <w:tcBorders>
              <w:top w:val="nil"/>
              <w:left w:val="nil"/>
              <w:bottom w:val="single" w:color="auto" w:sz="4" w:space="0"/>
              <w:right w:val="single" w:color="auto" w:sz="4" w:space="0"/>
            </w:tcBorders>
            <w:vAlign w:val="center"/>
          </w:tcPr>
          <w:p>
            <w:pPr>
              <w:widowControl/>
              <w:jc w:val="center"/>
              <w:rPr>
                <w:rFonts w:hint="default" w:ascii="宋体" w:eastAsia="宋体" w:cs="宋体"/>
                <w:kern w:val="0"/>
                <w:sz w:val="22"/>
                <w:lang w:val="en-US" w:eastAsia="zh-CN"/>
              </w:rPr>
            </w:pPr>
            <w:r>
              <w:rPr>
                <w:rFonts w:hint="eastAsia" w:ascii="宋体" w:cs="宋体"/>
                <w:kern w:val="0"/>
                <w:sz w:val="22"/>
                <w:lang w:val="en-US" w:eastAsia="zh-CN"/>
              </w:rPr>
              <w:t>141.11</w:t>
            </w:r>
          </w:p>
        </w:tc>
      </w:tr>
      <w:tr>
        <w:tblPrEx>
          <w:tblCellMar>
            <w:top w:w="0" w:type="dxa"/>
            <w:left w:w="108" w:type="dxa"/>
            <w:bottom w:w="0" w:type="dxa"/>
            <w:right w:w="108" w:type="dxa"/>
          </w:tblCellMar>
        </w:tblPrEx>
        <w:trPr>
          <w:trHeight w:val="465" w:hRule="atLeast"/>
        </w:trPr>
        <w:tc>
          <w:tcPr>
            <w:tcW w:w="4635"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2205" w:type="dxa"/>
            <w:tcBorders>
              <w:top w:val="nil"/>
              <w:left w:val="nil"/>
              <w:bottom w:val="single" w:color="auto" w:sz="4" w:space="0"/>
              <w:right w:val="single" w:color="auto" w:sz="4" w:space="0"/>
            </w:tcBorders>
            <w:vAlign w:val="center"/>
          </w:tcPr>
          <w:p>
            <w:pPr>
              <w:widowControl/>
              <w:jc w:val="center"/>
              <w:rPr>
                <w:rFonts w:hint="default" w:ascii="宋体" w:eastAsia="宋体" w:cs="宋体"/>
                <w:kern w:val="0"/>
                <w:sz w:val="22"/>
                <w:lang w:val="en-US" w:eastAsia="zh-CN"/>
              </w:rPr>
            </w:pPr>
            <w:r>
              <w:rPr>
                <w:rFonts w:hint="eastAsia" w:ascii="宋体" w:cs="宋体"/>
                <w:kern w:val="0"/>
                <w:sz w:val="22"/>
                <w:lang w:val="en-US" w:eastAsia="zh-CN"/>
              </w:rPr>
              <w:t>1299.4</w:t>
            </w:r>
          </w:p>
        </w:tc>
        <w:tc>
          <w:tcPr>
            <w:tcW w:w="3735" w:type="dxa"/>
            <w:tcBorders>
              <w:top w:val="nil"/>
              <w:left w:val="nil"/>
              <w:bottom w:val="single" w:color="auto" w:sz="4" w:space="0"/>
              <w:right w:val="single" w:color="auto" w:sz="4" w:space="0"/>
            </w:tcBorders>
            <w:vAlign w:val="center"/>
          </w:tcPr>
          <w:p>
            <w:pPr>
              <w:widowControl/>
              <w:jc w:val="center"/>
              <w:rPr>
                <w:rFonts w:hint="default" w:ascii="宋体" w:eastAsia="宋体" w:cs="宋体"/>
                <w:kern w:val="0"/>
                <w:sz w:val="22"/>
                <w:lang w:val="en-US" w:eastAsia="zh-CN"/>
              </w:rPr>
            </w:pPr>
            <w:r>
              <w:rPr>
                <w:rFonts w:hint="eastAsia" w:ascii="宋体" w:cs="宋体"/>
                <w:kern w:val="0"/>
                <w:sz w:val="22"/>
                <w:lang w:val="en-US" w:eastAsia="zh-CN"/>
              </w:rPr>
              <w:t>132.04</w:t>
            </w:r>
          </w:p>
        </w:tc>
      </w:tr>
      <w:tr>
        <w:tblPrEx>
          <w:tblCellMar>
            <w:top w:w="0" w:type="dxa"/>
            <w:left w:w="108" w:type="dxa"/>
            <w:bottom w:w="0" w:type="dxa"/>
            <w:right w:w="108" w:type="dxa"/>
          </w:tblCellMar>
        </w:tblPrEx>
        <w:trPr>
          <w:trHeight w:val="510" w:hRule="atLeast"/>
        </w:trPr>
        <w:tc>
          <w:tcPr>
            <w:tcW w:w="4635"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 xml:space="preserve">  </w:t>
            </w:r>
            <w:r>
              <w:rPr>
                <w:rFonts w:hint="eastAsia" w:ascii="宋体" w:hAnsi="宋体" w:cs="宋体"/>
                <w:kern w:val="0"/>
                <w:sz w:val="22"/>
              </w:rPr>
              <w:t>其中：办公用房（平方米）</w:t>
            </w:r>
          </w:p>
        </w:tc>
        <w:tc>
          <w:tcPr>
            <w:tcW w:w="220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c>
          <w:tcPr>
            <w:tcW w:w="373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r>
      <w:tr>
        <w:tblPrEx>
          <w:tblCellMar>
            <w:top w:w="0" w:type="dxa"/>
            <w:left w:w="108" w:type="dxa"/>
            <w:bottom w:w="0" w:type="dxa"/>
            <w:right w:w="108" w:type="dxa"/>
          </w:tblCellMar>
        </w:tblPrEx>
        <w:trPr>
          <w:trHeight w:val="510" w:hRule="atLeast"/>
        </w:trPr>
        <w:tc>
          <w:tcPr>
            <w:tcW w:w="4635"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220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c>
          <w:tcPr>
            <w:tcW w:w="373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r>
      <w:tr>
        <w:tblPrEx>
          <w:tblCellMar>
            <w:top w:w="0" w:type="dxa"/>
            <w:left w:w="108" w:type="dxa"/>
            <w:bottom w:w="0" w:type="dxa"/>
            <w:right w:w="108" w:type="dxa"/>
          </w:tblCellMar>
        </w:tblPrEx>
        <w:trPr>
          <w:trHeight w:val="495" w:hRule="atLeast"/>
        </w:trPr>
        <w:tc>
          <w:tcPr>
            <w:tcW w:w="4635"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万元以上设备</w:t>
            </w:r>
          </w:p>
        </w:tc>
        <w:tc>
          <w:tcPr>
            <w:tcW w:w="220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hAnsi="宋体" w:cs="宋体"/>
                <w:kern w:val="0"/>
                <w:sz w:val="22"/>
              </w:rPr>
              <w:t>——</w:t>
            </w:r>
          </w:p>
        </w:tc>
        <w:tc>
          <w:tcPr>
            <w:tcW w:w="373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r>
      <w:tr>
        <w:tblPrEx>
          <w:tblCellMar>
            <w:top w:w="0" w:type="dxa"/>
            <w:left w:w="108" w:type="dxa"/>
            <w:bottom w:w="0" w:type="dxa"/>
            <w:right w:w="108" w:type="dxa"/>
          </w:tblCellMar>
        </w:tblPrEx>
        <w:trPr>
          <w:trHeight w:val="645" w:hRule="atLeast"/>
        </w:trPr>
        <w:tc>
          <w:tcPr>
            <w:tcW w:w="4635"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220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hAnsi="宋体" w:cs="宋体"/>
                <w:kern w:val="0"/>
                <w:sz w:val="22"/>
              </w:rPr>
              <w:t>——</w:t>
            </w:r>
          </w:p>
        </w:tc>
        <w:tc>
          <w:tcPr>
            <w:tcW w:w="3735" w:type="dxa"/>
            <w:tcBorders>
              <w:top w:val="nil"/>
              <w:left w:val="nil"/>
              <w:bottom w:val="single" w:color="auto" w:sz="4" w:space="0"/>
              <w:right w:val="single" w:color="auto" w:sz="4" w:space="0"/>
            </w:tcBorders>
            <w:vAlign w:val="center"/>
          </w:tcPr>
          <w:p>
            <w:pPr>
              <w:widowControl/>
              <w:jc w:val="center"/>
              <w:rPr>
                <w:rFonts w:hint="default" w:ascii="宋体" w:eastAsia="宋体" w:cs="宋体"/>
                <w:kern w:val="0"/>
                <w:sz w:val="22"/>
                <w:lang w:val="en-US" w:eastAsia="zh-CN"/>
              </w:rPr>
            </w:pPr>
            <w:r>
              <w:rPr>
                <w:rFonts w:hint="eastAsia" w:ascii="宋体" w:cs="宋体"/>
                <w:kern w:val="0"/>
                <w:sz w:val="22"/>
                <w:lang w:val="en-US" w:eastAsia="zh-CN"/>
              </w:rPr>
              <w:t>9.07</w:t>
            </w:r>
          </w:p>
        </w:tc>
      </w:tr>
    </w:tbl>
    <w:p>
      <w:pPr>
        <w:rPr>
          <w:rFonts w:ascii="仿宋_GB2312" w:hAnsi="黑体" w:eastAsia="仿宋_GB2312"/>
          <w:color w:val="FF0000"/>
          <w:sz w:val="32"/>
          <w:szCs w:val="32"/>
        </w:rPr>
      </w:pPr>
      <w:r>
        <w:rPr>
          <w:rFonts w:hint="eastAsia" w:ascii="宋体" w:hAnsi="宋体" w:cs="宋体"/>
          <w:b/>
          <w:bCs/>
          <w:kern w:val="0"/>
          <w:sz w:val="32"/>
          <w:szCs w:val="32"/>
        </w:rPr>
        <w:t xml:space="preserve">                          无极县县工会固定资产占用情况表</w:t>
      </w:r>
    </w:p>
    <w:p>
      <w:pPr>
        <w:ind w:firstLine="640"/>
        <w:rPr>
          <w:rFonts w:ascii="仿宋_GB2312" w:hAnsi="黑体" w:eastAsia="仿宋_GB2312"/>
          <w:color w:val="FF0000"/>
          <w:sz w:val="32"/>
          <w:szCs w:val="32"/>
        </w:rPr>
      </w:pPr>
    </w:p>
    <w:p/>
    <w:p>
      <w:pPr>
        <w:autoSpaceDE w:val="0"/>
        <w:autoSpaceDN w:val="0"/>
        <w:adjustRightInd w:val="0"/>
        <w:rPr>
          <w:rFonts w:ascii="仿宋" w:hAnsi="仿宋" w:eastAsia="仿宋"/>
          <w:sz w:val="32"/>
        </w:rPr>
      </w:pPr>
    </w:p>
    <w:p>
      <w:pPr>
        <w:autoSpaceDE w:val="0"/>
        <w:autoSpaceDN w:val="0"/>
        <w:adjustRightInd w:val="0"/>
        <w:rPr>
          <w:rFonts w:ascii="仿宋" w:hAnsi="仿宋" w:eastAsia="仿宋"/>
          <w:sz w:val="32"/>
        </w:rPr>
      </w:pPr>
    </w:p>
    <w:p>
      <w:pPr>
        <w:autoSpaceDE w:val="0"/>
        <w:autoSpaceDN w:val="0"/>
        <w:adjustRightInd w:val="0"/>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spacing w:line="560" w:lineRule="exact"/>
        <w:ind w:firstLine="640" w:firstLineChars="200"/>
        <w:jc w:val="left"/>
        <w:rPr>
          <w:rFonts w:hint="eastAsia" w:ascii="黑体" w:hAnsi="黑体" w:eastAsia="黑体" w:cs="仿宋_GB2312"/>
          <w:sz w:val="32"/>
          <w:szCs w:val="32"/>
        </w:rPr>
      </w:pPr>
    </w:p>
    <w:p>
      <w:pPr>
        <w:autoSpaceDE w:val="0"/>
        <w:autoSpaceDN w:val="0"/>
        <w:adjustRightInd w:val="0"/>
        <w:spacing w:line="560" w:lineRule="exact"/>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spacing w:line="560" w:lineRule="exact"/>
        <w:ind w:firstLine="720"/>
        <w:rPr>
          <w:rFonts w:ascii="仿宋" w:hAnsi="仿宋" w:eastAsia="仿宋"/>
          <w:b/>
          <w:sz w:val="32"/>
          <w:szCs w:val="32"/>
        </w:rPr>
      </w:pPr>
      <w:r>
        <w:rPr>
          <w:rFonts w:ascii="仿宋" w:hAnsi="仿宋" w:eastAsia="仿宋"/>
          <w:b/>
          <w:sz w:val="32"/>
          <w:szCs w:val="32"/>
        </w:rPr>
        <w:t>1.</w:t>
      </w:r>
      <w:r>
        <w:rPr>
          <w:rFonts w:hint="eastAsia" w:ascii="仿宋" w:hAnsi="仿宋" w:eastAsia="仿宋"/>
          <w:b/>
          <w:sz w:val="32"/>
          <w:szCs w:val="32"/>
        </w:rPr>
        <w:t>财政拨款收入</w:t>
      </w:r>
    </w:p>
    <w:p>
      <w:pPr>
        <w:spacing w:line="560" w:lineRule="exact"/>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spacing w:line="560" w:lineRule="exact"/>
        <w:ind w:firstLine="720"/>
        <w:rPr>
          <w:rFonts w:ascii="仿宋" w:hAnsi="仿宋" w:eastAsia="仿宋"/>
          <w:b/>
          <w:sz w:val="32"/>
          <w:szCs w:val="32"/>
        </w:rPr>
      </w:pPr>
      <w:r>
        <w:rPr>
          <w:rFonts w:ascii="仿宋" w:hAnsi="仿宋" w:eastAsia="仿宋"/>
          <w:b/>
          <w:sz w:val="32"/>
          <w:szCs w:val="32"/>
        </w:rPr>
        <w:t>2.</w:t>
      </w:r>
      <w:r>
        <w:rPr>
          <w:rFonts w:hint="eastAsia" w:ascii="仿宋" w:hAnsi="仿宋" w:eastAsia="仿宋"/>
          <w:b/>
          <w:sz w:val="32"/>
          <w:szCs w:val="32"/>
        </w:rPr>
        <w:t>基本支出、项目支出</w:t>
      </w:r>
    </w:p>
    <w:p>
      <w:pPr>
        <w:spacing w:line="560" w:lineRule="exact"/>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spacing w:line="560" w:lineRule="exact"/>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spacing w:line="560" w:lineRule="exact"/>
        <w:ind w:firstLine="720"/>
        <w:rPr>
          <w:rFonts w:ascii="仿宋" w:hAnsi="仿宋" w:eastAsia="仿宋"/>
          <w:b/>
          <w:sz w:val="32"/>
          <w:szCs w:val="32"/>
        </w:rPr>
      </w:pPr>
      <w:r>
        <w:rPr>
          <w:rFonts w:ascii="仿宋" w:hAnsi="仿宋" w:eastAsia="仿宋"/>
          <w:b/>
          <w:sz w:val="32"/>
          <w:szCs w:val="32"/>
        </w:rPr>
        <w:t>3.</w:t>
      </w:r>
      <w:r>
        <w:rPr>
          <w:rFonts w:hint="eastAsia" w:ascii="仿宋" w:hAnsi="仿宋" w:eastAsia="仿宋"/>
          <w:b/>
          <w:sz w:val="32"/>
          <w:szCs w:val="32"/>
        </w:rPr>
        <w:t>一般公共服务支出</w:t>
      </w:r>
    </w:p>
    <w:p>
      <w:pPr>
        <w:spacing w:line="560" w:lineRule="exact"/>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spacing w:line="560" w:lineRule="exact"/>
        <w:ind w:firstLine="720"/>
        <w:rPr>
          <w:rFonts w:ascii="仿宋" w:hAnsi="仿宋" w:eastAsia="仿宋"/>
          <w:b/>
          <w:sz w:val="32"/>
          <w:szCs w:val="32"/>
        </w:rPr>
      </w:pPr>
      <w:r>
        <w:rPr>
          <w:rFonts w:ascii="仿宋" w:hAnsi="仿宋" w:eastAsia="仿宋"/>
          <w:b/>
          <w:sz w:val="32"/>
          <w:szCs w:val="32"/>
        </w:rPr>
        <w:t>4.</w:t>
      </w:r>
      <w:r>
        <w:rPr>
          <w:rFonts w:hint="eastAsia" w:ascii="仿宋" w:hAnsi="仿宋" w:eastAsia="仿宋"/>
          <w:b/>
          <w:sz w:val="32"/>
          <w:szCs w:val="32"/>
        </w:rPr>
        <w:t>文化体育与传媒支出</w:t>
      </w:r>
    </w:p>
    <w:p>
      <w:pPr>
        <w:spacing w:line="560" w:lineRule="exact"/>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spacing w:line="560" w:lineRule="exact"/>
        <w:ind w:firstLine="720"/>
        <w:rPr>
          <w:rFonts w:ascii="仿宋" w:hAnsi="仿宋" w:eastAsia="仿宋"/>
          <w:b/>
          <w:sz w:val="32"/>
          <w:szCs w:val="32"/>
        </w:rPr>
      </w:pPr>
      <w:r>
        <w:rPr>
          <w:rFonts w:ascii="仿宋" w:hAnsi="仿宋" w:eastAsia="仿宋"/>
          <w:b/>
          <w:sz w:val="32"/>
          <w:szCs w:val="32"/>
        </w:rPr>
        <w:t>5.</w:t>
      </w:r>
      <w:r>
        <w:rPr>
          <w:rFonts w:hint="eastAsia" w:ascii="仿宋" w:hAnsi="仿宋" w:eastAsia="仿宋"/>
          <w:b/>
          <w:sz w:val="32"/>
          <w:szCs w:val="32"/>
        </w:rPr>
        <w:t>社会保障和就业支出</w:t>
      </w:r>
    </w:p>
    <w:p>
      <w:pPr>
        <w:spacing w:line="560" w:lineRule="exact"/>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spacing w:line="560" w:lineRule="exact"/>
        <w:ind w:firstLine="720"/>
        <w:rPr>
          <w:rFonts w:ascii="仿宋" w:hAnsi="仿宋" w:eastAsia="仿宋"/>
          <w:b/>
          <w:sz w:val="32"/>
          <w:szCs w:val="32"/>
        </w:rPr>
      </w:pPr>
      <w:r>
        <w:rPr>
          <w:rFonts w:ascii="仿宋" w:hAnsi="仿宋" w:eastAsia="仿宋"/>
          <w:b/>
          <w:sz w:val="32"/>
          <w:szCs w:val="32"/>
        </w:rPr>
        <w:t>6.</w:t>
      </w:r>
      <w:r>
        <w:rPr>
          <w:rFonts w:hint="eastAsia" w:ascii="仿宋" w:hAnsi="仿宋" w:eastAsia="仿宋"/>
          <w:b/>
          <w:sz w:val="32"/>
          <w:szCs w:val="32"/>
        </w:rPr>
        <w:t>机关运行经费</w:t>
      </w:r>
    </w:p>
    <w:p>
      <w:pPr>
        <w:spacing w:line="560" w:lineRule="exact"/>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spacing w:line="560" w:lineRule="exact"/>
        <w:ind w:firstLine="720"/>
        <w:rPr>
          <w:rFonts w:ascii="仿宋" w:hAnsi="仿宋" w:eastAsia="仿宋"/>
          <w:b/>
          <w:sz w:val="32"/>
          <w:szCs w:val="32"/>
        </w:rPr>
      </w:pPr>
      <w:r>
        <w:rPr>
          <w:rFonts w:ascii="仿宋" w:hAnsi="仿宋" w:eastAsia="仿宋"/>
          <w:b/>
          <w:sz w:val="32"/>
          <w:szCs w:val="32"/>
        </w:rPr>
        <w:t>7.</w:t>
      </w:r>
      <w:r>
        <w:rPr>
          <w:rFonts w:hint="eastAsia" w:ascii="仿宋" w:hAnsi="仿宋" w:eastAsia="仿宋"/>
          <w:b/>
          <w:sz w:val="32"/>
          <w:szCs w:val="32"/>
        </w:rPr>
        <w:t>“三公”经费</w:t>
      </w:r>
    </w:p>
    <w:p>
      <w:pPr>
        <w:spacing w:line="560" w:lineRule="exact"/>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spacing w:line="560" w:lineRule="exact"/>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spacing w:line="560" w:lineRule="exact"/>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spacing w:line="560" w:lineRule="exact"/>
        <w:ind w:firstLine="720"/>
        <w:rPr>
          <w:rFonts w:hint="eastAsia"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spacing w:line="560" w:lineRule="exact"/>
        <w:ind w:firstLine="720"/>
        <w:rPr>
          <w:rFonts w:hint="eastAsia" w:ascii="仿宋" w:hAnsi="仿宋" w:eastAsia="仿宋"/>
          <w:sz w:val="32"/>
          <w:szCs w:val="32"/>
        </w:rPr>
      </w:pPr>
      <w:r>
        <w:rPr>
          <w:rFonts w:hint="eastAsia" w:ascii="仿宋" w:hAnsi="仿宋" w:eastAsia="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60" w:lineRule="exact"/>
        <w:ind w:firstLine="720"/>
        <w:rPr>
          <w:rFonts w:hint="eastAsia" w:ascii="仿宋" w:hAnsi="仿宋" w:eastAsia="仿宋"/>
          <w:sz w:val="32"/>
          <w:szCs w:val="32"/>
        </w:rPr>
      </w:pPr>
      <w:r>
        <w:rPr>
          <w:rFonts w:hint="eastAsia" w:ascii="仿宋" w:hAnsi="仿宋" w:eastAsia="仿宋"/>
          <w:sz w:val="32"/>
          <w:szCs w:val="32"/>
        </w:rPr>
        <w:t>9、上年结转：指以前年度尚未完成、结转到本年仍按原规定用途继续使用的资金。</w:t>
      </w:r>
    </w:p>
    <w:p>
      <w:pPr>
        <w:spacing w:line="560" w:lineRule="exact"/>
        <w:ind w:firstLine="720"/>
        <w:rPr>
          <w:rFonts w:hint="eastAsia" w:ascii="仿宋" w:hAnsi="仿宋" w:eastAsia="仿宋"/>
          <w:sz w:val="32"/>
          <w:szCs w:val="32"/>
        </w:rPr>
      </w:pPr>
      <w:r>
        <w:rPr>
          <w:rFonts w:hint="eastAsia" w:ascii="仿宋" w:hAnsi="仿宋" w:eastAsia="仿宋"/>
          <w:sz w:val="32"/>
          <w:szCs w:val="32"/>
        </w:rPr>
        <w:t>10、事业单位经营支出：指事业单位在专业业务活动及其辅助活动之外开展非独立核算经营活动发生的支出。</w:t>
      </w:r>
    </w:p>
    <w:p>
      <w:pPr>
        <w:autoSpaceDE w:val="0"/>
        <w:autoSpaceDN w:val="0"/>
        <w:adjustRightInd w:val="0"/>
        <w:spacing w:line="560" w:lineRule="exact"/>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spacing w:line="560" w:lineRule="exact"/>
        <w:ind w:firstLine="688" w:firstLineChars="215"/>
        <w:rPr>
          <w:rFonts w:ascii="仿宋" w:hAnsi="仿宋" w:eastAsia="仿宋"/>
          <w:sz w:val="32"/>
          <w:szCs w:val="32"/>
        </w:rPr>
      </w:pPr>
      <w:r>
        <w:rPr>
          <w:rFonts w:hint="eastAsia" w:ascii="仿宋" w:hAnsi="仿宋" w:eastAsia="仿宋"/>
          <w:sz w:val="32"/>
          <w:szCs w:val="32"/>
          <w:lang w:val="en-US" w:eastAsia="zh-CN"/>
        </w:rPr>
        <w:t>本部门</w:t>
      </w:r>
      <w:r>
        <w:rPr>
          <w:rFonts w:hint="eastAsia" w:ascii="仿宋" w:hAnsi="仿宋" w:eastAsia="仿宋"/>
          <w:sz w:val="32"/>
          <w:szCs w:val="32"/>
        </w:rPr>
        <w:t>无</w:t>
      </w:r>
      <w:r>
        <w:rPr>
          <w:rFonts w:hint="eastAsia" w:ascii="仿宋" w:hAnsi="仿宋" w:eastAsia="仿宋"/>
          <w:sz w:val="32"/>
          <w:szCs w:val="32"/>
          <w:lang w:eastAsia="zh-CN"/>
        </w:rPr>
        <w:t>其他需说明的</w:t>
      </w:r>
      <w:r>
        <w:rPr>
          <w:rFonts w:hint="eastAsia" w:ascii="仿宋" w:hAnsi="仿宋" w:eastAsia="仿宋"/>
          <w:sz w:val="32"/>
          <w:szCs w:val="32"/>
          <w:lang w:val="en-US" w:eastAsia="zh-CN"/>
        </w:rPr>
        <w:t>事项</w:t>
      </w:r>
      <w:r>
        <w:rPr>
          <w:rFonts w:hint="eastAsia" w:ascii="仿宋" w:hAnsi="仿宋" w:eastAsia="仿宋"/>
          <w:sz w:val="32"/>
          <w:szCs w:val="32"/>
        </w:rPr>
        <w:t>。</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Batang">
    <w:altName w:val="Malgun Gothic"/>
    <w:panose1 w:val="02030600000101010101"/>
    <w:charset w:val="81"/>
    <w:family w:val="roman"/>
    <w:pitch w:val="default"/>
    <w:sig w:usb0="00000000" w:usb1="00000000" w:usb2="00000030" w:usb3="00000000" w:csb0="4008009F" w:csb1="DFD70000"/>
  </w:font>
  <w:font w:name="Malgun Gothic">
    <w:panose1 w:val="020B0503020000020004"/>
    <w:charset w:val="81"/>
    <w:family w:val="auto"/>
    <w:pitch w:val="default"/>
    <w:sig w:usb0="9000002F" w:usb1="29D77CFB" w:usb2="00000012" w:usb3="00000000" w:csb0="0008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abstractNum w:abstractNumId="1">
    <w:nsid w:val="00000002"/>
    <w:multiLevelType w:val="singleLevel"/>
    <w:tmpl w:val="00000002"/>
    <w:lvl w:ilvl="0" w:tentative="0">
      <w:start w:val="2"/>
      <w:numFmt w:val="chineseCounting"/>
      <w:suff w:val="nothing"/>
      <w:lvlText w:val="（%1）"/>
      <w:lvlJc w:val="left"/>
    </w:lvl>
  </w:abstractNum>
  <w:abstractNum w:abstractNumId="2">
    <w:nsid w:val="00000003"/>
    <w:multiLevelType w:val="singleLevel"/>
    <w:tmpl w:val="00000003"/>
    <w:lvl w:ilvl="0" w:tentative="0">
      <w:start w:val="3"/>
      <w:numFmt w:val="chineseCounting"/>
      <w:suff w:val="nothing"/>
      <w:lvlText w:val="（%1）"/>
      <w:lvlJc w:val="left"/>
    </w:lvl>
  </w:abstractNum>
  <w:abstractNum w:abstractNumId="3">
    <w:nsid w:val="00000004"/>
    <w:multiLevelType w:val="singleLevel"/>
    <w:tmpl w:val="00000004"/>
    <w:lvl w:ilvl="0" w:tentative="0">
      <w:start w:val="2"/>
      <w:numFmt w:val="chineseCounting"/>
      <w:suff w:val="nothing"/>
      <w:lvlText w:val="（%1）"/>
      <w:lvlJc w:val="left"/>
    </w:lvl>
  </w:abstractNum>
  <w:abstractNum w:abstractNumId="4">
    <w:nsid w:val="0000000E"/>
    <w:multiLevelType w:val="singleLevel"/>
    <w:tmpl w:val="0000000E"/>
    <w:lvl w:ilvl="0" w:tentative="0">
      <w:start w:val="3"/>
      <w:numFmt w:val="chineseCounting"/>
      <w:suff w:val="nothing"/>
      <w:lvlText w:val="（%1）"/>
      <w:lvlJc w:val="left"/>
    </w:lvl>
  </w:abstractNum>
  <w:abstractNum w:abstractNumId="5">
    <w:nsid w:val="00000010"/>
    <w:multiLevelType w:val="singleLevel"/>
    <w:tmpl w:val="00000010"/>
    <w:lvl w:ilvl="0" w:tentative="0">
      <w:start w:val="2"/>
      <w:numFmt w:val="chineseCounting"/>
      <w:suff w:val="nothing"/>
      <w:lvlText w:val="（%1）"/>
      <w:lvlJc w:val="left"/>
    </w:lvl>
  </w:abstractNum>
  <w:abstractNum w:abstractNumId="6">
    <w:nsid w:val="0053208E"/>
    <w:multiLevelType w:val="singleLevel"/>
    <w:tmpl w:val="0053208E"/>
    <w:lvl w:ilvl="0" w:tentative="0">
      <w:start w:val="4"/>
      <w:numFmt w:val="chineseCounting"/>
      <w:suff w:val="nothing"/>
      <w:lvlText w:val="%1、"/>
      <w:lvlJc w:val="left"/>
    </w:lvl>
  </w:abstractNum>
  <w:num w:numId="1">
    <w:abstractNumId w:val="3"/>
  </w:num>
  <w:num w:numId="2">
    <w:abstractNumId w:val="0"/>
  </w:num>
  <w:num w:numId="3">
    <w:abstractNumId w:val="1"/>
  </w:num>
  <w:num w:numId="4">
    <w:abstractNumId w:val="2"/>
  </w:num>
  <w:num w:numId="5">
    <w:abstractNumId w:val="6"/>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0D1C"/>
    <w:rsid w:val="001C3D99"/>
    <w:rsid w:val="00450D1C"/>
    <w:rsid w:val="00726651"/>
    <w:rsid w:val="10E709AA"/>
    <w:rsid w:val="1B931111"/>
    <w:rsid w:val="1BA07B51"/>
    <w:rsid w:val="1C1748C5"/>
    <w:rsid w:val="21B933A2"/>
    <w:rsid w:val="273A47C0"/>
    <w:rsid w:val="2C6A6F48"/>
    <w:rsid w:val="2D057F0F"/>
    <w:rsid w:val="2F1C7DF5"/>
    <w:rsid w:val="329C1100"/>
    <w:rsid w:val="342B444B"/>
    <w:rsid w:val="393C616B"/>
    <w:rsid w:val="405A1BF0"/>
    <w:rsid w:val="45B10C2A"/>
    <w:rsid w:val="4613535D"/>
    <w:rsid w:val="4F064136"/>
    <w:rsid w:val="50CE3412"/>
    <w:rsid w:val="531114A2"/>
    <w:rsid w:val="54702B6D"/>
    <w:rsid w:val="5A697327"/>
    <w:rsid w:val="5D2A2085"/>
    <w:rsid w:val="5EC1498E"/>
    <w:rsid w:val="5ECF5401"/>
    <w:rsid w:val="65B87152"/>
    <w:rsid w:val="68A32BA7"/>
    <w:rsid w:val="6ECD48F8"/>
    <w:rsid w:val="70D5449C"/>
    <w:rsid w:val="75CF5926"/>
    <w:rsid w:val="7949196F"/>
    <w:rsid w:val="7FAA7B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sz w:val="18"/>
      <w:szCs w:val="18"/>
    </w:rPr>
  </w:style>
  <w:style w:type="paragraph" w:styleId="3">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customStyle="1" w:styleId="6">
    <w:name w:val="HTML 地址1"/>
    <w:basedOn w:val="1"/>
    <w:qFormat/>
    <w:uiPriority w:val="0"/>
    <w:pPr>
      <w:widowControl/>
      <w:spacing w:before="100" w:beforeAutospacing="1" w:after="100" w:afterAutospacing="1"/>
      <w:jc w:val="left"/>
    </w:pPr>
    <w:rPr>
      <w:rFonts w:ascii="宋体" w:hAnsi="宋体" w:cs="宋体"/>
      <w:kern w:val="0"/>
      <w:sz w:val="24"/>
    </w:rPr>
  </w:style>
  <w:style w:type="paragraph" w:customStyle="1" w:styleId="7">
    <w:name w:val="列出段落1"/>
    <w:basedOn w:val="1"/>
    <w:qFormat/>
    <w:uiPriority w:val="0"/>
    <w:pPr>
      <w:ind w:firstLine="420" w:firstLineChars="200"/>
    </w:pPr>
  </w:style>
  <w:style w:type="paragraph" w:customStyle="1" w:styleId="8">
    <w:name w:val="[Normal]"/>
    <w:qFormat/>
    <w:uiPriority w:val="0"/>
    <w:rPr>
      <w:rFonts w:ascii="宋体" w:hAnsi="Times New Roman" w:eastAsia="宋体" w:cs="Calibri"/>
      <w:sz w:val="24"/>
      <w:lang w:val="en-US" w:eastAsia="en-US" w:bidi="ar-SA"/>
    </w:rPr>
  </w:style>
  <w:style w:type="character" w:customStyle="1" w:styleId="9">
    <w:name w:val="页眉 Char"/>
    <w:link w:val="3"/>
    <w:semiHidden/>
    <w:qFormat/>
    <w:uiPriority w:val="0"/>
    <w:rPr>
      <w:rFonts w:ascii="Times New Roman" w:hAnsi="Times New Roman" w:eastAsia="宋体" w:cs="Times New Roman"/>
      <w:sz w:val="18"/>
      <w:szCs w:val="18"/>
    </w:rPr>
  </w:style>
  <w:style w:type="character" w:customStyle="1" w:styleId="10">
    <w:name w:val="页脚 Char"/>
    <w:link w:val="2"/>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10</Pages>
  <Words>596</Words>
  <Characters>3398</Characters>
  <Lines>28</Lines>
  <Paragraphs>7</Paragraphs>
  <TotalTime>5</TotalTime>
  <ScaleCrop>false</ScaleCrop>
  <LinksUpToDate>false</LinksUpToDate>
  <CharactersWithSpaces>3987</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2017-08-22T09:42:00Z</dcterms:created>
  <dc:creator>微软用户</dc:creator>
  <cp:lastModifiedBy>Administrator</cp:lastModifiedBy>
  <dcterms:modified xsi:type="dcterms:W3CDTF">2024-06-20T14:18:48Z</dcterms:modified>
  <dc:title>微软用户</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5BEFCE6EE48C46EE841729D5F563C78E</vt:lpwstr>
  </property>
</Properties>
</file>