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7" w:name="_GoBack"/>
      <w:bookmarkEnd w:id="17"/>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hint="eastAsia" w:ascii="黑体" w:hAnsi="黑体" w:eastAsia="黑体" w:cs="黑体"/>
          <w:b/>
          <w:color w:val="000000"/>
          <w:sz w:val="30"/>
          <w:lang w:eastAsia="zh-CN"/>
        </w:rPr>
        <w:t xml:space="preserve">第一部分  </w:t>
      </w: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eastAsia="zh-CN"/>
        </w:rPr>
        <w:t>5</w:t>
      </w:r>
      <w:r>
        <w:rPr>
          <w:rFonts w:hint="eastAsia"/>
          <w:lang w:eastAsia="zh-CN"/>
        </w:rP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eastAsia="zh-CN"/>
        </w:rPr>
        <w:t>6</w:t>
      </w:r>
      <w:r>
        <w:rPr>
          <w:rFonts w:hint="eastAsia"/>
          <w:lang w:eastAsia="zh-CN"/>
        </w:rP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eastAsia="zh-CN"/>
        </w:rPr>
        <w:t>7</w:t>
      </w:r>
      <w:r>
        <w:rPr>
          <w:rFonts w:hint="eastAsia"/>
          <w:lang w:eastAsia="zh-CN"/>
        </w:rP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eastAsia="zh-CN"/>
        </w:rPr>
        <w:t>11</w:t>
      </w:r>
      <w:r>
        <w:rPr>
          <w:rFonts w:hint="eastAsia"/>
          <w:lang w:eastAsia="zh-CN"/>
        </w:rP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eastAsia="zh-CN"/>
        </w:rPr>
        <w:t>12</w:t>
      </w:r>
      <w:r>
        <w:rPr>
          <w:rFonts w:hint="eastAsia"/>
          <w:lang w:eastAsia="zh-CN"/>
        </w:rPr>
        <w:fldChar w:fldCharType="end"/>
      </w:r>
    </w:p>
    <w:p>
      <w:pPr>
        <w:pStyle w:val="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 xml:space="preserve">第二部分   </w:t>
      </w: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9</w:t>
      </w:r>
    </w:p>
    <w:p>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25</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25</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26</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r>
        <w:t xml:space="preserve"> </w:t>
      </w:r>
    </w:p>
    <w:p>
      <w:pPr>
        <w:jc w:val="center"/>
      </w:pPr>
      <w:r>
        <w:rPr>
          <w:rFonts w:hint="eastAsia" w:ascii="方正小标宋_GBK" w:hAnsi="方正小标宋_GBK" w:eastAsia="方正小标宋_GBK" w:cs="方正小标宋_GBK"/>
          <w:color w:val="000000"/>
          <w:sz w:val="44"/>
          <w:lang w:val="en-US" w:eastAsia="zh-CN"/>
        </w:rPr>
        <w:t>2022年部门预算信息公开表</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95"/>
        <w:gridCol w:w="1971"/>
        <w:gridCol w:w="2376"/>
        <w:gridCol w:w="2429"/>
        <w:gridCol w:w="22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66" w:type="dxa"/>
            <w:gridSpan w:val="2"/>
            <w:tcBorders>
              <w:top w:val="single" w:color="FFFFFF" w:sz="6" w:space="0"/>
              <w:left w:val="single" w:color="FFFFFF" w:sz="6" w:space="0"/>
              <w:right w:val="single" w:color="FFFFFF" w:sz="6" w:space="0"/>
            </w:tcBorders>
            <w:vAlign w:val="center"/>
          </w:tcPr>
          <w:p>
            <w:pPr>
              <w:pStyle w:val="14"/>
            </w:pPr>
            <w:r>
              <w:t>281中共无极县委党校</w:t>
            </w:r>
          </w:p>
        </w:tc>
        <w:tc>
          <w:tcPr>
            <w:tcW w:w="2376" w:type="dxa"/>
            <w:tcBorders>
              <w:top w:val="single" w:color="FFFFFF" w:sz="6" w:space="0"/>
              <w:left w:val="single" w:color="FFFFFF" w:sz="6" w:space="0"/>
              <w:right w:val="single" w:color="FFFFFF" w:sz="6" w:space="0"/>
            </w:tcBorders>
            <w:vAlign w:val="center"/>
          </w:tcPr>
          <w:p>
            <w:pPr>
              <w:pStyle w:val="13"/>
            </w:pPr>
            <w:r>
              <w:t>预算年度：2022</w:t>
            </w:r>
          </w:p>
        </w:tc>
        <w:tc>
          <w:tcPr>
            <w:tcW w:w="463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95" w:type="dxa"/>
            <w:vMerge w:val="restart"/>
            <w:vAlign w:val="center"/>
          </w:tcPr>
          <w:p>
            <w:pPr>
              <w:pStyle w:val="15"/>
            </w:pPr>
            <w:r>
              <w:t>序号</w:t>
            </w:r>
          </w:p>
        </w:tc>
        <w:tc>
          <w:tcPr>
            <w:tcW w:w="4347" w:type="dxa"/>
            <w:gridSpan w:val="2"/>
            <w:vAlign w:val="center"/>
          </w:tcPr>
          <w:p>
            <w:pPr>
              <w:pStyle w:val="15"/>
            </w:pPr>
            <w:r>
              <w:t>收入</w:t>
            </w:r>
          </w:p>
        </w:tc>
        <w:tc>
          <w:tcPr>
            <w:tcW w:w="4632"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95" w:type="dxa"/>
            <w:vMerge w:val="continue"/>
          </w:tcPr>
          <w:p/>
        </w:tc>
        <w:tc>
          <w:tcPr>
            <w:tcW w:w="1971" w:type="dxa"/>
            <w:vAlign w:val="center"/>
          </w:tcPr>
          <w:p>
            <w:pPr>
              <w:pStyle w:val="15"/>
            </w:pPr>
            <w:r>
              <w:t>项  目</w:t>
            </w:r>
          </w:p>
        </w:tc>
        <w:tc>
          <w:tcPr>
            <w:tcW w:w="2376" w:type="dxa"/>
            <w:vAlign w:val="center"/>
          </w:tcPr>
          <w:p>
            <w:pPr>
              <w:pStyle w:val="15"/>
            </w:pPr>
            <w:r>
              <w:t>预算数</w:t>
            </w:r>
          </w:p>
        </w:tc>
        <w:tc>
          <w:tcPr>
            <w:tcW w:w="2429" w:type="dxa"/>
            <w:vAlign w:val="center"/>
          </w:tcPr>
          <w:p>
            <w:pPr>
              <w:pStyle w:val="15"/>
            </w:pPr>
            <w:r>
              <w:t>项  目</w:t>
            </w:r>
          </w:p>
        </w:tc>
        <w:tc>
          <w:tcPr>
            <w:tcW w:w="2203"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95" w:type="dxa"/>
            <w:vAlign w:val="center"/>
          </w:tcPr>
          <w:p>
            <w:pPr>
              <w:pStyle w:val="15"/>
            </w:pPr>
            <w:r>
              <w:t>栏次</w:t>
            </w:r>
          </w:p>
        </w:tc>
        <w:tc>
          <w:tcPr>
            <w:tcW w:w="1971" w:type="dxa"/>
            <w:vAlign w:val="center"/>
          </w:tcPr>
          <w:p>
            <w:pPr>
              <w:pStyle w:val="15"/>
            </w:pPr>
            <w:r>
              <w:t>1</w:t>
            </w:r>
          </w:p>
        </w:tc>
        <w:tc>
          <w:tcPr>
            <w:tcW w:w="2376" w:type="dxa"/>
            <w:vAlign w:val="center"/>
          </w:tcPr>
          <w:p>
            <w:pPr>
              <w:pStyle w:val="15"/>
            </w:pPr>
            <w:r>
              <w:t>2</w:t>
            </w:r>
          </w:p>
        </w:tc>
        <w:tc>
          <w:tcPr>
            <w:tcW w:w="2429" w:type="dxa"/>
            <w:vAlign w:val="center"/>
          </w:tcPr>
          <w:p>
            <w:pPr>
              <w:pStyle w:val="15"/>
            </w:pPr>
            <w:r>
              <w:t>3</w:t>
            </w:r>
          </w:p>
        </w:tc>
        <w:tc>
          <w:tcPr>
            <w:tcW w:w="2203"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1</w:t>
            </w:r>
          </w:p>
        </w:tc>
        <w:tc>
          <w:tcPr>
            <w:tcW w:w="1971" w:type="dxa"/>
            <w:vAlign w:val="center"/>
          </w:tcPr>
          <w:p>
            <w:pPr>
              <w:pStyle w:val="17"/>
            </w:pPr>
            <w:r>
              <w:t>一、一般公共预算拨款收入</w:t>
            </w:r>
          </w:p>
        </w:tc>
        <w:tc>
          <w:tcPr>
            <w:tcW w:w="2376" w:type="dxa"/>
            <w:vAlign w:val="center"/>
          </w:tcPr>
          <w:p>
            <w:pPr>
              <w:pStyle w:val="16"/>
            </w:pPr>
            <w:r>
              <w:t>227.14</w:t>
            </w:r>
          </w:p>
        </w:tc>
        <w:tc>
          <w:tcPr>
            <w:tcW w:w="2429" w:type="dxa"/>
            <w:vAlign w:val="center"/>
          </w:tcPr>
          <w:p>
            <w:pPr>
              <w:pStyle w:val="17"/>
            </w:pPr>
            <w:r>
              <w:t>一、一般公共服务支出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2</w:t>
            </w:r>
          </w:p>
        </w:tc>
        <w:tc>
          <w:tcPr>
            <w:tcW w:w="1971" w:type="dxa"/>
            <w:vAlign w:val="center"/>
          </w:tcPr>
          <w:p>
            <w:pPr>
              <w:pStyle w:val="17"/>
            </w:pPr>
            <w:r>
              <w:t>二、政府性基金预算拨款收入</w:t>
            </w:r>
          </w:p>
        </w:tc>
        <w:tc>
          <w:tcPr>
            <w:tcW w:w="2376" w:type="dxa"/>
            <w:vAlign w:val="center"/>
          </w:tcPr>
          <w:p>
            <w:pPr>
              <w:pStyle w:val="16"/>
            </w:pPr>
          </w:p>
        </w:tc>
        <w:tc>
          <w:tcPr>
            <w:tcW w:w="2429" w:type="dxa"/>
            <w:vAlign w:val="center"/>
          </w:tcPr>
          <w:p>
            <w:pPr>
              <w:pStyle w:val="17"/>
            </w:pPr>
            <w:r>
              <w:t>二、外交支出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3</w:t>
            </w:r>
          </w:p>
        </w:tc>
        <w:tc>
          <w:tcPr>
            <w:tcW w:w="1971" w:type="dxa"/>
            <w:vAlign w:val="center"/>
          </w:tcPr>
          <w:p>
            <w:pPr>
              <w:pStyle w:val="17"/>
            </w:pPr>
            <w:r>
              <w:t>三、国有资本经营预算拨款收入</w:t>
            </w:r>
          </w:p>
        </w:tc>
        <w:tc>
          <w:tcPr>
            <w:tcW w:w="2376" w:type="dxa"/>
            <w:vAlign w:val="center"/>
          </w:tcPr>
          <w:p>
            <w:pPr>
              <w:pStyle w:val="16"/>
            </w:pPr>
          </w:p>
        </w:tc>
        <w:tc>
          <w:tcPr>
            <w:tcW w:w="2429" w:type="dxa"/>
            <w:vAlign w:val="center"/>
          </w:tcPr>
          <w:p>
            <w:pPr>
              <w:pStyle w:val="17"/>
            </w:pPr>
            <w:r>
              <w:t>三、国防支出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4</w:t>
            </w:r>
          </w:p>
        </w:tc>
        <w:tc>
          <w:tcPr>
            <w:tcW w:w="1971" w:type="dxa"/>
            <w:vAlign w:val="center"/>
          </w:tcPr>
          <w:p>
            <w:pPr>
              <w:pStyle w:val="17"/>
            </w:pPr>
            <w:r>
              <w:t>四、财政专户管理资金收入</w:t>
            </w:r>
          </w:p>
        </w:tc>
        <w:tc>
          <w:tcPr>
            <w:tcW w:w="2376" w:type="dxa"/>
            <w:vAlign w:val="center"/>
          </w:tcPr>
          <w:p>
            <w:pPr>
              <w:pStyle w:val="16"/>
            </w:pPr>
          </w:p>
        </w:tc>
        <w:tc>
          <w:tcPr>
            <w:tcW w:w="2429" w:type="dxa"/>
            <w:vAlign w:val="center"/>
          </w:tcPr>
          <w:p>
            <w:pPr>
              <w:pStyle w:val="17"/>
            </w:pPr>
            <w:r>
              <w:t>四、公共安全支出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5</w:t>
            </w:r>
          </w:p>
        </w:tc>
        <w:tc>
          <w:tcPr>
            <w:tcW w:w="1971" w:type="dxa"/>
            <w:vAlign w:val="center"/>
          </w:tcPr>
          <w:p>
            <w:pPr>
              <w:pStyle w:val="17"/>
            </w:pPr>
            <w:r>
              <w:t>五、事业收入</w:t>
            </w:r>
          </w:p>
        </w:tc>
        <w:tc>
          <w:tcPr>
            <w:tcW w:w="2376" w:type="dxa"/>
            <w:vAlign w:val="center"/>
          </w:tcPr>
          <w:p>
            <w:pPr>
              <w:pStyle w:val="16"/>
            </w:pPr>
          </w:p>
        </w:tc>
        <w:tc>
          <w:tcPr>
            <w:tcW w:w="2429" w:type="dxa"/>
            <w:vAlign w:val="center"/>
          </w:tcPr>
          <w:p>
            <w:pPr>
              <w:pStyle w:val="17"/>
            </w:pPr>
            <w:r>
              <w:t>五、教育支出</w:t>
            </w:r>
          </w:p>
        </w:tc>
        <w:tc>
          <w:tcPr>
            <w:tcW w:w="2203" w:type="dxa"/>
            <w:vAlign w:val="center"/>
          </w:tcPr>
          <w:p>
            <w:pPr>
              <w:pStyle w:val="16"/>
            </w:pPr>
            <w:r>
              <w:t>196.64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6</w:t>
            </w:r>
          </w:p>
        </w:tc>
        <w:tc>
          <w:tcPr>
            <w:tcW w:w="1971" w:type="dxa"/>
            <w:vAlign w:val="center"/>
          </w:tcPr>
          <w:p>
            <w:pPr>
              <w:pStyle w:val="17"/>
            </w:pPr>
            <w:r>
              <w:t>六、事业单位经营收入</w:t>
            </w:r>
          </w:p>
        </w:tc>
        <w:tc>
          <w:tcPr>
            <w:tcW w:w="2376" w:type="dxa"/>
            <w:vAlign w:val="center"/>
          </w:tcPr>
          <w:p>
            <w:pPr>
              <w:pStyle w:val="16"/>
            </w:pPr>
          </w:p>
        </w:tc>
        <w:tc>
          <w:tcPr>
            <w:tcW w:w="2429" w:type="dxa"/>
            <w:vAlign w:val="center"/>
          </w:tcPr>
          <w:p>
            <w:pPr>
              <w:pStyle w:val="17"/>
            </w:pPr>
            <w:r>
              <w:t>六、科学技术支出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7</w:t>
            </w:r>
          </w:p>
        </w:tc>
        <w:tc>
          <w:tcPr>
            <w:tcW w:w="1971" w:type="dxa"/>
            <w:vAlign w:val="center"/>
          </w:tcPr>
          <w:p>
            <w:pPr>
              <w:pStyle w:val="17"/>
            </w:pPr>
            <w:r>
              <w:t>七、上级补助收入</w:t>
            </w:r>
          </w:p>
        </w:tc>
        <w:tc>
          <w:tcPr>
            <w:tcW w:w="2376" w:type="dxa"/>
            <w:vAlign w:val="center"/>
          </w:tcPr>
          <w:p>
            <w:pPr>
              <w:pStyle w:val="16"/>
            </w:pPr>
          </w:p>
        </w:tc>
        <w:tc>
          <w:tcPr>
            <w:tcW w:w="2429" w:type="dxa"/>
            <w:vAlign w:val="center"/>
          </w:tcPr>
          <w:p>
            <w:pPr>
              <w:pStyle w:val="17"/>
            </w:pPr>
            <w:r>
              <w:t>七、文化旅游体育与传媒支出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8</w:t>
            </w:r>
          </w:p>
        </w:tc>
        <w:tc>
          <w:tcPr>
            <w:tcW w:w="1971" w:type="dxa"/>
            <w:vAlign w:val="center"/>
          </w:tcPr>
          <w:p>
            <w:pPr>
              <w:pStyle w:val="17"/>
            </w:pPr>
            <w:r>
              <w:t>八、附属单位上缴收入</w:t>
            </w:r>
          </w:p>
        </w:tc>
        <w:tc>
          <w:tcPr>
            <w:tcW w:w="2376" w:type="dxa"/>
            <w:vAlign w:val="center"/>
          </w:tcPr>
          <w:p>
            <w:pPr>
              <w:pStyle w:val="16"/>
            </w:pPr>
          </w:p>
        </w:tc>
        <w:tc>
          <w:tcPr>
            <w:tcW w:w="2429" w:type="dxa"/>
            <w:vAlign w:val="center"/>
          </w:tcPr>
          <w:p>
            <w:pPr>
              <w:pStyle w:val="17"/>
            </w:pPr>
            <w:r>
              <w:t>八、社会保障和就业支出</w:t>
            </w:r>
          </w:p>
        </w:tc>
        <w:tc>
          <w:tcPr>
            <w:tcW w:w="2203" w:type="dxa"/>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9</w:t>
            </w:r>
          </w:p>
        </w:tc>
        <w:tc>
          <w:tcPr>
            <w:tcW w:w="1971" w:type="dxa"/>
            <w:vAlign w:val="center"/>
          </w:tcPr>
          <w:p>
            <w:pPr>
              <w:pStyle w:val="17"/>
            </w:pPr>
            <w:r>
              <w:t>九、其他收入</w:t>
            </w:r>
          </w:p>
        </w:tc>
        <w:tc>
          <w:tcPr>
            <w:tcW w:w="2376" w:type="dxa"/>
            <w:vAlign w:val="center"/>
          </w:tcPr>
          <w:p>
            <w:pPr>
              <w:pStyle w:val="16"/>
            </w:pPr>
          </w:p>
        </w:tc>
        <w:tc>
          <w:tcPr>
            <w:tcW w:w="2429" w:type="dxa"/>
            <w:vAlign w:val="center"/>
          </w:tcPr>
          <w:p>
            <w:pPr>
              <w:pStyle w:val="17"/>
            </w:pPr>
            <w:r>
              <w:t>九、社会保险基金支出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10</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十、卫生健康支出</w:t>
            </w:r>
          </w:p>
        </w:tc>
        <w:tc>
          <w:tcPr>
            <w:tcW w:w="2203" w:type="dxa"/>
            <w:vAlign w:val="center"/>
          </w:tcPr>
          <w:p>
            <w:pPr>
              <w:pStyle w:val="16"/>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11</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十一、节能环保支出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12</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十二、城乡社区支出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13</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十三、农林水支出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14</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十四、交通运输支出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15</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十五、资源勘探工业信息等支出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16</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十六、商业服务业等支出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17</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十七、金融支出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18</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十八、援助其他地区支出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19</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十九、自然资源海洋气象等支出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20</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二十、住房保障支出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21</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二十一、粮油物资储备支出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22</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二十二、国有资本经营预算支出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23</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二十三、灾害防治及应急管理支出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24</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二十四、预备费</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25</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二十五、其他支出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26</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二十六、转移性支出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27</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二十七、债务还本支出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28</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二十八、债务付息支出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29</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二十九、债务发行费用支出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30</w:t>
            </w:r>
          </w:p>
        </w:tc>
        <w:tc>
          <w:tcPr>
            <w:tcW w:w="1971" w:type="dxa"/>
            <w:vAlign w:val="center"/>
          </w:tcPr>
          <w:p>
            <w:pPr>
              <w:pStyle w:val="17"/>
            </w:pPr>
          </w:p>
        </w:tc>
        <w:tc>
          <w:tcPr>
            <w:tcW w:w="2376" w:type="dxa"/>
            <w:vAlign w:val="center"/>
          </w:tcPr>
          <w:p>
            <w:pPr>
              <w:pStyle w:val="16"/>
            </w:pPr>
          </w:p>
        </w:tc>
        <w:tc>
          <w:tcPr>
            <w:tcW w:w="2429" w:type="dxa"/>
            <w:vAlign w:val="center"/>
          </w:tcPr>
          <w:p>
            <w:pPr>
              <w:pStyle w:val="17"/>
            </w:pPr>
            <w:r>
              <w:t>三十、抗疫特别国债安排的支出</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31</w:t>
            </w:r>
          </w:p>
        </w:tc>
        <w:tc>
          <w:tcPr>
            <w:tcW w:w="1971" w:type="dxa"/>
            <w:vAlign w:val="center"/>
          </w:tcPr>
          <w:p>
            <w:pPr>
              <w:pStyle w:val="19"/>
            </w:pPr>
            <w:r>
              <w:t>本年收入合计</w:t>
            </w:r>
          </w:p>
        </w:tc>
        <w:tc>
          <w:tcPr>
            <w:tcW w:w="2376" w:type="dxa"/>
            <w:vAlign w:val="center"/>
          </w:tcPr>
          <w:p>
            <w:pPr>
              <w:pStyle w:val="20"/>
            </w:pPr>
            <w:r>
              <w:t>227.14</w:t>
            </w:r>
          </w:p>
        </w:tc>
        <w:tc>
          <w:tcPr>
            <w:tcW w:w="2429" w:type="dxa"/>
            <w:vAlign w:val="center"/>
          </w:tcPr>
          <w:p>
            <w:pPr>
              <w:pStyle w:val="19"/>
            </w:pPr>
            <w:r>
              <w:t>本年支出合计</w:t>
            </w:r>
          </w:p>
        </w:tc>
        <w:tc>
          <w:tcPr>
            <w:tcW w:w="2203" w:type="dxa"/>
            <w:vAlign w:val="center"/>
          </w:tcPr>
          <w:p>
            <w:pPr>
              <w:pStyle w:val="20"/>
            </w:pPr>
            <w:r>
              <w:t>227.14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32</w:t>
            </w:r>
          </w:p>
        </w:tc>
        <w:tc>
          <w:tcPr>
            <w:tcW w:w="1971" w:type="dxa"/>
            <w:vAlign w:val="center"/>
          </w:tcPr>
          <w:p>
            <w:pPr>
              <w:pStyle w:val="17"/>
            </w:pPr>
            <w:r>
              <w:t>上年结转结余</w:t>
            </w:r>
          </w:p>
        </w:tc>
        <w:tc>
          <w:tcPr>
            <w:tcW w:w="2376" w:type="dxa"/>
            <w:vAlign w:val="center"/>
          </w:tcPr>
          <w:p>
            <w:pPr>
              <w:pStyle w:val="16"/>
            </w:pPr>
          </w:p>
        </w:tc>
        <w:tc>
          <w:tcPr>
            <w:tcW w:w="2429" w:type="dxa"/>
            <w:vAlign w:val="center"/>
          </w:tcPr>
          <w:p>
            <w:pPr>
              <w:pStyle w:val="17"/>
            </w:pPr>
            <w:r>
              <w:t>年终结转结余</w:t>
            </w:r>
          </w:p>
        </w:tc>
        <w:tc>
          <w:tcPr>
            <w:tcW w:w="220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5" w:type="dxa"/>
            <w:vAlign w:val="center"/>
          </w:tcPr>
          <w:p>
            <w:pPr>
              <w:pStyle w:val="18"/>
            </w:pPr>
            <w:r>
              <w:t>33</w:t>
            </w:r>
          </w:p>
        </w:tc>
        <w:tc>
          <w:tcPr>
            <w:tcW w:w="1971" w:type="dxa"/>
            <w:vAlign w:val="center"/>
          </w:tcPr>
          <w:p>
            <w:pPr>
              <w:pStyle w:val="19"/>
            </w:pPr>
            <w:r>
              <w:t>收入总计</w:t>
            </w:r>
          </w:p>
        </w:tc>
        <w:tc>
          <w:tcPr>
            <w:tcW w:w="2376" w:type="dxa"/>
            <w:vAlign w:val="center"/>
          </w:tcPr>
          <w:p>
            <w:pPr>
              <w:pStyle w:val="20"/>
            </w:pPr>
            <w:r>
              <w:t>227.14</w:t>
            </w:r>
          </w:p>
        </w:tc>
        <w:tc>
          <w:tcPr>
            <w:tcW w:w="2429" w:type="dxa"/>
            <w:vAlign w:val="center"/>
          </w:tcPr>
          <w:p>
            <w:pPr>
              <w:pStyle w:val="19"/>
            </w:pPr>
            <w:r>
              <w:t>支出总计</w:t>
            </w:r>
          </w:p>
        </w:tc>
        <w:tc>
          <w:tcPr>
            <w:tcW w:w="2203" w:type="dxa"/>
            <w:vAlign w:val="center"/>
          </w:tcPr>
          <w:p>
            <w:pPr>
              <w:pStyle w:val="20"/>
            </w:pPr>
            <w:r>
              <w:t>227.14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4"/>
            </w:pPr>
            <w:r>
              <w:t>281中共无极县委党校</w:t>
            </w:r>
          </w:p>
        </w:tc>
        <w:tc>
          <w:tcPr>
            <w:tcW w:w="3402" w:type="dxa"/>
            <w:gridSpan w:val="3"/>
            <w:tcBorders>
              <w:top w:val="single" w:color="FFFFFF" w:sz="6" w:space="0"/>
              <w:left w:val="single" w:color="FFFFFF" w:sz="6" w:space="0"/>
              <w:right w:val="single" w:color="FFFFFF" w:sz="6" w:space="0"/>
            </w:tcBorders>
            <w:vAlign w:val="center"/>
          </w:tcPr>
          <w:p>
            <w:pPr>
              <w:pStyle w:val="13"/>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5"/>
            </w:pPr>
            <w:r>
              <w:t>序号</w:t>
            </w:r>
          </w:p>
        </w:tc>
        <w:tc>
          <w:tcPr>
            <w:tcW w:w="2551" w:type="dxa"/>
            <w:gridSpan w:val="2"/>
            <w:vAlign w:val="center"/>
          </w:tcPr>
          <w:p>
            <w:pPr>
              <w:pStyle w:val="15"/>
            </w:pPr>
            <w:r>
              <w:t>功能分类科目</w:t>
            </w:r>
          </w:p>
        </w:tc>
        <w:tc>
          <w:tcPr>
            <w:tcW w:w="1134" w:type="dxa"/>
            <w:vMerge w:val="restart"/>
            <w:vAlign w:val="center"/>
          </w:tcPr>
          <w:p>
            <w:pPr>
              <w:pStyle w:val="15"/>
            </w:pPr>
            <w:r>
              <w:t>合计</w:t>
            </w:r>
          </w:p>
        </w:tc>
        <w:tc>
          <w:tcPr>
            <w:tcW w:w="9071" w:type="dxa"/>
            <w:gridSpan w:val="8"/>
            <w:vAlign w:val="center"/>
          </w:tcPr>
          <w:p>
            <w:pPr>
              <w:pStyle w:val="15"/>
            </w:pPr>
            <w:r>
              <w:t>本年收入</w:t>
            </w:r>
          </w:p>
        </w:tc>
        <w:tc>
          <w:tcPr>
            <w:tcW w:w="1134"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5"/>
            </w:pPr>
            <w:r>
              <w:t>科目    编码</w:t>
            </w:r>
          </w:p>
        </w:tc>
        <w:tc>
          <w:tcPr>
            <w:tcW w:w="1559" w:type="dxa"/>
            <w:vAlign w:val="center"/>
          </w:tcPr>
          <w:p>
            <w:pPr>
              <w:pStyle w:val="15"/>
            </w:pPr>
            <w:r>
              <w:t>科目名称</w:t>
            </w:r>
          </w:p>
        </w:tc>
        <w:tc>
          <w:tcPr>
            <w:tcW w:w="1134" w:type="dxa"/>
            <w:vMerge w:val="continue"/>
          </w:tcPr>
          <w:p/>
        </w:tc>
        <w:tc>
          <w:tcPr>
            <w:tcW w:w="1134" w:type="dxa"/>
            <w:vAlign w:val="center"/>
          </w:tcPr>
          <w:p>
            <w:pPr>
              <w:pStyle w:val="15"/>
            </w:pPr>
            <w:r>
              <w:t>小计</w:t>
            </w:r>
          </w:p>
        </w:tc>
        <w:tc>
          <w:tcPr>
            <w:tcW w:w="1134" w:type="dxa"/>
            <w:vAlign w:val="center"/>
          </w:tcPr>
          <w:p>
            <w:pPr>
              <w:pStyle w:val="15"/>
            </w:pPr>
            <w:r>
              <w:t>财政拨款 收入</w:t>
            </w:r>
          </w:p>
        </w:tc>
        <w:tc>
          <w:tcPr>
            <w:tcW w:w="1134" w:type="dxa"/>
            <w:vAlign w:val="center"/>
          </w:tcPr>
          <w:p>
            <w:pPr>
              <w:pStyle w:val="15"/>
            </w:pPr>
            <w:r>
              <w:t>财政专户 收入</w:t>
            </w:r>
          </w:p>
        </w:tc>
        <w:tc>
          <w:tcPr>
            <w:tcW w:w="1134" w:type="dxa"/>
            <w:vAlign w:val="center"/>
          </w:tcPr>
          <w:p>
            <w:pPr>
              <w:pStyle w:val="15"/>
            </w:pPr>
            <w:r>
              <w:t>事业收入</w:t>
            </w:r>
          </w:p>
        </w:tc>
        <w:tc>
          <w:tcPr>
            <w:tcW w:w="1134" w:type="dxa"/>
            <w:vAlign w:val="center"/>
          </w:tcPr>
          <w:p>
            <w:pPr>
              <w:pStyle w:val="15"/>
            </w:pPr>
            <w:r>
              <w:t>经营收入</w:t>
            </w:r>
          </w:p>
        </w:tc>
        <w:tc>
          <w:tcPr>
            <w:tcW w:w="1134" w:type="dxa"/>
            <w:vAlign w:val="center"/>
          </w:tcPr>
          <w:p>
            <w:pPr>
              <w:pStyle w:val="15"/>
            </w:pPr>
            <w:r>
              <w:t>上级补助收入</w:t>
            </w:r>
          </w:p>
        </w:tc>
        <w:tc>
          <w:tcPr>
            <w:tcW w:w="1134" w:type="dxa"/>
            <w:vAlign w:val="center"/>
          </w:tcPr>
          <w:p>
            <w:pPr>
              <w:pStyle w:val="15"/>
            </w:pPr>
            <w:r>
              <w:t>附属单位上缴收入</w:t>
            </w:r>
          </w:p>
        </w:tc>
        <w:tc>
          <w:tcPr>
            <w:tcW w:w="1134" w:type="dxa"/>
            <w:vAlign w:val="center"/>
          </w:tcPr>
          <w:p>
            <w:pPr>
              <w:pStyle w:val="15"/>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5"/>
            </w:pPr>
            <w:r>
              <w:t>栏次</w:t>
            </w:r>
          </w:p>
        </w:tc>
        <w:tc>
          <w:tcPr>
            <w:tcW w:w="992" w:type="dxa"/>
            <w:vAlign w:val="center"/>
          </w:tcPr>
          <w:p>
            <w:pPr>
              <w:pStyle w:val="15"/>
            </w:pPr>
            <w:r>
              <w:t>1</w:t>
            </w:r>
          </w:p>
        </w:tc>
        <w:tc>
          <w:tcPr>
            <w:tcW w:w="1559" w:type="dxa"/>
            <w:vAlign w:val="center"/>
          </w:tcPr>
          <w:p>
            <w:pPr>
              <w:pStyle w:val="15"/>
            </w:pPr>
            <w:r>
              <w:t>2</w:t>
            </w:r>
          </w:p>
        </w:tc>
        <w:tc>
          <w:tcPr>
            <w:tcW w:w="1134" w:type="dxa"/>
            <w:vAlign w:val="center"/>
          </w:tcPr>
          <w:p>
            <w:pPr>
              <w:pStyle w:val="15"/>
            </w:pPr>
            <w:r>
              <w:t>3</w:t>
            </w:r>
          </w:p>
        </w:tc>
        <w:tc>
          <w:tcPr>
            <w:tcW w:w="1134" w:type="dxa"/>
            <w:vAlign w:val="center"/>
          </w:tcPr>
          <w:p>
            <w:pPr>
              <w:pStyle w:val="15"/>
            </w:pPr>
            <w:r>
              <w:t>4</w:t>
            </w:r>
          </w:p>
        </w:tc>
        <w:tc>
          <w:tcPr>
            <w:tcW w:w="1134" w:type="dxa"/>
            <w:vAlign w:val="center"/>
          </w:tcPr>
          <w:p>
            <w:pPr>
              <w:pStyle w:val="15"/>
            </w:pPr>
            <w:r>
              <w:t>5</w:t>
            </w:r>
          </w:p>
        </w:tc>
        <w:tc>
          <w:tcPr>
            <w:tcW w:w="1134" w:type="dxa"/>
            <w:vAlign w:val="center"/>
          </w:tcPr>
          <w:p>
            <w:pPr>
              <w:pStyle w:val="15"/>
            </w:pPr>
            <w:r>
              <w:t>6</w:t>
            </w:r>
          </w:p>
        </w:tc>
        <w:tc>
          <w:tcPr>
            <w:tcW w:w="1134" w:type="dxa"/>
            <w:vAlign w:val="center"/>
          </w:tcPr>
          <w:p>
            <w:pPr>
              <w:pStyle w:val="15"/>
            </w:pPr>
            <w:r>
              <w:t>7</w:t>
            </w:r>
          </w:p>
        </w:tc>
        <w:tc>
          <w:tcPr>
            <w:tcW w:w="1134" w:type="dxa"/>
            <w:vAlign w:val="center"/>
          </w:tcPr>
          <w:p>
            <w:pPr>
              <w:pStyle w:val="15"/>
            </w:pPr>
            <w:r>
              <w:t>8</w:t>
            </w:r>
          </w:p>
        </w:tc>
        <w:tc>
          <w:tcPr>
            <w:tcW w:w="1134" w:type="dxa"/>
            <w:vAlign w:val="center"/>
          </w:tcPr>
          <w:p>
            <w:pPr>
              <w:pStyle w:val="15"/>
            </w:pPr>
            <w:r>
              <w:t>9</w:t>
            </w:r>
          </w:p>
        </w:tc>
        <w:tc>
          <w:tcPr>
            <w:tcW w:w="1134" w:type="dxa"/>
            <w:vAlign w:val="center"/>
          </w:tcPr>
          <w:p>
            <w:pPr>
              <w:pStyle w:val="15"/>
            </w:pPr>
            <w:r>
              <w:t>10</w:t>
            </w:r>
          </w:p>
        </w:tc>
        <w:tc>
          <w:tcPr>
            <w:tcW w:w="1134" w:type="dxa"/>
            <w:vAlign w:val="center"/>
          </w:tcPr>
          <w:p>
            <w:pPr>
              <w:pStyle w:val="15"/>
            </w:pPr>
            <w:r>
              <w:t>11</w:t>
            </w:r>
          </w:p>
        </w:tc>
        <w:tc>
          <w:tcPr>
            <w:tcW w:w="1134"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w:t>
            </w:r>
          </w:p>
        </w:tc>
        <w:tc>
          <w:tcPr>
            <w:tcW w:w="992" w:type="dxa"/>
            <w:vAlign w:val="center"/>
          </w:tcPr>
          <w:p>
            <w:pPr>
              <w:pStyle w:val="21"/>
            </w:pPr>
          </w:p>
        </w:tc>
        <w:tc>
          <w:tcPr>
            <w:tcW w:w="1559" w:type="dxa"/>
            <w:vAlign w:val="center"/>
          </w:tcPr>
          <w:p>
            <w:pPr>
              <w:pStyle w:val="19"/>
            </w:pPr>
            <w:r>
              <w:t>合计</w:t>
            </w:r>
          </w:p>
        </w:tc>
        <w:tc>
          <w:tcPr>
            <w:tcW w:w="1134" w:type="dxa"/>
            <w:vAlign w:val="center"/>
          </w:tcPr>
          <w:p>
            <w:pPr>
              <w:pStyle w:val="20"/>
            </w:pPr>
            <w:r>
              <w:t>227.14</w:t>
            </w:r>
          </w:p>
        </w:tc>
        <w:tc>
          <w:tcPr>
            <w:tcW w:w="1134" w:type="dxa"/>
            <w:vAlign w:val="center"/>
          </w:tcPr>
          <w:p>
            <w:pPr>
              <w:pStyle w:val="20"/>
            </w:pPr>
            <w:r>
              <w:t>227.14</w:t>
            </w:r>
          </w:p>
        </w:tc>
        <w:tc>
          <w:tcPr>
            <w:tcW w:w="1134" w:type="dxa"/>
            <w:vAlign w:val="center"/>
          </w:tcPr>
          <w:p>
            <w:pPr>
              <w:pStyle w:val="20"/>
            </w:pPr>
            <w:r>
              <w:t>227.14</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w:t>
            </w:r>
          </w:p>
        </w:tc>
        <w:tc>
          <w:tcPr>
            <w:tcW w:w="992" w:type="dxa"/>
            <w:vAlign w:val="center"/>
          </w:tcPr>
          <w:p>
            <w:pPr>
              <w:pStyle w:val="17"/>
            </w:pPr>
            <w:r>
              <w:t>205</w:t>
            </w:r>
          </w:p>
        </w:tc>
        <w:tc>
          <w:tcPr>
            <w:tcW w:w="1559" w:type="dxa"/>
            <w:vAlign w:val="center"/>
          </w:tcPr>
          <w:p>
            <w:pPr>
              <w:pStyle w:val="17"/>
            </w:pPr>
            <w:r>
              <w:t>教育支出</w:t>
            </w:r>
          </w:p>
        </w:tc>
        <w:tc>
          <w:tcPr>
            <w:tcW w:w="1134" w:type="dxa"/>
            <w:vAlign w:val="center"/>
          </w:tcPr>
          <w:p>
            <w:pPr>
              <w:pStyle w:val="16"/>
            </w:pPr>
            <w:r>
              <w:t>196.64</w:t>
            </w:r>
          </w:p>
        </w:tc>
        <w:tc>
          <w:tcPr>
            <w:tcW w:w="1134" w:type="dxa"/>
            <w:vAlign w:val="center"/>
          </w:tcPr>
          <w:p>
            <w:pPr>
              <w:pStyle w:val="16"/>
            </w:pPr>
            <w:r>
              <w:t>196.64</w:t>
            </w:r>
          </w:p>
        </w:tc>
        <w:tc>
          <w:tcPr>
            <w:tcW w:w="1134" w:type="dxa"/>
            <w:vAlign w:val="center"/>
          </w:tcPr>
          <w:p>
            <w:pPr>
              <w:pStyle w:val="16"/>
            </w:pPr>
            <w:r>
              <w:t>196.64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w:t>
            </w:r>
          </w:p>
        </w:tc>
        <w:tc>
          <w:tcPr>
            <w:tcW w:w="992" w:type="dxa"/>
            <w:vAlign w:val="center"/>
          </w:tcPr>
          <w:p>
            <w:pPr>
              <w:pStyle w:val="17"/>
            </w:pPr>
            <w:r>
              <w:t>20508</w:t>
            </w:r>
          </w:p>
        </w:tc>
        <w:tc>
          <w:tcPr>
            <w:tcW w:w="1559" w:type="dxa"/>
            <w:vAlign w:val="center"/>
          </w:tcPr>
          <w:p>
            <w:pPr>
              <w:pStyle w:val="17"/>
            </w:pPr>
            <w:r>
              <w:t>进修及培训</w:t>
            </w:r>
          </w:p>
        </w:tc>
        <w:tc>
          <w:tcPr>
            <w:tcW w:w="1134" w:type="dxa"/>
            <w:vAlign w:val="center"/>
          </w:tcPr>
          <w:p>
            <w:pPr>
              <w:pStyle w:val="16"/>
            </w:pPr>
            <w:r>
              <w:t>196.64</w:t>
            </w:r>
          </w:p>
        </w:tc>
        <w:tc>
          <w:tcPr>
            <w:tcW w:w="1134" w:type="dxa"/>
            <w:vAlign w:val="center"/>
          </w:tcPr>
          <w:p>
            <w:pPr>
              <w:pStyle w:val="16"/>
            </w:pPr>
            <w:r>
              <w:t>196.64</w:t>
            </w:r>
          </w:p>
        </w:tc>
        <w:tc>
          <w:tcPr>
            <w:tcW w:w="1134" w:type="dxa"/>
            <w:vAlign w:val="center"/>
          </w:tcPr>
          <w:p>
            <w:pPr>
              <w:pStyle w:val="16"/>
            </w:pPr>
            <w:r>
              <w:t>196.64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4</w:t>
            </w:r>
          </w:p>
        </w:tc>
        <w:tc>
          <w:tcPr>
            <w:tcW w:w="992" w:type="dxa"/>
            <w:vAlign w:val="center"/>
          </w:tcPr>
          <w:p>
            <w:pPr>
              <w:pStyle w:val="17"/>
            </w:pPr>
            <w:r>
              <w:t>2050802</w:t>
            </w:r>
          </w:p>
        </w:tc>
        <w:tc>
          <w:tcPr>
            <w:tcW w:w="1559" w:type="dxa"/>
            <w:vAlign w:val="center"/>
          </w:tcPr>
          <w:p>
            <w:pPr>
              <w:pStyle w:val="17"/>
            </w:pPr>
            <w:r>
              <w:t>干部教育</w:t>
            </w:r>
          </w:p>
        </w:tc>
        <w:tc>
          <w:tcPr>
            <w:tcW w:w="1134" w:type="dxa"/>
            <w:vAlign w:val="center"/>
          </w:tcPr>
          <w:p>
            <w:pPr>
              <w:pStyle w:val="16"/>
            </w:pPr>
            <w:r>
              <w:t>196.64</w:t>
            </w:r>
          </w:p>
        </w:tc>
        <w:tc>
          <w:tcPr>
            <w:tcW w:w="1134" w:type="dxa"/>
            <w:vAlign w:val="center"/>
          </w:tcPr>
          <w:p>
            <w:pPr>
              <w:pStyle w:val="16"/>
            </w:pPr>
            <w:r>
              <w:t>196.64</w:t>
            </w:r>
          </w:p>
        </w:tc>
        <w:tc>
          <w:tcPr>
            <w:tcW w:w="1134" w:type="dxa"/>
            <w:vAlign w:val="center"/>
          </w:tcPr>
          <w:p>
            <w:pPr>
              <w:pStyle w:val="16"/>
            </w:pPr>
            <w:r>
              <w:t>196.64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5</w:t>
            </w:r>
          </w:p>
        </w:tc>
        <w:tc>
          <w:tcPr>
            <w:tcW w:w="992" w:type="dxa"/>
            <w:vAlign w:val="center"/>
          </w:tcPr>
          <w:p>
            <w:pPr>
              <w:pStyle w:val="17"/>
            </w:pPr>
            <w:r>
              <w:t>208</w:t>
            </w:r>
          </w:p>
        </w:tc>
        <w:tc>
          <w:tcPr>
            <w:tcW w:w="1559" w:type="dxa"/>
            <w:vAlign w:val="center"/>
          </w:tcPr>
          <w:p>
            <w:pPr>
              <w:pStyle w:val="17"/>
            </w:pPr>
            <w:r>
              <w:t>社会保障和就业支出</w:t>
            </w:r>
          </w:p>
        </w:tc>
        <w:tc>
          <w:tcPr>
            <w:tcW w:w="1134" w:type="dxa"/>
            <w:vAlign w:val="center"/>
          </w:tcPr>
          <w:p>
            <w:pPr>
              <w:pStyle w:val="16"/>
            </w:pPr>
            <w:r>
              <w:t>20.00</w:t>
            </w:r>
          </w:p>
        </w:tc>
        <w:tc>
          <w:tcPr>
            <w:tcW w:w="1134" w:type="dxa"/>
            <w:vAlign w:val="center"/>
          </w:tcPr>
          <w:p>
            <w:pPr>
              <w:pStyle w:val="16"/>
            </w:pPr>
            <w:r>
              <w:t>20.00</w:t>
            </w:r>
          </w:p>
        </w:tc>
        <w:tc>
          <w:tcPr>
            <w:tcW w:w="1134" w:type="dxa"/>
            <w:vAlign w:val="center"/>
          </w:tcPr>
          <w:p>
            <w:pPr>
              <w:pStyle w:val="16"/>
            </w:pPr>
            <w:r>
              <w:t>20.00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6</w:t>
            </w:r>
          </w:p>
        </w:tc>
        <w:tc>
          <w:tcPr>
            <w:tcW w:w="992" w:type="dxa"/>
            <w:vAlign w:val="center"/>
          </w:tcPr>
          <w:p>
            <w:pPr>
              <w:pStyle w:val="17"/>
            </w:pPr>
            <w:r>
              <w:t>20805</w:t>
            </w:r>
          </w:p>
        </w:tc>
        <w:tc>
          <w:tcPr>
            <w:tcW w:w="1559" w:type="dxa"/>
            <w:vAlign w:val="center"/>
          </w:tcPr>
          <w:p>
            <w:pPr>
              <w:pStyle w:val="17"/>
            </w:pPr>
            <w:r>
              <w:t>行政事业单位养老支出</w:t>
            </w:r>
          </w:p>
        </w:tc>
        <w:tc>
          <w:tcPr>
            <w:tcW w:w="1134" w:type="dxa"/>
            <w:vAlign w:val="center"/>
          </w:tcPr>
          <w:p>
            <w:pPr>
              <w:pStyle w:val="16"/>
            </w:pPr>
            <w:r>
              <w:t>20.00</w:t>
            </w:r>
          </w:p>
        </w:tc>
        <w:tc>
          <w:tcPr>
            <w:tcW w:w="1134" w:type="dxa"/>
            <w:vAlign w:val="center"/>
          </w:tcPr>
          <w:p>
            <w:pPr>
              <w:pStyle w:val="16"/>
            </w:pPr>
            <w:r>
              <w:t>20.00</w:t>
            </w:r>
          </w:p>
        </w:tc>
        <w:tc>
          <w:tcPr>
            <w:tcW w:w="1134" w:type="dxa"/>
            <w:vAlign w:val="center"/>
          </w:tcPr>
          <w:p>
            <w:pPr>
              <w:pStyle w:val="16"/>
            </w:pPr>
            <w:r>
              <w:t>20.00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7</w:t>
            </w:r>
          </w:p>
        </w:tc>
        <w:tc>
          <w:tcPr>
            <w:tcW w:w="992" w:type="dxa"/>
            <w:vAlign w:val="center"/>
          </w:tcPr>
          <w:p>
            <w:pPr>
              <w:pStyle w:val="17"/>
            </w:pPr>
            <w:r>
              <w:t>2080505</w:t>
            </w:r>
          </w:p>
        </w:tc>
        <w:tc>
          <w:tcPr>
            <w:tcW w:w="1559" w:type="dxa"/>
            <w:vAlign w:val="center"/>
          </w:tcPr>
          <w:p>
            <w:pPr>
              <w:pStyle w:val="17"/>
            </w:pPr>
            <w:r>
              <w:t>机关事业单位基本养老保险缴费支出</w:t>
            </w:r>
          </w:p>
        </w:tc>
        <w:tc>
          <w:tcPr>
            <w:tcW w:w="1134" w:type="dxa"/>
            <w:vAlign w:val="center"/>
          </w:tcPr>
          <w:p>
            <w:pPr>
              <w:pStyle w:val="16"/>
            </w:pPr>
            <w:r>
              <w:t>20.00</w:t>
            </w:r>
          </w:p>
        </w:tc>
        <w:tc>
          <w:tcPr>
            <w:tcW w:w="1134" w:type="dxa"/>
            <w:vAlign w:val="center"/>
          </w:tcPr>
          <w:p>
            <w:pPr>
              <w:pStyle w:val="16"/>
            </w:pPr>
            <w:r>
              <w:t>20.00</w:t>
            </w:r>
          </w:p>
        </w:tc>
        <w:tc>
          <w:tcPr>
            <w:tcW w:w="1134" w:type="dxa"/>
            <w:vAlign w:val="center"/>
          </w:tcPr>
          <w:p>
            <w:pPr>
              <w:pStyle w:val="16"/>
            </w:pPr>
            <w:r>
              <w:t>20.00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8</w:t>
            </w:r>
          </w:p>
        </w:tc>
        <w:tc>
          <w:tcPr>
            <w:tcW w:w="992" w:type="dxa"/>
            <w:vAlign w:val="center"/>
          </w:tcPr>
          <w:p>
            <w:pPr>
              <w:pStyle w:val="17"/>
            </w:pPr>
            <w:r>
              <w:t>210</w:t>
            </w:r>
          </w:p>
        </w:tc>
        <w:tc>
          <w:tcPr>
            <w:tcW w:w="1559" w:type="dxa"/>
            <w:vAlign w:val="center"/>
          </w:tcPr>
          <w:p>
            <w:pPr>
              <w:pStyle w:val="17"/>
            </w:pPr>
            <w:r>
              <w:t>卫生健康支出</w:t>
            </w:r>
          </w:p>
        </w:tc>
        <w:tc>
          <w:tcPr>
            <w:tcW w:w="1134" w:type="dxa"/>
            <w:vAlign w:val="center"/>
          </w:tcPr>
          <w:p>
            <w:pPr>
              <w:pStyle w:val="16"/>
            </w:pPr>
            <w:r>
              <w:t>10.50</w:t>
            </w:r>
          </w:p>
        </w:tc>
        <w:tc>
          <w:tcPr>
            <w:tcW w:w="1134" w:type="dxa"/>
            <w:vAlign w:val="center"/>
          </w:tcPr>
          <w:p>
            <w:pPr>
              <w:pStyle w:val="16"/>
            </w:pPr>
            <w:r>
              <w:t>10.50</w:t>
            </w:r>
          </w:p>
        </w:tc>
        <w:tc>
          <w:tcPr>
            <w:tcW w:w="1134" w:type="dxa"/>
            <w:vAlign w:val="center"/>
          </w:tcPr>
          <w:p>
            <w:pPr>
              <w:pStyle w:val="16"/>
            </w:pPr>
            <w:r>
              <w:t>10.50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9</w:t>
            </w:r>
          </w:p>
        </w:tc>
        <w:tc>
          <w:tcPr>
            <w:tcW w:w="992" w:type="dxa"/>
            <w:vAlign w:val="center"/>
          </w:tcPr>
          <w:p>
            <w:pPr>
              <w:pStyle w:val="17"/>
            </w:pPr>
            <w:r>
              <w:t>21011</w:t>
            </w:r>
          </w:p>
        </w:tc>
        <w:tc>
          <w:tcPr>
            <w:tcW w:w="1559" w:type="dxa"/>
            <w:vAlign w:val="center"/>
          </w:tcPr>
          <w:p>
            <w:pPr>
              <w:pStyle w:val="17"/>
            </w:pPr>
            <w:r>
              <w:t>行政事业单位医疗</w:t>
            </w:r>
          </w:p>
        </w:tc>
        <w:tc>
          <w:tcPr>
            <w:tcW w:w="1134" w:type="dxa"/>
            <w:vAlign w:val="center"/>
          </w:tcPr>
          <w:p>
            <w:pPr>
              <w:pStyle w:val="16"/>
            </w:pPr>
            <w:r>
              <w:t>10.50</w:t>
            </w:r>
          </w:p>
        </w:tc>
        <w:tc>
          <w:tcPr>
            <w:tcW w:w="1134" w:type="dxa"/>
            <w:vAlign w:val="center"/>
          </w:tcPr>
          <w:p>
            <w:pPr>
              <w:pStyle w:val="16"/>
            </w:pPr>
            <w:r>
              <w:t>10.50</w:t>
            </w:r>
          </w:p>
        </w:tc>
        <w:tc>
          <w:tcPr>
            <w:tcW w:w="1134" w:type="dxa"/>
            <w:vAlign w:val="center"/>
          </w:tcPr>
          <w:p>
            <w:pPr>
              <w:pStyle w:val="16"/>
            </w:pPr>
            <w:r>
              <w:t>10.50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10</w:t>
            </w:r>
          </w:p>
        </w:tc>
        <w:tc>
          <w:tcPr>
            <w:tcW w:w="992" w:type="dxa"/>
            <w:vAlign w:val="center"/>
          </w:tcPr>
          <w:p>
            <w:pPr>
              <w:pStyle w:val="17"/>
            </w:pPr>
            <w:r>
              <w:t>2101102</w:t>
            </w:r>
          </w:p>
        </w:tc>
        <w:tc>
          <w:tcPr>
            <w:tcW w:w="1559" w:type="dxa"/>
            <w:vAlign w:val="center"/>
          </w:tcPr>
          <w:p>
            <w:pPr>
              <w:pStyle w:val="17"/>
            </w:pPr>
            <w:r>
              <w:t>事业单位医疗</w:t>
            </w:r>
          </w:p>
        </w:tc>
        <w:tc>
          <w:tcPr>
            <w:tcW w:w="1134" w:type="dxa"/>
            <w:vAlign w:val="center"/>
          </w:tcPr>
          <w:p>
            <w:pPr>
              <w:pStyle w:val="16"/>
            </w:pPr>
            <w:r>
              <w:t>10.50</w:t>
            </w:r>
          </w:p>
        </w:tc>
        <w:tc>
          <w:tcPr>
            <w:tcW w:w="1134" w:type="dxa"/>
            <w:vAlign w:val="center"/>
          </w:tcPr>
          <w:p>
            <w:pPr>
              <w:pStyle w:val="16"/>
            </w:pPr>
            <w:r>
              <w:t>10.50</w:t>
            </w:r>
          </w:p>
        </w:tc>
        <w:tc>
          <w:tcPr>
            <w:tcW w:w="1134" w:type="dxa"/>
            <w:vAlign w:val="center"/>
          </w:tcPr>
          <w:p>
            <w:pPr>
              <w:pStyle w:val="16"/>
            </w:pPr>
            <w:r>
              <w:t>10.50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4"/>
            </w:pPr>
            <w:r>
              <w:t>281中共无极县委党校</w:t>
            </w:r>
          </w:p>
        </w:tc>
        <w:tc>
          <w:tcPr>
            <w:tcW w:w="2721" w:type="dxa"/>
            <w:gridSpan w:val="2"/>
            <w:tcBorders>
              <w:top w:val="single" w:color="FFFFFF" w:sz="6" w:space="0"/>
              <w:left w:val="single" w:color="FFFFFF" w:sz="6" w:space="0"/>
              <w:right w:val="single" w:color="FFFFFF" w:sz="6" w:space="0"/>
            </w:tcBorders>
            <w:vAlign w:val="center"/>
          </w:tcPr>
          <w:p>
            <w:pPr>
              <w:pStyle w:val="13"/>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528" w:type="dxa"/>
            <w:gridSpan w:val="2"/>
            <w:vAlign w:val="center"/>
          </w:tcPr>
          <w:p>
            <w:pPr>
              <w:pStyle w:val="15"/>
            </w:pPr>
            <w:r>
              <w:t>功能分类科目</w:t>
            </w:r>
          </w:p>
        </w:tc>
        <w:tc>
          <w:tcPr>
            <w:tcW w:w="1361" w:type="dxa"/>
            <w:vMerge w:val="restart"/>
            <w:vAlign w:val="center"/>
          </w:tcPr>
          <w:p>
            <w:pPr>
              <w:pStyle w:val="15"/>
            </w:pPr>
            <w:r>
              <w:t>合计</w:t>
            </w:r>
          </w:p>
        </w:tc>
        <w:tc>
          <w:tcPr>
            <w:tcW w:w="1361" w:type="dxa"/>
            <w:vMerge w:val="restart"/>
            <w:vAlign w:val="center"/>
          </w:tcPr>
          <w:p>
            <w:pPr>
              <w:pStyle w:val="15"/>
            </w:pPr>
            <w:r>
              <w:t>基本支出</w:t>
            </w:r>
          </w:p>
        </w:tc>
        <w:tc>
          <w:tcPr>
            <w:tcW w:w="1361" w:type="dxa"/>
            <w:vMerge w:val="restart"/>
            <w:vAlign w:val="center"/>
          </w:tcPr>
          <w:p>
            <w:pPr>
              <w:pStyle w:val="15"/>
            </w:pPr>
            <w:r>
              <w:t>项目支出</w:t>
            </w:r>
          </w:p>
        </w:tc>
        <w:tc>
          <w:tcPr>
            <w:tcW w:w="1361" w:type="dxa"/>
            <w:vMerge w:val="restart"/>
            <w:vAlign w:val="center"/>
          </w:tcPr>
          <w:p>
            <w:pPr>
              <w:pStyle w:val="15"/>
            </w:pPr>
            <w:r>
              <w:t>经营支出</w:t>
            </w:r>
          </w:p>
        </w:tc>
        <w:tc>
          <w:tcPr>
            <w:tcW w:w="1361" w:type="dxa"/>
            <w:vMerge w:val="restart"/>
            <w:vAlign w:val="center"/>
          </w:tcPr>
          <w:p>
            <w:pPr>
              <w:pStyle w:val="15"/>
            </w:pPr>
            <w:r>
              <w:t>上解上级     支出</w:t>
            </w:r>
          </w:p>
        </w:tc>
        <w:tc>
          <w:tcPr>
            <w:tcW w:w="1361"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5"/>
            </w:pPr>
            <w:r>
              <w:t>科目    编码</w:t>
            </w:r>
          </w:p>
        </w:tc>
        <w:tc>
          <w:tcPr>
            <w:tcW w:w="4535" w:type="dxa"/>
            <w:vAlign w:val="center"/>
          </w:tcPr>
          <w:p>
            <w:pPr>
              <w:pStyle w:val="15"/>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992" w:type="dxa"/>
            <w:vAlign w:val="center"/>
          </w:tcPr>
          <w:p>
            <w:pPr>
              <w:pStyle w:val="15"/>
            </w:pPr>
            <w:r>
              <w:t>1</w:t>
            </w:r>
          </w:p>
        </w:tc>
        <w:tc>
          <w:tcPr>
            <w:tcW w:w="4535" w:type="dxa"/>
            <w:vAlign w:val="center"/>
          </w:tcPr>
          <w:p>
            <w:pPr>
              <w:pStyle w:val="15"/>
            </w:pPr>
            <w:r>
              <w:t>2</w:t>
            </w:r>
          </w:p>
        </w:tc>
        <w:tc>
          <w:tcPr>
            <w:tcW w:w="1361" w:type="dxa"/>
            <w:vAlign w:val="center"/>
          </w:tcPr>
          <w:p>
            <w:pPr>
              <w:pStyle w:val="15"/>
            </w:pPr>
            <w:r>
              <w:t>3</w:t>
            </w:r>
          </w:p>
        </w:tc>
        <w:tc>
          <w:tcPr>
            <w:tcW w:w="1361" w:type="dxa"/>
            <w:vAlign w:val="center"/>
          </w:tcPr>
          <w:p>
            <w:pPr>
              <w:pStyle w:val="15"/>
            </w:pPr>
            <w:r>
              <w:t>4</w:t>
            </w:r>
          </w:p>
        </w:tc>
        <w:tc>
          <w:tcPr>
            <w:tcW w:w="1361" w:type="dxa"/>
            <w:vAlign w:val="center"/>
          </w:tcPr>
          <w:p>
            <w:pPr>
              <w:pStyle w:val="15"/>
            </w:pPr>
            <w:r>
              <w:t>5</w:t>
            </w:r>
          </w:p>
        </w:tc>
        <w:tc>
          <w:tcPr>
            <w:tcW w:w="1361" w:type="dxa"/>
            <w:vAlign w:val="center"/>
          </w:tcPr>
          <w:p>
            <w:pPr>
              <w:pStyle w:val="15"/>
            </w:pPr>
            <w:r>
              <w:t>6</w:t>
            </w:r>
          </w:p>
        </w:tc>
        <w:tc>
          <w:tcPr>
            <w:tcW w:w="1361" w:type="dxa"/>
            <w:vAlign w:val="center"/>
          </w:tcPr>
          <w:p>
            <w:pPr>
              <w:pStyle w:val="15"/>
            </w:pPr>
            <w:r>
              <w:t>7</w:t>
            </w:r>
          </w:p>
        </w:tc>
        <w:tc>
          <w:tcPr>
            <w:tcW w:w="1361"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992" w:type="dxa"/>
            <w:vAlign w:val="center"/>
          </w:tcPr>
          <w:p>
            <w:pPr>
              <w:pStyle w:val="21"/>
            </w:pPr>
          </w:p>
        </w:tc>
        <w:tc>
          <w:tcPr>
            <w:tcW w:w="4535" w:type="dxa"/>
            <w:vAlign w:val="center"/>
          </w:tcPr>
          <w:p>
            <w:pPr>
              <w:pStyle w:val="19"/>
            </w:pPr>
            <w:r>
              <w:t>合计</w:t>
            </w:r>
          </w:p>
        </w:tc>
        <w:tc>
          <w:tcPr>
            <w:tcW w:w="1361" w:type="dxa"/>
            <w:vAlign w:val="center"/>
          </w:tcPr>
          <w:p>
            <w:pPr>
              <w:pStyle w:val="20"/>
            </w:pPr>
            <w:r>
              <w:t>227.14</w:t>
            </w:r>
          </w:p>
        </w:tc>
        <w:tc>
          <w:tcPr>
            <w:tcW w:w="1361" w:type="dxa"/>
            <w:vAlign w:val="center"/>
          </w:tcPr>
          <w:p>
            <w:pPr>
              <w:pStyle w:val="20"/>
            </w:pPr>
            <w:r>
              <w:t>227.14</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992" w:type="dxa"/>
            <w:vAlign w:val="center"/>
          </w:tcPr>
          <w:p>
            <w:pPr>
              <w:pStyle w:val="17"/>
            </w:pPr>
            <w:r>
              <w:t>205</w:t>
            </w:r>
          </w:p>
        </w:tc>
        <w:tc>
          <w:tcPr>
            <w:tcW w:w="4535" w:type="dxa"/>
            <w:vAlign w:val="center"/>
          </w:tcPr>
          <w:p>
            <w:pPr>
              <w:pStyle w:val="17"/>
            </w:pPr>
            <w:r>
              <w:t>教育支出</w:t>
            </w:r>
          </w:p>
        </w:tc>
        <w:tc>
          <w:tcPr>
            <w:tcW w:w="1361" w:type="dxa"/>
            <w:vAlign w:val="center"/>
          </w:tcPr>
          <w:p>
            <w:pPr>
              <w:pStyle w:val="16"/>
            </w:pPr>
            <w:r>
              <w:t>196.64</w:t>
            </w:r>
          </w:p>
        </w:tc>
        <w:tc>
          <w:tcPr>
            <w:tcW w:w="1361" w:type="dxa"/>
            <w:vAlign w:val="center"/>
          </w:tcPr>
          <w:p>
            <w:pPr>
              <w:pStyle w:val="16"/>
            </w:pPr>
            <w:r>
              <w:t>196.64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992" w:type="dxa"/>
            <w:vAlign w:val="center"/>
          </w:tcPr>
          <w:p>
            <w:pPr>
              <w:pStyle w:val="17"/>
            </w:pPr>
            <w:r>
              <w:t>20508</w:t>
            </w:r>
          </w:p>
        </w:tc>
        <w:tc>
          <w:tcPr>
            <w:tcW w:w="4535" w:type="dxa"/>
            <w:vAlign w:val="center"/>
          </w:tcPr>
          <w:p>
            <w:pPr>
              <w:pStyle w:val="17"/>
            </w:pPr>
            <w:r>
              <w:t>进修及培训</w:t>
            </w:r>
          </w:p>
        </w:tc>
        <w:tc>
          <w:tcPr>
            <w:tcW w:w="1361" w:type="dxa"/>
            <w:vAlign w:val="center"/>
          </w:tcPr>
          <w:p>
            <w:pPr>
              <w:pStyle w:val="16"/>
            </w:pPr>
            <w:r>
              <w:t>196.64</w:t>
            </w:r>
          </w:p>
        </w:tc>
        <w:tc>
          <w:tcPr>
            <w:tcW w:w="1361" w:type="dxa"/>
            <w:vAlign w:val="center"/>
          </w:tcPr>
          <w:p>
            <w:pPr>
              <w:pStyle w:val="16"/>
            </w:pPr>
            <w:r>
              <w:t>196.64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992" w:type="dxa"/>
            <w:vAlign w:val="center"/>
          </w:tcPr>
          <w:p>
            <w:pPr>
              <w:pStyle w:val="17"/>
            </w:pPr>
            <w:r>
              <w:t>2050802</w:t>
            </w:r>
          </w:p>
        </w:tc>
        <w:tc>
          <w:tcPr>
            <w:tcW w:w="4535" w:type="dxa"/>
            <w:vAlign w:val="center"/>
          </w:tcPr>
          <w:p>
            <w:pPr>
              <w:pStyle w:val="17"/>
            </w:pPr>
            <w:r>
              <w:t>干部教育</w:t>
            </w:r>
          </w:p>
        </w:tc>
        <w:tc>
          <w:tcPr>
            <w:tcW w:w="1361" w:type="dxa"/>
            <w:vAlign w:val="center"/>
          </w:tcPr>
          <w:p>
            <w:pPr>
              <w:pStyle w:val="16"/>
            </w:pPr>
            <w:r>
              <w:t>196.64</w:t>
            </w:r>
          </w:p>
        </w:tc>
        <w:tc>
          <w:tcPr>
            <w:tcW w:w="1361" w:type="dxa"/>
            <w:vAlign w:val="center"/>
          </w:tcPr>
          <w:p>
            <w:pPr>
              <w:pStyle w:val="16"/>
            </w:pPr>
            <w:r>
              <w:t>196.64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992" w:type="dxa"/>
            <w:vAlign w:val="center"/>
          </w:tcPr>
          <w:p>
            <w:pPr>
              <w:pStyle w:val="17"/>
            </w:pPr>
            <w:r>
              <w:t>208</w:t>
            </w:r>
          </w:p>
        </w:tc>
        <w:tc>
          <w:tcPr>
            <w:tcW w:w="4535" w:type="dxa"/>
            <w:vAlign w:val="center"/>
          </w:tcPr>
          <w:p>
            <w:pPr>
              <w:pStyle w:val="17"/>
            </w:pPr>
            <w:r>
              <w:t>社会保障和就业支出</w:t>
            </w:r>
          </w:p>
        </w:tc>
        <w:tc>
          <w:tcPr>
            <w:tcW w:w="1361" w:type="dxa"/>
            <w:vAlign w:val="center"/>
          </w:tcPr>
          <w:p>
            <w:pPr>
              <w:pStyle w:val="16"/>
            </w:pPr>
            <w:r>
              <w:t>20.00</w:t>
            </w:r>
          </w:p>
        </w:tc>
        <w:tc>
          <w:tcPr>
            <w:tcW w:w="1361" w:type="dxa"/>
            <w:vAlign w:val="center"/>
          </w:tcPr>
          <w:p>
            <w:pPr>
              <w:pStyle w:val="16"/>
            </w:pPr>
            <w:r>
              <w:t>20.00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992" w:type="dxa"/>
            <w:vAlign w:val="center"/>
          </w:tcPr>
          <w:p>
            <w:pPr>
              <w:pStyle w:val="17"/>
            </w:pPr>
            <w:r>
              <w:t>20805</w:t>
            </w:r>
          </w:p>
        </w:tc>
        <w:tc>
          <w:tcPr>
            <w:tcW w:w="4535" w:type="dxa"/>
            <w:vAlign w:val="center"/>
          </w:tcPr>
          <w:p>
            <w:pPr>
              <w:pStyle w:val="17"/>
            </w:pPr>
            <w:r>
              <w:t>行政事业单位养老支出</w:t>
            </w:r>
          </w:p>
        </w:tc>
        <w:tc>
          <w:tcPr>
            <w:tcW w:w="1361" w:type="dxa"/>
            <w:vAlign w:val="center"/>
          </w:tcPr>
          <w:p>
            <w:pPr>
              <w:pStyle w:val="16"/>
            </w:pPr>
            <w:r>
              <w:t>20.00</w:t>
            </w:r>
          </w:p>
        </w:tc>
        <w:tc>
          <w:tcPr>
            <w:tcW w:w="1361" w:type="dxa"/>
            <w:vAlign w:val="center"/>
          </w:tcPr>
          <w:p>
            <w:pPr>
              <w:pStyle w:val="16"/>
            </w:pPr>
            <w:r>
              <w:t>20.00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992" w:type="dxa"/>
            <w:vAlign w:val="center"/>
          </w:tcPr>
          <w:p>
            <w:pPr>
              <w:pStyle w:val="17"/>
            </w:pPr>
            <w:r>
              <w:t>2080505</w:t>
            </w:r>
          </w:p>
        </w:tc>
        <w:tc>
          <w:tcPr>
            <w:tcW w:w="4535" w:type="dxa"/>
            <w:vAlign w:val="center"/>
          </w:tcPr>
          <w:p>
            <w:pPr>
              <w:pStyle w:val="17"/>
            </w:pPr>
            <w:r>
              <w:t>机关事业单位基本养老保险缴费支出</w:t>
            </w:r>
          </w:p>
        </w:tc>
        <w:tc>
          <w:tcPr>
            <w:tcW w:w="1361" w:type="dxa"/>
            <w:vAlign w:val="center"/>
          </w:tcPr>
          <w:p>
            <w:pPr>
              <w:pStyle w:val="16"/>
            </w:pPr>
            <w:r>
              <w:t>20.00</w:t>
            </w:r>
          </w:p>
        </w:tc>
        <w:tc>
          <w:tcPr>
            <w:tcW w:w="1361" w:type="dxa"/>
            <w:vAlign w:val="center"/>
          </w:tcPr>
          <w:p>
            <w:pPr>
              <w:pStyle w:val="16"/>
            </w:pPr>
            <w:r>
              <w:t>20.00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992" w:type="dxa"/>
            <w:vAlign w:val="center"/>
          </w:tcPr>
          <w:p>
            <w:pPr>
              <w:pStyle w:val="17"/>
            </w:pPr>
            <w:r>
              <w:t>210</w:t>
            </w:r>
          </w:p>
        </w:tc>
        <w:tc>
          <w:tcPr>
            <w:tcW w:w="4535" w:type="dxa"/>
            <w:vAlign w:val="center"/>
          </w:tcPr>
          <w:p>
            <w:pPr>
              <w:pStyle w:val="17"/>
            </w:pPr>
            <w:r>
              <w:t>卫生健康支出</w:t>
            </w:r>
          </w:p>
        </w:tc>
        <w:tc>
          <w:tcPr>
            <w:tcW w:w="1361" w:type="dxa"/>
            <w:vAlign w:val="center"/>
          </w:tcPr>
          <w:p>
            <w:pPr>
              <w:pStyle w:val="16"/>
            </w:pPr>
            <w:r>
              <w:t>10.50</w:t>
            </w:r>
          </w:p>
        </w:tc>
        <w:tc>
          <w:tcPr>
            <w:tcW w:w="1361" w:type="dxa"/>
            <w:vAlign w:val="center"/>
          </w:tcPr>
          <w:p>
            <w:pPr>
              <w:pStyle w:val="16"/>
            </w:pPr>
            <w:r>
              <w:t>10.50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992" w:type="dxa"/>
            <w:vAlign w:val="center"/>
          </w:tcPr>
          <w:p>
            <w:pPr>
              <w:pStyle w:val="17"/>
            </w:pPr>
            <w:r>
              <w:t>21011</w:t>
            </w:r>
          </w:p>
        </w:tc>
        <w:tc>
          <w:tcPr>
            <w:tcW w:w="4535" w:type="dxa"/>
            <w:vAlign w:val="center"/>
          </w:tcPr>
          <w:p>
            <w:pPr>
              <w:pStyle w:val="17"/>
            </w:pPr>
            <w:r>
              <w:t>行政事业单位医疗</w:t>
            </w:r>
          </w:p>
        </w:tc>
        <w:tc>
          <w:tcPr>
            <w:tcW w:w="1361" w:type="dxa"/>
            <w:vAlign w:val="center"/>
          </w:tcPr>
          <w:p>
            <w:pPr>
              <w:pStyle w:val="16"/>
            </w:pPr>
            <w:r>
              <w:t>10.50</w:t>
            </w:r>
          </w:p>
        </w:tc>
        <w:tc>
          <w:tcPr>
            <w:tcW w:w="1361" w:type="dxa"/>
            <w:vAlign w:val="center"/>
          </w:tcPr>
          <w:p>
            <w:pPr>
              <w:pStyle w:val="16"/>
            </w:pPr>
            <w:r>
              <w:t>10.50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992" w:type="dxa"/>
            <w:vAlign w:val="center"/>
          </w:tcPr>
          <w:p>
            <w:pPr>
              <w:pStyle w:val="17"/>
            </w:pPr>
            <w:r>
              <w:t>2101102</w:t>
            </w:r>
          </w:p>
        </w:tc>
        <w:tc>
          <w:tcPr>
            <w:tcW w:w="4535" w:type="dxa"/>
            <w:vAlign w:val="center"/>
          </w:tcPr>
          <w:p>
            <w:pPr>
              <w:pStyle w:val="17"/>
            </w:pPr>
            <w:r>
              <w:t>事业单位医疗</w:t>
            </w:r>
          </w:p>
        </w:tc>
        <w:tc>
          <w:tcPr>
            <w:tcW w:w="1361" w:type="dxa"/>
            <w:vAlign w:val="center"/>
          </w:tcPr>
          <w:p>
            <w:pPr>
              <w:pStyle w:val="16"/>
            </w:pPr>
            <w:r>
              <w:t>10.50</w:t>
            </w:r>
          </w:p>
        </w:tc>
        <w:tc>
          <w:tcPr>
            <w:tcW w:w="1361" w:type="dxa"/>
            <w:vAlign w:val="center"/>
          </w:tcPr>
          <w:p>
            <w:pPr>
              <w:pStyle w:val="16"/>
            </w:pPr>
            <w:r>
              <w:t>10.50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3"/>
        <w:gridCol w:w="1767"/>
        <w:gridCol w:w="1179"/>
        <w:gridCol w:w="2179"/>
        <w:gridCol w:w="986"/>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29" w:type="dxa"/>
            <w:gridSpan w:val="3"/>
            <w:tcBorders>
              <w:top w:val="single" w:color="FFFFFF" w:sz="6" w:space="0"/>
              <w:left w:val="single" w:color="FFFFFF" w:sz="6" w:space="0"/>
              <w:right w:val="single" w:color="FFFFFF" w:sz="6" w:space="0"/>
            </w:tcBorders>
            <w:vAlign w:val="center"/>
          </w:tcPr>
          <w:p>
            <w:pPr>
              <w:pStyle w:val="14"/>
            </w:pPr>
            <w:r>
              <w:t>281中共无极县委党校</w:t>
            </w:r>
          </w:p>
        </w:tc>
        <w:tc>
          <w:tcPr>
            <w:tcW w:w="2179" w:type="dxa"/>
            <w:tcBorders>
              <w:top w:val="single" w:color="FFFFFF" w:sz="6" w:space="0"/>
              <w:left w:val="single" w:color="FFFFFF" w:sz="6" w:space="0"/>
              <w:right w:val="single" w:color="FFFFFF" w:sz="6" w:space="0"/>
            </w:tcBorders>
            <w:vAlign w:val="center"/>
          </w:tcPr>
          <w:p>
            <w:pPr>
              <w:pStyle w:val="13"/>
            </w:pPr>
            <w:r>
              <w:t>预算年度：2022</w:t>
            </w:r>
          </w:p>
        </w:tc>
        <w:tc>
          <w:tcPr>
            <w:tcW w:w="4682"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3" w:type="dxa"/>
            <w:vMerge w:val="restart"/>
            <w:vAlign w:val="center"/>
          </w:tcPr>
          <w:p>
            <w:pPr>
              <w:pStyle w:val="15"/>
            </w:pPr>
            <w:r>
              <w:t>序号</w:t>
            </w:r>
          </w:p>
        </w:tc>
        <w:tc>
          <w:tcPr>
            <w:tcW w:w="2946" w:type="dxa"/>
            <w:gridSpan w:val="2"/>
            <w:vAlign w:val="center"/>
          </w:tcPr>
          <w:p>
            <w:pPr>
              <w:pStyle w:val="15"/>
            </w:pPr>
            <w:r>
              <w:t>收入</w:t>
            </w:r>
          </w:p>
        </w:tc>
        <w:tc>
          <w:tcPr>
            <w:tcW w:w="6861"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3" w:type="dxa"/>
            <w:vMerge w:val="continue"/>
          </w:tcPr>
          <w:p/>
        </w:tc>
        <w:tc>
          <w:tcPr>
            <w:tcW w:w="1767" w:type="dxa"/>
            <w:vAlign w:val="center"/>
          </w:tcPr>
          <w:p>
            <w:pPr>
              <w:pStyle w:val="15"/>
            </w:pPr>
            <w:r>
              <w:t>项  目</w:t>
            </w:r>
          </w:p>
        </w:tc>
        <w:tc>
          <w:tcPr>
            <w:tcW w:w="1179" w:type="dxa"/>
            <w:vAlign w:val="center"/>
          </w:tcPr>
          <w:p>
            <w:pPr>
              <w:pStyle w:val="15"/>
            </w:pPr>
            <w:r>
              <w:t>金额</w:t>
            </w:r>
          </w:p>
        </w:tc>
        <w:tc>
          <w:tcPr>
            <w:tcW w:w="2179" w:type="dxa"/>
            <w:vAlign w:val="center"/>
          </w:tcPr>
          <w:p>
            <w:pPr>
              <w:pStyle w:val="15"/>
            </w:pPr>
            <w:r>
              <w:t>项  目</w:t>
            </w:r>
          </w:p>
        </w:tc>
        <w:tc>
          <w:tcPr>
            <w:tcW w:w="986" w:type="dxa"/>
            <w:vAlign w:val="center"/>
          </w:tcPr>
          <w:p>
            <w:pPr>
              <w:pStyle w:val="15"/>
            </w:pPr>
            <w:r>
              <w:t>合计</w:t>
            </w:r>
          </w:p>
        </w:tc>
        <w:tc>
          <w:tcPr>
            <w:tcW w:w="1232" w:type="dxa"/>
            <w:vAlign w:val="center"/>
          </w:tcPr>
          <w:p>
            <w:pPr>
              <w:pStyle w:val="15"/>
            </w:pPr>
            <w:r>
              <w:t>一般公共预算财政拨款</w:t>
            </w:r>
          </w:p>
        </w:tc>
        <w:tc>
          <w:tcPr>
            <w:tcW w:w="1232" w:type="dxa"/>
            <w:vAlign w:val="center"/>
          </w:tcPr>
          <w:p>
            <w:pPr>
              <w:pStyle w:val="15"/>
            </w:pPr>
            <w:r>
              <w:t>政府性基金预算财政    拨款</w:t>
            </w:r>
          </w:p>
        </w:tc>
        <w:tc>
          <w:tcPr>
            <w:tcW w:w="1232"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3" w:type="dxa"/>
            <w:vAlign w:val="center"/>
          </w:tcPr>
          <w:p>
            <w:pPr>
              <w:pStyle w:val="15"/>
            </w:pPr>
            <w:r>
              <w:t>栏次</w:t>
            </w:r>
          </w:p>
        </w:tc>
        <w:tc>
          <w:tcPr>
            <w:tcW w:w="1767" w:type="dxa"/>
            <w:vAlign w:val="center"/>
          </w:tcPr>
          <w:p>
            <w:pPr>
              <w:pStyle w:val="15"/>
            </w:pPr>
            <w:r>
              <w:t>1</w:t>
            </w:r>
          </w:p>
        </w:tc>
        <w:tc>
          <w:tcPr>
            <w:tcW w:w="1179" w:type="dxa"/>
            <w:vAlign w:val="center"/>
          </w:tcPr>
          <w:p>
            <w:pPr>
              <w:pStyle w:val="15"/>
            </w:pPr>
            <w:r>
              <w:t>2</w:t>
            </w:r>
          </w:p>
        </w:tc>
        <w:tc>
          <w:tcPr>
            <w:tcW w:w="2179" w:type="dxa"/>
            <w:vAlign w:val="center"/>
          </w:tcPr>
          <w:p>
            <w:pPr>
              <w:pStyle w:val="15"/>
            </w:pPr>
            <w:r>
              <w:t>3</w:t>
            </w:r>
          </w:p>
        </w:tc>
        <w:tc>
          <w:tcPr>
            <w:tcW w:w="986" w:type="dxa"/>
            <w:vAlign w:val="center"/>
          </w:tcPr>
          <w:p>
            <w:pPr>
              <w:pStyle w:val="15"/>
            </w:pPr>
            <w:r>
              <w:t>4</w:t>
            </w:r>
          </w:p>
        </w:tc>
        <w:tc>
          <w:tcPr>
            <w:tcW w:w="1232" w:type="dxa"/>
            <w:vAlign w:val="center"/>
          </w:tcPr>
          <w:p>
            <w:pPr>
              <w:pStyle w:val="15"/>
            </w:pPr>
            <w:r>
              <w:t>5</w:t>
            </w:r>
          </w:p>
        </w:tc>
        <w:tc>
          <w:tcPr>
            <w:tcW w:w="1232" w:type="dxa"/>
            <w:vAlign w:val="center"/>
          </w:tcPr>
          <w:p>
            <w:pPr>
              <w:pStyle w:val="15"/>
            </w:pPr>
            <w:r>
              <w:t>6</w:t>
            </w:r>
          </w:p>
        </w:tc>
        <w:tc>
          <w:tcPr>
            <w:tcW w:w="1232"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1</w:t>
            </w:r>
          </w:p>
        </w:tc>
        <w:tc>
          <w:tcPr>
            <w:tcW w:w="1767" w:type="dxa"/>
            <w:vAlign w:val="center"/>
          </w:tcPr>
          <w:p>
            <w:pPr>
              <w:pStyle w:val="17"/>
            </w:pPr>
            <w:r>
              <w:t>一、一般公共预算拨款</w:t>
            </w:r>
          </w:p>
        </w:tc>
        <w:tc>
          <w:tcPr>
            <w:tcW w:w="1179" w:type="dxa"/>
            <w:vAlign w:val="center"/>
          </w:tcPr>
          <w:p>
            <w:pPr>
              <w:pStyle w:val="16"/>
            </w:pPr>
            <w:r>
              <w:t>227.14</w:t>
            </w:r>
          </w:p>
        </w:tc>
        <w:tc>
          <w:tcPr>
            <w:tcW w:w="2179" w:type="dxa"/>
            <w:vAlign w:val="center"/>
          </w:tcPr>
          <w:p>
            <w:pPr>
              <w:pStyle w:val="17"/>
            </w:pPr>
            <w:r>
              <w:t>一、一般公共服务支出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2</w:t>
            </w:r>
          </w:p>
        </w:tc>
        <w:tc>
          <w:tcPr>
            <w:tcW w:w="1767" w:type="dxa"/>
            <w:vAlign w:val="center"/>
          </w:tcPr>
          <w:p>
            <w:pPr>
              <w:pStyle w:val="17"/>
            </w:pPr>
            <w:r>
              <w:t>二、政府性基金预算拨款</w:t>
            </w:r>
          </w:p>
        </w:tc>
        <w:tc>
          <w:tcPr>
            <w:tcW w:w="1179" w:type="dxa"/>
            <w:vAlign w:val="center"/>
          </w:tcPr>
          <w:p>
            <w:pPr>
              <w:pStyle w:val="16"/>
            </w:pPr>
          </w:p>
        </w:tc>
        <w:tc>
          <w:tcPr>
            <w:tcW w:w="2179" w:type="dxa"/>
            <w:vAlign w:val="center"/>
          </w:tcPr>
          <w:p>
            <w:pPr>
              <w:pStyle w:val="17"/>
            </w:pPr>
            <w:r>
              <w:t>二、外交支出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3</w:t>
            </w:r>
          </w:p>
        </w:tc>
        <w:tc>
          <w:tcPr>
            <w:tcW w:w="1767" w:type="dxa"/>
            <w:vAlign w:val="center"/>
          </w:tcPr>
          <w:p>
            <w:pPr>
              <w:pStyle w:val="17"/>
            </w:pPr>
            <w:r>
              <w:t>三、国有资本经营预算拨款</w:t>
            </w:r>
          </w:p>
        </w:tc>
        <w:tc>
          <w:tcPr>
            <w:tcW w:w="1179" w:type="dxa"/>
            <w:vAlign w:val="center"/>
          </w:tcPr>
          <w:p>
            <w:pPr>
              <w:pStyle w:val="16"/>
            </w:pPr>
          </w:p>
        </w:tc>
        <w:tc>
          <w:tcPr>
            <w:tcW w:w="2179" w:type="dxa"/>
            <w:vAlign w:val="center"/>
          </w:tcPr>
          <w:p>
            <w:pPr>
              <w:pStyle w:val="17"/>
            </w:pPr>
            <w:r>
              <w:t>三、国防支出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4</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四、公共安全支出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5</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五、教育支出</w:t>
            </w:r>
          </w:p>
        </w:tc>
        <w:tc>
          <w:tcPr>
            <w:tcW w:w="986" w:type="dxa"/>
            <w:vAlign w:val="center"/>
          </w:tcPr>
          <w:p>
            <w:pPr>
              <w:pStyle w:val="16"/>
            </w:pPr>
            <w:r>
              <w:t>196.64</w:t>
            </w:r>
          </w:p>
        </w:tc>
        <w:tc>
          <w:tcPr>
            <w:tcW w:w="1232" w:type="dxa"/>
            <w:vAlign w:val="center"/>
          </w:tcPr>
          <w:p>
            <w:pPr>
              <w:pStyle w:val="16"/>
            </w:pPr>
            <w:r>
              <w:t>196.64</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6</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六、科学技术支出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7</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七、文化旅游体育与传媒支出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8</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八、社会保障和就业支出</w:t>
            </w:r>
          </w:p>
        </w:tc>
        <w:tc>
          <w:tcPr>
            <w:tcW w:w="986" w:type="dxa"/>
            <w:vAlign w:val="center"/>
          </w:tcPr>
          <w:p>
            <w:pPr>
              <w:pStyle w:val="16"/>
            </w:pPr>
            <w:r>
              <w:t>20.00</w:t>
            </w:r>
          </w:p>
        </w:tc>
        <w:tc>
          <w:tcPr>
            <w:tcW w:w="1232" w:type="dxa"/>
            <w:vAlign w:val="center"/>
          </w:tcPr>
          <w:p>
            <w:pPr>
              <w:pStyle w:val="16"/>
            </w:pPr>
            <w:r>
              <w:t>20.00</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9</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九、社会保险基金支出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10</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十、卫生健康支出</w:t>
            </w:r>
          </w:p>
        </w:tc>
        <w:tc>
          <w:tcPr>
            <w:tcW w:w="986" w:type="dxa"/>
            <w:vAlign w:val="center"/>
          </w:tcPr>
          <w:p>
            <w:pPr>
              <w:pStyle w:val="16"/>
            </w:pPr>
            <w:r>
              <w:t>10.50</w:t>
            </w:r>
          </w:p>
        </w:tc>
        <w:tc>
          <w:tcPr>
            <w:tcW w:w="1232" w:type="dxa"/>
            <w:vAlign w:val="center"/>
          </w:tcPr>
          <w:p>
            <w:pPr>
              <w:pStyle w:val="16"/>
            </w:pPr>
            <w:r>
              <w:t>10.50</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11</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十一、节能环保支出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12</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十二、城乡社区支出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13</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十三、农林水支出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14</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十四、交通运输支出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15</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十五、资源勘探工业信息等支出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16</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十六、商业服务业等支出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17</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十七、金融支出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18</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十八、援助其他地区支出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19</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十九、自然资源海洋气象等支出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20</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二十、住房保障支出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21</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二十一、粮油物资储备支出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22</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二十二、国有资本经营预算支出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23</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二十三、灾害防治及应急管理支出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24</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二十四、预备费</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25</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二十五、其他支出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26</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二十六、转移性支出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27</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二十七、债务还本支出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28</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二十八、债务付息支出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29</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二十九、债务发行费用支出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30</w:t>
            </w:r>
          </w:p>
        </w:tc>
        <w:tc>
          <w:tcPr>
            <w:tcW w:w="1767" w:type="dxa"/>
            <w:vAlign w:val="center"/>
          </w:tcPr>
          <w:p>
            <w:pPr>
              <w:pStyle w:val="17"/>
            </w:pPr>
          </w:p>
        </w:tc>
        <w:tc>
          <w:tcPr>
            <w:tcW w:w="1179" w:type="dxa"/>
            <w:vAlign w:val="center"/>
          </w:tcPr>
          <w:p>
            <w:pPr>
              <w:pStyle w:val="16"/>
            </w:pPr>
          </w:p>
        </w:tc>
        <w:tc>
          <w:tcPr>
            <w:tcW w:w="2179" w:type="dxa"/>
            <w:vAlign w:val="center"/>
          </w:tcPr>
          <w:p>
            <w:pPr>
              <w:pStyle w:val="17"/>
            </w:pPr>
            <w:r>
              <w:t>三十、抗疫特别国债安排的支出</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31</w:t>
            </w:r>
          </w:p>
        </w:tc>
        <w:tc>
          <w:tcPr>
            <w:tcW w:w="1767" w:type="dxa"/>
            <w:vAlign w:val="center"/>
          </w:tcPr>
          <w:p>
            <w:pPr>
              <w:pStyle w:val="19"/>
            </w:pPr>
            <w:r>
              <w:t>本年收入合计</w:t>
            </w:r>
          </w:p>
        </w:tc>
        <w:tc>
          <w:tcPr>
            <w:tcW w:w="1179" w:type="dxa"/>
            <w:vAlign w:val="center"/>
          </w:tcPr>
          <w:p>
            <w:pPr>
              <w:pStyle w:val="20"/>
            </w:pPr>
            <w:r>
              <w:t>227.14</w:t>
            </w:r>
          </w:p>
        </w:tc>
        <w:tc>
          <w:tcPr>
            <w:tcW w:w="2179" w:type="dxa"/>
            <w:vAlign w:val="center"/>
          </w:tcPr>
          <w:p>
            <w:pPr>
              <w:pStyle w:val="19"/>
            </w:pPr>
            <w:r>
              <w:t>本年支出合计</w:t>
            </w:r>
          </w:p>
        </w:tc>
        <w:tc>
          <w:tcPr>
            <w:tcW w:w="986" w:type="dxa"/>
            <w:vAlign w:val="center"/>
          </w:tcPr>
          <w:p>
            <w:pPr>
              <w:pStyle w:val="20"/>
            </w:pPr>
            <w:r>
              <w:t>227.14</w:t>
            </w:r>
          </w:p>
        </w:tc>
        <w:tc>
          <w:tcPr>
            <w:tcW w:w="1232" w:type="dxa"/>
            <w:vAlign w:val="center"/>
          </w:tcPr>
          <w:p>
            <w:pPr>
              <w:pStyle w:val="20"/>
            </w:pPr>
            <w:r>
              <w:t>227.14</w:t>
            </w: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32</w:t>
            </w:r>
          </w:p>
        </w:tc>
        <w:tc>
          <w:tcPr>
            <w:tcW w:w="1767" w:type="dxa"/>
            <w:vAlign w:val="center"/>
          </w:tcPr>
          <w:p>
            <w:pPr>
              <w:pStyle w:val="17"/>
            </w:pPr>
            <w:r>
              <w:t>年初财政拨款结转和结余</w:t>
            </w:r>
          </w:p>
        </w:tc>
        <w:tc>
          <w:tcPr>
            <w:tcW w:w="1179" w:type="dxa"/>
            <w:vAlign w:val="center"/>
          </w:tcPr>
          <w:p>
            <w:pPr>
              <w:pStyle w:val="16"/>
            </w:pPr>
          </w:p>
        </w:tc>
        <w:tc>
          <w:tcPr>
            <w:tcW w:w="2179" w:type="dxa"/>
            <w:vAlign w:val="center"/>
          </w:tcPr>
          <w:p>
            <w:pPr>
              <w:pStyle w:val="17"/>
            </w:pPr>
            <w:r>
              <w:t>年末财政拨款结转和结余</w:t>
            </w: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33</w:t>
            </w:r>
          </w:p>
        </w:tc>
        <w:tc>
          <w:tcPr>
            <w:tcW w:w="1767" w:type="dxa"/>
            <w:vAlign w:val="center"/>
          </w:tcPr>
          <w:p>
            <w:pPr>
              <w:pStyle w:val="17"/>
            </w:pPr>
            <w:r>
              <w:t>一、一般公共预算拨款</w:t>
            </w:r>
          </w:p>
        </w:tc>
        <w:tc>
          <w:tcPr>
            <w:tcW w:w="1179" w:type="dxa"/>
            <w:vAlign w:val="center"/>
          </w:tcPr>
          <w:p>
            <w:pPr>
              <w:pStyle w:val="16"/>
            </w:pPr>
          </w:p>
        </w:tc>
        <w:tc>
          <w:tcPr>
            <w:tcW w:w="2179" w:type="dxa"/>
            <w:vAlign w:val="center"/>
          </w:tcPr>
          <w:p>
            <w:pPr>
              <w:pStyle w:val="17"/>
            </w:pP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34</w:t>
            </w:r>
          </w:p>
        </w:tc>
        <w:tc>
          <w:tcPr>
            <w:tcW w:w="1767" w:type="dxa"/>
            <w:vAlign w:val="center"/>
          </w:tcPr>
          <w:p>
            <w:pPr>
              <w:pStyle w:val="17"/>
            </w:pPr>
            <w:r>
              <w:t>二、政府性基金预算拨款</w:t>
            </w:r>
          </w:p>
        </w:tc>
        <w:tc>
          <w:tcPr>
            <w:tcW w:w="1179" w:type="dxa"/>
            <w:vAlign w:val="center"/>
          </w:tcPr>
          <w:p>
            <w:pPr>
              <w:pStyle w:val="16"/>
            </w:pPr>
          </w:p>
        </w:tc>
        <w:tc>
          <w:tcPr>
            <w:tcW w:w="2179" w:type="dxa"/>
            <w:vAlign w:val="center"/>
          </w:tcPr>
          <w:p>
            <w:pPr>
              <w:pStyle w:val="17"/>
            </w:pP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35</w:t>
            </w:r>
          </w:p>
        </w:tc>
        <w:tc>
          <w:tcPr>
            <w:tcW w:w="1767" w:type="dxa"/>
            <w:vAlign w:val="center"/>
          </w:tcPr>
          <w:p>
            <w:pPr>
              <w:pStyle w:val="17"/>
            </w:pPr>
            <w:r>
              <w:t>三、国有资本经营预算拨款</w:t>
            </w:r>
          </w:p>
        </w:tc>
        <w:tc>
          <w:tcPr>
            <w:tcW w:w="1179" w:type="dxa"/>
            <w:vAlign w:val="center"/>
          </w:tcPr>
          <w:p>
            <w:pPr>
              <w:pStyle w:val="16"/>
            </w:pPr>
          </w:p>
        </w:tc>
        <w:tc>
          <w:tcPr>
            <w:tcW w:w="2179" w:type="dxa"/>
            <w:vAlign w:val="center"/>
          </w:tcPr>
          <w:p>
            <w:pPr>
              <w:pStyle w:val="17"/>
            </w:pPr>
          </w:p>
        </w:tc>
        <w:tc>
          <w:tcPr>
            <w:tcW w:w="986"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3" w:type="dxa"/>
            <w:vAlign w:val="center"/>
          </w:tcPr>
          <w:p>
            <w:pPr>
              <w:pStyle w:val="18"/>
            </w:pPr>
            <w:r>
              <w:t>36</w:t>
            </w:r>
          </w:p>
        </w:tc>
        <w:tc>
          <w:tcPr>
            <w:tcW w:w="1767" w:type="dxa"/>
            <w:vAlign w:val="center"/>
          </w:tcPr>
          <w:p>
            <w:pPr>
              <w:pStyle w:val="19"/>
            </w:pPr>
            <w:r>
              <w:t>收入总计</w:t>
            </w:r>
          </w:p>
        </w:tc>
        <w:tc>
          <w:tcPr>
            <w:tcW w:w="1179" w:type="dxa"/>
            <w:vAlign w:val="center"/>
          </w:tcPr>
          <w:p>
            <w:pPr>
              <w:pStyle w:val="20"/>
            </w:pPr>
            <w:r>
              <w:t>227.14</w:t>
            </w:r>
          </w:p>
        </w:tc>
        <w:tc>
          <w:tcPr>
            <w:tcW w:w="2179" w:type="dxa"/>
            <w:vAlign w:val="center"/>
          </w:tcPr>
          <w:p>
            <w:pPr>
              <w:pStyle w:val="19"/>
            </w:pPr>
            <w:r>
              <w:t>支出总计</w:t>
            </w:r>
          </w:p>
        </w:tc>
        <w:tc>
          <w:tcPr>
            <w:tcW w:w="986" w:type="dxa"/>
            <w:vAlign w:val="center"/>
          </w:tcPr>
          <w:p>
            <w:pPr>
              <w:pStyle w:val="20"/>
            </w:pPr>
            <w:r>
              <w:t>227.14</w:t>
            </w:r>
          </w:p>
        </w:tc>
        <w:tc>
          <w:tcPr>
            <w:tcW w:w="1232" w:type="dxa"/>
            <w:vAlign w:val="center"/>
          </w:tcPr>
          <w:p>
            <w:pPr>
              <w:pStyle w:val="20"/>
            </w:pPr>
            <w:r>
              <w:t>227.14</w:t>
            </w:r>
          </w:p>
        </w:tc>
        <w:tc>
          <w:tcPr>
            <w:tcW w:w="1232" w:type="dxa"/>
            <w:vAlign w:val="center"/>
          </w:tcPr>
          <w:p>
            <w:pPr>
              <w:pStyle w:val="20"/>
            </w:pPr>
          </w:p>
        </w:tc>
        <w:tc>
          <w:tcPr>
            <w:tcW w:w="1232"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3"/>
        <w:gridCol w:w="1464"/>
        <w:gridCol w:w="2250"/>
        <w:gridCol w:w="206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57" w:type="dxa"/>
            <w:gridSpan w:val="3"/>
            <w:tcBorders>
              <w:top w:val="single" w:color="FFFFFF" w:sz="6" w:space="0"/>
              <w:left w:val="single" w:color="FFFFFF" w:sz="6" w:space="0"/>
              <w:right w:val="single" w:color="FFFFFF" w:sz="6" w:space="0"/>
            </w:tcBorders>
            <w:vAlign w:val="center"/>
          </w:tcPr>
          <w:p>
            <w:pPr>
              <w:pStyle w:val="14"/>
            </w:pPr>
            <w:r>
              <w:t>281中共无极县委党校</w:t>
            </w:r>
          </w:p>
        </w:tc>
        <w:tc>
          <w:tcPr>
            <w:tcW w:w="2066"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3" w:type="dxa"/>
            <w:vMerge w:val="restart"/>
            <w:vAlign w:val="center"/>
          </w:tcPr>
          <w:p>
            <w:pPr>
              <w:pStyle w:val="15"/>
            </w:pPr>
            <w:r>
              <w:t>序号</w:t>
            </w:r>
          </w:p>
        </w:tc>
        <w:tc>
          <w:tcPr>
            <w:tcW w:w="3714" w:type="dxa"/>
            <w:gridSpan w:val="2"/>
            <w:vAlign w:val="center"/>
          </w:tcPr>
          <w:p>
            <w:pPr>
              <w:pStyle w:val="15"/>
            </w:pPr>
            <w:r>
              <w:t>功能分类科目</w:t>
            </w:r>
          </w:p>
        </w:tc>
        <w:tc>
          <w:tcPr>
            <w:tcW w:w="2066"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3" w:type="dxa"/>
            <w:vMerge w:val="continue"/>
          </w:tcPr>
          <w:p/>
        </w:tc>
        <w:tc>
          <w:tcPr>
            <w:tcW w:w="1464" w:type="dxa"/>
            <w:vAlign w:val="center"/>
          </w:tcPr>
          <w:p>
            <w:pPr>
              <w:pStyle w:val="15"/>
            </w:pPr>
            <w:r>
              <w:t>科目编码</w:t>
            </w:r>
          </w:p>
        </w:tc>
        <w:tc>
          <w:tcPr>
            <w:tcW w:w="2250" w:type="dxa"/>
            <w:vAlign w:val="center"/>
          </w:tcPr>
          <w:p>
            <w:pPr>
              <w:pStyle w:val="15"/>
            </w:pPr>
            <w:r>
              <w:t>科目名称</w:t>
            </w:r>
          </w:p>
        </w:tc>
        <w:tc>
          <w:tcPr>
            <w:tcW w:w="2066"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3" w:type="dxa"/>
            <w:vAlign w:val="center"/>
          </w:tcPr>
          <w:p>
            <w:pPr>
              <w:pStyle w:val="15"/>
            </w:pPr>
            <w:r>
              <w:t>栏次</w:t>
            </w:r>
          </w:p>
        </w:tc>
        <w:tc>
          <w:tcPr>
            <w:tcW w:w="1464" w:type="dxa"/>
            <w:vAlign w:val="center"/>
          </w:tcPr>
          <w:p>
            <w:pPr>
              <w:pStyle w:val="15"/>
            </w:pPr>
            <w:r>
              <w:t>1</w:t>
            </w:r>
          </w:p>
        </w:tc>
        <w:tc>
          <w:tcPr>
            <w:tcW w:w="2250" w:type="dxa"/>
            <w:vAlign w:val="center"/>
          </w:tcPr>
          <w:p>
            <w:pPr>
              <w:pStyle w:val="15"/>
            </w:pPr>
            <w:r>
              <w:t>2</w:t>
            </w:r>
          </w:p>
        </w:tc>
        <w:tc>
          <w:tcPr>
            <w:tcW w:w="2066"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3" w:type="dxa"/>
            <w:vAlign w:val="center"/>
          </w:tcPr>
          <w:p>
            <w:pPr>
              <w:pStyle w:val="18"/>
            </w:pPr>
            <w:r>
              <w:t>1</w:t>
            </w:r>
          </w:p>
        </w:tc>
        <w:tc>
          <w:tcPr>
            <w:tcW w:w="1464" w:type="dxa"/>
            <w:vAlign w:val="center"/>
          </w:tcPr>
          <w:p>
            <w:pPr>
              <w:pStyle w:val="21"/>
            </w:pPr>
          </w:p>
        </w:tc>
        <w:tc>
          <w:tcPr>
            <w:tcW w:w="2250" w:type="dxa"/>
            <w:vAlign w:val="center"/>
          </w:tcPr>
          <w:p>
            <w:pPr>
              <w:pStyle w:val="19"/>
            </w:pPr>
            <w:r>
              <w:t>合计</w:t>
            </w:r>
          </w:p>
        </w:tc>
        <w:tc>
          <w:tcPr>
            <w:tcW w:w="2066" w:type="dxa"/>
            <w:vAlign w:val="center"/>
          </w:tcPr>
          <w:p>
            <w:pPr>
              <w:pStyle w:val="20"/>
            </w:pPr>
            <w:r>
              <w:t>227.14</w:t>
            </w:r>
          </w:p>
        </w:tc>
        <w:tc>
          <w:tcPr>
            <w:tcW w:w="1643" w:type="dxa"/>
            <w:vAlign w:val="center"/>
          </w:tcPr>
          <w:p>
            <w:pPr>
              <w:pStyle w:val="20"/>
            </w:pPr>
            <w:r>
              <w:t>227.14</w:t>
            </w: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3" w:type="dxa"/>
            <w:vAlign w:val="center"/>
          </w:tcPr>
          <w:p>
            <w:pPr>
              <w:pStyle w:val="18"/>
            </w:pPr>
            <w:r>
              <w:t>2</w:t>
            </w:r>
          </w:p>
        </w:tc>
        <w:tc>
          <w:tcPr>
            <w:tcW w:w="1464" w:type="dxa"/>
            <w:vAlign w:val="center"/>
          </w:tcPr>
          <w:p>
            <w:pPr>
              <w:pStyle w:val="17"/>
            </w:pPr>
            <w:r>
              <w:t>205</w:t>
            </w:r>
          </w:p>
        </w:tc>
        <w:tc>
          <w:tcPr>
            <w:tcW w:w="2250" w:type="dxa"/>
            <w:vAlign w:val="center"/>
          </w:tcPr>
          <w:p>
            <w:pPr>
              <w:pStyle w:val="17"/>
            </w:pPr>
            <w:r>
              <w:t>教育支出</w:t>
            </w:r>
          </w:p>
        </w:tc>
        <w:tc>
          <w:tcPr>
            <w:tcW w:w="2066" w:type="dxa"/>
            <w:vAlign w:val="center"/>
          </w:tcPr>
          <w:p>
            <w:pPr>
              <w:pStyle w:val="16"/>
            </w:pPr>
            <w:r>
              <w:t>196.64</w:t>
            </w:r>
          </w:p>
        </w:tc>
        <w:tc>
          <w:tcPr>
            <w:tcW w:w="1643" w:type="dxa"/>
            <w:vAlign w:val="center"/>
          </w:tcPr>
          <w:p>
            <w:pPr>
              <w:pStyle w:val="16"/>
            </w:pPr>
            <w:r>
              <w:t>196.64</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3" w:type="dxa"/>
            <w:vAlign w:val="center"/>
          </w:tcPr>
          <w:p>
            <w:pPr>
              <w:pStyle w:val="18"/>
            </w:pPr>
            <w:r>
              <w:t>3</w:t>
            </w:r>
          </w:p>
        </w:tc>
        <w:tc>
          <w:tcPr>
            <w:tcW w:w="1464" w:type="dxa"/>
            <w:vAlign w:val="center"/>
          </w:tcPr>
          <w:p>
            <w:pPr>
              <w:pStyle w:val="17"/>
            </w:pPr>
            <w:r>
              <w:t>20508</w:t>
            </w:r>
          </w:p>
        </w:tc>
        <w:tc>
          <w:tcPr>
            <w:tcW w:w="2250" w:type="dxa"/>
            <w:vAlign w:val="center"/>
          </w:tcPr>
          <w:p>
            <w:pPr>
              <w:pStyle w:val="17"/>
            </w:pPr>
            <w:r>
              <w:t>进修及培训</w:t>
            </w:r>
          </w:p>
        </w:tc>
        <w:tc>
          <w:tcPr>
            <w:tcW w:w="2066" w:type="dxa"/>
            <w:vAlign w:val="center"/>
          </w:tcPr>
          <w:p>
            <w:pPr>
              <w:pStyle w:val="16"/>
            </w:pPr>
            <w:r>
              <w:t>196.64</w:t>
            </w:r>
          </w:p>
        </w:tc>
        <w:tc>
          <w:tcPr>
            <w:tcW w:w="1643" w:type="dxa"/>
            <w:vAlign w:val="center"/>
          </w:tcPr>
          <w:p>
            <w:pPr>
              <w:pStyle w:val="16"/>
            </w:pPr>
            <w:r>
              <w:t>196.64</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3" w:type="dxa"/>
            <w:vAlign w:val="center"/>
          </w:tcPr>
          <w:p>
            <w:pPr>
              <w:pStyle w:val="18"/>
            </w:pPr>
            <w:r>
              <w:t>4</w:t>
            </w:r>
          </w:p>
        </w:tc>
        <w:tc>
          <w:tcPr>
            <w:tcW w:w="1464" w:type="dxa"/>
            <w:vAlign w:val="center"/>
          </w:tcPr>
          <w:p>
            <w:pPr>
              <w:pStyle w:val="17"/>
            </w:pPr>
            <w:r>
              <w:t>2050802</w:t>
            </w:r>
          </w:p>
        </w:tc>
        <w:tc>
          <w:tcPr>
            <w:tcW w:w="2250" w:type="dxa"/>
            <w:vAlign w:val="center"/>
          </w:tcPr>
          <w:p>
            <w:pPr>
              <w:pStyle w:val="17"/>
            </w:pPr>
            <w:r>
              <w:t>干部教育</w:t>
            </w:r>
          </w:p>
        </w:tc>
        <w:tc>
          <w:tcPr>
            <w:tcW w:w="2066" w:type="dxa"/>
            <w:vAlign w:val="center"/>
          </w:tcPr>
          <w:p>
            <w:pPr>
              <w:pStyle w:val="16"/>
            </w:pPr>
            <w:r>
              <w:t>196.64</w:t>
            </w:r>
          </w:p>
        </w:tc>
        <w:tc>
          <w:tcPr>
            <w:tcW w:w="1643" w:type="dxa"/>
            <w:vAlign w:val="center"/>
          </w:tcPr>
          <w:p>
            <w:pPr>
              <w:pStyle w:val="16"/>
            </w:pPr>
            <w:r>
              <w:t>196.64</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3" w:type="dxa"/>
            <w:vAlign w:val="center"/>
          </w:tcPr>
          <w:p>
            <w:pPr>
              <w:pStyle w:val="18"/>
            </w:pPr>
            <w:r>
              <w:t>5</w:t>
            </w:r>
          </w:p>
        </w:tc>
        <w:tc>
          <w:tcPr>
            <w:tcW w:w="1464" w:type="dxa"/>
            <w:vAlign w:val="center"/>
          </w:tcPr>
          <w:p>
            <w:pPr>
              <w:pStyle w:val="17"/>
            </w:pPr>
            <w:r>
              <w:t>208</w:t>
            </w:r>
          </w:p>
        </w:tc>
        <w:tc>
          <w:tcPr>
            <w:tcW w:w="2250" w:type="dxa"/>
            <w:vAlign w:val="center"/>
          </w:tcPr>
          <w:p>
            <w:pPr>
              <w:pStyle w:val="17"/>
            </w:pPr>
            <w:r>
              <w:t>社会保障和就业支出</w:t>
            </w:r>
          </w:p>
        </w:tc>
        <w:tc>
          <w:tcPr>
            <w:tcW w:w="2066" w:type="dxa"/>
            <w:vAlign w:val="center"/>
          </w:tcPr>
          <w:p>
            <w:pPr>
              <w:pStyle w:val="16"/>
            </w:pPr>
            <w:r>
              <w:t>20.00</w:t>
            </w:r>
          </w:p>
        </w:tc>
        <w:tc>
          <w:tcPr>
            <w:tcW w:w="1643" w:type="dxa"/>
            <w:vAlign w:val="center"/>
          </w:tcPr>
          <w:p>
            <w:pPr>
              <w:pStyle w:val="16"/>
            </w:pPr>
            <w:r>
              <w:t>20.00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3" w:type="dxa"/>
            <w:vAlign w:val="center"/>
          </w:tcPr>
          <w:p>
            <w:pPr>
              <w:pStyle w:val="18"/>
            </w:pPr>
            <w:r>
              <w:t>6</w:t>
            </w:r>
          </w:p>
        </w:tc>
        <w:tc>
          <w:tcPr>
            <w:tcW w:w="1464" w:type="dxa"/>
            <w:vAlign w:val="center"/>
          </w:tcPr>
          <w:p>
            <w:pPr>
              <w:pStyle w:val="17"/>
            </w:pPr>
            <w:r>
              <w:t>20805</w:t>
            </w:r>
          </w:p>
        </w:tc>
        <w:tc>
          <w:tcPr>
            <w:tcW w:w="2250" w:type="dxa"/>
            <w:vAlign w:val="center"/>
          </w:tcPr>
          <w:p>
            <w:pPr>
              <w:pStyle w:val="17"/>
            </w:pPr>
            <w:r>
              <w:t>行政事业单位养老支出</w:t>
            </w:r>
          </w:p>
        </w:tc>
        <w:tc>
          <w:tcPr>
            <w:tcW w:w="2066" w:type="dxa"/>
            <w:vAlign w:val="center"/>
          </w:tcPr>
          <w:p>
            <w:pPr>
              <w:pStyle w:val="16"/>
            </w:pPr>
            <w:r>
              <w:t>20.00</w:t>
            </w:r>
          </w:p>
        </w:tc>
        <w:tc>
          <w:tcPr>
            <w:tcW w:w="1643" w:type="dxa"/>
            <w:vAlign w:val="center"/>
          </w:tcPr>
          <w:p>
            <w:pPr>
              <w:pStyle w:val="16"/>
            </w:pPr>
            <w:r>
              <w:t>20.00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3" w:type="dxa"/>
            <w:vAlign w:val="center"/>
          </w:tcPr>
          <w:p>
            <w:pPr>
              <w:pStyle w:val="18"/>
            </w:pPr>
            <w:r>
              <w:t>7</w:t>
            </w:r>
          </w:p>
        </w:tc>
        <w:tc>
          <w:tcPr>
            <w:tcW w:w="1464" w:type="dxa"/>
            <w:vAlign w:val="center"/>
          </w:tcPr>
          <w:p>
            <w:pPr>
              <w:pStyle w:val="17"/>
            </w:pPr>
            <w:r>
              <w:t>2080505</w:t>
            </w:r>
          </w:p>
        </w:tc>
        <w:tc>
          <w:tcPr>
            <w:tcW w:w="2250" w:type="dxa"/>
            <w:vAlign w:val="center"/>
          </w:tcPr>
          <w:p>
            <w:pPr>
              <w:pStyle w:val="17"/>
            </w:pPr>
            <w:r>
              <w:t>机关事业单位基本养老保险缴费支出</w:t>
            </w:r>
          </w:p>
        </w:tc>
        <w:tc>
          <w:tcPr>
            <w:tcW w:w="2066" w:type="dxa"/>
            <w:vAlign w:val="center"/>
          </w:tcPr>
          <w:p>
            <w:pPr>
              <w:pStyle w:val="16"/>
            </w:pPr>
            <w:r>
              <w:t>20.00</w:t>
            </w:r>
          </w:p>
        </w:tc>
        <w:tc>
          <w:tcPr>
            <w:tcW w:w="1643" w:type="dxa"/>
            <w:vAlign w:val="center"/>
          </w:tcPr>
          <w:p>
            <w:pPr>
              <w:pStyle w:val="16"/>
            </w:pPr>
            <w:r>
              <w:t>20.00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3" w:type="dxa"/>
            <w:vAlign w:val="center"/>
          </w:tcPr>
          <w:p>
            <w:pPr>
              <w:pStyle w:val="18"/>
            </w:pPr>
            <w:r>
              <w:t>8</w:t>
            </w:r>
          </w:p>
        </w:tc>
        <w:tc>
          <w:tcPr>
            <w:tcW w:w="1464" w:type="dxa"/>
            <w:vAlign w:val="center"/>
          </w:tcPr>
          <w:p>
            <w:pPr>
              <w:pStyle w:val="17"/>
            </w:pPr>
            <w:r>
              <w:t>210</w:t>
            </w:r>
          </w:p>
        </w:tc>
        <w:tc>
          <w:tcPr>
            <w:tcW w:w="2250" w:type="dxa"/>
            <w:vAlign w:val="center"/>
          </w:tcPr>
          <w:p>
            <w:pPr>
              <w:pStyle w:val="17"/>
            </w:pPr>
            <w:r>
              <w:t>卫生健康支出</w:t>
            </w:r>
          </w:p>
        </w:tc>
        <w:tc>
          <w:tcPr>
            <w:tcW w:w="2066" w:type="dxa"/>
            <w:vAlign w:val="center"/>
          </w:tcPr>
          <w:p>
            <w:pPr>
              <w:pStyle w:val="16"/>
            </w:pPr>
            <w:r>
              <w:t>10.50</w:t>
            </w:r>
          </w:p>
        </w:tc>
        <w:tc>
          <w:tcPr>
            <w:tcW w:w="1643" w:type="dxa"/>
            <w:vAlign w:val="center"/>
          </w:tcPr>
          <w:p>
            <w:pPr>
              <w:pStyle w:val="16"/>
            </w:pPr>
            <w:r>
              <w:t>10.50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3" w:type="dxa"/>
            <w:vAlign w:val="center"/>
          </w:tcPr>
          <w:p>
            <w:pPr>
              <w:pStyle w:val="18"/>
            </w:pPr>
            <w:r>
              <w:t>9</w:t>
            </w:r>
          </w:p>
        </w:tc>
        <w:tc>
          <w:tcPr>
            <w:tcW w:w="1464" w:type="dxa"/>
            <w:vAlign w:val="center"/>
          </w:tcPr>
          <w:p>
            <w:pPr>
              <w:pStyle w:val="17"/>
            </w:pPr>
            <w:r>
              <w:t>21011</w:t>
            </w:r>
          </w:p>
        </w:tc>
        <w:tc>
          <w:tcPr>
            <w:tcW w:w="2250" w:type="dxa"/>
            <w:vAlign w:val="center"/>
          </w:tcPr>
          <w:p>
            <w:pPr>
              <w:pStyle w:val="17"/>
            </w:pPr>
            <w:r>
              <w:t>行政事业单位医疗</w:t>
            </w:r>
          </w:p>
        </w:tc>
        <w:tc>
          <w:tcPr>
            <w:tcW w:w="2066" w:type="dxa"/>
            <w:vAlign w:val="center"/>
          </w:tcPr>
          <w:p>
            <w:pPr>
              <w:pStyle w:val="16"/>
            </w:pPr>
            <w:r>
              <w:t>10.50</w:t>
            </w:r>
          </w:p>
        </w:tc>
        <w:tc>
          <w:tcPr>
            <w:tcW w:w="1643" w:type="dxa"/>
            <w:vAlign w:val="center"/>
          </w:tcPr>
          <w:p>
            <w:pPr>
              <w:pStyle w:val="16"/>
            </w:pPr>
            <w:r>
              <w:t>10.50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3" w:type="dxa"/>
            <w:vAlign w:val="center"/>
          </w:tcPr>
          <w:p>
            <w:pPr>
              <w:pStyle w:val="18"/>
            </w:pPr>
            <w:r>
              <w:t>10</w:t>
            </w:r>
          </w:p>
        </w:tc>
        <w:tc>
          <w:tcPr>
            <w:tcW w:w="1464" w:type="dxa"/>
            <w:vAlign w:val="center"/>
          </w:tcPr>
          <w:p>
            <w:pPr>
              <w:pStyle w:val="17"/>
            </w:pPr>
            <w:r>
              <w:t>2101102</w:t>
            </w:r>
          </w:p>
        </w:tc>
        <w:tc>
          <w:tcPr>
            <w:tcW w:w="2250" w:type="dxa"/>
            <w:vAlign w:val="center"/>
          </w:tcPr>
          <w:p>
            <w:pPr>
              <w:pStyle w:val="17"/>
            </w:pPr>
            <w:r>
              <w:t>事业单位医疗</w:t>
            </w:r>
          </w:p>
        </w:tc>
        <w:tc>
          <w:tcPr>
            <w:tcW w:w="2066" w:type="dxa"/>
            <w:vAlign w:val="center"/>
          </w:tcPr>
          <w:p>
            <w:pPr>
              <w:pStyle w:val="16"/>
            </w:pPr>
            <w:r>
              <w:t>10.50</w:t>
            </w:r>
          </w:p>
        </w:tc>
        <w:tc>
          <w:tcPr>
            <w:tcW w:w="1643" w:type="dxa"/>
            <w:vAlign w:val="center"/>
          </w:tcPr>
          <w:p>
            <w:pPr>
              <w:pStyle w:val="16"/>
            </w:pPr>
            <w:r>
              <w:t>10.50</w:t>
            </w:r>
          </w:p>
        </w:tc>
        <w:tc>
          <w:tcPr>
            <w:tcW w:w="1643"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8"/>
        <w:gridCol w:w="1536"/>
        <w:gridCol w:w="2661"/>
        <w:gridCol w:w="2218"/>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5" w:type="dxa"/>
            <w:gridSpan w:val="3"/>
            <w:tcBorders>
              <w:top w:val="single" w:color="FFFFFF" w:sz="6" w:space="0"/>
              <w:left w:val="single" w:color="FFFFFF" w:sz="6" w:space="0"/>
              <w:right w:val="single" w:color="FFFFFF" w:sz="6" w:space="0"/>
            </w:tcBorders>
            <w:vAlign w:val="center"/>
          </w:tcPr>
          <w:p>
            <w:pPr>
              <w:pStyle w:val="14"/>
            </w:pPr>
            <w:r>
              <w:t>281中共无极县委党校</w:t>
            </w:r>
          </w:p>
        </w:tc>
        <w:tc>
          <w:tcPr>
            <w:tcW w:w="2218"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8" w:type="dxa"/>
            <w:vMerge w:val="restart"/>
            <w:vAlign w:val="center"/>
          </w:tcPr>
          <w:p>
            <w:pPr>
              <w:pStyle w:val="15"/>
            </w:pPr>
            <w:r>
              <w:t>序号</w:t>
            </w:r>
          </w:p>
        </w:tc>
        <w:tc>
          <w:tcPr>
            <w:tcW w:w="4197" w:type="dxa"/>
            <w:gridSpan w:val="2"/>
            <w:vAlign w:val="center"/>
          </w:tcPr>
          <w:p>
            <w:pPr>
              <w:pStyle w:val="15"/>
            </w:pPr>
            <w:r>
              <w:t>支出部门经济分类科目</w:t>
            </w:r>
          </w:p>
        </w:tc>
        <w:tc>
          <w:tcPr>
            <w:tcW w:w="5504"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8" w:type="dxa"/>
            <w:vMerge w:val="continue"/>
          </w:tcPr>
          <w:p/>
        </w:tc>
        <w:tc>
          <w:tcPr>
            <w:tcW w:w="1536" w:type="dxa"/>
            <w:vAlign w:val="center"/>
          </w:tcPr>
          <w:p>
            <w:pPr>
              <w:pStyle w:val="15"/>
            </w:pPr>
            <w:r>
              <w:t>科目编码</w:t>
            </w:r>
          </w:p>
        </w:tc>
        <w:tc>
          <w:tcPr>
            <w:tcW w:w="2661" w:type="dxa"/>
            <w:vAlign w:val="center"/>
          </w:tcPr>
          <w:p>
            <w:pPr>
              <w:pStyle w:val="15"/>
            </w:pPr>
            <w:r>
              <w:t>科目名称</w:t>
            </w:r>
          </w:p>
        </w:tc>
        <w:tc>
          <w:tcPr>
            <w:tcW w:w="2218" w:type="dxa"/>
            <w:vAlign w:val="center"/>
          </w:tcPr>
          <w:p>
            <w:pPr>
              <w:pStyle w:val="15"/>
            </w:pPr>
            <w:r>
              <w:t>合计</w:t>
            </w:r>
          </w:p>
        </w:tc>
        <w:tc>
          <w:tcPr>
            <w:tcW w:w="1643" w:type="dxa"/>
            <w:vAlign w:val="center"/>
          </w:tcPr>
          <w:p>
            <w:pPr>
              <w:pStyle w:val="15"/>
            </w:pPr>
            <w:r>
              <w:t>人员经费</w:t>
            </w:r>
          </w:p>
        </w:tc>
        <w:tc>
          <w:tcPr>
            <w:tcW w:w="1643"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8" w:type="dxa"/>
            <w:vAlign w:val="center"/>
          </w:tcPr>
          <w:p>
            <w:pPr>
              <w:pStyle w:val="15"/>
            </w:pPr>
            <w:r>
              <w:t>栏次</w:t>
            </w:r>
          </w:p>
        </w:tc>
        <w:tc>
          <w:tcPr>
            <w:tcW w:w="1536" w:type="dxa"/>
            <w:vAlign w:val="center"/>
          </w:tcPr>
          <w:p>
            <w:pPr>
              <w:pStyle w:val="15"/>
            </w:pPr>
            <w:r>
              <w:t>1</w:t>
            </w:r>
          </w:p>
        </w:tc>
        <w:tc>
          <w:tcPr>
            <w:tcW w:w="2661" w:type="dxa"/>
            <w:vAlign w:val="center"/>
          </w:tcPr>
          <w:p>
            <w:pPr>
              <w:pStyle w:val="15"/>
            </w:pPr>
            <w:r>
              <w:t>2</w:t>
            </w:r>
          </w:p>
        </w:tc>
        <w:tc>
          <w:tcPr>
            <w:tcW w:w="2218"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8"/>
            </w:pPr>
            <w:r>
              <w:t>1</w:t>
            </w:r>
          </w:p>
        </w:tc>
        <w:tc>
          <w:tcPr>
            <w:tcW w:w="1536" w:type="dxa"/>
            <w:vAlign w:val="center"/>
          </w:tcPr>
          <w:p>
            <w:pPr>
              <w:pStyle w:val="21"/>
            </w:pPr>
          </w:p>
        </w:tc>
        <w:tc>
          <w:tcPr>
            <w:tcW w:w="2661" w:type="dxa"/>
            <w:vAlign w:val="center"/>
          </w:tcPr>
          <w:p>
            <w:pPr>
              <w:pStyle w:val="19"/>
            </w:pPr>
            <w:r>
              <w:t>合计</w:t>
            </w:r>
          </w:p>
        </w:tc>
        <w:tc>
          <w:tcPr>
            <w:tcW w:w="2218" w:type="dxa"/>
            <w:vAlign w:val="center"/>
          </w:tcPr>
          <w:p>
            <w:pPr>
              <w:pStyle w:val="20"/>
            </w:pPr>
            <w:r>
              <w:t>227.14</w:t>
            </w:r>
          </w:p>
        </w:tc>
        <w:tc>
          <w:tcPr>
            <w:tcW w:w="1643" w:type="dxa"/>
            <w:vAlign w:val="center"/>
          </w:tcPr>
          <w:p>
            <w:pPr>
              <w:pStyle w:val="20"/>
            </w:pPr>
            <w:r>
              <w:t>215.50</w:t>
            </w:r>
          </w:p>
        </w:tc>
        <w:tc>
          <w:tcPr>
            <w:tcW w:w="1643" w:type="dxa"/>
            <w:vAlign w:val="center"/>
          </w:tcPr>
          <w:p>
            <w:pPr>
              <w:pStyle w:val="20"/>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8"/>
            </w:pPr>
            <w:r>
              <w:t>2</w:t>
            </w:r>
          </w:p>
        </w:tc>
        <w:tc>
          <w:tcPr>
            <w:tcW w:w="1536" w:type="dxa"/>
            <w:vAlign w:val="center"/>
          </w:tcPr>
          <w:p>
            <w:pPr>
              <w:pStyle w:val="17"/>
            </w:pPr>
            <w:r>
              <w:t>301</w:t>
            </w:r>
          </w:p>
        </w:tc>
        <w:tc>
          <w:tcPr>
            <w:tcW w:w="2661" w:type="dxa"/>
            <w:vAlign w:val="center"/>
          </w:tcPr>
          <w:p>
            <w:pPr>
              <w:pStyle w:val="17"/>
            </w:pPr>
            <w:r>
              <w:t>工资福利支出</w:t>
            </w:r>
          </w:p>
        </w:tc>
        <w:tc>
          <w:tcPr>
            <w:tcW w:w="2218" w:type="dxa"/>
            <w:vAlign w:val="center"/>
          </w:tcPr>
          <w:p>
            <w:pPr>
              <w:pStyle w:val="16"/>
            </w:pPr>
            <w:r>
              <w:t>205.50</w:t>
            </w:r>
          </w:p>
        </w:tc>
        <w:tc>
          <w:tcPr>
            <w:tcW w:w="1643" w:type="dxa"/>
            <w:vAlign w:val="center"/>
          </w:tcPr>
          <w:p>
            <w:pPr>
              <w:pStyle w:val="16"/>
            </w:pPr>
            <w:r>
              <w:t>205.50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8"/>
            </w:pPr>
            <w:r>
              <w:t>3</w:t>
            </w:r>
          </w:p>
        </w:tc>
        <w:tc>
          <w:tcPr>
            <w:tcW w:w="1536" w:type="dxa"/>
            <w:vAlign w:val="center"/>
          </w:tcPr>
          <w:p>
            <w:pPr>
              <w:pStyle w:val="17"/>
            </w:pPr>
            <w:r>
              <w:t>30101</w:t>
            </w:r>
          </w:p>
        </w:tc>
        <w:tc>
          <w:tcPr>
            <w:tcW w:w="2661" w:type="dxa"/>
            <w:vAlign w:val="center"/>
          </w:tcPr>
          <w:p>
            <w:pPr>
              <w:pStyle w:val="17"/>
            </w:pPr>
            <w:r>
              <w:t>基本工资</w:t>
            </w:r>
          </w:p>
        </w:tc>
        <w:tc>
          <w:tcPr>
            <w:tcW w:w="2218" w:type="dxa"/>
            <w:vAlign w:val="center"/>
          </w:tcPr>
          <w:p>
            <w:pPr>
              <w:pStyle w:val="16"/>
            </w:pPr>
            <w:r>
              <w:t>94.20</w:t>
            </w:r>
          </w:p>
        </w:tc>
        <w:tc>
          <w:tcPr>
            <w:tcW w:w="1643" w:type="dxa"/>
            <w:vAlign w:val="center"/>
          </w:tcPr>
          <w:p>
            <w:pPr>
              <w:pStyle w:val="16"/>
            </w:pPr>
            <w:r>
              <w:t>94.20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8"/>
            </w:pPr>
            <w:r>
              <w:t>4</w:t>
            </w:r>
          </w:p>
        </w:tc>
        <w:tc>
          <w:tcPr>
            <w:tcW w:w="1536" w:type="dxa"/>
            <w:vAlign w:val="center"/>
          </w:tcPr>
          <w:p>
            <w:pPr>
              <w:pStyle w:val="17"/>
            </w:pPr>
            <w:r>
              <w:t>30102</w:t>
            </w:r>
          </w:p>
        </w:tc>
        <w:tc>
          <w:tcPr>
            <w:tcW w:w="2661" w:type="dxa"/>
            <w:vAlign w:val="center"/>
          </w:tcPr>
          <w:p>
            <w:pPr>
              <w:pStyle w:val="17"/>
            </w:pPr>
            <w:r>
              <w:t>津贴补贴</w:t>
            </w:r>
          </w:p>
        </w:tc>
        <w:tc>
          <w:tcPr>
            <w:tcW w:w="2218" w:type="dxa"/>
            <w:vAlign w:val="center"/>
          </w:tcPr>
          <w:p>
            <w:pPr>
              <w:pStyle w:val="16"/>
            </w:pPr>
            <w:r>
              <w:t>20.00</w:t>
            </w:r>
          </w:p>
        </w:tc>
        <w:tc>
          <w:tcPr>
            <w:tcW w:w="1643" w:type="dxa"/>
            <w:vAlign w:val="center"/>
          </w:tcPr>
          <w:p>
            <w:pPr>
              <w:pStyle w:val="16"/>
            </w:pPr>
            <w:r>
              <w:t>20.00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8"/>
            </w:pPr>
            <w:r>
              <w:t>5</w:t>
            </w:r>
          </w:p>
        </w:tc>
        <w:tc>
          <w:tcPr>
            <w:tcW w:w="1536" w:type="dxa"/>
            <w:vAlign w:val="center"/>
          </w:tcPr>
          <w:p>
            <w:pPr>
              <w:pStyle w:val="17"/>
            </w:pPr>
            <w:r>
              <w:t>30103</w:t>
            </w:r>
          </w:p>
        </w:tc>
        <w:tc>
          <w:tcPr>
            <w:tcW w:w="2661" w:type="dxa"/>
            <w:vAlign w:val="center"/>
          </w:tcPr>
          <w:p>
            <w:pPr>
              <w:pStyle w:val="17"/>
            </w:pPr>
            <w:r>
              <w:t>奖金</w:t>
            </w:r>
          </w:p>
        </w:tc>
        <w:tc>
          <w:tcPr>
            <w:tcW w:w="2218" w:type="dxa"/>
            <w:vAlign w:val="center"/>
          </w:tcPr>
          <w:p>
            <w:pPr>
              <w:pStyle w:val="16"/>
            </w:pPr>
            <w:r>
              <w:t>35.90</w:t>
            </w:r>
          </w:p>
        </w:tc>
        <w:tc>
          <w:tcPr>
            <w:tcW w:w="1643" w:type="dxa"/>
            <w:vAlign w:val="center"/>
          </w:tcPr>
          <w:p>
            <w:pPr>
              <w:pStyle w:val="16"/>
            </w:pPr>
            <w:r>
              <w:t>35.90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8"/>
            </w:pPr>
            <w:r>
              <w:t>6</w:t>
            </w:r>
          </w:p>
        </w:tc>
        <w:tc>
          <w:tcPr>
            <w:tcW w:w="1536" w:type="dxa"/>
            <w:vAlign w:val="center"/>
          </w:tcPr>
          <w:p>
            <w:pPr>
              <w:pStyle w:val="17"/>
            </w:pPr>
            <w:r>
              <w:t>30107</w:t>
            </w:r>
          </w:p>
        </w:tc>
        <w:tc>
          <w:tcPr>
            <w:tcW w:w="2661" w:type="dxa"/>
            <w:vAlign w:val="center"/>
          </w:tcPr>
          <w:p>
            <w:pPr>
              <w:pStyle w:val="17"/>
            </w:pPr>
            <w:r>
              <w:t>绩效工资</w:t>
            </w:r>
          </w:p>
        </w:tc>
        <w:tc>
          <w:tcPr>
            <w:tcW w:w="2218" w:type="dxa"/>
            <w:vAlign w:val="center"/>
          </w:tcPr>
          <w:p>
            <w:pPr>
              <w:pStyle w:val="16"/>
            </w:pPr>
            <w:r>
              <w:t>23.20</w:t>
            </w:r>
          </w:p>
        </w:tc>
        <w:tc>
          <w:tcPr>
            <w:tcW w:w="1643" w:type="dxa"/>
            <w:vAlign w:val="center"/>
          </w:tcPr>
          <w:p>
            <w:pPr>
              <w:pStyle w:val="16"/>
            </w:pPr>
            <w:r>
              <w:t>23.20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8"/>
            </w:pPr>
            <w:r>
              <w:t>7</w:t>
            </w:r>
          </w:p>
        </w:tc>
        <w:tc>
          <w:tcPr>
            <w:tcW w:w="1536" w:type="dxa"/>
            <w:vAlign w:val="center"/>
          </w:tcPr>
          <w:p>
            <w:pPr>
              <w:pStyle w:val="17"/>
            </w:pPr>
            <w:r>
              <w:t>30108</w:t>
            </w:r>
          </w:p>
        </w:tc>
        <w:tc>
          <w:tcPr>
            <w:tcW w:w="2661" w:type="dxa"/>
            <w:vAlign w:val="center"/>
          </w:tcPr>
          <w:p>
            <w:pPr>
              <w:pStyle w:val="17"/>
            </w:pPr>
            <w:r>
              <w:t>机关事业单位基本养老保险缴费</w:t>
            </w:r>
          </w:p>
        </w:tc>
        <w:tc>
          <w:tcPr>
            <w:tcW w:w="2218" w:type="dxa"/>
            <w:vAlign w:val="center"/>
          </w:tcPr>
          <w:p>
            <w:pPr>
              <w:pStyle w:val="16"/>
            </w:pPr>
            <w:r>
              <w:t>20.00</w:t>
            </w:r>
          </w:p>
        </w:tc>
        <w:tc>
          <w:tcPr>
            <w:tcW w:w="1643" w:type="dxa"/>
            <w:vAlign w:val="center"/>
          </w:tcPr>
          <w:p>
            <w:pPr>
              <w:pStyle w:val="16"/>
            </w:pPr>
            <w:r>
              <w:t>20.00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8"/>
            </w:pPr>
            <w:r>
              <w:t>8</w:t>
            </w:r>
          </w:p>
        </w:tc>
        <w:tc>
          <w:tcPr>
            <w:tcW w:w="1536" w:type="dxa"/>
            <w:vAlign w:val="center"/>
          </w:tcPr>
          <w:p>
            <w:pPr>
              <w:pStyle w:val="17"/>
            </w:pPr>
            <w:r>
              <w:t>30110</w:t>
            </w:r>
          </w:p>
        </w:tc>
        <w:tc>
          <w:tcPr>
            <w:tcW w:w="2661" w:type="dxa"/>
            <w:vAlign w:val="center"/>
          </w:tcPr>
          <w:p>
            <w:pPr>
              <w:pStyle w:val="17"/>
            </w:pPr>
            <w:r>
              <w:t>城镇职工基本医疗保险缴费</w:t>
            </w:r>
          </w:p>
        </w:tc>
        <w:tc>
          <w:tcPr>
            <w:tcW w:w="2218" w:type="dxa"/>
            <w:vAlign w:val="center"/>
          </w:tcPr>
          <w:p>
            <w:pPr>
              <w:pStyle w:val="16"/>
            </w:pPr>
            <w:r>
              <w:t>10.50</w:t>
            </w:r>
          </w:p>
        </w:tc>
        <w:tc>
          <w:tcPr>
            <w:tcW w:w="1643" w:type="dxa"/>
            <w:vAlign w:val="center"/>
          </w:tcPr>
          <w:p>
            <w:pPr>
              <w:pStyle w:val="16"/>
            </w:pPr>
            <w:r>
              <w:t>10.50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8"/>
            </w:pPr>
            <w:r>
              <w:t>9</w:t>
            </w:r>
          </w:p>
        </w:tc>
        <w:tc>
          <w:tcPr>
            <w:tcW w:w="1536" w:type="dxa"/>
            <w:vAlign w:val="center"/>
          </w:tcPr>
          <w:p>
            <w:pPr>
              <w:pStyle w:val="17"/>
            </w:pPr>
            <w:r>
              <w:t>30112</w:t>
            </w:r>
          </w:p>
        </w:tc>
        <w:tc>
          <w:tcPr>
            <w:tcW w:w="2661" w:type="dxa"/>
            <w:vAlign w:val="center"/>
          </w:tcPr>
          <w:p>
            <w:pPr>
              <w:pStyle w:val="17"/>
            </w:pPr>
            <w:r>
              <w:t>其他社会保障缴费</w:t>
            </w:r>
          </w:p>
        </w:tc>
        <w:tc>
          <w:tcPr>
            <w:tcW w:w="2218" w:type="dxa"/>
            <w:vAlign w:val="center"/>
          </w:tcPr>
          <w:p>
            <w:pPr>
              <w:pStyle w:val="16"/>
            </w:pPr>
            <w:r>
              <w:t>1.70</w:t>
            </w:r>
          </w:p>
        </w:tc>
        <w:tc>
          <w:tcPr>
            <w:tcW w:w="1643" w:type="dxa"/>
            <w:vAlign w:val="center"/>
          </w:tcPr>
          <w:p>
            <w:pPr>
              <w:pStyle w:val="16"/>
            </w:pPr>
            <w:r>
              <w:t>1.70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8"/>
            </w:pPr>
            <w:r>
              <w:t>10</w:t>
            </w:r>
          </w:p>
        </w:tc>
        <w:tc>
          <w:tcPr>
            <w:tcW w:w="1536" w:type="dxa"/>
            <w:vAlign w:val="center"/>
          </w:tcPr>
          <w:p>
            <w:pPr>
              <w:pStyle w:val="17"/>
            </w:pPr>
            <w:r>
              <w:t>302</w:t>
            </w:r>
          </w:p>
        </w:tc>
        <w:tc>
          <w:tcPr>
            <w:tcW w:w="2661" w:type="dxa"/>
            <w:vAlign w:val="center"/>
          </w:tcPr>
          <w:p>
            <w:pPr>
              <w:pStyle w:val="17"/>
            </w:pPr>
            <w:r>
              <w:t>商品和服务支出</w:t>
            </w:r>
          </w:p>
        </w:tc>
        <w:tc>
          <w:tcPr>
            <w:tcW w:w="2218" w:type="dxa"/>
            <w:vAlign w:val="center"/>
          </w:tcPr>
          <w:p>
            <w:pPr>
              <w:pStyle w:val="16"/>
            </w:pPr>
            <w:r>
              <w:t>11.64</w:t>
            </w:r>
          </w:p>
        </w:tc>
        <w:tc>
          <w:tcPr>
            <w:tcW w:w="1643" w:type="dxa"/>
            <w:vAlign w:val="center"/>
          </w:tcPr>
          <w:p>
            <w:pPr>
              <w:pStyle w:val="16"/>
            </w:pPr>
          </w:p>
        </w:tc>
        <w:tc>
          <w:tcPr>
            <w:tcW w:w="1643" w:type="dxa"/>
            <w:vAlign w:val="center"/>
          </w:tcPr>
          <w:p>
            <w:pPr>
              <w:pStyle w:val="16"/>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8"/>
            </w:pPr>
            <w:r>
              <w:t>11</w:t>
            </w:r>
          </w:p>
        </w:tc>
        <w:tc>
          <w:tcPr>
            <w:tcW w:w="1536" w:type="dxa"/>
            <w:vAlign w:val="center"/>
          </w:tcPr>
          <w:p>
            <w:pPr>
              <w:pStyle w:val="17"/>
            </w:pPr>
            <w:r>
              <w:t>30201</w:t>
            </w:r>
          </w:p>
        </w:tc>
        <w:tc>
          <w:tcPr>
            <w:tcW w:w="2661" w:type="dxa"/>
            <w:vAlign w:val="center"/>
          </w:tcPr>
          <w:p>
            <w:pPr>
              <w:pStyle w:val="17"/>
            </w:pPr>
            <w:r>
              <w:t>办公费</w:t>
            </w:r>
          </w:p>
        </w:tc>
        <w:tc>
          <w:tcPr>
            <w:tcW w:w="2218" w:type="dxa"/>
            <w:vAlign w:val="center"/>
          </w:tcPr>
          <w:p>
            <w:pPr>
              <w:pStyle w:val="16"/>
            </w:pPr>
            <w:r>
              <w:t>7.50</w:t>
            </w:r>
          </w:p>
        </w:tc>
        <w:tc>
          <w:tcPr>
            <w:tcW w:w="1643" w:type="dxa"/>
            <w:vAlign w:val="center"/>
          </w:tcPr>
          <w:p>
            <w:pPr>
              <w:pStyle w:val="16"/>
            </w:pPr>
          </w:p>
        </w:tc>
        <w:tc>
          <w:tcPr>
            <w:tcW w:w="1643"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8"/>
            </w:pPr>
            <w:r>
              <w:t>12</w:t>
            </w:r>
          </w:p>
        </w:tc>
        <w:tc>
          <w:tcPr>
            <w:tcW w:w="1536" w:type="dxa"/>
            <w:vAlign w:val="center"/>
          </w:tcPr>
          <w:p>
            <w:pPr>
              <w:pStyle w:val="17"/>
            </w:pPr>
            <w:r>
              <w:t>30207</w:t>
            </w:r>
          </w:p>
        </w:tc>
        <w:tc>
          <w:tcPr>
            <w:tcW w:w="2661" w:type="dxa"/>
            <w:vAlign w:val="center"/>
          </w:tcPr>
          <w:p>
            <w:pPr>
              <w:pStyle w:val="17"/>
            </w:pPr>
            <w:r>
              <w:t>邮电费</w:t>
            </w:r>
          </w:p>
        </w:tc>
        <w:tc>
          <w:tcPr>
            <w:tcW w:w="2218" w:type="dxa"/>
            <w:vAlign w:val="center"/>
          </w:tcPr>
          <w:p>
            <w:pPr>
              <w:pStyle w:val="16"/>
            </w:pPr>
            <w:r>
              <w:t>1.50</w:t>
            </w:r>
          </w:p>
        </w:tc>
        <w:tc>
          <w:tcPr>
            <w:tcW w:w="1643" w:type="dxa"/>
            <w:vAlign w:val="center"/>
          </w:tcPr>
          <w:p>
            <w:pPr>
              <w:pStyle w:val="16"/>
            </w:pPr>
          </w:p>
        </w:tc>
        <w:tc>
          <w:tcPr>
            <w:tcW w:w="1643"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8"/>
            </w:pPr>
            <w:r>
              <w:t>13</w:t>
            </w:r>
          </w:p>
        </w:tc>
        <w:tc>
          <w:tcPr>
            <w:tcW w:w="1536" w:type="dxa"/>
            <w:vAlign w:val="center"/>
          </w:tcPr>
          <w:p>
            <w:pPr>
              <w:pStyle w:val="17"/>
            </w:pPr>
            <w:r>
              <w:t>30239</w:t>
            </w:r>
          </w:p>
        </w:tc>
        <w:tc>
          <w:tcPr>
            <w:tcW w:w="2661" w:type="dxa"/>
            <w:vAlign w:val="center"/>
          </w:tcPr>
          <w:p>
            <w:pPr>
              <w:pStyle w:val="17"/>
            </w:pPr>
            <w:r>
              <w:t>其他交通费用</w:t>
            </w:r>
          </w:p>
        </w:tc>
        <w:tc>
          <w:tcPr>
            <w:tcW w:w="2218" w:type="dxa"/>
            <w:vAlign w:val="center"/>
          </w:tcPr>
          <w:p>
            <w:pPr>
              <w:pStyle w:val="16"/>
            </w:pPr>
            <w:r>
              <w:t>2.64</w:t>
            </w:r>
          </w:p>
        </w:tc>
        <w:tc>
          <w:tcPr>
            <w:tcW w:w="1643" w:type="dxa"/>
            <w:vAlign w:val="center"/>
          </w:tcPr>
          <w:p>
            <w:pPr>
              <w:pStyle w:val="16"/>
            </w:pPr>
          </w:p>
        </w:tc>
        <w:tc>
          <w:tcPr>
            <w:tcW w:w="1643" w:type="dxa"/>
            <w:vAlign w:val="center"/>
          </w:tcPr>
          <w:p>
            <w:pPr>
              <w:pStyle w:val="16"/>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8"/>
            </w:pPr>
            <w:r>
              <w:t>14</w:t>
            </w:r>
          </w:p>
        </w:tc>
        <w:tc>
          <w:tcPr>
            <w:tcW w:w="1536" w:type="dxa"/>
            <w:vAlign w:val="center"/>
          </w:tcPr>
          <w:p>
            <w:pPr>
              <w:pStyle w:val="17"/>
            </w:pPr>
            <w:r>
              <w:t>303</w:t>
            </w:r>
          </w:p>
        </w:tc>
        <w:tc>
          <w:tcPr>
            <w:tcW w:w="2661" w:type="dxa"/>
            <w:vAlign w:val="center"/>
          </w:tcPr>
          <w:p>
            <w:pPr>
              <w:pStyle w:val="17"/>
            </w:pPr>
            <w:r>
              <w:t>对个人和家庭的补助</w:t>
            </w:r>
          </w:p>
        </w:tc>
        <w:tc>
          <w:tcPr>
            <w:tcW w:w="2218" w:type="dxa"/>
            <w:vAlign w:val="center"/>
          </w:tcPr>
          <w:p>
            <w:pPr>
              <w:pStyle w:val="16"/>
            </w:pPr>
            <w:r>
              <w:t>10.00</w:t>
            </w:r>
          </w:p>
        </w:tc>
        <w:tc>
          <w:tcPr>
            <w:tcW w:w="1643" w:type="dxa"/>
            <w:vAlign w:val="center"/>
          </w:tcPr>
          <w:p>
            <w:pPr>
              <w:pStyle w:val="16"/>
            </w:pPr>
            <w:r>
              <w:t>10.00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8" w:type="dxa"/>
            <w:vAlign w:val="center"/>
          </w:tcPr>
          <w:p>
            <w:pPr>
              <w:pStyle w:val="18"/>
            </w:pPr>
            <w:r>
              <w:t>15</w:t>
            </w:r>
          </w:p>
        </w:tc>
        <w:tc>
          <w:tcPr>
            <w:tcW w:w="1536" w:type="dxa"/>
            <w:vAlign w:val="center"/>
          </w:tcPr>
          <w:p>
            <w:pPr>
              <w:pStyle w:val="17"/>
            </w:pPr>
            <w:r>
              <w:t>30302</w:t>
            </w:r>
          </w:p>
        </w:tc>
        <w:tc>
          <w:tcPr>
            <w:tcW w:w="2661" w:type="dxa"/>
            <w:vAlign w:val="center"/>
          </w:tcPr>
          <w:p>
            <w:pPr>
              <w:pStyle w:val="17"/>
            </w:pPr>
            <w:r>
              <w:t>退休费</w:t>
            </w:r>
          </w:p>
        </w:tc>
        <w:tc>
          <w:tcPr>
            <w:tcW w:w="2218" w:type="dxa"/>
            <w:vAlign w:val="center"/>
          </w:tcPr>
          <w:p>
            <w:pPr>
              <w:pStyle w:val="16"/>
            </w:pPr>
            <w:r>
              <w:t>10.00</w:t>
            </w:r>
          </w:p>
        </w:tc>
        <w:tc>
          <w:tcPr>
            <w:tcW w:w="1643" w:type="dxa"/>
            <w:vAlign w:val="center"/>
          </w:tcPr>
          <w:p>
            <w:pPr>
              <w:pStyle w:val="16"/>
            </w:pPr>
            <w:r>
              <w:t>10.00</w:t>
            </w:r>
          </w:p>
        </w:tc>
        <w:tc>
          <w:tcPr>
            <w:tcW w:w="1643"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44"/>
        <w:gridCol w:w="2018"/>
        <w:gridCol w:w="2054"/>
        <w:gridCol w:w="200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6" w:type="dxa"/>
            <w:gridSpan w:val="3"/>
            <w:tcBorders>
              <w:top w:val="single" w:color="FFFFFF" w:sz="6" w:space="0"/>
              <w:left w:val="single" w:color="FFFFFF" w:sz="6" w:space="0"/>
              <w:right w:val="single" w:color="FFFFFF" w:sz="6" w:space="0"/>
            </w:tcBorders>
            <w:vAlign w:val="center"/>
          </w:tcPr>
          <w:p>
            <w:pPr>
              <w:pStyle w:val="14"/>
            </w:pPr>
            <w:r>
              <w:t>281中共无极县委党校</w:t>
            </w:r>
          </w:p>
        </w:tc>
        <w:tc>
          <w:tcPr>
            <w:tcW w:w="2004"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4" w:type="dxa"/>
            <w:vMerge w:val="restart"/>
            <w:vAlign w:val="center"/>
          </w:tcPr>
          <w:p>
            <w:pPr>
              <w:pStyle w:val="15"/>
            </w:pPr>
            <w:r>
              <w:t>序号</w:t>
            </w:r>
          </w:p>
        </w:tc>
        <w:tc>
          <w:tcPr>
            <w:tcW w:w="4072" w:type="dxa"/>
            <w:gridSpan w:val="2"/>
            <w:vAlign w:val="center"/>
          </w:tcPr>
          <w:p>
            <w:pPr>
              <w:pStyle w:val="15"/>
            </w:pPr>
            <w:r>
              <w:t>功能分类科目</w:t>
            </w:r>
          </w:p>
        </w:tc>
        <w:tc>
          <w:tcPr>
            <w:tcW w:w="2004"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4" w:type="dxa"/>
            <w:vMerge w:val="continue"/>
          </w:tcPr>
          <w:p/>
        </w:tc>
        <w:tc>
          <w:tcPr>
            <w:tcW w:w="2018" w:type="dxa"/>
            <w:vAlign w:val="center"/>
          </w:tcPr>
          <w:p>
            <w:pPr>
              <w:pStyle w:val="15"/>
            </w:pPr>
            <w:r>
              <w:t>科目编码</w:t>
            </w:r>
          </w:p>
        </w:tc>
        <w:tc>
          <w:tcPr>
            <w:tcW w:w="2054" w:type="dxa"/>
            <w:vAlign w:val="center"/>
          </w:tcPr>
          <w:p>
            <w:pPr>
              <w:pStyle w:val="15"/>
            </w:pPr>
            <w:r>
              <w:t>科目名称</w:t>
            </w:r>
          </w:p>
        </w:tc>
        <w:tc>
          <w:tcPr>
            <w:tcW w:w="2004"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4" w:type="dxa"/>
            <w:vAlign w:val="center"/>
          </w:tcPr>
          <w:p>
            <w:pPr>
              <w:pStyle w:val="15"/>
            </w:pPr>
            <w:r>
              <w:t>栏次</w:t>
            </w:r>
          </w:p>
        </w:tc>
        <w:tc>
          <w:tcPr>
            <w:tcW w:w="2018" w:type="dxa"/>
            <w:vAlign w:val="center"/>
          </w:tcPr>
          <w:p>
            <w:pPr>
              <w:pStyle w:val="15"/>
            </w:pPr>
            <w:r>
              <w:t>1</w:t>
            </w:r>
          </w:p>
        </w:tc>
        <w:tc>
          <w:tcPr>
            <w:tcW w:w="2054" w:type="dxa"/>
            <w:vAlign w:val="center"/>
          </w:tcPr>
          <w:p>
            <w:pPr>
              <w:pStyle w:val="15"/>
            </w:pPr>
            <w:r>
              <w:t>2</w:t>
            </w:r>
          </w:p>
        </w:tc>
        <w:tc>
          <w:tcPr>
            <w:tcW w:w="2004"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4" w:type="dxa"/>
            <w:vAlign w:val="center"/>
          </w:tcPr>
          <w:p>
            <w:pPr>
              <w:pStyle w:val="18"/>
            </w:pPr>
          </w:p>
        </w:tc>
        <w:tc>
          <w:tcPr>
            <w:tcW w:w="2018" w:type="dxa"/>
            <w:vAlign w:val="center"/>
          </w:tcPr>
          <w:p>
            <w:pPr>
              <w:pStyle w:val="17"/>
            </w:pPr>
          </w:p>
        </w:tc>
        <w:tc>
          <w:tcPr>
            <w:tcW w:w="2054" w:type="dxa"/>
            <w:vAlign w:val="center"/>
          </w:tcPr>
          <w:p>
            <w:pPr>
              <w:pStyle w:val="17"/>
            </w:pPr>
          </w:p>
        </w:tc>
        <w:tc>
          <w:tcPr>
            <w:tcW w:w="2004" w:type="dxa"/>
            <w:vAlign w:val="center"/>
          </w:tcPr>
          <w:p>
            <w:pPr>
              <w:pStyle w:val="16"/>
            </w:pPr>
          </w:p>
        </w:tc>
        <w:tc>
          <w:tcPr>
            <w:tcW w:w="1643" w:type="dxa"/>
            <w:vAlign w:val="center"/>
          </w:tcPr>
          <w:p>
            <w:pPr>
              <w:pStyle w:val="16"/>
            </w:pPr>
          </w:p>
        </w:tc>
        <w:tc>
          <w:tcPr>
            <w:tcW w:w="1643" w:type="dxa"/>
            <w:vAlign w:val="center"/>
          </w:tcPr>
          <w:p>
            <w:pPr>
              <w:pStyle w:val="16"/>
            </w:pPr>
          </w:p>
        </w:tc>
      </w:tr>
    </w:tbl>
    <w:p>
      <w:pPr>
        <w:ind w:firstLine="1837" w:firstLineChars="8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0"/>
        <w:gridCol w:w="2035"/>
        <w:gridCol w:w="1857"/>
        <w:gridCol w:w="2165"/>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62" w:type="dxa"/>
            <w:gridSpan w:val="3"/>
            <w:tcBorders>
              <w:top w:val="single" w:color="FFFFFF" w:sz="6" w:space="0"/>
              <w:left w:val="single" w:color="FFFFFF" w:sz="6" w:space="0"/>
              <w:right w:val="single" w:color="FFFFFF" w:sz="6" w:space="0"/>
            </w:tcBorders>
            <w:vAlign w:val="center"/>
          </w:tcPr>
          <w:p>
            <w:pPr>
              <w:pStyle w:val="14"/>
            </w:pPr>
            <w:r>
              <w:t>281中共无极县委党校</w:t>
            </w:r>
          </w:p>
        </w:tc>
        <w:tc>
          <w:tcPr>
            <w:tcW w:w="2165"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0" w:type="dxa"/>
            <w:vMerge w:val="restart"/>
            <w:vAlign w:val="center"/>
          </w:tcPr>
          <w:p>
            <w:pPr>
              <w:pStyle w:val="15"/>
            </w:pPr>
            <w:r>
              <w:t>序号</w:t>
            </w:r>
          </w:p>
        </w:tc>
        <w:tc>
          <w:tcPr>
            <w:tcW w:w="3892" w:type="dxa"/>
            <w:gridSpan w:val="2"/>
            <w:vAlign w:val="center"/>
          </w:tcPr>
          <w:p>
            <w:pPr>
              <w:pStyle w:val="15"/>
            </w:pPr>
            <w:r>
              <w:t>功能分类科目</w:t>
            </w:r>
          </w:p>
        </w:tc>
        <w:tc>
          <w:tcPr>
            <w:tcW w:w="2165"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0" w:type="dxa"/>
            <w:vMerge w:val="continue"/>
          </w:tcPr>
          <w:p/>
        </w:tc>
        <w:tc>
          <w:tcPr>
            <w:tcW w:w="2035" w:type="dxa"/>
            <w:vAlign w:val="center"/>
          </w:tcPr>
          <w:p>
            <w:pPr>
              <w:pStyle w:val="15"/>
            </w:pPr>
            <w:r>
              <w:t>科目编码</w:t>
            </w:r>
          </w:p>
        </w:tc>
        <w:tc>
          <w:tcPr>
            <w:tcW w:w="1857" w:type="dxa"/>
            <w:vAlign w:val="center"/>
          </w:tcPr>
          <w:p>
            <w:pPr>
              <w:pStyle w:val="15"/>
            </w:pPr>
            <w:r>
              <w:t>科目名称</w:t>
            </w:r>
          </w:p>
        </w:tc>
        <w:tc>
          <w:tcPr>
            <w:tcW w:w="2165"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0" w:type="dxa"/>
            <w:vAlign w:val="center"/>
          </w:tcPr>
          <w:p>
            <w:pPr>
              <w:pStyle w:val="15"/>
            </w:pPr>
            <w:r>
              <w:t>栏次</w:t>
            </w:r>
          </w:p>
        </w:tc>
        <w:tc>
          <w:tcPr>
            <w:tcW w:w="2035" w:type="dxa"/>
            <w:vAlign w:val="center"/>
          </w:tcPr>
          <w:p>
            <w:pPr>
              <w:pStyle w:val="15"/>
            </w:pPr>
            <w:r>
              <w:t>1</w:t>
            </w:r>
          </w:p>
        </w:tc>
        <w:tc>
          <w:tcPr>
            <w:tcW w:w="1857" w:type="dxa"/>
            <w:vAlign w:val="center"/>
          </w:tcPr>
          <w:p>
            <w:pPr>
              <w:pStyle w:val="15"/>
            </w:pPr>
            <w:r>
              <w:t>2</w:t>
            </w:r>
          </w:p>
        </w:tc>
        <w:tc>
          <w:tcPr>
            <w:tcW w:w="2165"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0" w:type="dxa"/>
            <w:vAlign w:val="center"/>
          </w:tcPr>
          <w:p>
            <w:pPr>
              <w:pStyle w:val="18"/>
            </w:pPr>
          </w:p>
        </w:tc>
        <w:tc>
          <w:tcPr>
            <w:tcW w:w="2035" w:type="dxa"/>
            <w:vAlign w:val="center"/>
          </w:tcPr>
          <w:p>
            <w:pPr>
              <w:pStyle w:val="17"/>
            </w:pPr>
          </w:p>
        </w:tc>
        <w:tc>
          <w:tcPr>
            <w:tcW w:w="1857" w:type="dxa"/>
            <w:vAlign w:val="center"/>
          </w:tcPr>
          <w:p>
            <w:pPr>
              <w:pStyle w:val="17"/>
            </w:pPr>
          </w:p>
        </w:tc>
        <w:tc>
          <w:tcPr>
            <w:tcW w:w="2165" w:type="dxa"/>
            <w:vAlign w:val="center"/>
          </w:tcPr>
          <w:p>
            <w:pPr>
              <w:pStyle w:val="16"/>
            </w:pPr>
          </w:p>
        </w:tc>
        <w:tc>
          <w:tcPr>
            <w:tcW w:w="1643" w:type="dxa"/>
            <w:vAlign w:val="center"/>
          </w:tcPr>
          <w:p>
            <w:pPr>
              <w:pStyle w:val="16"/>
            </w:pPr>
          </w:p>
        </w:tc>
        <w:tc>
          <w:tcPr>
            <w:tcW w:w="1643" w:type="dxa"/>
            <w:vAlign w:val="center"/>
          </w:tcPr>
          <w:p>
            <w:pPr>
              <w:pStyle w:val="16"/>
            </w:pPr>
          </w:p>
        </w:tc>
      </w:tr>
    </w:tbl>
    <w:p>
      <w:pPr>
        <w:ind w:firstLine="1837" w:firstLineChars="8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2"/>
        <w:gridCol w:w="2036"/>
        <w:gridCol w:w="1714"/>
        <w:gridCol w:w="2415"/>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62" w:type="dxa"/>
            <w:gridSpan w:val="3"/>
            <w:tcBorders>
              <w:top w:val="single" w:color="FFFFFF" w:sz="6" w:space="0"/>
              <w:left w:val="single" w:color="FFFFFF" w:sz="6" w:space="0"/>
              <w:right w:val="single" w:color="FFFFFF" w:sz="6" w:space="0"/>
            </w:tcBorders>
            <w:vAlign w:val="center"/>
          </w:tcPr>
          <w:p>
            <w:pPr>
              <w:pStyle w:val="14"/>
            </w:pPr>
            <w:r>
              <w:t>281中共无极县委党校</w:t>
            </w:r>
          </w:p>
        </w:tc>
        <w:tc>
          <w:tcPr>
            <w:tcW w:w="2415"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12" w:type="dxa"/>
            <w:vMerge w:val="restart"/>
            <w:vAlign w:val="center"/>
          </w:tcPr>
          <w:p>
            <w:pPr>
              <w:pStyle w:val="15"/>
            </w:pPr>
            <w:r>
              <w:t>序号</w:t>
            </w:r>
          </w:p>
        </w:tc>
        <w:tc>
          <w:tcPr>
            <w:tcW w:w="2036" w:type="dxa"/>
            <w:vMerge w:val="restart"/>
            <w:vAlign w:val="center"/>
          </w:tcPr>
          <w:p>
            <w:pPr>
              <w:pStyle w:val="15"/>
            </w:pPr>
            <w:r>
              <w:t>项  目</w:t>
            </w:r>
          </w:p>
        </w:tc>
        <w:tc>
          <w:tcPr>
            <w:tcW w:w="7415"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12" w:type="dxa"/>
            <w:vMerge w:val="continue"/>
          </w:tcPr>
          <w:p/>
        </w:tc>
        <w:tc>
          <w:tcPr>
            <w:tcW w:w="2036" w:type="dxa"/>
            <w:vMerge w:val="continue"/>
          </w:tcPr>
          <w:p/>
        </w:tc>
        <w:tc>
          <w:tcPr>
            <w:tcW w:w="1714" w:type="dxa"/>
            <w:vAlign w:val="center"/>
          </w:tcPr>
          <w:p>
            <w:pPr>
              <w:pStyle w:val="15"/>
            </w:pPr>
            <w:r>
              <w:t>合计</w:t>
            </w:r>
          </w:p>
        </w:tc>
        <w:tc>
          <w:tcPr>
            <w:tcW w:w="2415" w:type="dxa"/>
            <w:vAlign w:val="center"/>
          </w:tcPr>
          <w:p>
            <w:pPr>
              <w:pStyle w:val="15"/>
            </w:pPr>
            <w:r>
              <w:t>一般公共预算              财政拨款</w:t>
            </w:r>
          </w:p>
        </w:tc>
        <w:tc>
          <w:tcPr>
            <w:tcW w:w="1643" w:type="dxa"/>
            <w:vAlign w:val="center"/>
          </w:tcPr>
          <w:p>
            <w:pPr>
              <w:pStyle w:val="15"/>
            </w:pPr>
            <w:r>
              <w:t>政府性基金                  预算拨款</w:t>
            </w:r>
          </w:p>
        </w:tc>
        <w:tc>
          <w:tcPr>
            <w:tcW w:w="1643"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12" w:type="dxa"/>
            <w:vAlign w:val="center"/>
          </w:tcPr>
          <w:p>
            <w:pPr>
              <w:pStyle w:val="15"/>
            </w:pPr>
            <w:r>
              <w:t>栏次</w:t>
            </w:r>
          </w:p>
        </w:tc>
        <w:tc>
          <w:tcPr>
            <w:tcW w:w="2036" w:type="dxa"/>
            <w:vAlign w:val="center"/>
          </w:tcPr>
          <w:p>
            <w:pPr>
              <w:pStyle w:val="15"/>
            </w:pPr>
            <w:r>
              <w:t>1</w:t>
            </w:r>
          </w:p>
        </w:tc>
        <w:tc>
          <w:tcPr>
            <w:tcW w:w="1714" w:type="dxa"/>
            <w:vAlign w:val="center"/>
          </w:tcPr>
          <w:p>
            <w:pPr>
              <w:pStyle w:val="15"/>
            </w:pPr>
            <w:r>
              <w:t>2</w:t>
            </w:r>
          </w:p>
        </w:tc>
        <w:tc>
          <w:tcPr>
            <w:tcW w:w="2415"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2" w:type="dxa"/>
            <w:vAlign w:val="center"/>
          </w:tcPr>
          <w:p>
            <w:pPr>
              <w:pStyle w:val="18"/>
            </w:pPr>
          </w:p>
        </w:tc>
        <w:tc>
          <w:tcPr>
            <w:tcW w:w="2036" w:type="dxa"/>
            <w:vAlign w:val="center"/>
          </w:tcPr>
          <w:p>
            <w:pPr>
              <w:pStyle w:val="17"/>
            </w:pPr>
          </w:p>
        </w:tc>
        <w:tc>
          <w:tcPr>
            <w:tcW w:w="1714" w:type="dxa"/>
            <w:vAlign w:val="center"/>
          </w:tcPr>
          <w:p>
            <w:pPr>
              <w:pStyle w:val="16"/>
            </w:pPr>
          </w:p>
        </w:tc>
        <w:tc>
          <w:tcPr>
            <w:tcW w:w="2415" w:type="dxa"/>
            <w:vAlign w:val="center"/>
          </w:tcPr>
          <w:p>
            <w:pPr>
              <w:pStyle w:val="16"/>
            </w:pPr>
          </w:p>
        </w:tc>
        <w:tc>
          <w:tcPr>
            <w:tcW w:w="1643" w:type="dxa"/>
            <w:vAlign w:val="center"/>
          </w:tcPr>
          <w:p>
            <w:pPr>
              <w:pStyle w:val="16"/>
            </w:pPr>
          </w:p>
        </w:tc>
        <w:tc>
          <w:tcPr>
            <w:tcW w:w="1643" w:type="dxa"/>
            <w:vAlign w:val="center"/>
          </w:tcPr>
          <w:p>
            <w:pPr>
              <w:pStyle w:val="16"/>
            </w:pPr>
          </w:p>
        </w:tc>
      </w:tr>
    </w:tbl>
    <w:p>
      <w:pPr>
        <w:ind w:firstLine="1627" w:firstLineChars="775"/>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中共无极县委党校2022年部门预算信息公开情况说明</w:t>
      </w:r>
    </w:p>
    <w:p>
      <w:pPr>
        <w:jc w:val="center"/>
      </w:pPr>
      <w:r>
        <w:rPr>
          <w:rFonts w:hint="eastAsia" w:ascii="方正小标宋_GBK" w:hAnsi="方正小标宋_GBK" w:eastAsia="方正小标宋_GBK" w:cs="方正小标宋_GBK"/>
          <w:color w:val="000000"/>
          <w:sz w:val="44"/>
          <w:lang w:eastAsia="zh-CN"/>
        </w:rPr>
        <w:t xml:space="preserve">第二部分  </w:t>
      </w:r>
      <w:r>
        <w:rPr>
          <w:rFonts w:ascii="方正小标宋_GBK" w:hAnsi="方正小标宋_GBK" w:eastAsia="方正小标宋_GBK" w:cs="方正小标宋_GBK"/>
          <w:color w:val="000000"/>
          <w:sz w:val="44"/>
        </w:rPr>
        <w:t>中共无极县委党校2022年部门预算信息公开情况说明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、《地方预决算公开操作规程》和《关于进一步推进预算公开工作的实施意见》规定，现将中共无极县委党校2022年部门预算公开如下：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2"/>
      </w:pPr>
      <w:r>
        <w:t>党校是在党委直接领导下培养党员领导干部和理论干部的学校，是党委的重要部门，是培训轮训党员领导干部的主渠道，是党的哲学社会科学研究机构，具体职责是：</w:t>
      </w:r>
    </w:p>
    <w:p>
      <w:pPr>
        <w:pStyle w:val="22"/>
      </w:pPr>
      <w:r>
        <w:t>1、培训基层党员和党政领导干部、公务员、企业领导人员等。</w:t>
      </w:r>
    </w:p>
    <w:p>
      <w:pPr>
        <w:pStyle w:val="22"/>
      </w:pPr>
      <w:r>
        <w:t>2、进行马克思主义基本理论研究，重点研究宣传习近平新时代中国特色社会主义思想。</w:t>
      </w:r>
    </w:p>
    <w:p>
      <w:pPr>
        <w:pStyle w:val="22"/>
      </w:pPr>
      <w:r>
        <w:t>3、承办县委和政府以及相关部门举办的专题研讨班。</w:t>
      </w:r>
    </w:p>
    <w:p>
      <w:pPr>
        <w:pStyle w:val="22"/>
      </w:pPr>
      <w:r>
        <w:t>4、开展重大理论和现实问题研究，承担县委和政府决策咨询服务。</w:t>
      </w:r>
    </w:p>
    <w:p>
      <w:pPr>
        <w:pStyle w:val="22"/>
      </w:pPr>
      <w:r>
        <w:t>5、开展同省内外有关机构和组织的合作与交流。</w:t>
      </w:r>
    </w:p>
    <w:p>
      <w:pPr>
        <w:pStyle w:val="22"/>
      </w:pPr>
      <w:r>
        <w:t>6、参与县委关于党校（行政学校）工作政策以及干部培训计划的制定工作。</w:t>
      </w:r>
    </w:p>
    <w:p>
      <w:pPr>
        <w:pStyle w:val="22"/>
      </w:pPr>
      <w:r>
        <w:t>7、对党校教师队伍的师资培训。</w:t>
      </w:r>
    </w:p>
    <w:p>
      <w:pPr>
        <w:pStyle w:val="22"/>
      </w:pPr>
      <w:r>
        <w:t>8、完成县委和政府及其他部门交办的各项工作任务。</w:t>
      </w:r>
    </w:p>
    <w:p>
      <w:pPr>
        <w:pStyle w:val="22"/>
        <w:ind w:left="0" w:leftChars="0" w:firstLine="0" w:firstLineChars="0"/>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pPr>
            <w:r>
              <w:t>中共无极县委党校本级</w:t>
            </w:r>
          </w:p>
        </w:tc>
        <w:tc>
          <w:tcPr>
            <w:tcW w:w="1843" w:type="dxa"/>
            <w:vAlign w:val="center"/>
          </w:tcPr>
          <w:p>
            <w:pPr>
              <w:pStyle w:val="18"/>
            </w:pPr>
            <w:r>
              <w:t>事业</w:t>
            </w:r>
          </w:p>
        </w:tc>
        <w:tc>
          <w:tcPr>
            <w:tcW w:w="2126" w:type="dxa"/>
            <w:vAlign w:val="center"/>
          </w:tcPr>
          <w:p>
            <w:pPr>
              <w:pStyle w:val="18"/>
            </w:pPr>
            <w:r>
              <w:t>正科级</w:t>
            </w:r>
          </w:p>
        </w:tc>
        <w:tc>
          <w:tcPr>
            <w:tcW w:w="3827" w:type="dxa"/>
            <w:vAlign w:val="center"/>
          </w:tcPr>
          <w:p>
            <w:pPr>
              <w:pStyle w:val="18"/>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3"/>
      </w:pPr>
      <w:r>
        <w:t>按照预算管理有关规定，目前我</w:t>
      </w:r>
      <w:r>
        <w:rPr>
          <w:rFonts w:hint="eastAsia"/>
          <w:lang w:eastAsia="zh-CN"/>
        </w:rPr>
        <w:t>县</w:t>
      </w:r>
      <w:r>
        <w:rPr>
          <w:rFonts w:hint="eastAsia"/>
          <w:lang w:val="en-US" w:eastAsia="zh-CN"/>
        </w:rPr>
        <w:t>部门</w:t>
      </w:r>
      <w:r>
        <w:t>预算的编制实行综合预算管理，即全部收入和支出都反映在预算中。</w:t>
      </w:r>
    </w:p>
    <w:p>
      <w:pPr>
        <w:pStyle w:val="23"/>
      </w:pPr>
      <w:r>
        <w:t xml:space="preserve">1、收入说明 </w:t>
      </w:r>
    </w:p>
    <w:p>
      <w:pPr>
        <w:pStyle w:val="23"/>
      </w:pPr>
      <w:r>
        <w:t>反映本部门当年全部收入，2022年预算收入227.14万元，其中：一般公共预算拨款227.14万元，基金预算拨款0万元，财政专户核拨0万元，其他来源收入0万元。</w:t>
      </w:r>
    </w:p>
    <w:p>
      <w:pPr>
        <w:pStyle w:val="23"/>
      </w:pPr>
      <w:r>
        <w:t>2、支出说明</w:t>
      </w:r>
    </w:p>
    <w:p>
      <w:pPr>
        <w:pStyle w:val="23"/>
      </w:pPr>
      <w:r>
        <w:t>收支预算总表支出栏、基本支出表、项目支出表按经济分类和支出功能分类科目编制，反映党校年度</w:t>
      </w:r>
      <w:r>
        <w:rPr>
          <w:rFonts w:hint="eastAsia"/>
          <w:lang w:val="en-US" w:eastAsia="zh-CN"/>
        </w:rPr>
        <w:t>部门</w:t>
      </w:r>
      <w:r>
        <w:t>预算中支出预算的总体情况。2022年单位支出预算为227.14万元，其中基本支出227.14元，包括人员经费215.5万元和日常公用经费11.64万元；项目支出0万元。</w:t>
      </w:r>
    </w:p>
    <w:p>
      <w:pPr>
        <w:pStyle w:val="23"/>
      </w:pPr>
      <w:r>
        <w:t>3、比上年增减情况</w:t>
      </w:r>
    </w:p>
    <w:p>
      <w:pPr>
        <w:pStyle w:val="23"/>
      </w:pPr>
      <w:r>
        <w:t>2022年部门预算支出较2021年减少12.06万元，主要是基本支出减少12.06万元，其中人员经费支出减少10.7万元，公用经费减少1.</w:t>
      </w:r>
      <w:r>
        <w:rPr>
          <w:rFonts w:hint="eastAsia"/>
          <w:lang w:eastAsia="zh-CN"/>
        </w:rPr>
        <w:t>36</w:t>
      </w:r>
      <w:r>
        <w:t>万元，主要原因是有人员退休和调离。</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4"/>
        <w:rPr>
          <w:lang w:eastAsia="zh-CN"/>
        </w:rPr>
      </w:pPr>
      <w:bookmarkStart w:id="12" w:name="_Toc_3_3_0000000013"/>
      <w:r>
        <w:t>2022年，我部门机关运行经费共计安排</w:t>
      </w:r>
      <w:r>
        <w:rPr>
          <w:rFonts w:hint="eastAsia"/>
          <w:lang w:eastAsia="zh-CN"/>
        </w:rPr>
        <w:t>11.64</w:t>
      </w:r>
      <w:r>
        <w:t>万元，主要用于保证机关正常运转的办公及印刷费、邮电费、差旅费、一般设备购置费、办公用房电费、日常维修费等支出。</w:t>
      </w:r>
      <w:r>
        <w:rPr>
          <w:rFonts w:hint="eastAsia"/>
          <w:lang w:eastAsia="zh-CN"/>
        </w:rPr>
        <w:t>与2021年度减少1.36万元，主要是人员变动相应减少费用。</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2"/>
    </w:p>
    <w:p>
      <w:pPr>
        <w:pStyle w:val="25"/>
        <w:rPr>
          <w:lang w:eastAsia="zh-CN"/>
        </w:rPr>
      </w:pPr>
      <w:r>
        <w:t>2022年，我部门财政拨款“三公”经费预算安排</w:t>
      </w:r>
      <w:r>
        <w:rPr>
          <w:rFonts w:hint="eastAsia"/>
          <w:lang w:eastAsia="zh-CN"/>
        </w:rPr>
        <w:t>0</w:t>
      </w:r>
      <w:r>
        <w:t>万元，其中：因公出国（境）费0万元；公务用车购置及运维费</w:t>
      </w:r>
      <w:r>
        <w:rPr>
          <w:rFonts w:hint="eastAsia"/>
          <w:lang w:eastAsia="zh-CN"/>
        </w:rPr>
        <w:t>0</w:t>
      </w:r>
      <w:r>
        <w:t>万元（其中：公务用车购置费0万元，公务用车运行维护费</w:t>
      </w:r>
      <w:r>
        <w:rPr>
          <w:rFonts w:hint="eastAsia"/>
          <w:lang w:eastAsia="zh-CN"/>
        </w:rPr>
        <w:t>0</w:t>
      </w:r>
      <w:r>
        <w:t>万元)。其中公务接待费0万元。</w:t>
      </w:r>
      <w:r>
        <w:rPr>
          <w:rFonts w:hint="eastAsia"/>
        </w:rPr>
        <w:t>与</w:t>
      </w:r>
      <w:r>
        <w:t>2021</w:t>
      </w:r>
      <w:r>
        <w:rPr>
          <w:rFonts w:hint="eastAsia"/>
        </w:rPr>
        <w:t>年相比持平无增减变化。</w:t>
      </w:r>
      <w:r>
        <w:rPr>
          <w:rFonts w:hint="eastAsia"/>
          <w:lang w:val="en-US" w:eastAsia="zh-CN"/>
        </w:rPr>
        <w:t>无增减变化原因为本部门无因公出国业务、无公车保有量、未产生公务接待费。</w:t>
      </w:r>
    </w:p>
    <w:p>
      <w:pPr>
        <w:spacing w:before="10" w:after="10" w:line="360" w:lineRule="auto"/>
        <w:ind w:firstLine="640"/>
        <w:outlineLvl w:val="2"/>
        <w:rPr>
          <w:rFonts w:ascii="黑体" w:hAnsi="黑体" w:eastAsia="黑体" w:cs="黑体"/>
          <w:color w:val="000000"/>
          <w:sz w:val="32"/>
        </w:rPr>
      </w:pPr>
      <w:r>
        <w:rPr>
          <w:rFonts w:hint="eastAsia" w:ascii="黑体" w:hAnsi="黑体" w:eastAsia="黑体" w:cs="黑体"/>
          <w:color w:val="000000"/>
          <w:sz w:val="32"/>
        </w:rPr>
        <w:t>五、预算绩效信息</w:t>
      </w:r>
    </w:p>
    <w:p>
      <w:pPr>
        <w:ind w:firstLine="640"/>
      </w:pPr>
      <w:r>
        <w:rPr>
          <w:rFonts w:ascii="方正楷体_GBK" w:hAnsi="方正楷体_GBK" w:eastAsia="方正楷体_GBK" w:cs="方正楷体_GBK"/>
          <w:b/>
          <w:color w:val="000000"/>
          <w:sz w:val="32"/>
        </w:rPr>
        <w:t>第一部分 部门整体绩效目标</w:t>
      </w:r>
    </w:p>
    <w:p>
      <w:pPr>
        <w:pStyle w:val="26"/>
      </w:pPr>
      <w:r>
        <w:t>一、总体绩效目标：</w:t>
      </w:r>
    </w:p>
    <w:p>
      <w:pPr>
        <w:pStyle w:val="26"/>
      </w:pPr>
      <w:r>
        <w:t>通过不断提高教学水平，完善教学设施，优化教学布局，丰富教学手段，培养德才兼备的优秀党员领导干部，有效地提高干部的政策理论水平，提高党员干部的思想觉悟和执政能力。</w:t>
      </w:r>
    </w:p>
    <w:p>
      <w:pPr>
        <w:pStyle w:val="26"/>
      </w:pPr>
      <w:r>
        <w:t>（一）培训教育</w:t>
      </w:r>
    </w:p>
    <w:p>
      <w:pPr>
        <w:pStyle w:val="26"/>
      </w:pPr>
      <w:r>
        <w:t>根据党中央、省市委关于建设高素质干部队伍的要求，有计划地培训、轮训党员领导干部和宣传骨干；结合全市经济社会发展实际，以研讨中央重大理论和方针、政策问题为目的，举办各种专题研讨班，利用教学资源举办干部短期培训班。</w:t>
      </w:r>
    </w:p>
    <w:p>
      <w:pPr>
        <w:pStyle w:val="26"/>
      </w:pPr>
      <w:r>
        <w:t>(二）理论研究和决策咨询</w:t>
      </w:r>
    </w:p>
    <w:p>
      <w:pPr>
        <w:pStyle w:val="26"/>
      </w:pPr>
      <w:r>
        <w:t>以校刊《决策参考》为平台，深入调查，开展对马克思主义中国化最新成果、全县重大现实问题及战略问题的研究，为推进党的理论创新服务，为县委、县政府及有关单位决策咨询服务。</w:t>
      </w:r>
    </w:p>
    <w:p>
      <w:pPr>
        <w:spacing w:line="500" w:lineRule="exact"/>
        <w:ind w:firstLine="560"/>
      </w:pPr>
      <w:r>
        <w:rPr>
          <w:rFonts w:eastAsia="方正仿宋_GBK" w:cs="Times New Roman"/>
          <w:color w:val="000000"/>
          <w:sz w:val="28"/>
        </w:rPr>
        <w:t>二</w:t>
      </w:r>
      <w:r>
        <w:rPr>
          <w:rFonts w:hint="eastAsia" w:eastAsia="方正仿宋_GBK" w:cs="Times New Roman"/>
          <w:color w:val="000000"/>
          <w:sz w:val="28"/>
          <w:lang w:eastAsia="zh-CN"/>
        </w:rPr>
        <w:t>、</w:t>
      </w:r>
      <w:r>
        <w:rPr>
          <w:rFonts w:eastAsia="方正仿宋_GBK" w:cs="Times New Roman"/>
          <w:color w:val="000000"/>
          <w:sz w:val="28"/>
        </w:rPr>
        <w:t>分项绩效目标</w:t>
      </w:r>
    </w:p>
    <w:p>
      <w:pPr>
        <w:pStyle w:val="27"/>
      </w:pPr>
      <w:r>
        <w:rPr>
          <w:rFonts w:hint="eastAsia"/>
          <w:lang w:eastAsia="zh-CN"/>
        </w:rPr>
        <w:t>（一）</w:t>
      </w:r>
      <w:r>
        <w:t>培训教育</w:t>
      </w:r>
    </w:p>
    <w:p>
      <w:pPr>
        <w:pStyle w:val="27"/>
      </w:pPr>
      <w:r>
        <w:t>1、组织培训班</w:t>
      </w:r>
    </w:p>
    <w:p>
      <w:pPr>
        <w:pStyle w:val="27"/>
      </w:pPr>
      <w:r>
        <w:t>绩效目标：</w:t>
      </w:r>
    </w:p>
    <w:p>
      <w:pPr>
        <w:pStyle w:val="27"/>
      </w:pPr>
      <w:r>
        <w:t>通过外请专家授课，开拓学员思路；通过现场教学、情景教学、案例教学，有效提高培训质量，提高学员解决实际问题的能力。</w:t>
      </w:r>
    </w:p>
    <w:p>
      <w:pPr>
        <w:pStyle w:val="27"/>
      </w:pPr>
      <w:r>
        <w:t>绩效指标：</w:t>
      </w:r>
    </w:p>
    <w:p>
      <w:pPr>
        <w:pStyle w:val="27"/>
      </w:pPr>
      <w:r>
        <w:t>（1）学员教学满意率。优≥95%、良≥90%、中≥85%、差＜85%</w:t>
      </w:r>
    </w:p>
    <w:p>
      <w:pPr>
        <w:pStyle w:val="27"/>
      </w:pPr>
      <w:r>
        <w:t>（2）特色教学百分比。优≥25%、良≥20%、中≥15%、差＜15%</w:t>
      </w:r>
    </w:p>
    <w:p>
      <w:pPr>
        <w:pStyle w:val="27"/>
      </w:pPr>
      <w:r>
        <w:t>（3）培训轮训工作完成率。优≥95%、良≥90%、中≥85%、差＜85%</w:t>
      </w:r>
    </w:p>
    <w:p>
      <w:pPr>
        <w:pStyle w:val="27"/>
      </w:pPr>
      <w:r>
        <w:t>2、教学和师资建设</w:t>
      </w:r>
    </w:p>
    <w:p>
      <w:pPr>
        <w:pStyle w:val="27"/>
      </w:pPr>
      <w:r>
        <w:t>绩效目标：</w:t>
      </w:r>
    </w:p>
    <w:p>
      <w:pPr>
        <w:pStyle w:val="27"/>
      </w:pPr>
      <w:r>
        <w:t>通过重点培养和建设，形成几门有党校特色的优势学科。</w:t>
      </w:r>
    </w:p>
    <w:p>
      <w:pPr>
        <w:pStyle w:val="27"/>
      </w:pPr>
      <w:r>
        <w:t>绩效指标：</w:t>
      </w:r>
    </w:p>
    <w:p>
      <w:pPr>
        <w:pStyle w:val="27"/>
      </w:pPr>
      <w:r>
        <w:t>（1）培训满意度。优≥95%、良≥90%、良≥85%、差＜85%</w:t>
      </w:r>
    </w:p>
    <w:p>
      <w:pPr>
        <w:pStyle w:val="27"/>
      </w:pPr>
      <w:r>
        <w:t>（2）特色教案比率。优≥25%、良≥20%、中≥15%、差＜15%</w:t>
      </w:r>
    </w:p>
    <w:p>
      <w:pPr>
        <w:pStyle w:val="27"/>
      </w:pPr>
      <w:r>
        <w:t>3、教学事务管理</w:t>
      </w:r>
    </w:p>
    <w:p>
      <w:pPr>
        <w:pStyle w:val="27"/>
      </w:pPr>
      <w:r>
        <w:t>绩效目标：</w:t>
      </w:r>
    </w:p>
    <w:p>
      <w:pPr>
        <w:pStyle w:val="27"/>
      </w:pPr>
      <w:r>
        <w:t>通过严格的行政后勤管理，为学员培训和教学科研活动创造良好的硬件环境和后勤保障。</w:t>
      </w:r>
    </w:p>
    <w:p>
      <w:pPr>
        <w:pStyle w:val="27"/>
      </w:pPr>
      <w:r>
        <w:t>绩效指标：</w:t>
      </w:r>
    </w:p>
    <w:p>
      <w:pPr>
        <w:pStyle w:val="27"/>
      </w:pPr>
      <w:r>
        <w:t>（1）受训学员后勤管理综合满意率。优≥95%、良≥90%、中≥85%、差＜85%</w:t>
      </w:r>
    </w:p>
    <w:p>
      <w:pPr>
        <w:pStyle w:val="27"/>
      </w:pPr>
      <w:r>
        <w:t>（2）后勤保障事务完成率。优≥95%、良≥90%、中≥85%、差＜85%</w:t>
      </w:r>
    </w:p>
    <w:p>
      <w:pPr>
        <w:pStyle w:val="27"/>
      </w:pPr>
      <w:r>
        <w:t>（二）理论研究和决策咨询</w:t>
      </w:r>
    </w:p>
    <w:p>
      <w:pPr>
        <w:pStyle w:val="27"/>
      </w:pPr>
      <w:r>
        <w:t>1、理论研究</w:t>
      </w:r>
    </w:p>
    <w:p>
      <w:pPr>
        <w:pStyle w:val="27"/>
      </w:pPr>
      <w:r>
        <w:t>绩效目标：</w:t>
      </w:r>
    </w:p>
    <w:p>
      <w:pPr>
        <w:pStyle w:val="27"/>
      </w:pPr>
      <w:r>
        <w:t>推动教研人员的科研交流和理论探索，产出高质量的理论成果。</w:t>
      </w:r>
    </w:p>
    <w:p>
      <w:pPr>
        <w:pStyle w:val="27"/>
      </w:pPr>
      <w:r>
        <w:t>绩效指标：科研课题立项数。优≥3、良≥2、中≥1、差＜1</w:t>
      </w:r>
    </w:p>
    <w:p>
      <w:pPr>
        <w:pStyle w:val="27"/>
      </w:pPr>
      <w:r>
        <w:t>2、决策咨询和政策宣讲</w:t>
      </w:r>
    </w:p>
    <w:p>
      <w:pPr>
        <w:pStyle w:val="27"/>
      </w:pPr>
      <w:r>
        <w:t>绩效目标：</w:t>
      </w:r>
    </w:p>
    <w:p>
      <w:pPr>
        <w:pStyle w:val="27"/>
      </w:pPr>
      <w:r>
        <w:t>通过决策咨询研究，设立一批有质量的决策服务项目，拿出一批优秀咨询成果，为领导决策咨询服务，发挥思想库和智囊团的作用。</w:t>
      </w:r>
    </w:p>
    <w:p>
      <w:pPr>
        <w:pStyle w:val="27"/>
      </w:pPr>
      <w:r>
        <w:t>绩效指标：</w:t>
      </w:r>
    </w:p>
    <w:p>
      <w:pPr>
        <w:pStyle w:val="27"/>
      </w:pPr>
      <w:r>
        <w:t>（1）决策咨询研究工作完成率。优≥95%、良≥90%、中≥85%、差＜85%</w:t>
      </w:r>
    </w:p>
    <w:p>
      <w:pPr>
        <w:pStyle w:val="27"/>
      </w:pPr>
      <w:r>
        <w:t>（2）宣讲满意度。优≥95%、良≥90%、中≥85%、差＜85%</w:t>
      </w:r>
    </w:p>
    <w:p>
      <w:pPr>
        <w:pStyle w:val="27"/>
      </w:pPr>
      <w:r>
        <w:t>（3）对外宣讲次数。优≥10、良≥8、中≥5、差＜5</w:t>
      </w:r>
    </w:p>
    <w:p>
      <w:pPr>
        <w:pStyle w:val="28"/>
      </w:pPr>
      <w:r>
        <w:t>三、工作保障措施</w:t>
      </w:r>
    </w:p>
    <w:p>
      <w:pPr>
        <w:pStyle w:val="28"/>
      </w:pPr>
      <w:r>
        <w:t>（一）完善制度建设。制定完善预算绩效管理制度、资金管理办法、工作保障制度等各项规章制度，为全年预算教学目标的实现奠定制度基础。</w:t>
      </w:r>
    </w:p>
    <w:p>
      <w:pPr>
        <w:pStyle w:val="28"/>
      </w:pPr>
      <w:r>
        <w:t>（二）加强支出管理。通过优化支出结构、编细编实预算、及时支付资金等措施，确保支出进度达标。</w:t>
      </w:r>
    </w:p>
    <w:p>
      <w:pPr>
        <w:pStyle w:val="28"/>
      </w:pPr>
      <w:r>
        <w:t>（三）加强绩效运行监控。按要求开展绩效运行监控，发现问题及时采取措施，确保绩效目标如期保质实现。</w:t>
      </w:r>
    </w:p>
    <w:p>
      <w:pPr>
        <w:pStyle w:val="28"/>
      </w:pPr>
      <w:r>
        <w:t>（四）做好绩效自评。按要求开展上年度部门预算绩效自评和重点评价工作，对评价中发现的问题及时整改，调整优化支出结构，提高财政资金使用效益。</w:t>
      </w:r>
    </w:p>
    <w:p>
      <w:pPr>
        <w:pStyle w:val="28"/>
      </w:pPr>
      <w:r>
        <w:t>（五）规范财务资产管理。完善财务管理制度，严格审批程序，加强固定资产登记，做到支出合理，物尽其用。</w:t>
      </w:r>
    </w:p>
    <w:p>
      <w:pPr>
        <w:pStyle w:val="28"/>
      </w:pPr>
      <w:r>
        <w:t>（六）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8"/>
      </w:pPr>
      <w:r>
        <w:t>（七）加强宣传培训调研等。加强人员培训，提高本部门职工业务素质；加强调研，提出优化财政资金配置、提高资金使用效益的意见建议；加大宣传力度，强化预算绩效管理意识，促进预算绩效管理水平进一步提升。</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rPr>
          <w:rFonts w:ascii="方正楷体_GBK" w:hAnsi="方正楷体_GBK" w:eastAsia="方正楷体_GBK" w:cs="方正楷体_GBK"/>
          <w:bCs/>
          <w:color w:val="000000"/>
          <w:sz w:val="32"/>
          <w:lang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eastAsia="zh-CN"/>
        </w:rPr>
        <w:t xml:space="preserve">          </w:t>
      </w:r>
      <w:r>
        <w:rPr>
          <w:rFonts w:hint="eastAsia" w:ascii="方正楷体_GBK" w:hAnsi="方正楷体_GBK" w:eastAsia="方正楷体_GBK" w:cs="方正楷体_GBK"/>
          <w:bCs/>
          <w:color w:val="000000"/>
          <w:sz w:val="32"/>
          <w:lang w:eastAsia="zh-CN"/>
        </w:rPr>
        <w:t>无</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rPr>
          <w:rFonts w:ascii="方正楷体_GBK" w:hAnsi="方正楷体_GBK" w:eastAsia="方正楷体_GBK" w:cs="方正楷体_GBK"/>
          <w:bCs/>
          <w:color w:val="000000"/>
          <w:sz w:val="32"/>
          <w:lang w:eastAsia="zh-CN"/>
        </w:rPr>
        <w:sectPr>
          <w:pgSz w:w="16840" w:h="11900" w:orient="landscape"/>
          <w:pgMar w:top="1361" w:right="1020" w:bottom="1134" w:left="1020" w:header="720" w:footer="720" w:gutter="0"/>
          <w:cols w:space="720" w:num="1"/>
        </w:sectPr>
      </w:pPr>
      <w:r>
        <w:rPr>
          <w:rFonts w:hint="eastAsia" w:ascii="方正楷体_GBK" w:hAnsi="方正楷体_GBK" w:eastAsia="方正楷体_GBK" w:cs="方正楷体_GBK"/>
          <w:b/>
          <w:color w:val="000000"/>
          <w:sz w:val="32"/>
          <w:lang w:eastAsia="zh-CN"/>
        </w:rPr>
        <w:t xml:space="preserve">        </w:t>
      </w:r>
      <w:r>
        <w:rPr>
          <w:rFonts w:hint="eastAsia" w:ascii="方正楷体_GBK" w:hAnsi="方正楷体_GBK" w:eastAsia="方正楷体_GBK" w:cs="方正楷体_GBK"/>
          <w:bCs/>
          <w:color w:val="000000"/>
          <w:sz w:val="32"/>
          <w:lang w:eastAsia="zh-CN"/>
        </w:rPr>
        <w:t>无</w:t>
      </w:r>
    </w:p>
    <w:p>
      <w:pPr>
        <w:spacing w:before="10" w:after="10"/>
        <w:ind w:firstLine="640"/>
        <w:outlineLvl w:val="2"/>
      </w:pPr>
      <w:bookmarkStart w:id="13" w:name="_Toc_3_3_0000000015"/>
      <w:r>
        <w:rPr>
          <w:rFonts w:ascii="黑体" w:hAnsi="黑体" w:eastAsia="黑体" w:cs="黑体"/>
          <w:color w:val="000000"/>
          <w:sz w:val="32"/>
        </w:rPr>
        <w:t>六、政府采购预算情况</w:t>
      </w:r>
      <w:bookmarkEnd w:id="13"/>
    </w:p>
    <w:p>
      <w:pPr>
        <w:spacing w:line="500" w:lineRule="exact"/>
        <w:ind w:firstLine="560"/>
      </w:pPr>
      <w:r>
        <w:rPr>
          <w:rFonts w:eastAsia="方正仿宋_GBK" w:cs="Times New Roman"/>
          <w:color w:val="000000"/>
          <w:sz w:val="28"/>
        </w:rPr>
        <w:t>2022年，中共无极县委党校安排政府采购预算0.00万元。具体内容见下表。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281中共无极县委党校</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8"/>
            </w:pPr>
          </w:p>
        </w:tc>
        <w:tc>
          <w:tcPr>
            <w:tcW w:w="850" w:type="dxa"/>
            <w:vAlign w:val="center"/>
          </w:tcPr>
          <w:p>
            <w:pPr>
              <w:pStyle w:val="16"/>
            </w:pPr>
          </w:p>
        </w:tc>
        <w:tc>
          <w:tcPr>
            <w:tcW w:w="850"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4" w:name="_Toc_3_3_0000000016"/>
      <w:r>
        <w:rPr>
          <w:rFonts w:ascii="黑体" w:hAnsi="黑体" w:eastAsia="黑体" w:cs="黑体"/>
          <w:color w:val="000000"/>
          <w:sz w:val="32"/>
        </w:rPr>
        <w:t>七、国有资产信息</w:t>
      </w:r>
      <w:bookmarkEnd w:id="14"/>
    </w:p>
    <w:p>
      <w:pPr>
        <w:spacing w:line="500" w:lineRule="exact"/>
        <w:ind w:firstLine="560"/>
      </w:pPr>
      <w:r>
        <w:rPr>
          <w:rFonts w:eastAsia="方正仿宋_GBK" w:cs="Times New Roman"/>
          <w:color w:val="000000"/>
          <w:sz w:val="28"/>
        </w:rPr>
        <w:t>中共无极县委党校（含所属单位）上年末固定资产金额为75.13万元（详见下表）。本年度拟购置固定资产总额为</w:t>
      </w:r>
      <w:r>
        <w:rPr>
          <w:rFonts w:hint="eastAsia" w:eastAsia="方正仿宋_GBK" w:cs="Times New Roman"/>
          <w:color w:val="000000"/>
          <w:sz w:val="28"/>
          <w:lang w:val="en-US" w:eastAsia="zh-CN"/>
        </w:rPr>
        <w:t>0</w:t>
      </w:r>
      <w:r>
        <w:rPr>
          <w:rFonts w:eastAsia="方正仿宋_GBK" w:cs="Times New Roman"/>
          <w:color w:val="000000"/>
          <w:sz w:val="28"/>
        </w:rPr>
        <w:t>.00万元。</w:t>
      </w:r>
    </w:p>
    <w:p>
      <w:pPr>
        <w:jc w:val="cente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281中共无极县委党校</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pPr>
            <w:r>
              <w:t>75.13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vAlign w:val="center"/>
          </w:tcPr>
          <w:p>
            <w:pPr>
              <w:pStyle w:val="18"/>
            </w:pPr>
            <w:r>
              <w:t>1143</w:t>
            </w:r>
          </w:p>
        </w:tc>
        <w:tc>
          <w:tcPr>
            <w:tcW w:w="2835" w:type="dxa"/>
            <w:vAlign w:val="center"/>
          </w:tcPr>
          <w:p>
            <w:pPr>
              <w:pStyle w:val="16"/>
            </w:pPr>
            <w:r>
              <w:t>20.83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r>
              <w:t>1143</w:t>
            </w:r>
          </w:p>
        </w:tc>
        <w:tc>
          <w:tcPr>
            <w:tcW w:w="2835" w:type="dxa"/>
            <w:vAlign w:val="center"/>
          </w:tcPr>
          <w:p>
            <w:pPr>
              <w:pStyle w:val="16"/>
            </w:pPr>
            <w:r>
              <w:t>20.83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4、其他固定资产</w:t>
            </w:r>
          </w:p>
        </w:tc>
        <w:tc>
          <w:tcPr>
            <w:tcW w:w="2835" w:type="dxa"/>
            <w:vAlign w:val="center"/>
          </w:tcPr>
          <w:p>
            <w:pPr>
              <w:pStyle w:val="18"/>
            </w:pPr>
          </w:p>
        </w:tc>
        <w:tc>
          <w:tcPr>
            <w:tcW w:w="2835" w:type="dxa"/>
            <w:vAlign w:val="center"/>
          </w:tcPr>
          <w:p>
            <w:pPr>
              <w:pStyle w:val="16"/>
            </w:pPr>
            <w:r>
              <w:t>54.29</w:t>
            </w:r>
          </w:p>
        </w:tc>
      </w:tr>
    </w:tbl>
    <w:p>
      <w:pPr>
        <w:ind w:firstLine="640"/>
      </w:pPr>
      <w:r>
        <w:rPr>
          <w:rFonts w:eastAsia="方正仿宋_GBK" w:cs="Times New Roman"/>
          <w:color w:val="000000"/>
          <w:sz w:val="32"/>
        </w:rPr>
        <w:t xml:space="preserve"> </w:t>
      </w:r>
    </w:p>
    <w:p>
      <w:pPr>
        <w:spacing w:before="10" w:after="10"/>
        <w:ind w:firstLine="640"/>
        <w:outlineLvl w:val="2"/>
      </w:pPr>
      <w:bookmarkStart w:id="15" w:name="_Toc_3_3_0000000017"/>
      <w:r>
        <w:rPr>
          <w:rFonts w:ascii="黑体" w:hAnsi="黑体" w:eastAsia="黑体" w:cs="黑体"/>
          <w:color w:val="000000"/>
          <w:sz w:val="32"/>
        </w:rPr>
        <w:t>八、名词解释</w:t>
      </w:r>
      <w:bookmarkEnd w:id="15"/>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县级</w:t>
      </w:r>
      <w:r>
        <w:rPr>
          <w:rFonts w:eastAsia="方正仿宋_GBK" w:cs="Times New Roman"/>
          <w:color w:val="000000"/>
          <w:sz w:val="28"/>
        </w:rPr>
        <w:t>财政预算管理的“三公”经费，是指</w:t>
      </w:r>
      <w:r>
        <w:rPr>
          <w:rFonts w:hint="eastAsia" w:eastAsia="方正仿宋_GBK" w:cs="Times New Roman"/>
          <w:color w:val="000000"/>
          <w:sz w:val="28"/>
          <w:lang w:eastAsia="zh-CN"/>
        </w:rPr>
        <w:t>县级</w:t>
      </w:r>
      <w:r>
        <w:rPr>
          <w:rFonts w:eastAsia="方正仿宋_GBK" w:cs="Times New Roman"/>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6" w:name="_Toc_3_3_0000000018"/>
      <w:r>
        <w:rPr>
          <w:rFonts w:ascii="黑体" w:hAnsi="黑体" w:eastAsia="黑体" w:cs="黑体"/>
          <w:color w:val="000000"/>
          <w:sz w:val="32"/>
        </w:rPr>
        <w:t>九、其他需要说明的事项</w:t>
      </w:r>
      <w:bookmarkEnd w:id="16"/>
    </w:p>
    <w:p>
      <w:pPr>
        <w:spacing w:line="500" w:lineRule="exact"/>
        <w:ind w:firstLine="560"/>
        <w:rPr>
          <w:rFonts w:eastAsia="方正仿宋_GBK" w:cs="Times New Roman"/>
          <w:color w:val="000000"/>
          <w:sz w:val="28"/>
          <w:lang w:eastAsia="zh-CN"/>
        </w:rPr>
      </w:pPr>
      <w:r>
        <w:rPr>
          <w:rFonts w:eastAsia="方正仿宋_GBK" w:cs="Times New Roman"/>
          <w:color w:val="000000"/>
          <w:sz w:val="28"/>
        </w:rPr>
        <w:t>我部门无其他需要说明的事项。</w:t>
      </w: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rPr>
          <w:rFonts w:eastAsia="方正小标宋_GBK"/>
          <w:lang w:eastAsia="zh-CN"/>
        </w:rPr>
        <w:sectPr>
          <w:pgSz w:w="16840" w:h="11900" w:orient="landscape"/>
          <w:pgMar w:top="1361" w:right="1020" w:bottom="1134" w:left="1020" w:header="720" w:footer="720" w:gutter="0"/>
          <w:cols w:space="720" w:num="1"/>
        </w:sectPr>
      </w:pPr>
    </w:p>
    <w:p>
      <w:pPr>
        <w:spacing w:line="500" w:lineRule="exact"/>
        <w:rPr>
          <w:rFonts w:eastAsiaTheme="minorEastAsia"/>
          <w:lang w:eastAsia="zh-CN"/>
        </w:rPr>
      </w:pPr>
    </w:p>
    <w:sectPr>
      <w:type w:val="continuous"/>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F9E33C"/>
    <w:multiLevelType w:val="singleLevel"/>
    <w:tmpl w:val="7FF9E33C"/>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1DA7"/>
    <w:rsid w:val="00092C50"/>
    <w:rsid w:val="00416882"/>
    <w:rsid w:val="00447276"/>
    <w:rsid w:val="00551306"/>
    <w:rsid w:val="00654C11"/>
    <w:rsid w:val="00764AE5"/>
    <w:rsid w:val="00811935"/>
    <w:rsid w:val="00985858"/>
    <w:rsid w:val="00A275B5"/>
    <w:rsid w:val="00A605BF"/>
    <w:rsid w:val="00BD552F"/>
    <w:rsid w:val="00C16E2F"/>
    <w:rsid w:val="00CE4CEF"/>
    <w:rsid w:val="00E266D3"/>
    <w:rsid w:val="00EA1DA7"/>
    <w:rsid w:val="03293539"/>
    <w:rsid w:val="03F04B0C"/>
    <w:rsid w:val="05F139B0"/>
    <w:rsid w:val="062240DD"/>
    <w:rsid w:val="06396CD4"/>
    <w:rsid w:val="06AC6DD7"/>
    <w:rsid w:val="08337B7F"/>
    <w:rsid w:val="08CD47AC"/>
    <w:rsid w:val="0E043500"/>
    <w:rsid w:val="0E77293F"/>
    <w:rsid w:val="0FC6506A"/>
    <w:rsid w:val="114E7CC7"/>
    <w:rsid w:val="115D6EDF"/>
    <w:rsid w:val="11A50C60"/>
    <w:rsid w:val="11F02745"/>
    <w:rsid w:val="1377215A"/>
    <w:rsid w:val="13E57DCA"/>
    <w:rsid w:val="160E75AC"/>
    <w:rsid w:val="17A86360"/>
    <w:rsid w:val="1A0650B6"/>
    <w:rsid w:val="1ACD047C"/>
    <w:rsid w:val="1B3D32C3"/>
    <w:rsid w:val="1C2D5763"/>
    <w:rsid w:val="1CE562BB"/>
    <w:rsid w:val="21397E7E"/>
    <w:rsid w:val="21A44F5C"/>
    <w:rsid w:val="23B97027"/>
    <w:rsid w:val="25016258"/>
    <w:rsid w:val="28BA411E"/>
    <w:rsid w:val="29813CFA"/>
    <w:rsid w:val="2B161320"/>
    <w:rsid w:val="2EF42843"/>
    <w:rsid w:val="30B63412"/>
    <w:rsid w:val="31603292"/>
    <w:rsid w:val="3353072D"/>
    <w:rsid w:val="34C57280"/>
    <w:rsid w:val="36850936"/>
    <w:rsid w:val="39A26B99"/>
    <w:rsid w:val="3B04556B"/>
    <w:rsid w:val="3C2D2F45"/>
    <w:rsid w:val="3C9804CA"/>
    <w:rsid w:val="3E830AA6"/>
    <w:rsid w:val="40E23979"/>
    <w:rsid w:val="42960B40"/>
    <w:rsid w:val="433052A7"/>
    <w:rsid w:val="43B937EB"/>
    <w:rsid w:val="467B69C4"/>
    <w:rsid w:val="49F87CF8"/>
    <w:rsid w:val="4A417B01"/>
    <w:rsid w:val="4BF510EC"/>
    <w:rsid w:val="4E480F09"/>
    <w:rsid w:val="4F060A81"/>
    <w:rsid w:val="522B59A8"/>
    <w:rsid w:val="523830A8"/>
    <w:rsid w:val="533422FE"/>
    <w:rsid w:val="5B6801A3"/>
    <w:rsid w:val="5D8C3A12"/>
    <w:rsid w:val="5D9C5888"/>
    <w:rsid w:val="5E850590"/>
    <w:rsid w:val="622E2D0D"/>
    <w:rsid w:val="636C1FE2"/>
    <w:rsid w:val="657C73F5"/>
    <w:rsid w:val="668B415A"/>
    <w:rsid w:val="67F97B88"/>
    <w:rsid w:val="69945376"/>
    <w:rsid w:val="6A101154"/>
    <w:rsid w:val="6BB96293"/>
    <w:rsid w:val="6D362EC6"/>
    <w:rsid w:val="72B93F73"/>
    <w:rsid w:val="733A119D"/>
    <w:rsid w:val="73740B63"/>
    <w:rsid w:val="750E5365"/>
    <w:rsid w:val="77E111B7"/>
    <w:rsid w:val="78D419C1"/>
    <w:rsid w:val="7B7B4A33"/>
    <w:rsid w:val="7C332C2C"/>
    <w:rsid w:val="7EE154B0"/>
    <w:rsid w:val="7F4628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style>
  <w:style w:type="paragraph" w:styleId="3">
    <w:name w:val="toc 3"/>
    <w:basedOn w:val="1"/>
    <w:next w:val="1"/>
    <w:qFormat/>
    <w:uiPriority w:val="0"/>
    <w:pPr>
      <w:ind w:left="480"/>
    </w:pPr>
  </w:style>
  <w:style w:type="paragraph" w:styleId="4">
    <w:name w:val="toc 1"/>
    <w:basedOn w:val="1"/>
    <w:next w:val="1"/>
    <w:qFormat/>
    <w:uiPriority w:val="0"/>
    <w:pPr>
      <w:spacing w:before="120"/>
      <w:ind w:firstLine="560"/>
    </w:pPr>
    <w:rPr>
      <w:rFonts w:eastAsia="方正仿宋_GBK" w:cs="Times New Roman"/>
      <w:color w:val="000000"/>
      <w:sz w:val="28"/>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0">
    <w:name w:val="Hyperlink"/>
    <w:basedOn w:val="9"/>
    <w:unhideWhenUsed/>
    <w:qFormat/>
    <w:uiPriority w:val="99"/>
    <w:rPr>
      <w:color w:val="0563C1" w:themeColor="hyperlink"/>
      <w:u w:val="single"/>
      <w14:textFill>
        <w14:solidFill>
          <w14:schemeClr w14:val="hlink"/>
        </w14:solidFill>
      </w14:textFill>
    </w:rPr>
  </w:style>
  <w:style w:type="character" w:styleId="11">
    <w:name w:val="annotation reference"/>
    <w:basedOn w:val="9"/>
    <w:semiHidden/>
    <w:unhideWhenUsed/>
    <w:qFormat/>
    <w:uiPriority w:val="99"/>
    <w:rPr>
      <w:sz w:val="21"/>
      <w:szCs w:val="21"/>
    </w:rPr>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rPr>
  </w:style>
  <w:style w:type="paragraph" w:customStyle="1" w:styleId="16">
    <w:name w:val="单元格样式4"/>
    <w:basedOn w:val="1"/>
    <w:qFormat/>
    <w:uiPriority w:val="0"/>
    <w:pPr>
      <w:jc w:val="right"/>
    </w:pPr>
    <w:rPr>
      <w:rFonts w:ascii="方正书宋_GBK" w:hAnsi="方正书宋_GBK" w:eastAsia="方正书宋_GBK" w:cs="方正书宋_GBK"/>
      <w:sz w:val="21"/>
    </w:rPr>
  </w:style>
  <w:style w:type="paragraph" w:customStyle="1" w:styleId="17">
    <w:name w:val="单元格样式2"/>
    <w:basedOn w:val="1"/>
    <w:qFormat/>
    <w:uiPriority w:val="0"/>
    <w:rPr>
      <w:rFonts w:ascii="方正书宋_GBK" w:hAnsi="方正书宋_GBK" w:eastAsia="方正书宋_GBK" w:cs="方正书宋_GBK"/>
      <w:sz w:val="21"/>
    </w:rPr>
  </w:style>
  <w:style w:type="paragraph" w:customStyle="1" w:styleId="18">
    <w:name w:val="单元格样式3"/>
    <w:basedOn w:val="1"/>
    <w:qFormat/>
    <w:uiPriority w:val="0"/>
    <w:pPr>
      <w:jc w:val="center"/>
    </w:pPr>
    <w:rPr>
      <w:rFonts w:ascii="方正书宋_GBK" w:hAnsi="方正书宋_GBK" w:eastAsia="方正书宋_GBK" w:cs="方正书宋_GBK"/>
      <w:sz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rPr>
  </w:style>
  <w:style w:type="paragraph" w:customStyle="1" w:styleId="21">
    <w:name w:val="单元格样式5"/>
    <w:basedOn w:val="1"/>
    <w:qFormat/>
    <w:uiPriority w:val="0"/>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6">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2022-06-22T17:22:34Z</dcterms:created>
  <dcterms:modified xsi:type="dcterms:W3CDTF">2022-06-22T09:22:34Z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2022-06-22T17:22:36Z</dcterms:created>
  <dcterms:modified xsi:type="dcterms:W3CDTF">2022-06-22T09:22:36Z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2022-06-22T17:22:34Z</dcterms:created>
  <dcterms:modified xsi:type="dcterms:W3CDTF">2022-06-22T09:22:34Z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2022-06-22T17:22:34Z</dcterms:created>
  <dcterms:modified xsi:type="dcterms:W3CDTF">2022-06-22T09:22:34Z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2022-06-22T17:22:36Z</dcterms:created>
  <dcterms:modified xsi:type="dcterms:W3CDTF">2022-06-22T09:22:36Z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F1BBACF-AA7F-4DAD-BDC1-2673343193CC}">
  <ds:schemaRefs/>
</ds:datastoreItem>
</file>

<file path=customXml/itemProps11.xml><?xml version="1.0" encoding="utf-8"?>
<ds:datastoreItem xmlns:ds="http://schemas.openxmlformats.org/officeDocument/2006/customXml" ds:itemID="{3ABBB26B-1762-46FE-A031-2A7A3EEBB223}">
  <ds:schemaRefs/>
</ds:datastoreItem>
</file>

<file path=customXml/itemProps2.xml><?xml version="1.0" encoding="utf-8"?>
<ds:datastoreItem xmlns:ds="http://schemas.openxmlformats.org/officeDocument/2006/customXml" ds:itemID="{5557C0CD-DA10-4A1F-829D-2C4927E3FC21}">
  <ds:schemaRefs/>
</ds:datastoreItem>
</file>

<file path=customXml/itemProps3.xml><?xml version="1.0" encoding="utf-8"?>
<ds:datastoreItem xmlns:ds="http://schemas.openxmlformats.org/officeDocument/2006/customXml" ds:itemID="{B17164A2-AFCA-4EC2-9695-58915F03A77D}">
  <ds:schemaRefs/>
</ds:datastoreItem>
</file>

<file path=customXml/itemProps4.xml><?xml version="1.0" encoding="utf-8"?>
<ds:datastoreItem xmlns:ds="http://schemas.openxmlformats.org/officeDocument/2006/customXml" ds:itemID="{8A1053F0-83C4-44D3-9620-2CD0B79666DC}">
  <ds:schemaRefs/>
</ds:datastoreItem>
</file>

<file path=customXml/itemProps5.xml><?xml version="1.0" encoding="utf-8"?>
<ds:datastoreItem xmlns:ds="http://schemas.openxmlformats.org/officeDocument/2006/customXml" ds:itemID="{5FD429A8-609E-4F6A-A1BA-E1007ED82648}">
  <ds:schemaRefs/>
</ds:datastoreItem>
</file>

<file path=customXml/itemProps6.xml><?xml version="1.0" encoding="utf-8"?>
<ds:datastoreItem xmlns:ds="http://schemas.openxmlformats.org/officeDocument/2006/customXml" ds:itemID="{620E2FB0-B484-4F9E-B2D6-9F22E89CFE78}">
  <ds:schemaRefs/>
</ds:datastoreItem>
</file>

<file path=customXml/itemProps7.xml><?xml version="1.0" encoding="utf-8"?>
<ds:datastoreItem xmlns:ds="http://schemas.openxmlformats.org/officeDocument/2006/customXml" ds:itemID="{5E43707B-B467-4EDA-A600-14CBEC430485}">
  <ds:schemaRefs/>
</ds:datastoreItem>
</file>

<file path=customXml/itemProps8.xml><?xml version="1.0" encoding="utf-8"?>
<ds:datastoreItem xmlns:ds="http://schemas.openxmlformats.org/officeDocument/2006/customXml" ds:itemID="{01278606-74D8-4058-964B-0DA7BC1AF10D}">
  <ds:schemaRefs/>
</ds:datastoreItem>
</file>

<file path=customXml/itemProps9.xml><?xml version="1.0" encoding="utf-8"?>
<ds:datastoreItem xmlns:ds="http://schemas.openxmlformats.org/officeDocument/2006/customXml" ds:itemID="{7436CE89-E834-441F-A99C-D96F7601F2D3}">
  <ds:schemaRefs/>
</ds:datastoreItem>
</file>

<file path=docProps/app.xml><?xml version="1.0" encoding="utf-8"?>
<Properties xmlns="http://schemas.openxmlformats.org/officeDocument/2006/extended-properties" xmlns:vt="http://schemas.openxmlformats.org/officeDocument/2006/docPropsVTypes">
  <Template>Normal</Template>
  <Pages>28</Pages>
  <Words>1469</Words>
  <Characters>8374</Characters>
  <Lines>69</Lines>
  <Paragraphs>19</Paragraphs>
  <TotalTime>0</TotalTime>
  <ScaleCrop>false</ScaleCrop>
  <LinksUpToDate>false</LinksUpToDate>
  <CharactersWithSpaces>9824</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2022-06-22T17:22:00Z</dcterms:created>
  <dc:creator>dx</dc:creator>
  <cp:lastModifiedBy>Administrator</cp:lastModifiedBy>
  <dcterms:modified xsi:type="dcterms:W3CDTF">2024-01-15T01:41:43Z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05C2DC4F44E240C4855C11AB9828AFD3</vt:lpwstr>
  </property>
</Properties>
</file>