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8</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w:t>
      </w:r>
      <w:r>
        <w:rPr>
          <w:rFonts w:hint="eastAsia"/>
          <w:lang w:val="en-US" w:eastAsia="zh-CN"/>
        </w:rPr>
        <w:t>0</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5</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9</w:t>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w:t>
      </w:r>
      <w:r>
        <w:rPr>
          <w:rFonts w:hint="eastAsia"/>
          <w:lang w:val="en-US" w:eastAsia="zh-CN"/>
        </w:rPr>
        <w:t>0</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w:t>
      </w:r>
      <w:r>
        <w:rPr>
          <w:rFonts w:hint="eastAsia"/>
          <w:lang w:val="en-US" w:eastAsia="zh-CN"/>
        </w:rPr>
        <w:t>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w:t>
      </w:r>
      <w:r>
        <w:rPr>
          <w:rFonts w:hint="eastAsia"/>
          <w:lang w:val="en-US" w:eastAsia="zh-CN"/>
        </w:rPr>
        <w:t>3</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w:t>
      </w:r>
      <w:r>
        <w:rPr>
          <w:rFonts w:hint="eastAsia"/>
          <w:lang w:val="en-US" w:eastAsia="zh-CN"/>
        </w:rPr>
        <w:t>5</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5</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6</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4</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4</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4</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4</w:t>
      </w:r>
      <w:r>
        <w:fldChar w:fldCharType="end"/>
      </w:r>
      <w:r>
        <w:rPr>
          <w:rFonts w:hint="eastAsia"/>
          <w:lang w:val="en-US" w:eastAsia="zh-CN"/>
        </w:rPr>
        <w:t>9</w:t>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203中国共产党无极县委员会组织部</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1184.37</w:t>
            </w:r>
          </w:p>
        </w:tc>
        <w:tc>
          <w:tcPr>
            <w:tcW w:w="4535" w:type="dxa"/>
            <w:vAlign w:val="center"/>
          </w:tcPr>
          <w:p>
            <w:pPr>
              <w:pStyle w:val="16"/>
            </w:pPr>
            <w:r>
              <w:t>一、一般公共服务支出</w:t>
            </w:r>
          </w:p>
        </w:tc>
        <w:tc>
          <w:tcPr>
            <w:tcW w:w="2126" w:type="dxa"/>
            <w:vAlign w:val="center"/>
          </w:tcPr>
          <w:p>
            <w:pPr>
              <w:pStyle w:val="15"/>
            </w:pPr>
            <w:r>
              <w:t>1059.77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53.20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22.10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r>
              <w:t>49.30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1184.37</w:t>
            </w:r>
          </w:p>
        </w:tc>
        <w:tc>
          <w:tcPr>
            <w:tcW w:w="4535" w:type="dxa"/>
            <w:vAlign w:val="center"/>
          </w:tcPr>
          <w:p>
            <w:pPr>
              <w:pStyle w:val="18"/>
            </w:pPr>
            <w:r>
              <w:t>本年支出合计</w:t>
            </w:r>
          </w:p>
        </w:tc>
        <w:tc>
          <w:tcPr>
            <w:tcW w:w="2126" w:type="dxa"/>
            <w:vAlign w:val="center"/>
          </w:tcPr>
          <w:p>
            <w:pPr>
              <w:pStyle w:val="19"/>
            </w:pPr>
            <w:r>
              <w:t>1184.37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1184.37</w:t>
            </w:r>
          </w:p>
        </w:tc>
        <w:tc>
          <w:tcPr>
            <w:tcW w:w="4535" w:type="dxa"/>
            <w:vAlign w:val="center"/>
          </w:tcPr>
          <w:p>
            <w:pPr>
              <w:pStyle w:val="18"/>
            </w:pPr>
            <w:r>
              <w:t>支出总计</w:t>
            </w:r>
          </w:p>
        </w:tc>
        <w:tc>
          <w:tcPr>
            <w:tcW w:w="2126" w:type="dxa"/>
            <w:vAlign w:val="center"/>
          </w:tcPr>
          <w:p>
            <w:pPr>
              <w:pStyle w:val="19"/>
            </w:pPr>
            <w:r>
              <w:t>1184.37</w:t>
            </w:r>
          </w:p>
        </w:tc>
      </w:tr>
    </w:tbl>
    <w:p>
      <w:pPr>
        <w:sectPr>
          <w:footerReference r:id="rId3" w:type="default"/>
          <w:footerReference r:id="rId4" w:type="even"/>
          <w:pgSz w:w="16840" w:h="11900" w:orient="landscape"/>
          <w:pgMar w:top="1361" w:right="1020" w:bottom="1134" w:left="1020" w:header="720" w:footer="720" w:gutter="0"/>
          <w:pgNumType w:start="2"/>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203中国共产党无极县委员会组织部</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1184.37</w:t>
            </w:r>
          </w:p>
        </w:tc>
        <w:tc>
          <w:tcPr>
            <w:tcW w:w="1134" w:type="dxa"/>
            <w:vAlign w:val="center"/>
          </w:tcPr>
          <w:p>
            <w:pPr>
              <w:pStyle w:val="19"/>
            </w:pPr>
            <w:r>
              <w:t>1184.37</w:t>
            </w:r>
          </w:p>
        </w:tc>
        <w:tc>
          <w:tcPr>
            <w:tcW w:w="1134" w:type="dxa"/>
            <w:vAlign w:val="center"/>
          </w:tcPr>
          <w:p>
            <w:pPr>
              <w:pStyle w:val="19"/>
            </w:pPr>
            <w:r>
              <w:t>1184.37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1059.77</w:t>
            </w:r>
          </w:p>
        </w:tc>
        <w:tc>
          <w:tcPr>
            <w:tcW w:w="1134" w:type="dxa"/>
            <w:vAlign w:val="center"/>
          </w:tcPr>
          <w:p>
            <w:pPr>
              <w:pStyle w:val="15"/>
            </w:pPr>
            <w:r>
              <w:t>1059.77</w:t>
            </w:r>
          </w:p>
        </w:tc>
        <w:tc>
          <w:tcPr>
            <w:tcW w:w="1134" w:type="dxa"/>
            <w:vAlign w:val="center"/>
          </w:tcPr>
          <w:p>
            <w:pPr>
              <w:pStyle w:val="15"/>
            </w:pPr>
            <w:r>
              <w:t>1059.77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20132</w:t>
            </w:r>
          </w:p>
        </w:tc>
        <w:tc>
          <w:tcPr>
            <w:tcW w:w="1559" w:type="dxa"/>
            <w:vAlign w:val="center"/>
          </w:tcPr>
          <w:p>
            <w:pPr>
              <w:pStyle w:val="16"/>
            </w:pPr>
            <w:r>
              <w:t>组织事务</w:t>
            </w:r>
          </w:p>
        </w:tc>
        <w:tc>
          <w:tcPr>
            <w:tcW w:w="1134" w:type="dxa"/>
            <w:vAlign w:val="center"/>
          </w:tcPr>
          <w:p>
            <w:pPr>
              <w:pStyle w:val="15"/>
            </w:pPr>
            <w:r>
              <w:t>1059.77</w:t>
            </w:r>
          </w:p>
        </w:tc>
        <w:tc>
          <w:tcPr>
            <w:tcW w:w="1134" w:type="dxa"/>
            <w:vAlign w:val="center"/>
          </w:tcPr>
          <w:p>
            <w:pPr>
              <w:pStyle w:val="15"/>
            </w:pPr>
            <w:r>
              <w:t>1059.77</w:t>
            </w:r>
          </w:p>
        </w:tc>
        <w:tc>
          <w:tcPr>
            <w:tcW w:w="1134" w:type="dxa"/>
            <w:vAlign w:val="center"/>
          </w:tcPr>
          <w:p>
            <w:pPr>
              <w:pStyle w:val="15"/>
            </w:pPr>
            <w:r>
              <w:t>1059.77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2013201</w:t>
            </w:r>
          </w:p>
        </w:tc>
        <w:tc>
          <w:tcPr>
            <w:tcW w:w="1559" w:type="dxa"/>
            <w:vAlign w:val="center"/>
          </w:tcPr>
          <w:p>
            <w:pPr>
              <w:pStyle w:val="16"/>
            </w:pPr>
            <w:r>
              <w:t>行政运行</w:t>
            </w:r>
          </w:p>
        </w:tc>
        <w:tc>
          <w:tcPr>
            <w:tcW w:w="1134" w:type="dxa"/>
            <w:vAlign w:val="center"/>
          </w:tcPr>
          <w:p>
            <w:pPr>
              <w:pStyle w:val="15"/>
            </w:pPr>
            <w:r>
              <w:t>458.00</w:t>
            </w:r>
          </w:p>
        </w:tc>
        <w:tc>
          <w:tcPr>
            <w:tcW w:w="1134" w:type="dxa"/>
            <w:vAlign w:val="center"/>
          </w:tcPr>
          <w:p>
            <w:pPr>
              <w:pStyle w:val="15"/>
            </w:pPr>
            <w:r>
              <w:t>458.00</w:t>
            </w:r>
          </w:p>
        </w:tc>
        <w:tc>
          <w:tcPr>
            <w:tcW w:w="1134" w:type="dxa"/>
            <w:vAlign w:val="center"/>
          </w:tcPr>
          <w:p>
            <w:pPr>
              <w:pStyle w:val="15"/>
            </w:pPr>
            <w:r>
              <w:t>458.00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2013299</w:t>
            </w:r>
          </w:p>
        </w:tc>
        <w:tc>
          <w:tcPr>
            <w:tcW w:w="1559" w:type="dxa"/>
            <w:vAlign w:val="center"/>
          </w:tcPr>
          <w:p>
            <w:pPr>
              <w:pStyle w:val="16"/>
            </w:pPr>
            <w:r>
              <w:t>其他组织事务支出</w:t>
            </w:r>
          </w:p>
        </w:tc>
        <w:tc>
          <w:tcPr>
            <w:tcW w:w="1134" w:type="dxa"/>
            <w:vAlign w:val="center"/>
          </w:tcPr>
          <w:p>
            <w:pPr>
              <w:pStyle w:val="15"/>
            </w:pPr>
            <w:r>
              <w:t>601.77</w:t>
            </w:r>
          </w:p>
        </w:tc>
        <w:tc>
          <w:tcPr>
            <w:tcW w:w="1134" w:type="dxa"/>
            <w:vAlign w:val="center"/>
          </w:tcPr>
          <w:p>
            <w:pPr>
              <w:pStyle w:val="15"/>
            </w:pPr>
            <w:r>
              <w:t>601.77</w:t>
            </w:r>
          </w:p>
        </w:tc>
        <w:tc>
          <w:tcPr>
            <w:tcW w:w="1134" w:type="dxa"/>
            <w:vAlign w:val="center"/>
          </w:tcPr>
          <w:p>
            <w:pPr>
              <w:pStyle w:val="15"/>
            </w:pPr>
            <w:r>
              <w:t>601.77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53.20</w:t>
            </w:r>
          </w:p>
        </w:tc>
        <w:tc>
          <w:tcPr>
            <w:tcW w:w="1134" w:type="dxa"/>
            <w:vAlign w:val="center"/>
          </w:tcPr>
          <w:p>
            <w:pPr>
              <w:pStyle w:val="15"/>
            </w:pPr>
            <w:r>
              <w:t>53.20</w:t>
            </w:r>
          </w:p>
        </w:tc>
        <w:tc>
          <w:tcPr>
            <w:tcW w:w="1134" w:type="dxa"/>
            <w:vAlign w:val="center"/>
          </w:tcPr>
          <w:p>
            <w:pPr>
              <w:pStyle w:val="15"/>
            </w:pPr>
            <w:r>
              <w:t>53.20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53.20</w:t>
            </w:r>
          </w:p>
        </w:tc>
        <w:tc>
          <w:tcPr>
            <w:tcW w:w="1134" w:type="dxa"/>
            <w:vAlign w:val="center"/>
          </w:tcPr>
          <w:p>
            <w:pPr>
              <w:pStyle w:val="15"/>
            </w:pPr>
            <w:r>
              <w:t>53.20</w:t>
            </w:r>
          </w:p>
        </w:tc>
        <w:tc>
          <w:tcPr>
            <w:tcW w:w="1134" w:type="dxa"/>
            <w:vAlign w:val="center"/>
          </w:tcPr>
          <w:p>
            <w:pPr>
              <w:pStyle w:val="15"/>
            </w:pPr>
            <w:r>
              <w:t>53.20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2080501</w:t>
            </w:r>
          </w:p>
        </w:tc>
        <w:tc>
          <w:tcPr>
            <w:tcW w:w="1559" w:type="dxa"/>
            <w:vAlign w:val="center"/>
          </w:tcPr>
          <w:p>
            <w:pPr>
              <w:pStyle w:val="16"/>
            </w:pPr>
            <w:r>
              <w:t>行政单位离退休</w:t>
            </w:r>
          </w:p>
        </w:tc>
        <w:tc>
          <w:tcPr>
            <w:tcW w:w="1134" w:type="dxa"/>
            <w:vAlign w:val="center"/>
          </w:tcPr>
          <w:p>
            <w:pPr>
              <w:pStyle w:val="15"/>
            </w:pPr>
            <w:r>
              <w:t>10.80</w:t>
            </w:r>
          </w:p>
        </w:tc>
        <w:tc>
          <w:tcPr>
            <w:tcW w:w="1134" w:type="dxa"/>
            <w:vAlign w:val="center"/>
          </w:tcPr>
          <w:p>
            <w:pPr>
              <w:pStyle w:val="15"/>
            </w:pPr>
            <w:r>
              <w:t>10.80</w:t>
            </w:r>
          </w:p>
        </w:tc>
        <w:tc>
          <w:tcPr>
            <w:tcW w:w="1134" w:type="dxa"/>
            <w:vAlign w:val="center"/>
          </w:tcPr>
          <w:p>
            <w:pPr>
              <w:pStyle w:val="15"/>
            </w:pPr>
            <w:r>
              <w:t>10.80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42.40</w:t>
            </w:r>
          </w:p>
        </w:tc>
        <w:tc>
          <w:tcPr>
            <w:tcW w:w="1134" w:type="dxa"/>
            <w:vAlign w:val="center"/>
          </w:tcPr>
          <w:p>
            <w:pPr>
              <w:pStyle w:val="15"/>
            </w:pPr>
            <w:r>
              <w:t>42.40</w:t>
            </w:r>
          </w:p>
        </w:tc>
        <w:tc>
          <w:tcPr>
            <w:tcW w:w="1134" w:type="dxa"/>
            <w:vAlign w:val="center"/>
          </w:tcPr>
          <w:p>
            <w:pPr>
              <w:pStyle w:val="15"/>
            </w:pPr>
            <w:r>
              <w:t>42.40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22.10</w:t>
            </w:r>
          </w:p>
        </w:tc>
        <w:tc>
          <w:tcPr>
            <w:tcW w:w="1134" w:type="dxa"/>
            <w:vAlign w:val="center"/>
          </w:tcPr>
          <w:p>
            <w:pPr>
              <w:pStyle w:val="15"/>
            </w:pPr>
            <w:r>
              <w:t>22.10</w:t>
            </w:r>
          </w:p>
        </w:tc>
        <w:tc>
          <w:tcPr>
            <w:tcW w:w="1134" w:type="dxa"/>
            <w:vAlign w:val="center"/>
          </w:tcPr>
          <w:p>
            <w:pPr>
              <w:pStyle w:val="15"/>
            </w:pPr>
            <w:r>
              <w:t>22.10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22.10</w:t>
            </w:r>
          </w:p>
        </w:tc>
        <w:tc>
          <w:tcPr>
            <w:tcW w:w="1134" w:type="dxa"/>
            <w:vAlign w:val="center"/>
          </w:tcPr>
          <w:p>
            <w:pPr>
              <w:pStyle w:val="15"/>
            </w:pPr>
            <w:r>
              <w:t>22.10</w:t>
            </w:r>
          </w:p>
        </w:tc>
        <w:tc>
          <w:tcPr>
            <w:tcW w:w="1134" w:type="dxa"/>
            <w:vAlign w:val="center"/>
          </w:tcPr>
          <w:p>
            <w:pPr>
              <w:pStyle w:val="15"/>
            </w:pPr>
            <w:r>
              <w:t>22.10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22.10</w:t>
            </w:r>
          </w:p>
        </w:tc>
        <w:tc>
          <w:tcPr>
            <w:tcW w:w="1134" w:type="dxa"/>
            <w:vAlign w:val="center"/>
          </w:tcPr>
          <w:p>
            <w:pPr>
              <w:pStyle w:val="15"/>
            </w:pPr>
            <w:r>
              <w:t>22.10</w:t>
            </w:r>
          </w:p>
        </w:tc>
        <w:tc>
          <w:tcPr>
            <w:tcW w:w="1134" w:type="dxa"/>
            <w:vAlign w:val="center"/>
          </w:tcPr>
          <w:p>
            <w:pPr>
              <w:pStyle w:val="15"/>
            </w:pPr>
            <w:r>
              <w:t>22.10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213</w:t>
            </w:r>
          </w:p>
        </w:tc>
        <w:tc>
          <w:tcPr>
            <w:tcW w:w="1559" w:type="dxa"/>
            <w:vAlign w:val="center"/>
          </w:tcPr>
          <w:p>
            <w:pPr>
              <w:pStyle w:val="16"/>
            </w:pPr>
            <w:r>
              <w:t>农林水支出</w:t>
            </w:r>
          </w:p>
        </w:tc>
        <w:tc>
          <w:tcPr>
            <w:tcW w:w="1134" w:type="dxa"/>
            <w:vAlign w:val="center"/>
          </w:tcPr>
          <w:p>
            <w:pPr>
              <w:pStyle w:val="15"/>
            </w:pPr>
            <w:r>
              <w:t>49.30</w:t>
            </w:r>
          </w:p>
        </w:tc>
        <w:tc>
          <w:tcPr>
            <w:tcW w:w="1134" w:type="dxa"/>
            <w:vAlign w:val="center"/>
          </w:tcPr>
          <w:p>
            <w:pPr>
              <w:pStyle w:val="15"/>
            </w:pPr>
            <w:r>
              <w:t>49.30</w:t>
            </w:r>
          </w:p>
        </w:tc>
        <w:tc>
          <w:tcPr>
            <w:tcW w:w="1134" w:type="dxa"/>
            <w:vAlign w:val="center"/>
          </w:tcPr>
          <w:p>
            <w:pPr>
              <w:pStyle w:val="15"/>
            </w:pPr>
            <w:r>
              <w:t>49.30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21301</w:t>
            </w:r>
          </w:p>
        </w:tc>
        <w:tc>
          <w:tcPr>
            <w:tcW w:w="1559" w:type="dxa"/>
            <w:vAlign w:val="center"/>
          </w:tcPr>
          <w:p>
            <w:pPr>
              <w:pStyle w:val="16"/>
            </w:pPr>
            <w:r>
              <w:t>农业农村</w:t>
            </w:r>
          </w:p>
        </w:tc>
        <w:tc>
          <w:tcPr>
            <w:tcW w:w="1134" w:type="dxa"/>
            <w:vAlign w:val="center"/>
          </w:tcPr>
          <w:p>
            <w:pPr>
              <w:pStyle w:val="15"/>
            </w:pPr>
            <w:r>
              <w:t>49.30</w:t>
            </w:r>
          </w:p>
        </w:tc>
        <w:tc>
          <w:tcPr>
            <w:tcW w:w="1134" w:type="dxa"/>
            <w:vAlign w:val="center"/>
          </w:tcPr>
          <w:p>
            <w:pPr>
              <w:pStyle w:val="15"/>
            </w:pPr>
            <w:r>
              <w:t>49.30</w:t>
            </w:r>
          </w:p>
        </w:tc>
        <w:tc>
          <w:tcPr>
            <w:tcW w:w="1134" w:type="dxa"/>
            <w:vAlign w:val="center"/>
          </w:tcPr>
          <w:p>
            <w:pPr>
              <w:pStyle w:val="15"/>
            </w:pPr>
            <w:r>
              <w:t>49.30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2130152</w:t>
            </w:r>
          </w:p>
        </w:tc>
        <w:tc>
          <w:tcPr>
            <w:tcW w:w="1559" w:type="dxa"/>
            <w:vAlign w:val="center"/>
          </w:tcPr>
          <w:p>
            <w:pPr>
              <w:pStyle w:val="16"/>
            </w:pPr>
            <w:r>
              <w:t>对高校毕业生到基层任职补助</w:t>
            </w:r>
          </w:p>
        </w:tc>
        <w:tc>
          <w:tcPr>
            <w:tcW w:w="1134" w:type="dxa"/>
            <w:vAlign w:val="center"/>
          </w:tcPr>
          <w:p>
            <w:pPr>
              <w:pStyle w:val="15"/>
            </w:pPr>
            <w:r>
              <w:t>49.30</w:t>
            </w:r>
          </w:p>
        </w:tc>
        <w:tc>
          <w:tcPr>
            <w:tcW w:w="1134" w:type="dxa"/>
            <w:vAlign w:val="center"/>
          </w:tcPr>
          <w:p>
            <w:pPr>
              <w:pStyle w:val="15"/>
            </w:pPr>
            <w:r>
              <w:t>49.30</w:t>
            </w:r>
          </w:p>
        </w:tc>
        <w:tc>
          <w:tcPr>
            <w:tcW w:w="1134" w:type="dxa"/>
            <w:vAlign w:val="center"/>
          </w:tcPr>
          <w:p>
            <w:pPr>
              <w:pStyle w:val="15"/>
            </w:pPr>
            <w:r>
              <w:t>49.30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203中国共产党无极县委员会组织部</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1184.37</w:t>
            </w:r>
          </w:p>
        </w:tc>
        <w:tc>
          <w:tcPr>
            <w:tcW w:w="1361" w:type="dxa"/>
            <w:vAlign w:val="center"/>
          </w:tcPr>
          <w:p>
            <w:pPr>
              <w:pStyle w:val="19"/>
            </w:pPr>
            <w:r>
              <w:t>533.30</w:t>
            </w:r>
          </w:p>
        </w:tc>
        <w:tc>
          <w:tcPr>
            <w:tcW w:w="1361" w:type="dxa"/>
            <w:vAlign w:val="center"/>
          </w:tcPr>
          <w:p>
            <w:pPr>
              <w:pStyle w:val="19"/>
            </w:pPr>
            <w:r>
              <w:t>651.07</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1059.77</w:t>
            </w:r>
          </w:p>
        </w:tc>
        <w:tc>
          <w:tcPr>
            <w:tcW w:w="1361" w:type="dxa"/>
            <w:vAlign w:val="center"/>
          </w:tcPr>
          <w:p>
            <w:pPr>
              <w:pStyle w:val="15"/>
            </w:pPr>
            <w:r>
              <w:t>458.00</w:t>
            </w:r>
          </w:p>
        </w:tc>
        <w:tc>
          <w:tcPr>
            <w:tcW w:w="1361" w:type="dxa"/>
            <w:vAlign w:val="center"/>
          </w:tcPr>
          <w:p>
            <w:pPr>
              <w:pStyle w:val="15"/>
            </w:pPr>
            <w:r>
              <w:t>601.77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20132</w:t>
            </w:r>
          </w:p>
        </w:tc>
        <w:tc>
          <w:tcPr>
            <w:tcW w:w="4535" w:type="dxa"/>
            <w:vAlign w:val="center"/>
          </w:tcPr>
          <w:p>
            <w:pPr>
              <w:pStyle w:val="16"/>
            </w:pPr>
            <w:r>
              <w:t>组织事务</w:t>
            </w:r>
          </w:p>
        </w:tc>
        <w:tc>
          <w:tcPr>
            <w:tcW w:w="1361" w:type="dxa"/>
            <w:vAlign w:val="center"/>
          </w:tcPr>
          <w:p>
            <w:pPr>
              <w:pStyle w:val="15"/>
            </w:pPr>
            <w:r>
              <w:t>1059.77</w:t>
            </w:r>
          </w:p>
        </w:tc>
        <w:tc>
          <w:tcPr>
            <w:tcW w:w="1361" w:type="dxa"/>
            <w:vAlign w:val="center"/>
          </w:tcPr>
          <w:p>
            <w:pPr>
              <w:pStyle w:val="15"/>
            </w:pPr>
            <w:r>
              <w:t>458.00</w:t>
            </w:r>
          </w:p>
        </w:tc>
        <w:tc>
          <w:tcPr>
            <w:tcW w:w="1361" w:type="dxa"/>
            <w:vAlign w:val="center"/>
          </w:tcPr>
          <w:p>
            <w:pPr>
              <w:pStyle w:val="15"/>
            </w:pPr>
            <w:r>
              <w:t>601.77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2013201</w:t>
            </w:r>
          </w:p>
        </w:tc>
        <w:tc>
          <w:tcPr>
            <w:tcW w:w="4535" w:type="dxa"/>
            <w:vAlign w:val="center"/>
          </w:tcPr>
          <w:p>
            <w:pPr>
              <w:pStyle w:val="16"/>
            </w:pPr>
            <w:r>
              <w:t>行政运行</w:t>
            </w:r>
          </w:p>
        </w:tc>
        <w:tc>
          <w:tcPr>
            <w:tcW w:w="1361" w:type="dxa"/>
            <w:vAlign w:val="center"/>
          </w:tcPr>
          <w:p>
            <w:pPr>
              <w:pStyle w:val="15"/>
            </w:pPr>
            <w:r>
              <w:t>458.00</w:t>
            </w:r>
          </w:p>
        </w:tc>
        <w:tc>
          <w:tcPr>
            <w:tcW w:w="1361" w:type="dxa"/>
            <w:vAlign w:val="center"/>
          </w:tcPr>
          <w:p>
            <w:pPr>
              <w:pStyle w:val="15"/>
            </w:pPr>
            <w:r>
              <w:t>458.00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2013299</w:t>
            </w:r>
          </w:p>
        </w:tc>
        <w:tc>
          <w:tcPr>
            <w:tcW w:w="4535" w:type="dxa"/>
            <w:vAlign w:val="center"/>
          </w:tcPr>
          <w:p>
            <w:pPr>
              <w:pStyle w:val="16"/>
            </w:pPr>
            <w:r>
              <w:t>其他组织事务支出</w:t>
            </w:r>
          </w:p>
        </w:tc>
        <w:tc>
          <w:tcPr>
            <w:tcW w:w="1361" w:type="dxa"/>
            <w:vAlign w:val="center"/>
          </w:tcPr>
          <w:p>
            <w:pPr>
              <w:pStyle w:val="15"/>
            </w:pPr>
            <w:r>
              <w:t>601.77</w:t>
            </w:r>
          </w:p>
        </w:tc>
        <w:tc>
          <w:tcPr>
            <w:tcW w:w="1361" w:type="dxa"/>
            <w:vAlign w:val="center"/>
          </w:tcPr>
          <w:p>
            <w:pPr>
              <w:pStyle w:val="15"/>
            </w:pPr>
          </w:p>
        </w:tc>
        <w:tc>
          <w:tcPr>
            <w:tcW w:w="1361" w:type="dxa"/>
            <w:vAlign w:val="center"/>
          </w:tcPr>
          <w:p>
            <w:pPr>
              <w:pStyle w:val="15"/>
            </w:pPr>
            <w:r>
              <w:t>601.77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53.20</w:t>
            </w:r>
          </w:p>
        </w:tc>
        <w:tc>
          <w:tcPr>
            <w:tcW w:w="1361" w:type="dxa"/>
            <w:vAlign w:val="center"/>
          </w:tcPr>
          <w:p>
            <w:pPr>
              <w:pStyle w:val="15"/>
            </w:pPr>
            <w:r>
              <w:t>53.20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53.20</w:t>
            </w:r>
          </w:p>
        </w:tc>
        <w:tc>
          <w:tcPr>
            <w:tcW w:w="1361" w:type="dxa"/>
            <w:vAlign w:val="center"/>
          </w:tcPr>
          <w:p>
            <w:pPr>
              <w:pStyle w:val="15"/>
            </w:pPr>
            <w:r>
              <w:t>53.20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2080501</w:t>
            </w:r>
          </w:p>
        </w:tc>
        <w:tc>
          <w:tcPr>
            <w:tcW w:w="4535" w:type="dxa"/>
            <w:vAlign w:val="center"/>
          </w:tcPr>
          <w:p>
            <w:pPr>
              <w:pStyle w:val="16"/>
            </w:pPr>
            <w:r>
              <w:t>行政单位离退休</w:t>
            </w:r>
          </w:p>
        </w:tc>
        <w:tc>
          <w:tcPr>
            <w:tcW w:w="1361" w:type="dxa"/>
            <w:vAlign w:val="center"/>
          </w:tcPr>
          <w:p>
            <w:pPr>
              <w:pStyle w:val="15"/>
            </w:pPr>
            <w:r>
              <w:t>10.80</w:t>
            </w:r>
          </w:p>
        </w:tc>
        <w:tc>
          <w:tcPr>
            <w:tcW w:w="1361" w:type="dxa"/>
            <w:vAlign w:val="center"/>
          </w:tcPr>
          <w:p>
            <w:pPr>
              <w:pStyle w:val="15"/>
            </w:pPr>
            <w:r>
              <w:t>10.80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42.40</w:t>
            </w:r>
          </w:p>
        </w:tc>
        <w:tc>
          <w:tcPr>
            <w:tcW w:w="1361" w:type="dxa"/>
            <w:vAlign w:val="center"/>
          </w:tcPr>
          <w:p>
            <w:pPr>
              <w:pStyle w:val="15"/>
            </w:pPr>
            <w:r>
              <w:t>42.40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22.10</w:t>
            </w:r>
          </w:p>
        </w:tc>
        <w:tc>
          <w:tcPr>
            <w:tcW w:w="1361" w:type="dxa"/>
            <w:vAlign w:val="center"/>
          </w:tcPr>
          <w:p>
            <w:pPr>
              <w:pStyle w:val="15"/>
            </w:pPr>
            <w:r>
              <w:t>22.10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22.10</w:t>
            </w:r>
          </w:p>
        </w:tc>
        <w:tc>
          <w:tcPr>
            <w:tcW w:w="1361" w:type="dxa"/>
            <w:vAlign w:val="center"/>
          </w:tcPr>
          <w:p>
            <w:pPr>
              <w:pStyle w:val="15"/>
            </w:pPr>
            <w:r>
              <w:t>22.10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22.10</w:t>
            </w:r>
          </w:p>
        </w:tc>
        <w:tc>
          <w:tcPr>
            <w:tcW w:w="1361" w:type="dxa"/>
            <w:vAlign w:val="center"/>
          </w:tcPr>
          <w:p>
            <w:pPr>
              <w:pStyle w:val="15"/>
            </w:pPr>
            <w:r>
              <w:t>22.10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213</w:t>
            </w:r>
          </w:p>
        </w:tc>
        <w:tc>
          <w:tcPr>
            <w:tcW w:w="4535" w:type="dxa"/>
            <w:vAlign w:val="center"/>
          </w:tcPr>
          <w:p>
            <w:pPr>
              <w:pStyle w:val="16"/>
            </w:pPr>
            <w:r>
              <w:t>农林水支出</w:t>
            </w:r>
          </w:p>
        </w:tc>
        <w:tc>
          <w:tcPr>
            <w:tcW w:w="1361" w:type="dxa"/>
            <w:vAlign w:val="center"/>
          </w:tcPr>
          <w:p>
            <w:pPr>
              <w:pStyle w:val="15"/>
            </w:pPr>
            <w:r>
              <w:t>49.30</w:t>
            </w:r>
          </w:p>
        </w:tc>
        <w:tc>
          <w:tcPr>
            <w:tcW w:w="1361" w:type="dxa"/>
            <w:vAlign w:val="center"/>
          </w:tcPr>
          <w:p>
            <w:pPr>
              <w:pStyle w:val="15"/>
            </w:pPr>
          </w:p>
        </w:tc>
        <w:tc>
          <w:tcPr>
            <w:tcW w:w="1361" w:type="dxa"/>
            <w:vAlign w:val="center"/>
          </w:tcPr>
          <w:p>
            <w:pPr>
              <w:pStyle w:val="15"/>
            </w:pPr>
            <w:r>
              <w:t>49.30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21301</w:t>
            </w:r>
          </w:p>
        </w:tc>
        <w:tc>
          <w:tcPr>
            <w:tcW w:w="4535" w:type="dxa"/>
            <w:vAlign w:val="center"/>
          </w:tcPr>
          <w:p>
            <w:pPr>
              <w:pStyle w:val="16"/>
            </w:pPr>
            <w:r>
              <w:t>农业农村</w:t>
            </w:r>
          </w:p>
        </w:tc>
        <w:tc>
          <w:tcPr>
            <w:tcW w:w="1361" w:type="dxa"/>
            <w:vAlign w:val="center"/>
          </w:tcPr>
          <w:p>
            <w:pPr>
              <w:pStyle w:val="15"/>
            </w:pPr>
            <w:r>
              <w:t>49.30</w:t>
            </w:r>
          </w:p>
        </w:tc>
        <w:tc>
          <w:tcPr>
            <w:tcW w:w="1361" w:type="dxa"/>
            <w:vAlign w:val="center"/>
          </w:tcPr>
          <w:p>
            <w:pPr>
              <w:pStyle w:val="15"/>
            </w:pPr>
          </w:p>
        </w:tc>
        <w:tc>
          <w:tcPr>
            <w:tcW w:w="1361" w:type="dxa"/>
            <w:vAlign w:val="center"/>
          </w:tcPr>
          <w:p>
            <w:pPr>
              <w:pStyle w:val="15"/>
            </w:pPr>
            <w:r>
              <w:t>49.30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2130152</w:t>
            </w:r>
          </w:p>
        </w:tc>
        <w:tc>
          <w:tcPr>
            <w:tcW w:w="4535" w:type="dxa"/>
            <w:vAlign w:val="center"/>
          </w:tcPr>
          <w:p>
            <w:pPr>
              <w:pStyle w:val="16"/>
            </w:pPr>
            <w:r>
              <w:t>对高校毕业生到基层任职补助</w:t>
            </w:r>
          </w:p>
        </w:tc>
        <w:tc>
          <w:tcPr>
            <w:tcW w:w="1361" w:type="dxa"/>
            <w:vAlign w:val="center"/>
          </w:tcPr>
          <w:p>
            <w:pPr>
              <w:pStyle w:val="15"/>
            </w:pPr>
            <w:r>
              <w:t>49.30</w:t>
            </w:r>
          </w:p>
        </w:tc>
        <w:tc>
          <w:tcPr>
            <w:tcW w:w="1361" w:type="dxa"/>
            <w:vAlign w:val="center"/>
          </w:tcPr>
          <w:p>
            <w:pPr>
              <w:pStyle w:val="15"/>
            </w:pPr>
          </w:p>
        </w:tc>
        <w:tc>
          <w:tcPr>
            <w:tcW w:w="1361" w:type="dxa"/>
            <w:vAlign w:val="center"/>
          </w:tcPr>
          <w:p>
            <w:pPr>
              <w:pStyle w:val="15"/>
            </w:pPr>
            <w:r>
              <w:t>49.30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203中国共产党无极县委员会组织部</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1184.37</w:t>
            </w:r>
          </w:p>
        </w:tc>
        <w:tc>
          <w:tcPr>
            <w:tcW w:w="3402" w:type="dxa"/>
            <w:vAlign w:val="center"/>
          </w:tcPr>
          <w:p>
            <w:pPr>
              <w:pStyle w:val="16"/>
            </w:pPr>
            <w:r>
              <w:t>一、一般公共服务支出</w:t>
            </w:r>
          </w:p>
        </w:tc>
        <w:tc>
          <w:tcPr>
            <w:tcW w:w="1474" w:type="dxa"/>
            <w:vAlign w:val="center"/>
          </w:tcPr>
          <w:p>
            <w:pPr>
              <w:pStyle w:val="15"/>
            </w:pPr>
            <w:r>
              <w:t>1059.77</w:t>
            </w:r>
          </w:p>
        </w:tc>
        <w:tc>
          <w:tcPr>
            <w:tcW w:w="1474" w:type="dxa"/>
            <w:vAlign w:val="center"/>
          </w:tcPr>
          <w:p>
            <w:pPr>
              <w:pStyle w:val="15"/>
            </w:pPr>
            <w:r>
              <w:t>1059.77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53.20</w:t>
            </w:r>
          </w:p>
        </w:tc>
        <w:tc>
          <w:tcPr>
            <w:tcW w:w="1474" w:type="dxa"/>
            <w:vAlign w:val="center"/>
          </w:tcPr>
          <w:p>
            <w:pPr>
              <w:pStyle w:val="15"/>
            </w:pPr>
            <w:r>
              <w:t>53.20</w:t>
            </w: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22.10</w:t>
            </w:r>
          </w:p>
        </w:tc>
        <w:tc>
          <w:tcPr>
            <w:tcW w:w="1474" w:type="dxa"/>
            <w:vAlign w:val="center"/>
          </w:tcPr>
          <w:p>
            <w:pPr>
              <w:pStyle w:val="15"/>
            </w:pPr>
            <w:r>
              <w:t>22.10</w:t>
            </w: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r>
              <w:t>49.30</w:t>
            </w:r>
          </w:p>
        </w:tc>
        <w:tc>
          <w:tcPr>
            <w:tcW w:w="1474" w:type="dxa"/>
            <w:vAlign w:val="center"/>
          </w:tcPr>
          <w:p>
            <w:pPr>
              <w:pStyle w:val="15"/>
            </w:pPr>
            <w:r>
              <w:t>49.30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1184.37</w:t>
            </w:r>
          </w:p>
        </w:tc>
        <w:tc>
          <w:tcPr>
            <w:tcW w:w="3402" w:type="dxa"/>
            <w:vAlign w:val="center"/>
          </w:tcPr>
          <w:p>
            <w:pPr>
              <w:pStyle w:val="18"/>
            </w:pPr>
            <w:r>
              <w:t>本年支出合计</w:t>
            </w:r>
          </w:p>
        </w:tc>
        <w:tc>
          <w:tcPr>
            <w:tcW w:w="1474" w:type="dxa"/>
            <w:vAlign w:val="center"/>
          </w:tcPr>
          <w:p>
            <w:pPr>
              <w:pStyle w:val="19"/>
            </w:pPr>
            <w:r>
              <w:t>1184.37</w:t>
            </w:r>
          </w:p>
        </w:tc>
        <w:tc>
          <w:tcPr>
            <w:tcW w:w="1474" w:type="dxa"/>
            <w:vAlign w:val="center"/>
          </w:tcPr>
          <w:p>
            <w:pPr>
              <w:pStyle w:val="19"/>
            </w:pPr>
            <w:r>
              <w:t>1184.37</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1184.37</w:t>
            </w:r>
          </w:p>
        </w:tc>
        <w:tc>
          <w:tcPr>
            <w:tcW w:w="3402" w:type="dxa"/>
            <w:vAlign w:val="center"/>
          </w:tcPr>
          <w:p>
            <w:pPr>
              <w:pStyle w:val="18"/>
            </w:pPr>
            <w:r>
              <w:t>支出总计</w:t>
            </w:r>
          </w:p>
        </w:tc>
        <w:tc>
          <w:tcPr>
            <w:tcW w:w="1474" w:type="dxa"/>
            <w:vAlign w:val="center"/>
          </w:tcPr>
          <w:p>
            <w:pPr>
              <w:pStyle w:val="19"/>
            </w:pPr>
            <w:r>
              <w:t>1184.37</w:t>
            </w:r>
          </w:p>
        </w:tc>
        <w:tc>
          <w:tcPr>
            <w:tcW w:w="1474" w:type="dxa"/>
            <w:vAlign w:val="center"/>
          </w:tcPr>
          <w:p>
            <w:pPr>
              <w:pStyle w:val="19"/>
            </w:pPr>
            <w:r>
              <w:t>1184.37</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203中国共产党无极县委员会组织部</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1184.37</w:t>
            </w:r>
          </w:p>
        </w:tc>
        <w:tc>
          <w:tcPr>
            <w:tcW w:w="2551" w:type="dxa"/>
            <w:vAlign w:val="center"/>
          </w:tcPr>
          <w:p>
            <w:pPr>
              <w:pStyle w:val="19"/>
            </w:pPr>
            <w:r>
              <w:t>533.30</w:t>
            </w:r>
          </w:p>
        </w:tc>
        <w:tc>
          <w:tcPr>
            <w:tcW w:w="2551" w:type="dxa"/>
            <w:vAlign w:val="center"/>
          </w:tcPr>
          <w:p>
            <w:pPr>
              <w:pStyle w:val="19"/>
            </w:pPr>
            <w:r>
              <w:t>651.07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1059.77</w:t>
            </w:r>
          </w:p>
        </w:tc>
        <w:tc>
          <w:tcPr>
            <w:tcW w:w="2551" w:type="dxa"/>
            <w:vAlign w:val="center"/>
          </w:tcPr>
          <w:p>
            <w:pPr>
              <w:pStyle w:val="15"/>
            </w:pPr>
            <w:r>
              <w:t>458.00</w:t>
            </w:r>
          </w:p>
        </w:tc>
        <w:tc>
          <w:tcPr>
            <w:tcW w:w="2551" w:type="dxa"/>
            <w:vAlign w:val="center"/>
          </w:tcPr>
          <w:p>
            <w:pPr>
              <w:pStyle w:val="15"/>
            </w:pPr>
            <w:r>
              <w:t>601.77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20132</w:t>
            </w:r>
          </w:p>
        </w:tc>
        <w:tc>
          <w:tcPr>
            <w:tcW w:w="4535" w:type="dxa"/>
            <w:vAlign w:val="center"/>
          </w:tcPr>
          <w:p>
            <w:pPr>
              <w:pStyle w:val="16"/>
            </w:pPr>
            <w:r>
              <w:t>组织事务</w:t>
            </w:r>
          </w:p>
        </w:tc>
        <w:tc>
          <w:tcPr>
            <w:tcW w:w="2551" w:type="dxa"/>
            <w:vAlign w:val="center"/>
          </w:tcPr>
          <w:p>
            <w:pPr>
              <w:pStyle w:val="15"/>
            </w:pPr>
            <w:r>
              <w:t>1059.77</w:t>
            </w:r>
          </w:p>
        </w:tc>
        <w:tc>
          <w:tcPr>
            <w:tcW w:w="2551" w:type="dxa"/>
            <w:vAlign w:val="center"/>
          </w:tcPr>
          <w:p>
            <w:pPr>
              <w:pStyle w:val="15"/>
            </w:pPr>
            <w:r>
              <w:t>458.00</w:t>
            </w:r>
          </w:p>
        </w:tc>
        <w:tc>
          <w:tcPr>
            <w:tcW w:w="2551" w:type="dxa"/>
            <w:vAlign w:val="center"/>
          </w:tcPr>
          <w:p>
            <w:pPr>
              <w:pStyle w:val="15"/>
            </w:pPr>
            <w:r>
              <w:t>601.77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2013201</w:t>
            </w:r>
          </w:p>
        </w:tc>
        <w:tc>
          <w:tcPr>
            <w:tcW w:w="4535" w:type="dxa"/>
            <w:vAlign w:val="center"/>
          </w:tcPr>
          <w:p>
            <w:pPr>
              <w:pStyle w:val="16"/>
            </w:pPr>
            <w:r>
              <w:t>行政运行</w:t>
            </w:r>
          </w:p>
        </w:tc>
        <w:tc>
          <w:tcPr>
            <w:tcW w:w="2551" w:type="dxa"/>
            <w:vAlign w:val="center"/>
          </w:tcPr>
          <w:p>
            <w:pPr>
              <w:pStyle w:val="15"/>
            </w:pPr>
            <w:r>
              <w:t>458.00</w:t>
            </w:r>
          </w:p>
        </w:tc>
        <w:tc>
          <w:tcPr>
            <w:tcW w:w="2551" w:type="dxa"/>
            <w:vAlign w:val="center"/>
          </w:tcPr>
          <w:p>
            <w:pPr>
              <w:pStyle w:val="15"/>
            </w:pPr>
            <w:r>
              <w:t>458.00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2013299</w:t>
            </w:r>
          </w:p>
        </w:tc>
        <w:tc>
          <w:tcPr>
            <w:tcW w:w="4535" w:type="dxa"/>
            <w:vAlign w:val="center"/>
          </w:tcPr>
          <w:p>
            <w:pPr>
              <w:pStyle w:val="16"/>
            </w:pPr>
            <w:r>
              <w:t>其他组织事务支出</w:t>
            </w:r>
          </w:p>
        </w:tc>
        <w:tc>
          <w:tcPr>
            <w:tcW w:w="2551" w:type="dxa"/>
            <w:vAlign w:val="center"/>
          </w:tcPr>
          <w:p>
            <w:pPr>
              <w:pStyle w:val="15"/>
            </w:pPr>
            <w:r>
              <w:t>601.77</w:t>
            </w:r>
          </w:p>
        </w:tc>
        <w:tc>
          <w:tcPr>
            <w:tcW w:w="2551" w:type="dxa"/>
            <w:vAlign w:val="center"/>
          </w:tcPr>
          <w:p>
            <w:pPr>
              <w:pStyle w:val="15"/>
            </w:pPr>
          </w:p>
        </w:tc>
        <w:tc>
          <w:tcPr>
            <w:tcW w:w="2551" w:type="dxa"/>
            <w:vAlign w:val="center"/>
          </w:tcPr>
          <w:p>
            <w:pPr>
              <w:pStyle w:val="15"/>
            </w:pPr>
            <w:r>
              <w:t>601.77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53.20</w:t>
            </w:r>
          </w:p>
        </w:tc>
        <w:tc>
          <w:tcPr>
            <w:tcW w:w="2551" w:type="dxa"/>
            <w:vAlign w:val="center"/>
          </w:tcPr>
          <w:p>
            <w:pPr>
              <w:pStyle w:val="15"/>
            </w:pPr>
            <w:r>
              <w:t>53.20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53.20</w:t>
            </w:r>
          </w:p>
        </w:tc>
        <w:tc>
          <w:tcPr>
            <w:tcW w:w="2551" w:type="dxa"/>
            <w:vAlign w:val="center"/>
          </w:tcPr>
          <w:p>
            <w:pPr>
              <w:pStyle w:val="15"/>
            </w:pPr>
            <w:r>
              <w:t>53.20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2080501</w:t>
            </w:r>
          </w:p>
        </w:tc>
        <w:tc>
          <w:tcPr>
            <w:tcW w:w="4535" w:type="dxa"/>
            <w:vAlign w:val="center"/>
          </w:tcPr>
          <w:p>
            <w:pPr>
              <w:pStyle w:val="16"/>
            </w:pPr>
            <w:r>
              <w:t>行政单位离退休</w:t>
            </w:r>
          </w:p>
        </w:tc>
        <w:tc>
          <w:tcPr>
            <w:tcW w:w="2551" w:type="dxa"/>
            <w:vAlign w:val="center"/>
          </w:tcPr>
          <w:p>
            <w:pPr>
              <w:pStyle w:val="15"/>
            </w:pPr>
            <w:r>
              <w:t>10.80</w:t>
            </w:r>
          </w:p>
        </w:tc>
        <w:tc>
          <w:tcPr>
            <w:tcW w:w="2551" w:type="dxa"/>
            <w:vAlign w:val="center"/>
          </w:tcPr>
          <w:p>
            <w:pPr>
              <w:pStyle w:val="15"/>
            </w:pPr>
            <w:r>
              <w:t>10.80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42.40</w:t>
            </w:r>
          </w:p>
        </w:tc>
        <w:tc>
          <w:tcPr>
            <w:tcW w:w="2551" w:type="dxa"/>
            <w:vAlign w:val="center"/>
          </w:tcPr>
          <w:p>
            <w:pPr>
              <w:pStyle w:val="15"/>
            </w:pPr>
            <w:r>
              <w:t>42.40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22.10</w:t>
            </w:r>
          </w:p>
        </w:tc>
        <w:tc>
          <w:tcPr>
            <w:tcW w:w="2551" w:type="dxa"/>
            <w:vAlign w:val="center"/>
          </w:tcPr>
          <w:p>
            <w:pPr>
              <w:pStyle w:val="15"/>
            </w:pPr>
            <w:r>
              <w:t>22.10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22.10</w:t>
            </w:r>
          </w:p>
        </w:tc>
        <w:tc>
          <w:tcPr>
            <w:tcW w:w="2551" w:type="dxa"/>
            <w:vAlign w:val="center"/>
          </w:tcPr>
          <w:p>
            <w:pPr>
              <w:pStyle w:val="15"/>
            </w:pPr>
            <w:r>
              <w:t>22.10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22.10</w:t>
            </w:r>
          </w:p>
        </w:tc>
        <w:tc>
          <w:tcPr>
            <w:tcW w:w="2551" w:type="dxa"/>
            <w:vAlign w:val="center"/>
          </w:tcPr>
          <w:p>
            <w:pPr>
              <w:pStyle w:val="15"/>
            </w:pPr>
            <w:r>
              <w:t>22.10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213</w:t>
            </w:r>
          </w:p>
        </w:tc>
        <w:tc>
          <w:tcPr>
            <w:tcW w:w="4535" w:type="dxa"/>
            <w:vAlign w:val="center"/>
          </w:tcPr>
          <w:p>
            <w:pPr>
              <w:pStyle w:val="16"/>
            </w:pPr>
            <w:r>
              <w:t>农林水支出</w:t>
            </w:r>
          </w:p>
        </w:tc>
        <w:tc>
          <w:tcPr>
            <w:tcW w:w="2551" w:type="dxa"/>
            <w:vAlign w:val="center"/>
          </w:tcPr>
          <w:p>
            <w:pPr>
              <w:pStyle w:val="15"/>
            </w:pPr>
            <w:r>
              <w:t>49.30</w:t>
            </w:r>
          </w:p>
        </w:tc>
        <w:tc>
          <w:tcPr>
            <w:tcW w:w="2551" w:type="dxa"/>
            <w:vAlign w:val="center"/>
          </w:tcPr>
          <w:p>
            <w:pPr>
              <w:pStyle w:val="15"/>
            </w:pPr>
          </w:p>
        </w:tc>
        <w:tc>
          <w:tcPr>
            <w:tcW w:w="2551" w:type="dxa"/>
            <w:vAlign w:val="center"/>
          </w:tcPr>
          <w:p>
            <w:pPr>
              <w:pStyle w:val="15"/>
            </w:pPr>
            <w:r>
              <w:t>49.30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21301</w:t>
            </w:r>
          </w:p>
        </w:tc>
        <w:tc>
          <w:tcPr>
            <w:tcW w:w="4535" w:type="dxa"/>
            <w:vAlign w:val="center"/>
          </w:tcPr>
          <w:p>
            <w:pPr>
              <w:pStyle w:val="16"/>
            </w:pPr>
            <w:r>
              <w:t>农业农村</w:t>
            </w:r>
          </w:p>
        </w:tc>
        <w:tc>
          <w:tcPr>
            <w:tcW w:w="2551" w:type="dxa"/>
            <w:vAlign w:val="center"/>
          </w:tcPr>
          <w:p>
            <w:pPr>
              <w:pStyle w:val="15"/>
            </w:pPr>
            <w:r>
              <w:t>49.30</w:t>
            </w:r>
          </w:p>
        </w:tc>
        <w:tc>
          <w:tcPr>
            <w:tcW w:w="2551" w:type="dxa"/>
            <w:vAlign w:val="center"/>
          </w:tcPr>
          <w:p>
            <w:pPr>
              <w:pStyle w:val="15"/>
            </w:pPr>
          </w:p>
        </w:tc>
        <w:tc>
          <w:tcPr>
            <w:tcW w:w="2551" w:type="dxa"/>
            <w:vAlign w:val="center"/>
          </w:tcPr>
          <w:p>
            <w:pPr>
              <w:pStyle w:val="15"/>
            </w:pPr>
            <w:r>
              <w:t>49.30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2130152</w:t>
            </w:r>
          </w:p>
        </w:tc>
        <w:tc>
          <w:tcPr>
            <w:tcW w:w="4535" w:type="dxa"/>
            <w:vAlign w:val="center"/>
          </w:tcPr>
          <w:p>
            <w:pPr>
              <w:pStyle w:val="16"/>
            </w:pPr>
            <w:r>
              <w:t>对高校毕业生到基层任职补助</w:t>
            </w:r>
          </w:p>
        </w:tc>
        <w:tc>
          <w:tcPr>
            <w:tcW w:w="2551" w:type="dxa"/>
            <w:vAlign w:val="center"/>
          </w:tcPr>
          <w:p>
            <w:pPr>
              <w:pStyle w:val="15"/>
            </w:pPr>
            <w:r>
              <w:t>49.30</w:t>
            </w:r>
          </w:p>
        </w:tc>
        <w:tc>
          <w:tcPr>
            <w:tcW w:w="2551" w:type="dxa"/>
            <w:vAlign w:val="center"/>
          </w:tcPr>
          <w:p>
            <w:pPr>
              <w:pStyle w:val="15"/>
            </w:pPr>
          </w:p>
        </w:tc>
        <w:tc>
          <w:tcPr>
            <w:tcW w:w="2551" w:type="dxa"/>
            <w:vAlign w:val="center"/>
          </w:tcPr>
          <w:p>
            <w:pPr>
              <w:pStyle w:val="15"/>
            </w:pPr>
            <w:r>
              <w:t>49.30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203中国共产党无极县委员会组织部</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533.30</w:t>
            </w:r>
          </w:p>
        </w:tc>
        <w:tc>
          <w:tcPr>
            <w:tcW w:w="2551" w:type="dxa"/>
            <w:vAlign w:val="center"/>
          </w:tcPr>
          <w:p>
            <w:pPr>
              <w:pStyle w:val="19"/>
            </w:pPr>
            <w:r>
              <w:t>463.50</w:t>
            </w:r>
          </w:p>
        </w:tc>
        <w:tc>
          <w:tcPr>
            <w:tcW w:w="2551" w:type="dxa"/>
            <w:vAlign w:val="center"/>
          </w:tcPr>
          <w:p>
            <w:pPr>
              <w:pStyle w:val="19"/>
            </w:pPr>
            <w:r>
              <w:t>69.80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450.50</w:t>
            </w:r>
          </w:p>
        </w:tc>
        <w:tc>
          <w:tcPr>
            <w:tcW w:w="2551" w:type="dxa"/>
            <w:vAlign w:val="center"/>
          </w:tcPr>
          <w:p>
            <w:pPr>
              <w:pStyle w:val="15"/>
            </w:pPr>
            <w:r>
              <w:t>450.50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180.00</w:t>
            </w:r>
          </w:p>
        </w:tc>
        <w:tc>
          <w:tcPr>
            <w:tcW w:w="2551" w:type="dxa"/>
            <w:vAlign w:val="center"/>
          </w:tcPr>
          <w:p>
            <w:pPr>
              <w:pStyle w:val="15"/>
            </w:pPr>
            <w:r>
              <w:t>180.00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96.30</w:t>
            </w:r>
          </w:p>
        </w:tc>
        <w:tc>
          <w:tcPr>
            <w:tcW w:w="2551" w:type="dxa"/>
            <w:vAlign w:val="center"/>
          </w:tcPr>
          <w:p>
            <w:pPr>
              <w:pStyle w:val="15"/>
            </w:pPr>
            <w:r>
              <w:t>96.30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86.40</w:t>
            </w:r>
          </w:p>
        </w:tc>
        <w:tc>
          <w:tcPr>
            <w:tcW w:w="2551" w:type="dxa"/>
            <w:vAlign w:val="center"/>
          </w:tcPr>
          <w:p>
            <w:pPr>
              <w:pStyle w:val="15"/>
            </w:pPr>
            <w:r>
              <w:t>86.40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21.50</w:t>
            </w:r>
          </w:p>
        </w:tc>
        <w:tc>
          <w:tcPr>
            <w:tcW w:w="2551" w:type="dxa"/>
            <w:vAlign w:val="center"/>
          </w:tcPr>
          <w:p>
            <w:pPr>
              <w:pStyle w:val="15"/>
            </w:pPr>
            <w:r>
              <w:t>21.50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42.40</w:t>
            </w:r>
          </w:p>
        </w:tc>
        <w:tc>
          <w:tcPr>
            <w:tcW w:w="2551" w:type="dxa"/>
            <w:vAlign w:val="center"/>
          </w:tcPr>
          <w:p>
            <w:pPr>
              <w:pStyle w:val="15"/>
            </w:pPr>
            <w:r>
              <w:t>42.40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城镇职工基本医疗保险缴费</w:t>
            </w:r>
          </w:p>
        </w:tc>
        <w:tc>
          <w:tcPr>
            <w:tcW w:w="2551" w:type="dxa"/>
            <w:vAlign w:val="center"/>
          </w:tcPr>
          <w:p>
            <w:pPr>
              <w:pStyle w:val="15"/>
            </w:pPr>
            <w:r>
              <w:t>22.10</w:t>
            </w:r>
          </w:p>
        </w:tc>
        <w:tc>
          <w:tcPr>
            <w:tcW w:w="2551" w:type="dxa"/>
            <w:vAlign w:val="center"/>
          </w:tcPr>
          <w:p>
            <w:pPr>
              <w:pStyle w:val="15"/>
            </w:pPr>
            <w:r>
              <w:t>22.10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1.80</w:t>
            </w:r>
          </w:p>
        </w:tc>
        <w:tc>
          <w:tcPr>
            <w:tcW w:w="2551" w:type="dxa"/>
            <w:vAlign w:val="center"/>
          </w:tcPr>
          <w:p>
            <w:pPr>
              <w:pStyle w:val="15"/>
            </w:pPr>
            <w:r>
              <w:t>1.80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69.80</w:t>
            </w:r>
          </w:p>
        </w:tc>
        <w:tc>
          <w:tcPr>
            <w:tcW w:w="2551" w:type="dxa"/>
            <w:vAlign w:val="center"/>
          </w:tcPr>
          <w:p>
            <w:pPr>
              <w:pStyle w:val="15"/>
            </w:pPr>
          </w:p>
        </w:tc>
        <w:tc>
          <w:tcPr>
            <w:tcW w:w="2551" w:type="dxa"/>
            <w:vAlign w:val="center"/>
          </w:tcPr>
          <w:p>
            <w:pPr>
              <w:pStyle w:val="15"/>
            </w:pPr>
            <w:r>
              <w:t>69.80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16.10</w:t>
            </w:r>
          </w:p>
        </w:tc>
        <w:tc>
          <w:tcPr>
            <w:tcW w:w="2551" w:type="dxa"/>
            <w:vAlign w:val="center"/>
          </w:tcPr>
          <w:p>
            <w:pPr>
              <w:pStyle w:val="15"/>
            </w:pPr>
          </w:p>
        </w:tc>
        <w:tc>
          <w:tcPr>
            <w:tcW w:w="2551" w:type="dxa"/>
            <w:vAlign w:val="center"/>
          </w:tcPr>
          <w:p>
            <w:pPr>
              <w:pStyle w:val="15"/>
            </w:pPr>
            <w:r>
              <w:t>16.10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18.10</w:t>
            </w:r>
          </w:p>
        </w:tc>
        <w:tc>
          <w:tcPr>
            <w:tcW w:w="2551" w:type="dxa"/>
            <w:vAlign w:val="center"/>
          </w:tcPr>
          <w:p>
            <w:pPr>
              <w:pStyle w:val="15"/>
            </w:pPr>
          </w:p>
        </w:tc>
        <w:tc>
          <w:tcPr>
            <w:tcW w:w="2551" w:type="dxa"/>
            <w:vAlign w:val="center"/>
          </w:tcPr>
          <w:p>
            <w:pPr>
              <w:pStyle w:val="15"/>
            </w:pPr>
            <w:r>
              <w:t>18.10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4.80</w:t>
            </w:r>
          </w:p>
        </w:tc>
        <w:tc>
          <w:tcPr>
            <w:tcW w:w="2551" w:type="dxa"/>
            <w:vAlign w:val="center"/>
          </w:tcPr>
          <w:p>
            <w:pPr>
              <w:pStyle w:val="15"/>
            </w:pPr>
          </w:p>
        </w:tc>
        <w:tc>
          <w:tcPr>
            <w:tcW w:w="2551" w:type="dxa"/>
            <w:vAlign w:val="center"/>
          </w:tcPr>
          <w:p>
            <w:pPr>
              <w:pStyle w:val="15"/>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3.70</w:t>
            </w:r>
          </w:p>
        </w:tc>
        <w:tc>
          <w:tcPr>
            <w:tcW w:w="2551" w:type="dxa"/>
            <w:vAlign w:val="center"/>
          </w:tcPr>
          <w:p>
            <w:pPr>
              <w:pStyle w:val="15"/>
            </w:pPr>
          </w:p>
        </w:tc>
        <w:tc>
          <w:tcPr>
            <w:tcW w:w="2551" w:type="dxa"/>
            <w:vAlign w:val="center"/>
          </w:tcPr>
          <w:p>
            <w:pPr>
              <w:pStyle w:val="15"/>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23.20</w:t>
            </w:r>
          </w:p>
        </w:tc>
        <w:tc>
          <w:tcPr>
            <w:tcW w:w="2551" w:type="dxa"/>
            <w:vAlign w:val="center"/>
          </w:tcPr>
          <w:p>
            <w:pPr>
              <w:pStyle w:val="15"/>
            </w:pPr>
          </w:p>
        </w:tc>
        <w:tc>
          <w:tcPr>
            <w:tcW w:w="2551" w:type="dxa"/>
            <w:vAlign w:val="center"/>
          </w:tcPr>
          <w:p>
            <w:pPr>
              <w:pStyle w:val="15"/>
            </w:pPr>
            <w:r>
              <w:t>23.20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0.90</w:t>
            </w:r>
          </w:p>
        </w:tc>
        <w:tc>
          <w:tcPr>
            <w:tcW w:w="2551" w:type="dxa"/>
            <w:vAlign w:val="center"/>
          </w:tcPr>
          <w:p>
            <w:pPr>
              <w:pStyle w:val="15"/>
            </w:pPr>
          </w:p>
        </w:tc>
        <w:tc>
          <w:tcPr>
            <w:tcW w:w="2551" w:type="dxa"/>
            <w:vAlign w:val="center"/>
          </w:tcPr>
          <w:p>
            <w:pPr>
              <w:pStyle w:val="15"/>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13.00</w:t>
            </w:r>
          </w:p>
        </w:tc>
        <w:tc>
          <w:tcPr>
            <w:tcW w:w="2551" w:type="dxa"/>
            <w:vAlign w:val="center"/>
          </w:tcPr>
          <w:p>
            <w:pPr>
              <w:pStyle w:val="15"/>
            </w:pPr>
            <w:r>
              <w:t>13.00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30301</w:t>
            </w:r>
          </w:p>
        </w:tc>
        <w:tc>
          <w:tcPr>
            <w:tcW w:w="4535" w:type="dxa"/>
            <w:vAlign w:val="center"/>
          </w:tcPr>
          <w:p>
            <w:pPr>
              <w:pStyle w:val="16"/>
            </w:pPr>
            <w:r>
              <w:t>离休费</w:t>
            </w:r>
          </w:p>
        </w:tc>
        <w:tc>
          <w:tcPr>
            <w:tcW w:w="2551" w:type="dxa"/>
            <w:vAlign w:val="center"/>
          </w:tcPr>
          <w:p>
            <w:pPr>
              <w:pStyle w:val="15"/>
            </w:pPr>
            <w:r>
              <w:t>8.80</w:t>
            </w:r>
          </w:p>
        </w:tc>
        <w:tc>
          <w:tcPr>
            <w:tcW w:w="2551" w:type="dxa"/>
            <w:vAlign w:val="center"/>
          </w:tcPr>
          <w:p>
            <w:pPr>
              <w:pStyle w:val="15"/>
            </w:pPr>
            <w:r>
              <w:t>8.80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4.20</w:t>
            </w:r>
          </w:p>
        </w:tc>
        <w:tc>
          <w:tcPr>
            <w:tcW w:w="2551" w:type="dxa"/>
            <w:vAlign w:val="center"/>
          </w:tcPr>
          <w:p>
            <w:pPr>
              <w:pStyle w:val="15"/>
            </w:pPr>
            <w:r>
              <w:t>4.20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203中国共产党无极县委员会组织部</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203中国共产党无极县委员会组织部</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203中国共产党无极县委员会组织部</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657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1</w:t>
            </w:r>
          </w:p>
        </w:tc>
        <w:tc>
          <w:tcPr>
            <w:tcW w:w="1643" w:type="dxa"/>
            <w:vAlign w:val="center"/>
          </w:tcPr>
          <w:p>
            <w:pPr>
              <w:pStyle w:val="18"/>
            </w:pPr>
            <w:r>
              <w:t>合计</w:t>
            </w:r>
          </w:p>
        </w:tc>
        <w:tc>
          <w:tcPr>
            <w:tcW w:w="1643" w:type="dxa"/>
            <w:vAlign w:val="center"/>
          </w:tcPr>
          <w:p>
            <w:pPr>
              <w:pStyle w:val="19"/>
              <w:rPr>
                <w:rFonts w:hint="default" w:eastAsia="方正书宋_GBK"/>
                <w:lang w:val="en-US" w:eastAsia="zh-CN"/>
              </w:rPr>
            </w:pPr>
            <w:r>
              <w:rPr>
                <w:rFonts w:hint="eastAsia"/>
                <w:lang w:val="en-US" w:eastAsia="zh-CN"/>
              </w:rPr>
              <w:t>3.00</w:t>
            </w:r>
          </w:p>
        </w:tc>
        <w:tc>
          <w:tcPr>
            <w:tcW w:w="1643" w:type="dxa"/>
            <w:vAlign w:val="center"/>
          </w:tcPr>
          <w:p>
            <w:pPr>
              <w:pStyle w:val="19"/>
              <w:rPr>
                <w:rFonts w:hint="default" w:eastAsia="方正书宋_GBK"/>
                <w:lang w:val="en-US" w:eastAsia="zh-CN"/>
              </w:rPr>
            </w:pPr>
            <w:r>
              <w:rPr>
                <w:rFonts w:hint="eastAsia"/>
                <w:lang w:val="en-US" w:eastAsia="zh-CN"/>
              </w:rPr>
              <w:t>3.00</w:t>
            </w:r>
          </w:p>
        </w:tc>
        <w:tc>
          <w:tcPr>
            <w:tcW w:w="1643"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2</w:t>
            </w:r>
          </w:p>
        </w:tc>
        <w:tc>
          <w:tcPr>
            <w:tcW w:w="1643" w:type="dxa"/>
            <w:vAlign w:val="center"/>
          </w:tcPr>
          <w:p>
            <w:pPr>
              <w:pStyle w:val="16"/>
            </w:pPr>
            <w:r>
              <w:t>“三公”经费小计</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3</w:t>
            </w:r>
          </w:p>
        </w:tc>
        <w:tc>
          <w:tcPr>
            <w:tcW w:w="1643" w:type="dxa"/>
            <w:vAlign w:val="center"/>
          </w:tcPr>
          <w:p>
            <w:pPr>
              <w:pStyle w:val="16"/>
            </w:pPr>
            <w:r>
              <w:t>一、因公出国（境）费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4</w:t>
            </w:r>
          </w:p>
        </w:tc>
        <w:tc>
          <w:tcPr>
            <w:tcW w:w="1643" w:type="dxa"/>
            <w:vAlign w:val="center"/>
          </w:tcPr>
          <w:p>
            <w:pPr>
              <w:pStyle w:val="16"/>
            </w:pPr>
            <w:r>
              <w:t xml:space="preserve">    其中：教学科研人员因公出国（境）费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5</w:t>
            </w:r>
          </w:p>
        </w:tc>
        <w:tc>
          <w:tcPr>
            <w:tcW w:w="1643" w:type="dxa"/>
            <w:vAlign w:val="center"/>
          </w:tcPr>
          <w:p>
            <w:pPr>
              <w:pStyle w:val="16"/>
            </w:pPr>
            <w:r>
              <w:t xml:space="preserve">          其他因公出国（境）费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6</w:t>
            </w:r>
          </w:p>
        </w:tc>
        <w:tc>
          <w:tcPr>
            <w:tcW w:w="1643" w:type="dxa"/>
            <w:vAlign w:val="center"/>
          </w:tcPr>
          <w:p>
            <w:pPr>
              <w:pStyle w:val="16"/>
            </w:pPr>
            <w:r>
              <w:t>二、公务用车购置及运维费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7</w:t>
            </w:r>
          </w:p>
        </w:tc>
        <w:tc>
          <w:tcPr>
            <w:tcW w:w="1643" w:type="dxa"/>
            <w:vAlign w:val="center"/>
          </w:tcPr>
          <w:p>
            <w:pPr>
              <w:pStyle w:val="16"/>
            </w:pPr>
            <w:r>
              <w:t xml:space="preserve">    其中：公务用车购置费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8</w:t>
            </w:r>
          </w:p>
        </w:tc>
        <w:tc>
          <w:tcPr>
            <w:tcW w:w="1643" w:type="dxa"/>
            <w:vAlign w:val="center"/>
          </w:tcPr>
          <w:p>
            <w:pPr>
              <w:pStyle w:val="16"/>
            </w:pPr>
            <w:r>
              <w:t xml:space="preserve">          公务用车运行维护费</w:t>
            </w:r>
          </w:p>
        </w:tc>
        <w:tc>
          <w:tcPr>
            <w:tcW w:w="1643" w:type="dxa"/>
            <w:vAlign w:val="center"/>
          </w:tcPr>
          <w:p>
            <w:pPr>
              <w:pStyle w:val="15"/>
            </w:pPr>
            <w:r>
              <w:t>3.00</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9</w:t>
            </w:r>
          </w:p>
        </w:tc>
        <w:tc>
          <w:tcPr>
            <w:tcW w:w="1643" w:type="dxa"/>
            <w:vAlign w:val="center"/>
          </w:tcPr>
          <w:p>
            <w:pPr>
              <w:pStyle w:val="16"/>
            </w:pPr>
            <w:r>
              <w:t>三、公务接待费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中国共产党无极县委员会组织部2022年部门预算信息公开情况说明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中国共产党无极县委员会组织部2022年部门预算信息公开情况说明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、《地方预决算公开操作规程》和《关于进一步推进预算公开工作的实施意见》规定，现将中国共产党无极县委员会组织部2022年部门预算公开如下：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一）承担县委党的建设（基层组织建设）工作领导小组办公室工作职责。围绕党的重大理论和实践问题调查研究，提出加强全县党的建设的建议；负责党的建设制度改革的宏观指导，研究党的组织工作、干部工作、人才工作的贯彻落实措施，制定或参与制定全县性重要政策和制度；负责“县委基层组织建设</w:t>
      </w:r>
      <w:r>
        <w:rPr>
          <w:rFonts w:hint="eastAsia"/>
          <w:lang w:val="en-US" w:eastAsia="zh-CN"/>
        </w:rPr>
        <w:t>联席</w:t>
      </w:r>
      <w:r>
        <w:t>会议”牵头抓总工作。</w:t>
      </w:r>
    </w:p>
    <w:p>
      <w:pPr>
        <w:pStyle w:val="21"/>
      </w:pPr>
      <w:r>
        <w:t>（二）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研究，负责谋划指导和组织推动全县抓党建促脱贫攻坚工作；承担县委非公有制经济组织和社会组织工作委员会职责。</w:t>
      </w:r>
    </w:p>
    <w:p>
      <w:pPr>
        <w:pStyle w:val="21"/>
      </w:pPr>
      <w:r>
        <w:t>（三）负责各级领导班子和干部队伍建设的宏观管理。研究提出领导班子和领导干部队伍建设规划以及干部管理体制的建议，指导领导班子思想作风建设；负责提出各乡镇和县直各部门以及其他列入县委管理的领导班子调整、配备的建议；负责县委管理干部的考察、综合分析研判，办理职务任免、工资、待遇、退休审批手续；综合管理优秀年轻干部队伍，统筹选育管用工作，组织协调妇女干部、少数民族干部和党外干部培养选拔工作；负责对口支援西藏、新疆干部人才的选派等相关工作；负责符合任职条件的军队转业干部安置工作；负责管理权限内干部的宏观管理和任免备案工作；负责全县干部职工档案管理工作；负责选调生、大学生村官的培养、使用和管理；承办有关干部的调配、交流安置事宜。</w:t>
      </w:r>
    </w:p>
    <w:p>
      <w:pPr>
        <w:pStyle w:val="21"/>
      </w:pPr>
      <w:r>
        <w:t>（四）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负责干部考核工作，组织实施对县委管理领导班子和领导干部的考核工作，负责机关目标绩效管理，组织实施机关职能绩效目标考核。</w:t>
      </w:r>
    </w:p>
    <w:p>
      <w:pPr>
        <w:pStyle w:val="21"/>
      </w:pPr>
      <w:r>
        <w:t>（五）负责公务员、参照公务员法管理事业单位工作人员录用调配、考核奖惩、培训和工资福利等工作；研究拟订公务员管理办法并组织实施；指导全县公务员、参照公务员法管理事业单位工作人员队伍建设。</w:t>
      </w:r>
    </w:p>
    <w:p>
      <w:pPr>
        <w:pStyle w:val="21"/>
      </w:pPr>
      <w:r>
        <w:t>（六）负责全县人才工作和人才队伍建设的牵头抓总、统筹协调、推进落实；负责做好市管优秀专家人才等重点人才推荐申报、联系服务工作；负责县管拔尖人才的选拔管理；承担县委人才工作领导小组办公室日常工作。</w:t>
      </w:r>
    </w:p>
    <w:p>
      <w:pPr>
        <w:pStyle w:val="21"/>
      </w:pPr>
      <w:r>
        <w:t>（七）负责组织系统新闻宣传、信息化建设和组织史征编工作。</w:t>
      </w:r>
    </w:p>
    <w:p>
      <w:pPr>
        <w:pStyle w:val="21"/>
      </w:pPr>
      <w:r>
        <w:t>（八）负责全县组织工作的检查督促，及时向县委反映重要情况并提出建议。</w:t>
      </w:r>
    </w:p>
    <w:p>
      <w:pPr>
        <w:pStyle w:val="21"/>
      </w:pPr>
      <w:r>
        <w:t>（九）统一管理县委机构编制委员会办公室，归口管理县委老干部局。</w:t>
      </w:r>
    </w:p>
    <w:p>
      <w:pPr>
        <w:pStyle w:val="21"/>
      </w:pPr>
      <w:r>
        <w:t>（十）完成县委交办的其他任务。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中国共产党无极县委员会组织部本级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部门预算的编制实行综合预算管理，即全部收入和支出都反映在预算中。中国共产党无极县委员会组织部机关及所属事业单位的收支包含在部门预算中。</w:t>
      </w:r>
    </w:p>
    <w:p>
      <w:pPr>
        <w:pStyle w:val="22"/>
      </w:pPr>
      <w:r>
        <w:t>1、收入说明</w:t>
      </w:r>
    </w:p>
    <w:p>
      <w:pPr>
        <w:pStyle w:val="22"/>
      </w:pPr>
      <w:r>
        <w:t>反映本部门当年全部收入。2022年预算收入总计1184.37万元。其中，一般公共预算收入1184.37万元、政府性基金收入0万元、财政专户核拨收入0万元，其他来源收入0万元。</w:t>
      </w:r>
    </w:p>
    <w:p>
      <w:pPr>
        <w:pStyle w:val="22"/>
      </w:pPr>
      <w:r>
        <w:t>2、支出说明</w:t>
      </w:r>
    </w:p>
    <w:p>
      <w:pPr>
        <w:pStyle w:val="22"/>
      </w:pPr>
      <w:r>
        <w:t>2022年预算支出1184.37万元。其中，人员经费支出463.5万元，正常公用经费69.8万元，项目支出651.07万元。</w:t>
      </w:r>
    </w:p>
    <w:p>
      <w:pPr>
        <w:pStyle w:val="22"/>
      </w:pPr>
      <w:r>
        <w:t>3、比上年增减情况</w:t>
      </w:r>
    </w:p>
    <w:p>
      <w:pPr>
        <w:pStyle w:val="22"/>
      </w:pPr>
      <w:r>
        <w:t>2022年部门预算收支安排1184.37万元，较2021年减少874.77万元，其中：基本支出增加84.8万元，主要是人员工资、保险增加；项目支出减少959.57万元，主要是由于项目调整。</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2022年机关运行经费共计安排69.8万元，主要用于我部门日常办公、日常维修、公务用车维护、公务交通补贴、公务员通讯补贴等日常运行支出。</w:t>
      </w:r>
    </w:p>
    <w:p>
      <w:pPr>
        <w:spacing w:before="10" w:after="10" w:line="360" w:lineRule="auto"/>
        <w:ind w:firstLine="640"/>
        <w:jc w:val="left"/>
        <w:outlineLvl w:val="2"/>
        <w:rPr>
          <w:rFonts w:ascii="黑体" w:hAnsi="黑体" w:eastAsia="黑体" w:cs="黑体"/>
          <w:color w:val="000000"/>
          <w:sz w:val="32"/>
        </w:rPr>
      </w:pPr>
      <w:bookmarkStart w:id="12" w:name="_Toc_3_3_0000000013"/>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pPr>
        <w:pStyle w:val="24"/>
        <w:rPr>
          <w:rFonts w:hint="eastAsia" w:eastAsia="方正仿宋_GBK"/>
          <w:lang w:eastAsia="zh-CN"/>
        </w:rPr>
      </w:pPr>
      <w:r>
        <w:t>2022年，我部门财政拨款“三公”经费预算安排3万元，其中：因公出国（境）费0万元；公务用车购置及运维费3万元（其中：公务用车购置费0万元，公务用车运行维护费3万元）；公务接待费0万元。与</w:t>
      </w:r>
      <w:r>
        <w:rPr>
          <w:rFonts w:hint="eastAsia"/>
          <w:lang w:val="en-US" w:eastAsia="zh-CN"/>
        </w:rPr>
        <w:t>2021</w:t>
      </w:r>
      <w:r>
        <w:t>年</w:t>
      </w:r>
      <w:r>
        <w:rPr>
          <w:rFonts w:hint="eastAsia"/>
          <w:lang w:eastAsia="zh-CN"/>
        </w:rPr>
        <w:t>相比</w:t>
      </w:r>
      <w:r>
        <w:t>持平无增减变化</w:t>
      </w:r>
      <w:r>
        <w:rPr>
          <w:rFonts w:hint="eastAsia"/>
          <w:lang w:eastAsia="zh-CN"/>
        </w:rPr>
        <w:t>，原因为严格按照公务用车相关制度执行，厉行节约。</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hint="eastAsia" w:eastAsia="方正仿宋_GBK" w:cs="Times New Roman"/>
          <w:color w:val="000000"/>
          <w:sz w:val="28"/>
          <w:lang w:val="en-US" w:eastAsia="zh-CN"/>
        </w:rPr>
        <w:t>一、</w:t>
      </w:r>
      <w:r>
        <w:rPr>
          <w:rFonts w:ascii="Times New Roman" w:hAnsi="Times New Roman" w:eastAsia="方正仿宋_GBK" w:cs="Times New Roman"/>
          <w:color w:val="000000"/>
          <w:sz w:val="28"/>
        </w:rPr>
        <w:t>总体绩效目标</w:t>
      </w:r>
    </w:p>
    <w:p>
      <w:pPr>
        <w:pStyle w:val="25"/>
      </w:pPr>
      <w:r>
        <w:t>（一）承担县委党的建设（基层组织建设）工作领导小组办公室工作职责。围绕党的重大理论和实践问题调查研究，研究党的组织工作、干部工作、人才工作的贯彻落实措施。</w:t>
      </w:r>
    </w:p>
    <w:p>
      <w:pPr>
        <w:pStyle w:val="25"/>
      </w:pPr>
      <w:r>
        <w:t>（二）负责党员队伍建设、组织员队伍建设以及党员发展、教育、管理工作，负责谋划指导和组织推动全县抓党建促脱贫攻坚工作；承担县委非公有制经济组织和社会组织工作委员会职责。</w:t>
      </w:r>
    </w:p>
    <w:p>
      <w:pPr>
        <w:pStyle w:val="25"/>
      </w:pPr>
      <w:r>
        <w:t>（三）负责各级领导班子和干部队伍建设的宏观管理。负责全县干部职工档案管理工作；负责选调生、大学生村官的培养、使用和管理；承办有关干部的调配、交流安置事宜。</w:t>
      </w:r>
    </w:p>
    <w:p>
      <w:pPr>
        <w:pStyle w:val="25"/>
      </w:pPr>
      <w:r>
        <w:t>（四）负责全县干部教育、培训工作；拟订干部教育培训工作规划，组织实施县委管理干部和一定层次其他干部的培训；负责组织系统干部监督工作，负责干部考核工作，组织实施对县委管理领导班子和领导干部的考核工作，负责机关目标绩效管理，组织实施机关职能绩效目标考核。</w:t>
      </w:r>
    </w:p>
    <w:p>
      <w:pPr>
        <w:pStyle w:val="25"/>
      </w:pPr>
      <w:r>
        <w:t>（五）负责公务员、参照公务员法管理事业单位工作人员录用调配、考核奖惩、培训和工资福利等工作；研究拟订公务员管理办法并组织实施；指导全县公务员、参照公务员法管理事业单位工作人员队伍建设。</w:t>
      </w:r>
    </w:p>
    <w:p>
      <w:pPr>
        <w:pStyle w:val="25"/>
      </w:pPr>
      <w:r>
        <w:t>（六）负责全县人才工作和人才队伍建设的牵头抓总、统筹协调、推进落实；负责做好市管优秀专家人才等重点人才推荐申报、联系服务工作；负责县管拔尖人才的选拔管理；承担县委人才工作领导小组办公室日常工作。</w:t>
      </w:r>
    </w:p>
    <w:p>
      <w:pPr>
        <w:pStyle w:val="25"/>
      </w:pPr>
      <w:r>
        <w:t>（七）完成县委交办的其他任务。</w:t>
      </w:r>
    </w:p>
    <w:p>
      <w:pPr>
        <w:spacing w:before="0" w:after="0" w:line="500" w:lineRule="exact"/>
        <w:ind w:firstLine="560"/>
        <w:jc w:val="left"/>
        <w:outlineLvl w:val="9"/>
      </w:pPr>
      <w:r>
        <w:rPr>
          <w:rFonts w:hint="eastAsia" w:eastAsia="方正仿宋_GBK" w:cs="Times New Roman"/>
          <w:color w:val="000000"/>
          <w:sz w:val="28"/>
          <w:lang w:val="en-US" w:eastAsia="zh-CN"/>
        </w:rPr>
        <w:t>二、</w:t>
      </w:r>
      <w:r>
        <w:rPr>
          <w:rFonts w:ascii="Times New Roman" w:hAnsi="Times New Roman" w:eastAsia="方正仿宋_GBK" w:cs="Times New Roman"/>
          <w:color w:val="000000"/>
          <w:sz w:val="28"/>
        </w:rPr>
        <w:t>分项绩效目标</w:t>
      </w:r>
    </w:p>
    <w:p>
      <w:pPr>
        <w:pStyle w:val="26"/>
      </w:pPr>
      <w:r>
        <w:t>（一）绩效目标：承担县委党的建设（基层组织建设）工作领导小组办公室工作职责。</w:t>
      </w:r>
    </w:p>
    <w:p>
      <w:pPr>
        <w:pStyle w:val="26"/>
      </w:pPr>
      <w:r>
        <w:t>绩效指标：围绕党的重大理论和实践问题调查研究，研究党的组织工作、干部工作、人才工作的贯彻落实措施。</w:t>
      </w:r>
    </w:p>
    <w:p>
      <w:pPr>
        <w:pStyle w:val="26"/>
      </w:pPr>
      <w:r>
        <w:t>（二）绩效目标：负责党员队伍建设、组织员队伍建设以及党员发展、教育、管理工作。</w:t>
      </w:r>
    </w:p>
    <w:p>
      <w:pPr>
        <w:pStyle w:val="26"/>
      </w:pPr>
      <w:r>
        <w:t>绩效指标：负责谋划指导和组织推动全县抓党建促脱贫攻坚工作；承担县委非公有制经济组织和社会组织工作委员会职责。</w:t>
      </w:r>
    </w:p>
    <w:p>
      <w:pPr>
        <w:pStyle w:val="26"/>
      </w:pPr>
      <w:r>
        <w:t>（三）绩效目标：负责各级领导班子和干部队伍建设的宏观管理。</w:t>
      </w:r>
    </w:p>
    <w:p>
      <w:pPr>
        <w:pStyle w:val="26"/>
      </w:pPr>
      <w:r>
        <w:t>绩效指标：负责全县干部职工档案管理工作；负责选调生、大学生村官的培养、使用和管理；承办有关干部的调配、交流安置事宜。</w:t>
      </w:r>
    </w:p>
    <w:p>
      <w:pPr>
        <w:pStyle w:val="26"/>
      </w:pPr>
      <w:r>
        <w:t>（四）绩效指标：负责全县干部教育、培训工作；拟订干部教育培训工作规划，组织实施县委管理干部和一定层次其他干部的培训。</w:t>
      </w:r>
    </w:p>
    <w:p>
      <w:pPr>
        <w:pStyle w:val="26"/>
      </w:pPr>
      <w:r>
        <w:t>绩效指标：负责组织系统干部监督工作，负责干部考核工作，组织实施对县委管理领导班子和领导干部的考核工作，负责机关目标绩效管理，组织实施机关职能绩效目标考核。</w:t>
      </w:r>
    </w:p>
    <w:p>
      <w:pPr>
        <w:pStyle w:val="26"/>
      </w:pPr>
      <w:r>
        <w:t>（五）绩效目标：负责公务员、参照公务员法管理事业单位工作人员录用调配、考核奖惩、培训和工资福利等工作。</w:t>
      </w:r>
    </w:p>
    <w:p>
      <w:pPr>
        <w:pStyle w:val="26"/>
      </w:pPr>
      <w:r>
        <w:t>绩效指标：研究拟订公务员管理办法并组织实施；指导全县公务员、参照公务员法管理事业单位工作人员队伍建设。</w:t>
      </w:r>
    </w:p>
    <w:p>
      <w:pPr>
        <w:pStyle w:val="26"/>
      </w:pPr>
      <w:r>
        <w:t>（六）绩效目标：负责全县人才工作和人才队伍建设的牵头抓总、统筹协调、推进落实。</w:t>
      </w:r>
    </w:p>
    <w:p>
      <w:pPr>
        <w:pStyle w:val="26"/>
      </w:pPr>
      <w:r>
        <w:t>绩效指标：负责做好市管优秀专家人才等重点人才推荐申报、联系服务工作；负责县管拔尖人才的选拔管理；承担县委人才工作领导小组办公室日常工作。</w:t>
      </w:r>
    </w:p>
    <w:p>
      <w:pPr>
        <w:spacing w:before="0" w:after="0" w:line="500" w:lineRule="exact"/>
        <w:ind w:firstLine="560"/>
        <w:jc w:val="left"/>
        <w:outlineLvl w:val="9"/>
      </w:pPr>
      <w:r>
        <w:rPr>
          <w:rFonts w:hint="eastAsia" w:eastAsia="方正仿宋_GBK" w:cs="Times New Roman"/>
          <w:color w:val="000000"/>
          <w:sz w:val="28"/>
          <w:lang w:val="en-US" w:eastAsia="zh-CN"/>
        </w:rPr>
        <w:t>三、</w:t>
      </w:r>
      <w:r>
        <w:rPr>
          <w:rFonts w:ascii="Times New Roman" w:hAnsi="Times New Roman" w:eastAsia="方正仿宋_GBK" w:cs="Times New Roman"/>
          <w:color w:val="000000"/>
          <w:sz w:val="28"/>
        </w:rPr>
        <w:t>工作保障措施</w:t>
      </w:r>
    </w:p>
    <w:p>
      <w:pPr>
        <w:pStyle w:val="27"/>
      </w:pPr>
      <w:r>
        <w:t>完善制度建设。包括制定完善预算绩效管理制度、资金管理办法、工作保障制度等，为全年预算绩效目标的实现奠定制度基础。</w:t>
      </w:r>
    </w:p>
    <w:p>
      <w:pPr>
        <w:pStyle w:val="27"/>
      </w:pPr>
      <w:r>
        <w:t>加强支出管理。通过优化支出结构、编细编实预算、加快履行政府采购手续、尽快启动项目、及时支付资金、6月底前细化代编预算、按规定及时下达资金等多种措施，确保支出进度达标。</w:t>
      </w:r>
    </w:p>
    <w:p>
      <w:pPr>
        <w:pStyle w:val="27"/>
      </w:pPr>
      <w:r>
        <w:t>加强绩效运行监控。按要求开展绩效运行监控，发现问题及时采取措施，确保绩效目标如期保质实现。</w:t>
      </w:r>
    </w:p>
    <w:p>
      <w:pPr>
        <w:pStyle w:val="27"/>
      </w:pPr>
      <w:r>
        <w:t>做好绩效自评。按要求开展上年度部门预算绩效自评和重点评价工作，对评价中发现的问题及时整改，调整优化支出结构，提高财政资金使用效益。</w:t>
      </w:r>
    </w:p>
    <w:p>
      <w:pPr>
        <w:pStyle w:val="27"/>
      </w:pPr>
      <w:r>
        <w:t>规范财务资产管理。完善财务管理制度，严格审批程序，加强固定资产登记、使用和报废处置管理，做到支出合理，物尽其用。</w:t>
      </w:r>
    </w:p>
    <w:p>
      <w:pPr>
        <w:pStyle w:val="27"/>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7"/>
      </w:pPr>
      <w:r>
        <w:t>加强宣传培训调研等。加强人员培训，提高本部门职工业务素质；加强调研，提出优化财政资金配置、提高资金使用效益的</w:t>
      </w:r>
      <w:r>
        <w:rPr>
          <w:rFonts w:hint="eastAsia"/>
          <w:lang w:eastAsia="zh-CN"/>
        </w:rPr>
        <w:t>意见</w:t>
      </w:r>
      <w:r>
        <w:t>；加大宣传力度，强化预算绩效管理意识，促进预算绩效管理水平进一步提升。</w:t>
      </w:r>
    </w:p>
    <w:p>
      <w:pPr>
        <w:numPr>
          <w:ilvl w:val="0"/>
          <w:numId w:val="1"/>
        </w:numPr>
        <w:spacing w:before="0" w:after="0" w:line="240" w:lineRule="auto"/>
        <w:ind w:firstLine="640"/>
        <w:jc w:val="left"/>
        <w:outlineLvl w:val="9"/>
        <w:rPr>
          <w:rFonts w:hint="eastAsia" w:ascii="方正楷体_GBK" w:hAnsi="方正楷体_GBK" w:eastAsia="方正楷体_GBK" w:cs="方正楷体_GBK"/>
          <w:b/>
          <w:color w:val="000000"/>
          <w:sz w:val="32"/>
          <w:lang w:val="en-US" w:eastAsia="zh-CN"/>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ind w:firstLine="840" w:firstLineChars="300"/>
        <w:jc w:val="left"/>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pPr>
        <w:numPr>
          <w:ilvl w:val="0"/>
          <w:numId w:val="1"/>
        </w:numPr>
        <w:spacing w:before="0" w:after="0" w:line="240" w:lineRule="auto"/>
        <w:ind w:left="0" w:leftChars="0" w:firstLine="640" w:firstLineChars="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w:t>
      </w:r>
      <w:r>
        <w:rPr>
          <w:rFonts w:hint="eastAsia" w:ascii="方正楷体_GBK" w:hAnsi="方正楷体_GBK" w:eastAsia="方正楷体_GBK" w:cs="方正楷体_GBK"/>
          <w:b/>
          <w:color w:val="000000"/>
          <w:sz w:val="32"/>
          <w:lang w:val="en-US" w:eastAsia="zh-CN"/>
        </w:rPr>
        <w:t>标</w:t>
      </w:r>
    </w:p>
    <w:p>
      <w:pPr>
        <w:numPr>
          <w:ilvl w:val="0"/>
          <w:numId w:val="0"/>
        </w:numPr>
        <w:spacing w:before="0" w:after="0" w:line="240" w:lineRule="auto"/>
        <w:ind w:left="640" w:leftChars="0"/>
        <w:jc w:val="left"/>
        <w:outlineLvl w:val="9"/>
        <w:rPr>
          <w:rFonts w:ascii="方正仿宋_GBK" w:hAnsi="方正仿宋_GBK" w:eastAsia="方正仿宋_GBK" w:cs="方正仿宋_GBK"/>
          <w:b/>
          <w:color w:val="000000"/>
          <w:sz w:val="28"/>
        </w:rPr>
      </w:pPr>
    </w:p>
    <w:p>
      <w:pPr>
        <w:numPr>
          <w:ilvl w:val="0"/>
          <w:numId w:val="0"/>
        </w:numPr>
        <w:spacing w:before="0" w:after="0" w:line="240" w:lineRule="auto"/>
        <w:ind w:left="640" w:leftChars="0"/>
        <w:jc w:val="left"/>
        <w:outlineLvl w:val="9"/>
      </w:pPr>
      <w:r>
        <w:rPr>
          <w:rFonts w:ascii="方正仿宋_GBK" w:hAnsi="方正仿宋_GBK" w:eastAsia="方正仿宋_GBK" w:cs="方正仿宋_GBK"/>
          <w:b/>
          <w:color w:val="000000"/>
          <w:sz w:val="28"/>
        </w:rPr>
        <w:t>1、2022大组工网维护保障经费绩效目标表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1.所需经费对大组工网进行维护。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配套设施完成率%</w:t>
            </w:r>
          </w:p>
        </w:tc>
        <w:tc>
          <w:tcPr>
            <w:tcW w:w="2466" w:type="dxa"/>
            <w:vAlign w:val="center"/>
          </w:tcPr>
          <w:p>
            <w:pPr>
              <w:pStyle w:val="16"/>
            </w:pPr>
            <w:r>
              <w:t>实际完成配套设施量占计划完成配套设施量的比率</w:t>
            </w:r>
          </w:p>
        </w:tc>
        <w:tc>
          <w:tcPr>
            <w:tcW w:w="2466" w:type="dxa"/>
            <w:vAlign w:val="center"/>
          </w:tcPr>
          <w:p>
            <w:pPr>
              <w:pStyle w:val="16"/>
            </w:pPr>
            <w:r>
              <w:t>≥80%</w:t>
            </w:r>
          </w:p>
        </w:tc>
        <w:tc>
          <w:tcPr>
            <w:tcW w:w="2466" w:type="dxa"/>
            <w:vAlign w:val="center"/>
          </w:tcPr>
          <w:p>
            <w:pPr>
              <w:pStyle w:val="16"/>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组织系统互联网建设故障率</w:t>
            </w:r>
          </w:p>
        </w:tc>
        <w:tc>
          <w:tcPr>
            <w:tcW w:w="2466" w:type="dxa"/>
            <w:vAlign w:val="center"/>
          </w:tcPr>
          <w:p>
            <w:pPr>
              <w:pStyle w:val="16"/>
            </w:pPr>
            <w:r>
              <w:t>运行故障率占正常运行情况的比率</w:t>
            </w:r>
          </w:p>
        </w:tc>
        <w:tc>
          <w:tcPr>
            <w:tcW w:w="2466" w:type="dxa"/>
            <w:vAlign w:val="center"/>
          </w:tcPr>
          <w:p>
            <w:pPr>
              <w:pStyle w:val="16"/>
            </w:pPr>
            <w:r>
              <w:t>≥85%</w:t>
            </w:r>
          </w:p>
        </w:tc>
        <w:tc>
          <w:tcPr>
            <w:tcW w:w="2466" w:type="dxa"/>
            <w:vAlign w:val="center"/>
          </w:tcPr>
          <w:p>
            <w:pPr>
              <w:pStyle w:val="16"/>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运行故障维修及时率</w:t>
            </w:r>
          </w:p>
        </w:tc>
        <w:tc>
          <w:tcPr>
            <w:tcW w:w="2466" w:type="dxa"/>
            <w:vAlign w:val="center"/>
          </w:tcPr>
          <w:p>
            <w:pPr>
              <w:pStyle w:val="16"/>
            </w:pPr>
            <w:r>
              <w:t>及时开展的维修站应维修故障的比率</w:t>
            </w:r>
          </w:p>
        </w:tc>
        <w:tc>
          <w:tcPr>
            <w:tcW w:w="2466" w:type="dxa"/>
            <w:vAlign w:val="center"/>
          </w:tcPr>
          <w:p>
            <w:pPr>
              <w:pStyle w:val="16"/>
            </w:pPr>
            <w:r>
              <w:t>≥90%</w:t>
            </w:r>
          </w:p>
        </w:tc>
        <w:tc>
          <w:tcPr>
            <w:tcW w:w="2466" w:type="dxa"/>
            <w:vAlign w:val="center"/>
          </w:tcPr>
          <w:p>
            <w:pPr>
              <w:pStyle w:val="16"/>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按项目预算执行</w:t>
            </w:r>
          </w:p>
        </w:tc>
        <w:tc>
          <w:tcPr>
            <w:tcW w:w="2466" w:type="dxa"/>
            <w:vAlign w:val="center"/>
          </w:tcPr>
          <w:p>
            <w:pPr>
              <w:pStyle w:val="16"/>
            </w:pPr>
            <w:r>
              <w:t>按照年度运行维护预算支付费用</w:t>
            </w:r>
          </w:p>
        </w:tc>
        <w:tc>
          <w:tcPr>
            <w:tcW w:w="2466" w:type="dxa"/>
            <w:vAlign w:val="center"/>
          </w:tcPr>
          <w:p>
            <w:pPr>
              <w:pStyle w:val="16"/>
            </w:pPr>
            <w:r>
              <w:t>按照年度运行维护预算支付费用</w:t>
            </w:r>
          </w:p>
        </w:tc>
        <w:tc>
          <w:tcPr>
            <w:tcW w:w="2466" w:type="dxa"/>
            <w:vAlign w:val="center"/>
          </w:tcPr>
          <w:p>
            <w:pPr>
              <w:pStyle w:val="16"/>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综合业务管理工作完成率</w:t>
            </w:r>
          </w:p>
        </w:tc>
        <w:tc>
          <w:tcPr>
            <w:tcW w:w="2466" w:type="dxa"/>
            <w:vAlign w:val="center"/>
          </w:tcPr>
          <w:p>
            <w:pPr>
              <w:pStyle w:val="16"/>
            </w:pPr>
            <w:r>
              <w:t>工作完成情况占工作计划的比率</w:t>
            </w:r>
          </w:p>
        </w:tc>
        <w:tc>
          <w:tcPr>
            <w:tcW w:w="2466" w:type="dxa"/>
            <w:vAlign w:val="center"/>
          </w:tcPr>
          <w:p>
            <w:pPr>
              <w:pStyle w:val="16"/>
            </w:pPr>
            <w:r>
              <w:t>≥85%</w:t>
            </w:r>
          </w:p>
        </w:tc>
        <w:tc>
          <w:tcPr>
            <w:tcW w:w="2466" w:type="dxa"/>
            <w:vAlign w:val="center"/>
          </w:tcPr>
          <w:p>
            <w:pPr>
              <w:pStyle w:val="16"/>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经济效益指标</w:t>
            </w:r>
          </w:p>
        </w:tc>
        <w:tc>
          <w:tcPr>
            <w:tcW w:w="2466" w:type="dxa"/>
            <w:vAlign w:val="center"/>
          </w:tcPr>
          <w:p>
            <w:pPr>
              <w:pStyle w:val="16"/>
            </w:pPr>
            <w:r>
              <w:t>维护保障经费的使用率</w:t>
            </w:r>
          </w:p>
        </w:tc>
        <w:tc>
          <w:tcPr>
            <w:tcW w:w="2466" w:type="dxa"/>
            <w:vAlign w:val="center"/>
          </w:tcPr>
          <w:p>
            <w:pPr>
              <w:pStyle w:val="16"/>
            </w:pPr>
            <w:r>
              <w:t>维护保障经费的使用比率</w:t>
            </w:r>
          </w:p>
        </w:tc>
        <w:tc>
          <w:tcPr>
            <w:tcW w:w="2466" w:type="dxa"/>
            <w:vAlign w:val="center"/>
          </w:tcPr>
          <w:p>
            <w:pPr>
              <w:pStyle w:val="16"/>
            </w:pPr>
            <w:r>
              <w:t>≥80%</w:t>
            </w:r>
          </w:p>
        </w:tc>
        <w:tc>
          <w:tcPr>
            <w:tcW w:w="2466" w:type="dxa"/>
            <w:vAlign w:val="center"/>
          </w:tcPr>
          <w:p>
            <w:pPr>
              <w:pStyle w:val="16"/>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网络设备维护覆盖率</w:t>
            </w:r>
          </w:p>
        </w:tc>
        <w:tc>
          <w:tcPr>
            <w:tcW w:w="2466" w:type="dxa"/>
            <w:vAlign w:val="center"/>
          </w:tcPr>
          <w:p>
            <w:pPr>
              <w:pStyle w:val="16"/>
            </w:pPr>
            <w:r>
              <w:t>维护设备占部机关全部设备的比率</w:t>
            </w:r>
          </w:p>
        </w:tc>
        <w:tc>
          <w:tcPr>
            <w:tcW w:w="2466" w:type="dxa"/>
            <w:vAlign w:val="center"/>
          </w:tcPr>
          <w:p>
            <w:pPr>
              <w:pStyle w:val="16"/>
            </w:pPr>
            <w:r>
              <w:t>维护设备占部机关全部设备的比率</w:t>
            </w:r>
          </w:p>
        </w:tc>
        <w:tc>
          <w:tcPr>
            <w:tcW w:w="2466" w:type="dxa"/>
            <w:vAlign w:val="center"/>
          </w:tcPr>
          <w:p>
            <w:pPr>
              <w:pStyle w:val="16"/>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建设项目环评执行率（%）</w:t>
            </w:r>
          </w:p>
        </w:tc>
        <w:tc>
          <w:tcPr>
            <w:tcW w:w="2466" w:type="dxa"/>
            <w:vAlign w:val="center"/>
          </w:tcPr>
          <w:p>
            <w:pPr>
              <w:pStyle w:val="16"/>
            </w:pPr>
            <w:r>
              <w:t>建设项目环评执行率（%）</w:t>
            </w:r>
          </w:p>
        </w:tc>
        <w:tc>
          <w:tcPr>
            <w:tcW w:w="2466" w:type="dxa"/>
            <w:vAlign w:val="center"/>
          </w:tcPr>
          <w:p>
            <w:pPr>
              <w:pStyle w:val="16"/>
            </w:pPr>
            <w:r>
              <w:t>≥85%</w:t>
            </w:r>
          </w:p>
        </w:tc>
        <w:tc>
          <w:tcPr>
            <w:tcW w:w="2466" w:type="dxa"/>
            <w:vAlign w:val="center"/>
          </w:tcPr>
          <w:p>
            <w:pPr>
              <w:pStyle w:val="16"/>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本项目的实施令服务对象满意程度</w:t>
            </w:r>
          </w:p>
        </w:tc>
        <w:tc>
          <w:tcPr>
            <w:tcW w:w="2466" w:type="dxa"/>
            <w:vAlign w:val="center"/>
          </w:tcPr>
          <w:p>
            <w:pPr>
              <w:pStyle w:val="16"/>
            </w:pPr>
            <w:r>
              <w:t>本项目的实施令服务对象满意程度</w:t>
            </w:r>
          </w:p>
        </w:tc>
        <w:tc>
          <w:tcPr>
            <w:tcW w:w="2466" w:type="dxa"/>
            <w:vAlign w:val="center"/>
          </w:tcPr>
          <w:p>
            <w:pPr>
              <w:pStyle w:val="16"/>
            </w:pPr>
            <w:r>
              <w:t>石组通字【2013】51号冀组字【2016】46号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2、2022党内互助关怀帮扶专项资金绩效目标表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1.资金的使用对象，主要用于党组织关系在无极县的贫困党员。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补助的数量</w:t>
            </w:r>
          </w:p>
        </w:tc>
        <w:tc>
          <w:tcPr>
            <w:tcW w:w="2835" w:type="dxa"/>
            <w:vAlign w:val="center"/>
          </w:tcPr>
          <w:p>
            <w:pPr>
              <w:pStyle w:val="16"/>
            </w:pPr>
            <w:r>
              <w:t>补助的人数</w:t>
            </w:r>
          </w:p>
        </w:tc>
        <w:tc>
          <w:tcPr>
            <w:tcW w:w="2551" w:type="dxa"/>
            <w:vAlign w:val="center"/>
          </w:tcPr>
          <w:p>
            <w:pPr>
              <w:pStyle w:val="16"/>
            </w:pPr>
            <w:r>
              <w:t>困难党员补助人数</w:t>
            </w:r>
          </w:p>
        </w:tc>
        <w:tc>
          <w:tcPr>
            <w:tcW w:w="2268" w:type="dxa"/>
            <w:vAlign w:val="center"/>
          </w:tcPr>
          <w:p>
            <w:pPr>
              <w:pStyle w:val="16"/>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补贴发放及时率</w:t>
            </w:r>
          </w:p>
        </w:tc>
        <w:tc>
          <w:tcPr>
            <w:tcW w:w="2835" w:type="dxa"/>
            <w:vAlign w:val="center"/>
          </w:tcPr>
          <w:p>
            <w:pPr>
              <w:pStyle w:val="16"/>
            </w:pPr>
            <w:r>
              <w:t>按规定发放的比例</w:t>
            </w:r>
          </w:p>
        </w:tc>
        <w:tc>
          <w:tcPr>
            <w:tcW w:w="2551" w:type="dxa"/>
            <w:vAlign w:val="center"/>
          </w:tcPr>
          <w:p>
            <w:pPr>
              <w:pStyle w:val="16"/>
            </w:pPr>
            <w:r>
              <w:t>80%</w:t>
            </w:r>
          </w:p>
        </w:tc>
        <w:tc>
          <w:tcPr>
            <w:tcW w:w="2268" w:type="dxa"/>
            <w:vAlign w:val="center"/>
          </w:tcPr>
          <w:p>
            <w:pPr>
              <w:pStyle w:val="16"/>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按标准足额发放</w:t>
            </w:r>
          </w:p>
        </w:tc>
        <w:tc>
          <w:tcPr>
            <w:tcW w:w="2835" w:type="dxa"/>
            <w:vAlign w:val="center"/>
          </w:tcPr>
          <w:p>
            <w:pPr>
              <w:pStyle w:val="16"/>
            </w:pPr>
            <w:r>
              <w:t>足额收到的比率</w:t>
            </w:r>
          </w:p>
        </w:tc>
        <w:tc>
          <w:tcPr>
            <w:tcW w:w="2551" w:type="dxa"/>
            <w:vAlign w:val="center"/>
          </w:tcPr>
          <w:p>
            <w:pPr>
              <w:pStyle w:val="16"/>
            </w:pPr>
            <w:r>
              <w:t>95%</w:t>
            </w:r>
          </w:p>
        </w:tc>
        <w:tc>
          <w:tcPr>
            <w:tcW w:w="2268" w:type="dxa"/>
            <w:vAlign w:val="center"/>
          </w:tcPr>
          <w:p>
            <w:pPr>
              <w:pStyle w:val="16"/>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按标准发放</w:t>
            </w:r>
          </w:p>
        </w:tc>
        <w:tc>
          <w:tcPr>
            <w:tcW w:w="2835" w:type="dxa"/>
            <w:vAlign w:val="center"/>
          </w:tcPr>
          <w:p>
            <w:pPr>
              <w:pStyle w:val="16"/>
            </w:pPr>
            <w:r>
              <w:t>不低于上级规定的比例</w:t>
            </w:r>
          </w:p>
        </w:tc>
        <w:tc>
          <w:tcPr>
            <w:tcW w:w="2551" w:type="dxa"/>
            <w:vAlign w:val="center"/>
          </w:tcPr>
          <w:p>
            <w:pPr>
              <w:pStyle w:val="16"/>
            </w:pPr>
            <w:r>
              <w:t>85%</w:t>
            </w:r>
          </w:p>
        </w:tc>
        <w:tc>
          <w:tcPr>
            <w:tcW w:w="2268" w:type="dxa"/>
            <w:vAlign w:val="center"/>
          </w:tcPr>
          <w:p>
            <w:pPr>
              <w:pStyle w:val="16"/>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补助覆盖率</w:t>
            </w:r>
          </w:p>
        </w:tc>
        <w:tc>
          <w:tcPr>
            <w:tcW w:w="2835" w:type="dxa"/>
            <w:vAlign w:val="center"/>
          </w:tcPr>
          <w:p>
            <w:pPr>
              <w:pStyle w:val="16"/>
            </w:pPr>
            <w:r>
              <w:t>已补助人数占补助人群的比率</w:t>
            </w:r>
          </w:p>
        </w:tc>
        <w:tc>
          <w:tcPr>
            <w:tcW w:w="2551" w:type="dxa"/>
            <w:vAlign w:val="center"/>
          </w:tcPr>
          <w:p>
            <w:pPr>
              <w:pStyle w:val="16"/>
            </w:pPr>
            <w:r>
              <w:t>85%</w:t>
            </w:r>
          </w:p>
        </w:tc>
        <w:tc>
          <w:tcPr>
            <w:tcW w:w="2268" w:type="dxa"/>
            <w:vAlign w:val="center"/>
          </w:tcPr>
          <w:p>
            <w:pPr>
              <w:pStyle w:val="16"/>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困难党员对党的关怀感受率</w:t>
            </w:r>
          </w:p>
        </w:tc>
        <w:tc>
          <w:tcPr>
            <w:tcW w:w="2835" w:type="dxa"/>
            <w:vAlign w:val="center"/>
          </w:tcPr>
          <w:p>
            <w:pPr>
              <w:pStyle w:val="16"/>
            </w:pPr>
            <w:r>
              <w:t>困难党员对党的关怀感受比率</w:t>
            </w:r>
          </w:p>
        </w:tc>
        <w:tc>
          <w:tcPr>
            <w:tcW w:w="2551" w:type="dxa"/>
            <w:vAlign w:val="center"/>
          </w:tcPr>
          <w:p>
            <w:pPr>
              <w:pStyle w:val="16"/>
            </w:pPr>
            <w:r>
              <w:t>90%</w:t>
            </w:r>
          </w:p>
        </w:tc>
        <w:tc>
          <w:tcPr>
            <w:tcW w:w="2268" w:type="dxa"/>
            <w:vAlign w:val="center"/>
          </w:tcPr>
          <w:p>
            <w:pPr>
              <w:pStyle w:val="16"/>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改善生态环境质量</w:t>
            </w:r>
          </w:p>
        </w:tc>
        <w:tc>
          <w:tcPr>
            <w:tcW w:w="2835" w:type="dxa"/>
            <w:vAlign w:val="center"/>
          </w:tcPr>
          <w:p>
            <w:pPr>
              <w:pStyle w:val="16"/>
            </w:pPr>
            <w:r>
              <w:t>改善生态环境质量</w:t>
            </w:r>
          </w:p>
        </w:tc>
        <w:tc>
          <w:tcPr>
            <w:tcW w:w="2551" w:type="dxa"/>
            <w:vAlign w:val="center"/>
          </w:tcPr>
          <w:p>
            <w:pPr>
              <w:pStyle w:val="16"/>
            </w:pPr>
            <w:r>
              <w:t>改善生态环境质量</w:t>
            </w:r>
          </w:p>
        </w:tc>
        <w:tc>
          <w:tcPr>
            <w:tcW w:w="2268" w:type="dxa"/>
            <w:vAlign w:val="center"/>
          </w:tcPr>
          <w:p>
            <w:pPr>
              <w:pStyle w:val="16"/>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项目建成效果</w:t>
            </w:r>
          </w:p>
        </w:tc>
        <w:tc>
          <w:tcPr>
            <w:tcW w:w="2835" w:type="dxa"/>
            <w:vAlign w:val="center"/>
          </w:tcPr>
          <w:p>
            <w:pPr>
              <w:pStyle w:val="16"/>
            </w:pPr>
            <w:r>
              <w:t>项目建成效果</w:t>
            </w:r>
          </w:p>
        </w:tc>
        <w:tc>
          <w:tcPr>
            <w:tcW w:w="2551" w:type="dxa"/>
            <w:vAlign w:val="center"/>
          </w:tcPr>
          <w:p>
            <w:pPr>
              <w:pStyle w:val="16"/>
            </w:pPr>
            <w:r>
              <w:t>项目建成效果</w:t>
            </w:r>
          </w:p>
        </w:tc>
        <w:tc>
          <w:tcPr>
            <w:tcW w:w="2268" w:type="dxa"/>
            <w:vAlign w:val="center"/>
          </w:tcPr>
          <w:p>
            <w:pPr>
              <w:pStyle w:val="16"/>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发放对象满意率</w:t>
            </w:r>
          </w:p>
        </w:tc>
        <w:tc>
          <w:tcPr>
            <w:tcW w:w="2835" w:type="dxa"/>
            <w:vAlign w:val="center"/>
          </w:tcPr>
          <w:p>
            <w:pPr>
              <w:pStyle w:val="16"/>
            </w:pPr>
            <w:r>
              <w:t>生活困难党员对项目的满意度</w:t>
            </w:r>
          </w:p>
        </w:tc>
        <w:tc>
          <w:tcPr>
            <w:tcW w:w="2551" w:type="dxa"/>
            <w:vAlign w:val="center"/>
          </w:tcPr>
          <w:p>
            <w:pPr>
              <w:pStyle w:val="16"/>
            </w:pPr>
            <w:r>
              <w:t>生活困难党员对项目的满意度</w:t>
            </w:r>
          </w:p>
        </w:tc>
        <w:tc>
          <w:tcPr>
            <w:tcW w:w="2268" w:type="dxa"/>
            <w:vAlign w:val="center"/>
          </w:tcPr>
          <w:p>
            <w:pPr>
              <w:pStyle w:val="16"/>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受助对象满意度</w:t>
            </w:r>
          </w:p>
        </w:tc>
        <w:tc>
          <w:tcPr>
            <w:tcW w:w="2835" w:type="dxa"/>
            <w:vAlign w:val="center"/>
          </w:tcPr>
          <w:p>
            <w:pPr>
              <w:pStyle w:val="16"/>
            </w:pPr>
            <w:r>
              <w:t>受助人员满意的程度</w:t>
            </w:r>
          </w:p>
        </w:tc>
        <w:tc>
          <w:tcPr>
            <w:tcW w:w="2551" w:type="dxa"/>
            <w:vAlign w:val="center"/>
          </w:tcPr>
          <w:p>
            <w:pPr>
              <w:pStyle w:val="16"/>
            </w:pPr>
            <w:r>
              <w:t>受助人员满意的程度</w:t>
            </w:r>
          </w:p>
        </w:tc>
        <w:tc>
          <w:tcPr>
            <w:tcW w:w="2268" w:type="dxa"/>
            <w:vAlign w:val="center"/>
          </w:tcPr>
          <w:p>
            <w:pPr>
              <w:pStyle w:val="16"/>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通过问卷调查，满意的受资助对象占所有调查对象的比例</w:t>
            </w:r>
          </w:p>
        </w:tc>
        <w:tc>
          <w:tcPr>
            <w:tcW w:w="2835" w:type="dxa"/>
            <w:vAlign w:val="center"/>
          </w:tcPr>
          <w:p>
            <w:pPr>
              <w:pStyle w:val="16"/>
            </w:pPr>
            <w:r>
              <w:t>通过问卷调查，满意的受资助对象占所有调查对象的比例</w:t>
            </w:r>
          </w:p>
        </w:tc>
        <w:tc>
          <w:tcPr>
            <w:tcW w:w="2551" w:type="dxa"/>
            <w:vAlign w:val="center"/>
          </w:tcPr>
          <w:p>
            <w:pPr>
              <w:pStyle w:val="16"/>
            </w:pPr>
            <w:r>
              <w:t>通过问卷调查，满意的受资助对象占所有调查对象的比例</w:t>
            </w:r>
          </w:p>
        </w:tc>
        <w:tc>
          <w:tcPr>
            <w:tcW w:w="2268" w:type="dxa"/>
            <w:vAlign w:val="center"/>
          </w:tcPr>
          <w:p>
            <w:pPr>
              <w:pStyle w:val="16"/>
            </w:pPr>
            <w:r>
              <w:t>无字【2018】23号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3、2022党员教育培训经费绩效目标表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1.通过培训，提高全县各村书记、新发展党员、党员骨干的业务知识水平。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培训、会议参加人次（人次）</w:t>
            </w:r>
          </w:p>
        </w:tc>
        <w:tc>
          <w:tcPr>
            <w:tcW w:w="2835" w:type="dxa"/>
            <w:vAlign w:val="center"/>
          </w:tcPr>
          <w:p>
            <w:pPr>
              <w:pStyle w:val="16"/>
            </w:pPr>
            <w:r>
              <w:t>培训、会议参加人次（人次）</w:t>
            </w:r>
          </w:p>
        </w:tc>
        <w:tc>
          <w:tcPr>
            <w:tcW w:w="2551" w:type="dxa"/>
            <w:vAlign w:val="center"/>
          </w:tcPr>
          <w:p>
            <w:pPr>
              <w:pStyle w:val="16"/>
            </w:pPr>
            <w:r>
              <w:t>≥85%</w:t>
            </w:r>
          </w:p>
        </w:tc>
        <w:tc>
          <w:tcPr>
            <w:tcW w:w="2268" w:type="dxa"/>
            <w:vAlign w:val="center"/>
          </w:tcPr>
          <w:p>
            <w:pPr>
              <w:pStyle w:val="16"/>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培训质量提升率</w:t>
            </w:r>
          </w:p>
        </w:tc>
        <w:tc>
          <w:tcPr>
            <w:tcW w:w="2835" w:type="dxa"/>
            <w:vAlign w:val="center"/>
          </w:tcPr>
          <w:p>
            <w:pPr>
              <w:pStyle w:val="16"/>
            </w:pPr>
            <w:r>
              <w:t>精心安排课程、筛选授课教师、提升授课质量</w:t>
            </w:r>
          </w:p>
        </w:tc>
        <w:tc>
          <w:tcPr>
            <w:tcW w:w="2551" w:type="dxa"/>
            <w:vAlign w:val="center"/>
          </w:tcPr>
          <w:p>
            <w:pPr>
              <w:pStyle w:val="16"/>
            </w:pPr>
            <w:r>
              <w:t>≥90%</w:t>
            </w:r>
          </w:p>
        </w:tc>
        <w:tc>
          <w:tcPr>
            <w:tcW w:w="2268" w:type="dxa"/>
            <w:vAlign w:val="center"/>
          </w:tcPr>
          <w:p>
            <w:pPr>
              <w:pStyle w:val="16"/>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培训及时率</w:t>
            </w:r>
          </w:p>
        </w:tc>
        <w:tc>
          <w:tcPr>
            <w:tcW w:w="2835" w:type="dxa"/>
            <w:vAlign w:val="center"/>
          </w:tcPr>
          <w:p>
            <w:pPr>
              <w:pStyle w:val="16"/>
            </w:pPr>
            <w:r>
              <w:t>组织集中培训三次以上</w:t>
            </w:r>
          </w:p>
        </w:tc>
        <w:tc>
          <w:tcPr>
            <w:tcW w:w="2551" w:type="dxa"/>
            <w:vAlign w:val="center"/>
          </w:tcPr>
          <w:p>
            <w:pPr>
              <w:pStyle w:val="16"/>
            </w:pPr>
            <w:r>
              <w:t>≥85%</w:t>
            </w:r>
          </w:p>
        </w:tc>
        <w:tc>
          <w:tcPr>
            <w:tcW w:w="2268" w:type="dxa"/>
            <w:vAlign w:val="center"/>
          </w:tcPr>
          <w:p>
            <w:pPr>
              <w:pStyle w:val="16"/>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人均培训经费</w:t>
            </w:r>
          </w:p>
        </w:tc>
        <w:tc>
          <w:tcPr>
            <w:tcW w:w="2835" w:type="dxa"/>
            <w:vAlign w:val="center"/>
          </w:tcPr>
          <w:p>
            <w:pPr>
              <w:pStyle w:val="16"/>
            </w:pPr>
            <w:r>
              <w:t>组织进行培训、发放培训教材、提高参训人员能力</w:t>
            </w:r>
          </w:p>
        </w:tc>
        <w:tc>
          <w:tcPr>
            <w:tcW w:w="2551" w:type="dxa"/>
            <w:vAlign w:val="center"/>
          </w:tcPr>
          <w:p>
            <w:pPr>
              <w:pStyle w:val="16"/>
            </w:pPr>
            <w:r>
              <w:t>通过培训，使广大参训人员能力得到提升</w:t>
            </w:r>
          </w:p>
        </w:tc>
        <w:tc>
          <w:tcPr>
            <w:tcW w:w="2268" w:type="dxa"/>
            <w:vAlign w:val="center"/>
          </w:tcPr>
          <w:p>
            <w:pPr>
              <w:pStyle w:val="16"/>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任务计划完成率</w:t>
            </w:r>
          </w:p>
        </w:tc>
        <w:tc>
          <w:tcPr>
            <w:tcW w:w="2835" w:type="dxa"/>
            <w:vAlign w:val="center"/>
          </w:tcPr>
          <w:p>
            <w:pPr>
              <w:pStyle w:val="16"/>
            </w:pPr>
            <w:r>
              <w:t>任务计划完成率</w:t>
            </w:r>
          </w:p>
        </w:tc>
        <w:tc>
          <w:tcPr>
            <w:tcW w:w="2551" w:type="dxa"/>
            <w:vAlign w:val="center"/>
          </w:tcPr>
          <w:p>
            <w:pPr>
              <w:pStyle w:val="16"/>
            </w:pPr>
            <w:r>
              <w:t>每次参训达到良好效果</w:t>
            </w:r>
          </w:p>
        </w:tc>
        <w:tc>
          <w:tcPr>
            <w:tcW w:w="2268" w:type="dxa"/>
            <w:vAlign w:val="center"/>
          </w:tcPr>
          <w:p>
            <w:pPr>
              <w:pStyle w:val="16"/>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资金的使用效率</w:t>
            </w:r>
          </w:p>
        </w:tc>
        <w:tc>
          <w:tcPr>
            <w:tcW w:w="2835" w:type="dxa"/>
            <w:vAlign w:val="center"/>
          </w:tcPr>
          <w:p>
            <w:pPr>
              <w:pStyle w:val="16"/>
            </w:pPr>
            <w:r>
              <w:t>参训人员的资金比率</w:t>
            </w:r>
          </w:p>
        </w:tc>
        <w:tc>
          <w:tcPr>
            <w:tcW w:w="2551" w:type="dxa"/>
            <w:vAlign w:val="center"/>
          </w:tcPr>
          <w:p>
            <w:pPr>
              <w:pStyle w:val="16"/>
            </w:pPr>
            <w:r>
              <w:t>≥95%</w:t>
            </w:r>
          </w:p>
        </w:tc>
        <w:tc>
          <w:tcPr>
            <w:tcW w:w="2268" w:type="dxa"/>
            <w:vAlign w:val="center"/>
          </w:tcPr>
          <w:p>
            <w:pPr>
              <w:pStyle w:val="16"/>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工作能力提升比率</w:t>
            </w:r>
          </w:p>
        </w:tc>
        <w:tc>
          <w:tcPr>
            <w:tcW w:w="2835" w:type="dxa"/>
            <w:vAlign w:val="center"/>
          </w:tcPr>
          <w:p>
            <w:pPr>
              <w:pStyle w:val="16"/>
            </w:pPr>
            <w:r>
              <w:t>工作能力得到提升的参训人员占总数的比率</w:t>
            </w:r>
          </w:p>
        </w:tc>
        <w:tc>
          <w:tcPr>
            <w:tcW w:w="2551" w:type="dxa"/>
            <w:vAlign w:val="center"/>
          </w:tcPr>
          <w:p>
            <w:pPr>
              <w:pStyle w:val="16"/>
            </w:pPr>
            <w:r>
              <w:t>≥90%</w:t>
            </w:r>
          </w:p>
        </w:tc>
        <w:tc>
          <w:tcPr>
            <w:tcW w:w="2268" w:type="dxa"/>
            <w:vAlign w:val="center"/>
          </w:tcPr>
          <w:p>
            <w:pPr>
              <w:pStyle w:val="16"/>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通过培训提高参训效果</w:t>
            </w:r>
          </w:p>
        </w:tc>
        <w:tc>
          <w:tcPr>
            <w:tcW w:w="2835" w:type="dxa"/>
            <w:vAlign w:val="center"/>
          </w:tcPr>
          <w:p>
            <w:pPr>
              <w:pStyle w:val="16"/>
            </w:pPr>
            <w:r>
              <w:t>广大参训人员通过培训，更好的服务群众</w:t>
            </w:r>
          </w:p>
        </w:tc>
        <w:tc>
          <w:tcPr>
            <w:tcW w:w="2551" w:type="dxa"/>
            <w:vAlign w:val="center"/>
          </w:tcPr>
          <w:p>
            <w:pPr>
              <w:pStyle w:val="16"/>
            </w:pPr>
            <w:r>
              <w:t>≥95%</w:t>
            </w:r>
          </w:p>
        </w:tc>
        <w:tc>
          <w:tcPr>
            <w:tcW w:w="2268" w:type="dxa"/>
            <w:vAlign w:val="center"/>
          </w:tcPr>
          <w:p>
            <w:pPr>
              <w:pStyle w:val="16"/>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参训人员满意度</w:t>
            </w:r>
          </w:p>
        </w:tc>
        <w:tc>
          <w:tcPr>
            <w:tcW w:w="2835" w:type="dxa"/>
            <w:vAlign w:val="center"/>
          </w:tcPr>
          <w:p>
            <w:pPr>
              <w:pStyle w:val="16"/>
            </w:pPr>
            <w:r>
              <w:t>参训人员对此项目的满意度</w:t>
            </w:r>
          </w:p>
        </w:tc>
        <w:tc>
          <w:tcPr>
            <w:tcW w:w="2551" w:type="dxa"/>
            <w:vAlign w:val="center"/>
          </w:tcPr>
          <w:p>
            <w:pPr>
              <w:pStyle w:val="16"/>
            </w:pPr>
            <w:r>
              <w:t>≥90%</w:t>
            </w:r>
          </w:p>
        </w:tc>
        <w:tc>
          <w:tcPr>
            <w:tcW w:w="2268" w:type="dxa"/>
            <w:vAlign w:val="center"/>
          </w:tcPr>
          <w:p>
            <w:pPr>
              <w:pStyle w:val="16"/>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受训人群满意度</w:t>
            </w:r>
          </w:p>
        </w:tc>
        <w:tc>
          <w:tcPr>
            <w:tcW w:w="2835" w:type="dxa"/>
            <w:vAlign w:val="center"/>
          </w:tcPr>
          <w:p>
            <w:pPr>
              <w:pStyle w:val="16"/>
            </w:pPr>
            <w:r>
              <w:t>受助人群满意度</w:t>
            </w:r>
          </w:p>
        </w:tc>
        <w:tc>
          <w:tcPr>
            <w:tcW w:w="2551" w:type="dxa"/>
            <w:vAlign w:val="center"/>
          </w:tcPr>
          <w:p>
            <w:pPr>
              <w:pStyle w:val="16"/>
            </w:pPr>
            <w:r>
              <w:t>≥90%</w:t>
            </w:r>
          </w:p>
        </w:tc>
        <w:tc>
          <w:tcPr>
            <w:tcW w:w="2268" w:type="dxa"/>
            <w:vAlign w:val="center"/>
          </w:tcPr>
          <w:p>
            <w:pPr>
              <w:pStyle w:val="16"/>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冀组发【2014】28号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4、2022非公企业和社会组织党建工作经费绩效目标表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1.根据冀组字【2016】42号文件要求，要加大对非公企业和社会组织党建工作经费的支持力度。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党组织阵地建设率</w:t>
            </w:r>
          </w:p>
        </w:tc>
        <w:tc>
          <w:tcPr>
            <w:tcW w:w="2835" w:type="dxa"/>
            <w:vAlign w:val="center"/>
          </w:tcPr>
          <w:p>
            <w:pPr>
              <w:pStyle w:val="16"/>
            </w:pPr>
            <w:r>
              <w:t>建设数占应建数的比率</w:t>
            </w:r>
          </w:p>
        </w:tc>
        <w:tc>
          <w:tcPr>
            <w:tcW w:w="2551" w:type="dxa"/>
            <w:vAlign w:val="center"/>
          </w:tcPr>
          <w:p>
            <w:pPr>
              <w:pStyle w:val="16"/>
            </w:pPr>
            <w:r>
              <w:t>≥80%</w:t>
            </w:r>
          </w:p>
        </w:tc>
        <w:tc>
          <w:tcPr>
            <w:tcW w:w="2268" w:type="dxa"/>
            <w:vAlign w:val="center"/>
          </w:tcPr>
          <w:p>
            <w:pPr>
              <w:pStyle w:val="16"/>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社区党建惠民项目实际完成率</w:t>
            </w:r>
          </w:p>
        </w:tc>
        <w:tc>
          <w:tcPr>
            <w:tcW w:w="2835" w:type="dxa"/>
            <w:vAlign w:val="center"/>
          </w:tcPr>
          <w:p>
            <w:pPr>
              <w:pStyle w:val="16"/>
            </w:pPr>
            <w:r>
              <w:t>资金实际使用率</w:t>
            </w:r>
          </w:p>
        </w:tc>
        <w:tc>
          <w:tcPr>
            <w:tcW w:w="2551" w:type="dxa"/>
            <w:vAlign w:val="center"/>
          </w:tcPr>
          <w:p>
            <w:pPr>
              <w:pStyle w:val="16"/>
            </w:pPr>
            <w:r>
              <w:t>≥85%</w:t>
            </w:r>
          </w:p>
        </w:tc>
        <w:tc>
          <w:tcPr>
            <w:tcW w:w="2268" w:type="dxa"/>
            <w:vAlign w:val="center"/>
          </w:tcPr>
          <w:p>
            <w:pPr>
              <w:pStyle w:val="16"/>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社区党建惠民项目实际及时率</w:t>
            </w:r>
          </w:p>
        </w:tc>
        <w:tc>
          <w:tcPr>
            <w:tcW w:w="2835" w:type="dxa"/>
            <w:vAlign w:val="center"/>
          </w:tcPr>
          <w:p>
            <w:pPr>
              <w:pStyle w:val="16"/>
            </w:pPr>
            <w:r>
              <w:t>项目完成与计划完成的比率</w:t>
            </w:r>
          </w:p>
        </w:tc>
        <w:tc>
          <w:tcPr>
            <w:tcW w:w="2551" w:type="dxa"/>
            <w:vAlign w:val="center"/>
          </w:tcPr>
          <w:p>
            <w:pPr>
              <w:pStyle w:val="16"/>
            </w:pPr>
            <w:r>
              <w:t>≥80%</w:t>
            </w:r>
          </w:p>
        </w:tc>
        <w:tc>
          <w:tcPr>
            <w:tcW w:w="2268" w:type="dxa"/>
            <w:vAlign w:val="center"/>
          </w:tcPr>
          <w:p>
            <w:pPr>
              <w:pStyle w:val="16"/>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费用利用率</w:t>
            </w:r>
          </w:p>
        </w:tc>
        <w:tc>
          <w:tcPr>
            <w:tcW w:w="2835" w:type="dxa"/>
            <w:vAlign w:val="center"/>
          </w:tcPr>
          <w:p>
            <w:pPr>
              <w:pStyle w:val="16"/>
            </w:pPr>
            <w:r>
              <w:t>资金是否充分利用</w:t>
            </w:r>
          </w:p>
        </w:tc>
        <w:tc>
          <w:tcPr>
            <w:tcW w:w="2551" w:type="dxa"/>
            <w:vAlign w:val="center"/>
          </w:tcPr>
          <w:p>
            <w:pPr>
              <w:pStyle w:val="16"/>
            </w:pPr>
            <w:r>
              <w:t>资金是否充分利用</w:t>
            </w:r>
          </w:p>
        </w:tc>
        <w:tc>
          <w:tcPr>
            <w:tcW w:w="2268" w:type="dxa"/>
            <w:vAlign w:val="center"/>
          </w:tcPr>
          <w:p>
            <w:pPr>
              <w:pStyle w:val="16"/>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非公培训覆盖率</w:t>
            </w:r>
          </w:p>
        </w:tc>
        <w:tc>
          <w:tcPr>
            <w:tcW w:w="2835" w:type="dxa"/>
            <w:vAlign w:val="center"/>
          </w:tcPr>
          <w:p>
            <w:pPr>
              <w:pStyle w:val="16"/>
            </w:pPr>
            <w:r>
              <w:t>培训人数占应培训的比率</w:t>
            </w:r>
          </w:p>
        </w:tc>
        <w:tc>
          <w:tcPr>
            <w:tcW w:w="2551" w:type="dxa"/>
            <w:vAlign w:val="center"/>
          </w:tcPr>
          <w:p>
            <w:pPr>
              <w:pStyle w:val="16"/>
            </w:pPr>
            <w:r>
              <w:t>≥85%</w:t>
            </w:r>
          </w:p>
        </w:tc>
        <w:tc>
          <w:tcPr>
            <w:tcW w:w="2268" w:type="dxa"/>
            <w:vAlign w:val="center"/>
          </w:tcPr>
          <w:p>
            <w:pPr>
              <w:pStyle w:val="16"/>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阵地党组织建设率</w:t>
            </w:r>
          </w:p>
        </w:tc>
        <w:tc>
          <w:tcPr>
            <w:tcW w:w="2835" w:type="dxa"/>
            <w:vAlign w:val="center"/>
          </w:tcPr>
          <w:p>
            <w:pPr>
              <w:pStyle w:val="16"/>
            </w:pPr>
            <w:r>
              <w:t>更好的开展工作</w:t>
            </w:r>
          </w:p>
        </w:tc>
        <w:tc>
          <w:tcPr>
            <w:tcW w:w="2551" w:type="dxa"/>
            <w:vAlign w:val="center"/>
          </w:tcPr>
          <w:p>
            <w:pPr>
              <w:pStyle w:val="16"/>
            </w:pPr>
            <w:r>
              <w:t>更好的开展工作</w:t>
            </w:r>
          </w:p>
        </w:tc>
        <w:tc>
          <w:tcPr>
            <w:tcW w:w="2268" w:type="dxa"/>
            <w:vAlign w:val="center"/>
          </w:tcPr>
          <w:p>
            <w:pPr>
              <w:pStyle w:val="16"/>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社区党建惠民项目实际完成率</w:t>
            </w:r>
          </w:p>
        </w:tc>
        <w:tc>
          <w:tcPr>
            <w:tcW w:w="2835" w:type="dxa"/>
            <w:vAlign w:val="center"/>
          </w:tcPr>
          <w:p>
            <w:pPr>
              <w:pStyle w:val="16"/>
            </w:pPr>
            <w:r>
              <w:t>资金实际使用率</w:t>
            </w:r>
          </w:p>
        </w:tc>
        <w:tc>
          <w:tcPr>
            <w:tcW w:w="2551" w:type="dxa"/>
            <w:vAlign w:val="center"/>
          </w:tcPr>
          <w:p>
            <w:pPr>
              <w:pStyle w:val="16"/>
            </w:pPr>
            <w:r>
              <w:t>≥85%</w:t>
            </w:r>
          </w:p>
        </w:tc>
        <w:tc>
          <w:tcPr>
            <w:tcW w:w="2268" w:type="dxa"/>
            <w:vAlign w:val="center"/>
          </w:tcPr>
          <w:p>
            <w:pPr>
              <w:pStyle w:val="16"/>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改善生态环境质量</w:t>
            </w:r>
          </w:p>
        </w:tc>
        <w:tc>
          <w:tcPr>
            <w:tcW w:w="2835" w:type="dxa"/>
            <w:vAlign w:val="center"/>
          </w:tcPr>
          <w:p>
            <w:pPr>
              <w:pStyle w:val="16"/>
            </w:pPr>
            <w:r>
              <w:t>改善生态环境质量</w:t>
            </w:r>
          </w:p>
        </w:tc>
        <w:tc>
          <w:tcPr>
            <w:tcW w:w="2551" w:type="dxa"/>
            <w:vAlign w:val="center"/>
          </w:tcPr>
          <w:p>
            <w:pPr>
              <w:pStyle w:val="16"/>
            </w:pPr>
            <w:r>
              <w:t>改善生态环境质量</w:t>
            </w:r>
          </w:p>
        </w:tc>
        <w:tc>
          <w:tcPr>
            <w:tcW w:w="2268" w:type="dxa"/>
            <w:vAlign w:val="center"/>
          </w:tcPr>
          <w:p>
            <w:pPr>
              <w:pStyle w:val="16"/>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调查研究服务对象满意度</w:t>
            </w:r>
          </w:p>
        </w:tc>
        <w:tc>
          <w:tcPr>
            <w:tcW w:w="2551" w:type="dxa"/>
            <w:vAlign w:val="center"/>
          </w:tcPr>
          <w:p>
            <w:pPr>
              <w:pStyle w:val="16"/>
            </w:pPr>
            <w:r>
              <w:t>调查研究服务对象满意度</w:t>
            </w:r>
          </w:p>
        </w:tc>
        <w:tc>
          <w:tcPr>
            <w:tcW w:w="2268" w:type="dxa"/>
            <w:vAlign w:val="center"/>
          </w:tcPr>
          <w:p>
            <w:pPr>
              <w:pStyle w:val="16"/>
            </w:pPr>
            <w:r>
              <w:t>冀组字【2016】42号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5、2022干部教育培训工作经费绩效目标表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1.干部教育培训经费列入年度财政预算</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培训覆盖率</w:t>
            </w:r>
          </w:p>
        </w:tc>
        <w:tc>
          <w:tcPr>
            <w:tcW w:w="2835" w:type="dxa"/>
            <w:vAlign w:val="center"/>
          </w:tcPr>
          <w:p>
            <w:pPr>
              <w:pStyle w:val="16"/>
            </w:pPr>
            <w:r>
              <w:t>培训对象数量占覆盖对象数量的比率</w:t>
            </w:r>
          </w:p>
        </w:tc>
        <w:tc>
          <w:tcPr>
            <w:tcW w:w="2551" w:type="dxa"/>
            <w:vAlign w:val="center"/>
          </w:tcPr>
          <w:p>
            <w:pPr>
              <w:pStyle w:val="16"/>
            </w:pPr>
            <w:r>
              <w:t>95%</w:t>
            </w:r>
          </w:p>
        </w:tc>
        <w:tc>
          <w:tcPr>
            <w:tcW w:w="2268" w:type="dxa"/>
            <w:vAlign w:val="center"/>
          </w:tcPr>
          <w:p>
            <w:pPr>
              <w:pStyle w:val="16"/>
              <w:rPr>
                <w:rFonts w:hint="eastAsia" w:eastAsia="方正书宋_GBK"/>
                <w:lang w:eastAsia="zh-CN"/>
              </w:rPr>
            </w:pPr>
            <w:r>
              <w:rPr>
                <w:rFonts w:hint="eastAsia"/>
                <w:lang w:eastAsia="zh-CN"/>
              </w:rP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计划班次</w:t>
            </w:r>
          </w:p>
        </w:tc>
        <w:tc>
          <w:tcPr>
            <w:tcW w:w="2835" w:type="dxa"/>
            <w:vAlign w:val="center"/>
          </w:tcPr>
          <w:p>
            <w:pPr>
              <w:pStyle w:val="16"/>
            </w:pPr>
            <w:r>
              <w:t>列入年度培训计划班次的完成次数</w:t>
            </w:r>
          </w:p>
        </w:tc>
        <w:tc>
          <w:tcPr>
            <w:tcW w:w="2551" w:type="dxa"/>
            <w:vAlign w:val="center"/>
          </w:tcPr>
          <w:p>
            <w:pPr>
              <w:pStyle w:val="16"/>
            </w:pPr>
            <w:r>
              <w:t>85%</w:t>
            </w:r>
          </w:p>
        </w:tc>
        <w:tc>
          <w:tcPr>
            <w:tcW w:w="2268" w:type="dxa"/>
            <w:vAlign w:val="center"/>
          </w:tcPr>
          <w:p>
            <w:pPr>
              <w:pStyle w:val="16"/>
              <w:rPr>
                <w:rFonts w:hint="eastAsia" w:eastAsia="方正书宋_GBK"/>
                <w:lang w:eastAsia="zh-CN"/>
              </w:rPr>
            </w:pPr>
            <w:r>
              <w:rPr>
                <w:rFonts w:hint="eastAsia"/>
                <w:lang w:eastAsia="zh-CN"/>
              </w:rP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发放学习资料或教材</w:t>
            </w:r>
          </w:p>
        </w:tc>
        <w:tc>
          <w:tcPr>
            <w:tcW w:w="2835" w:type="dxa"/>
            <w:vAlign w:val="center"/>
          </w:tcPr>
          <w:p>
            <w:pPr>
              <w:pStyle w:val="16"/>
            </w:pPr>
            <w:r>
              <w:t>为受训人员印制或订购学习资料、教材</w:t>
            </w:r>
          </w:p>
        </w:tc>
        <w:tc>
          <w:tcPr>
            <w:tcW w:w="2551" w:type="dxa"/>
            <w:vAlign w:val="center"/>
          </w:tcPr>
          <w:p>
            <w:pPr>
              <w:pStyle w:val="16"/>
            </w:pPr>
            <w:r>
              <w:t>培训方案及订购教材通知</w:t>
            </w:r>
          </w:p>
        </w:tc>
        <w:tc>
          <w:tcPr>
            <w:tcW w:w="2268" w:type="dxa"/>
            <w:vAlign w:val="center"/>
          </w:tcPr>
          <w:p>
            <w:pPr>
              <w:pStyle w:val="16"/>
              <w:rPr>
                <w:rFonts w:hint="eastAsia" w:eastAsia="方正书宋_GBK"/>
                <w:lang w:eastAsia="zh-CN"/>
              </w:rPr>
            </w:pPr>
            <w:r>
              <w:rPr>
                <w:rFonts w:hint="eastAsia"/>
                <w:lang w:eastAsia="zh-CN"/>
              </w:rP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按项目预算执行</w:t>
            </w:r>
          </w:p>
        </w:tc>
        <w:tc>
          <w:tcPr>
            <w:tcW w:w="2835" w:type="dxa"/>
            <w:vAlign w:val="center"/>
          </w:tcPr>
          <w:p>
            <w:pPr>
              <w:pStyle w:val="16"/>
            </w:pPr>
            <w:r>
              <w:t>按照每个培训项目的预算支付培训班次费用</w:t>
            </w:r>
          </w:p>
        </w:tc>
        <w:tc>
          <w:tcPr>
            <w:tcW w:w="2551" w:type="dxa"/>
            <w:vAlign w:val="center"/>
          </w:tcPr>
          <w:p>
            <w:pPr>
              <w:pStyle w:val="16"/>
            </w:pPr>
            <w:r>
              <w:t>90%</w:t>
            </w:r>
          </w:p>
        </w:tc>
        <w:tc>
          <w:tcPr>
            <w:tcW w:w="2268" w:type="dxa"/>
            <w:vAlign w:val="center"/>
          </w:tcPr>
          <w:p>
            <w:pPr>
              <w:pStyle w:val="16"/>
              <w:rPr>
                <w:rFonts w:hint="eastAsia" w:eastAsia="方正书宋_GBK"/>
                <w:lang w:eastAsia="zh-CN"/>
              </w:rPr>
            </w:pPr>
            <w:r>
              <w:rPr>
                <w:rFonts w:hint="eastAsia"/>
                <w:lang w:eastAsia="zh-CN"/>
              </w:rP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参训人员素质能力得到提升</w:t>
            </w:r>
          </w:p>
        </w:tc>
        <w:tc>
          <w:tcPr>
            <w:tcW w:w="2835" w:type="dxa"/>
            <w:vAlign w:val="center"/>
          </w:tcPr>
          <w:p>
            <w:pPr>
              <w:pStyle w:val="16"/>
            </w:pPr>
            <w:r>
              <w:t>通过培训，参训人员理论水平和专业化得到提升</w:t>
            </w:r>
          </w:p>
        </w:tc>
        <w:tc>
          <w:tcPr>
            <w:tcW w:w="2551" w:type="dxa"/>
            <w:vAlign w:val="center"/>
          </w:tcPr>
          <w:p>
            <w:pPr>
              <w:pStyle w:val="16"/>
            </w:pPr>
            <w:r>
              <w:t>培训条例、规划</w:t>
            </w:r>
          </w:p>
        </w:tc>
        <w:tc>
          <w:tcPr>
            <w:tcW w:w="2268" w:type="dxa"/>
            <w:vAlign w:val="center"/>
          </w:tcPr>
          <w:p>
            <w:pPr>
              <w:pStyle w:val="16"/>
              <w:rPr>
                <w:rFonts w:hint="eastAsia" w:eastAsia="方正书宋_GBK"/>
                <w:lang w:eastAsia="zh-CN"/>
              </w:rPr>
            </w:pPr>
            <w:r>
              <w:rPr>
                <w:rFonts w:hint="eastAsia"/>
                <w:lang w:eastAsia="zh-CN"/>
              </w:rP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达到良好效果</w:t>
            </w:r>
          </w:p>
        </w:tc>
        <w:tc>
          <w:tcPr>
            <w:tcW w:w="2835" w:type="dxa"/>
            <w:vAlign w:val="center"/>
          </w:tcPr>
          <w:p>
            <w:pPr>
              <w:pStyle w:val="16"/>
            </w:pPr>
            <w:r>
              <w:t>达到良好培训效果</w:t>
            </w:r>
          </w:p>
        </w:tc>
        <w:tc>
          <w:tcPr>
            <w:tcW w:w="2551" w:type="dxa"/>
            <w:vAlign w:val="center"/>
          </w:tcPr>
          <w:p>
            <w:pPr>
              <w:pStyle w:val="16"/>
            </w:pPr>
            <w:r>
              <w:t>达到良好培训效果</w:t>
            </w:r>
          </w:p>
        </w:tc>
        <w:tc>
          <w:tcPr>
            <w:tcW w:w="2268" w:type="dxa"/>
            <w:vAlign w:val="center"/>
          </w:tcPr>
          <w:p>
            <w:pPr>
              <w:pStyle w:val="16"/>
              <w:rPr>
                <w:rFonts w:hint="eastAsia" w:eastAsia="方正书宋_GBK"/>
                <w:lang w:eastAsia="zh-CN"/>
              </w:rPr>
            </w:pPr>
            <w:r>
              <w:rPr>
                <w:rFonts w:hint="eastAsia"/>
                <w:lang w:eastAsia="zh-CN"/>
              </w:rP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培训人数</w:t>
            </w:r>
          </w:p>
        </w:tc>
        <w:tc>
          <w:tcPr>
            <w:tcW w:w="2835" w:type="dxa"/>
            <w:vAlign w:val="center"/>
          </w:tcPr>
          <w:p>
            <w:pPr>
              <w:pStyle w:val="16"/>
            </w:pPr>
            <w:r>
              <w:t>以培训计划人数为基数</w:t>
            </w:r>
          </w:p>
        </w:tc>
        <w:tc>
          <w:tcPr>
            <w:tcW w:w="2551" w:type="dxa"/>
            <w:vAlign w:val="center"/>
          </w:tcPr>
          <w:p>
            <w:pPr>
              <w:pStyle w:val="16"/>
            </w:pPr>
            <w:r>
              <w:t>计划培训班次、参训人数</w:t>
            </w:r>
          </w:p>
        </w:tc>
        <w:tc>
          <w:tcPr>
            <w:tcW w:w="2268" w:type="dxa"/>
            <w:vAlign w:val="center"/>
          </w:tcPr>
          <w:p>
            <w:pPr>
              <w:pStyle w:val="16"/>
              <w:rPr>
                <w:rFonts w:hint="eastAsia" w:eastAsia="方正书宋_GBK"/>
                <w:lang w:eastAsia="zh-CN"/>
              </w:rPr>
            </w:pPr>
            <w:r>
              <w:rPr>
                <w:rFonts w:hint="eastAsia"/>
                <w:lang w:eastAsia="zh-CN"/>
              </w:rP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减少能源消耗数量</w:t>
            </w:r>
          </w:p>
        </w:tc>
        <w:tc>
          <w:tcPr>
            <w:tcW w:w="2835" w:type="dxa"/>
            <w:vAlign w:val="center"/>
          </w:tcPr>
          <w:p>
            <w:pPr>
              <w:pStyle w:val="16"/>
            </w:pPr>
            <w:r>
              <w:t>减少能源消耗数量</w:t>
            </w:r>
          </w:p>
        </w:tc>
        <w:tc>
          <w:tcPr>
            <w:tcW w:w="2551" w:type="dxa"/>
            <w:vAlign w:val="center"/>
          </w:tcPr>
          <w:p>
            <w:pPr>
              <w:pStyle w:val="16"/>
            </w:pPr>
            <w:r>
              <w:t>减少能源消耗数量</w:t>
            </w:r>
          </w:p>
        </w:tc>
        <w:tc>
          <w:tcPr>
            <w:tcW w:w="2268" w:type="dxa"/>
            <w:vAlign w:val="center"/>
          </w:tcPr>
          <w:p>
            <w:pPr>
              <w:pStyle w:val="16"/>
              <w:rPr>
                <w:rFonts w:hint="eastAsia" w:eastAsia="方正书宋_GBK"/>
                <w:lang w:eastAsia="zh-CN"/>
              </w:rPr>
            </w:pPr>
            <w:r>
              <w:rPr>
                <w:rFonts w:hint="eastAsia"/>
                <w:lang w:eastAsia="zh-CN"/>
              </w:rP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参训满意度</w:t>
            </w:r>
          </w:p>
        </w:tc>
        <w:tc>
          <w:tcPr>
            <w:tcW w:w="2835" w:type="dxa"/>
            <w:vAlign w:val="center"/>
          </w:tcPr>
          <w:p>
            <w:pPr>
              <w:pStyle w:val="16"/>
            </w:pPr>
            <w:r>
              <w:t>培训班参训学员满意度</w:t>
            </w:r>
          </w:p>
        </w:tc>
        <w:tc>
          <w:tcPr>
            <w:tcW w:w="2551" w:type="dxa"/>
            <w:vAlign w:val="center"/>
          </w:tcPr>
          <w:p>
            <w:pPr>
              <w:pStyle w:val="16"/>
            </w:pPr>
            <w:r>
              <w:t>90%</w:t>
            </w:r>
          </w:p>
        </w:tc>
        <w:tc>
          <w:tcPr>
            <w:tcW w:w="2268" w:type="dxa"/>
            <w:vAlign w:val="center"/>
          </w:tcPr>
          <w:p>
            <w:pPr>
              <w:pStyle w:val="16"/>
              <w:rPr>
                <w:rFonts w:hint="eastAsia" w:eastAsia="方正书宋_GBK"/>
                <w:lang w:eastAsia="zh-CN"/>
              </w:rPr>
            </w:pPr>
            <w:r>
              <w:rPr>
                <w:rFonts w:hint="eastAsia"/>
                <w:lang w:eastAsia="zh-CN"/>
              </w:rP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参训人员满意度</w:t>
            </w:r>
          </w:p>
        </w:tc>
        <w:tc>
          <w:tcPr>
            <w:tcW w:w="2835" w:type="dxa"/>
            <w:vAlign w:val="center"/>
          </w:tcPr>
          <w:p>
            <w:pPr>
              <w:pStyle w:val="16"/>
            </w:pPr>
            <w:r>
              <w:t>通过培训的满意度</w:t>
            </w:r>
          </w:p>
        </w:tc>
        <w:tc>
          <w:tcPr>
            <w:tcW w:w="2551" w:type="dxa"/>
            <w:vAlign w:val="center"/>
          </w:tcPr>
          <w:p>
            <w:pPr>
              <w:pStyle w:val="16"/>
            </w:pPr>
            <w:r>
              <w:t>85%</w:t>
            </w:r>
          </w:p>
        </w:tc>
        <w:tc>
          <w:tcPr>
            <w:tcW w:w="2268" w:type="dxa"/>
            <w:vAlign w:val="center"/>
          </w:tcPr>
          <w:p>
            <w:pPr>
              <w:pStyle w:val="16"/>
              <w:rPr>
                <w:rFonts w:hint="eastAsia" w:eastAsia="方正书宋_GBK"/>
                <w:lang w:eastAsia="zh-CN"/>
              </w:rPr>
            </w:pPr>
            <w:r>
              <w:rPr>
                <w:rFonts w:hint="eastAsia"/>
                <w:lang w:eastAsia="zh-CN"/>
              </w:rP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培训人群满意度</w:t>
            </w:r>
          </w:p>
        </w:tc>
        <w:tc>
          <w:tcPr>
            <w:tcW w:w="2835" w:type="dxa"/>
            <w:vAlign w:val="center"/>
          </w:tcPr>
          <w:p>
            <w:pPr>
              <w:pStyle w:val="16"/>
            </w:pPr>
            <w:r>
              <w:t>效果满意度</w:t>
            </w:r>
          </w:p>
        </w:tc>
        <w:tc>
          <w:tcPr>
            <w:tcW w:w="2551" w:type="dxa"/>
            <w:vAlign w:val="center"/>
          </w:tcPr>
          <w:p>
            <w:pPr>
              <w:pStyle w:val="16"/>
            </w:pPr>
            <w:r>
              <w:t>90%</w:t>
            </w:r>
          </w:p>
        </w:tc>
        <w:tc>
          <w:tcPr>
            <w:tcW w:w="2268" w:type="dxa"/>
            <w:vAlign w:val="center"/>
          </w:tcPr>
          <w:p>
            <w:pPr>
              <w:pStyle w:val="16"/>
              <w:rPr>
                <w:rFonts w:hint="eastAsia" w:eastAsia="方正书宋_GBK"/>
                <w:lang w:eastAsia="zh-CN"/>
              </w:rPr>
            </w:pPr>
            <w:r>
              <w:rPr>
                <w:rFonts w:hint="eastAsia"/>
                <w:lang w:eastAsia="zh-CN"/>
              </w:rPr>
              <w:t>干部教育培训工作条例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6、2022干部信息管理中心日常管理经费绩效目标表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1.为确保档案的绝对安全,干部档案管理部门,要建立坚固的、防火、防潮专用档案柜。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数字档案高清处理</w:t>
            </w:r>
          </w:p>
        </w:tc>
        <w:tc>
          <w:tcPr>
            <w:tcW w:w="2835" w:type="dxa"/>
            <w:vAlign w:val="center"/>
          </w:tcPr>
          <w:p>
            <w:pPr>
              <w:pStyle w:val="16"/>
            </w:pPr>
            <w:r>
              <w:t>数字档案高清制作的卷数</w:t>
            </w:r>
          </w:p>
        </w:tc>
        <w:tc>
          <w:tcPr>
            <w:tcW w:w="2551" w:type="dxa"/>
            <w:vAlign w:val="center"/>
          </w:tcPr>
          <w:p>
            <w:pPr>
              <w:pStyle w:val="16"/>
            </w:pPr>
            <w:r>
              <w:t>≥100数字档案高清制作的卷数</w:t>
            </w:r>
          </w:p>
        </w:tc>
        <w:tc>
          <w:tcPr>
            <w:tcW w:w="2268" w:type="dxa"/>
            <w:vAlign w:val="center"/>
          </w:tcPr>
          <w:p>
            <w:pPr>
              <w:pStyle w:val="16"/>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业务办结率</w:t>
            </w:r>
          </w:p>
        </w:tc>
        <w:tc>
          <w:tcPr>
            <w:tcW w:w="2835" w:type="dxa"/>
            <w:vAlign w:val="center"/>
          </w:tcPr>
          <w:p>
            <w:pPr>
              <w:pStyle w:val="16"/>
            </w:pPr>
            <w:r>
              <w:t>业务办结占全部业务的比率</w:t>
            </w:r>
          </w:p>
        </w:tc>
        <w:tc>
          <w:tcPr>
            <w:tcW w:w="2551" w:type="dxa"/>
            <w:vAlign w:val="center"/>
          </w:tcPr>
          <w:p>
            <w:pPr>
              <w:pStyle w:val="16"/>
            </w:pPr>
            <w:r>
              <w:t>≥100业务办结占全部业务的比率</w:t>
            </w:r>
          </w:p>
        </w:tc>
        <w:tc>
          <w:tcPr>
            <w:tcW w:w="2268" w:type="dxa"/>
            <w:vAlign w:val="center"/>
          </w:tcPr>
          <w:p>
            <w:pPr>
              <w:pStyle w:val="16"/>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完成率</w:t>
            </w:r>
          </w:p>
        </w:tc>
        <w:tc>
          <w:tcPr>
            <w:tcW w:w="2835" w:type="dxa"/>
            <w:vAlign w:val="center"/>
          </w:tcPr>
          <w:p>
            <w:pPr>
              <w:pStyle w:val="16"/>
            </w:pPr>
            <w:r>
              <w:t>按照要求和计划完成研究任务的项目在所有立项项目中的比例（百分比）</w:t>
            </w:r>
          </w:p>
        </w:tc>
        <w:tc>
          <w:tcPr>
            <w:tcW w:w="2551" w:type="dxa"/>
            <w:vAlign w:val="center"/>
          </w:tcPr>
          <w:p>
            <w:pPr>
              <w:pStyle w:val="16"/>
            </w:pPr>
            <w:r>
              <w:t>≥80按照要求和计划完成研究任务的项目在所有立项项目中的比例（百分比）</w:t>
            </w:r>
          </w:p>
        </w:tc>
        <w:tc>
          <w:tcPr>
            <w:tcW w:w="2268" w:type="dxa"/>
            <w:vAlign w:val="center"/>
          </w:tcPr>
          <w:p>
            <w:pPr>
              <w:pStyle w:val="16"/>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运行维护费用</w:t>
            </w:r>
          </w:p>
        </w:tc>
        <w:tc>
          <w:tcPr>
            <w:tcW w:w="2835" w:type="dxa"/>
            <w:vAlign w:val="center"/>
          </w:tcPr>
          <w:p>
            <w:pPr>
              <w:pStyle w:val="16"/>
            </w:pPr>
            <w:r>
              <w:t>保证干部人事档案正常运行</w:t>
            </w:r>
          </w:p>
        </w:tc>
        <w:tc>
          <w:tcPr>
            <w:tcW w:w="2551" w:type="dxa"/>
            <w:vAlign w:val="center"/>
          </w:tcPr>
          <w:p>
            <w:pPr>
              <w:pStyle w:val="16"/>
            </w:pPr>
            <w:r>
              <w:t>≥90保证干部人事档案正常运行</w:t>
            </w:r>
          </w:p>
        </w:tc>
        <w:tc>
          <w:tcPr>
            <w:tcW w:w="2268" w:type="dxa"/>
            <w:vAlign w:val="center"/>
          </w:tcPr>
          <w:p>
            <w:pPr>
              <w:pStyle w:val="16"/>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提高社会档案意识、爱国爱党意识</w:t>
            </w:r>
          </w:p>
        </w:tc>
        <w:tc>
          <w:tcPr>
            <w:tcW w:w="2835" w:type="dxa"/>
            <w:vAlign w:val="center"/>
          </w:tcPr>
          <w:p>
            <w:pPr>
              <w:pStyle w:val="16"/>
            </w:pPr>
            <w:r>
              <w:t>提高社会档案意识、爱国爱党意识</w:t>
            </w:r>
          </w:p>
        </w:tc>
        <w:tc>
          <w:tcPr>
            <w:tcW w:w="2551" w:type="dxa"/>
            <w:vAlign w:val="center"/>
          </w:tcPr>
          <w:p>
            <w:pPr>
              <w:pStyle w:val="16"/>
            </w:pPr>
            <w:r>
              <w:t>≥90提高社会档案意识、爱国爱党意识</w:t>
            </w:r>
          </w:p>
        </w:tc>
        <w:tc>
          <w:tcPr>
            <w:tcW w:w="2268" w:type="dxa"/>
            <w:vAlign w:val="center"/>
          </w:tcPr>
          <w:p>
            <w:pPr>
              <w:pStyle w:val="16"/>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减少资源利用率</w:t>
            </w:r>
          </w:p>
        </w:tc>
        <w:tc>
          <w:tcPr>
            <w:tcW w:w="2835" w:type="dxa"/>
            <w:vAlign w:val="center"/>
          </w:tcPr>
          <w:p>
            <w:pPr>
              <w:pStyle w:val="16"/>
            </w:pPr>
            <w:r>
              <w:t>减少资源利用率</w:t>
            </w:r>
          </w:p>
        </w:tc>
        <w:tc>
          <w:tcPr>
            <w:tcW w:w="2551" w:type="dxa"/>
            <w:vAlign w:val="center"/>
          </w:tcPr>
          <w:p>
            <w:pPr>
              <w:pStyle w:val="16"/>
            </w:pPr>
            <w:r>
              <w:t>减少资源利用率</w:t>
            </w:r>
          </w:p>
        </w:tc>
        <w:tc>
          <w:tcPr>
            <w:tcW w:w="2268" w:type="dxa"/>
            <w:vAlign w:val="center"/>
          </w:tcPr>
          <w:p>
            <w:pPr>
              <w:pStyle w:val="16"/>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保护档案原件，有利于节省档案修复费用</w:t>
            </w:r>
          </w:p>
        </w:tc>
        <w:tc>
          <w:tcPr>
            <w:tcW w:w="2835" w:type="dxa"/>
            <w:vAlign w:val="center"/>
          </w:tcPr>
          <w:p>
            <w:pPr>
              <w:pStyle w:val="16"/>
            </w:pPr>
            <w:r>
              <w:t>保护档案原件，有利于节省档案修复费用</w:t>
            </w:r>
          </w:p>
        </w:tc>
        <w:tc>
          <w:tcPr>
            <w:tcW w:w="2551" w:type="dxa"/>
            <w:vAlign w:val="center"/>
          </w:tcPr>
          <w:p>
            <w:pPr>
              <w:pStyle w:val="16"/>
            </w:pPr>
            <w:r>
              <w:t>保护档案原件，有利于节省档案修复费用</w:t>
            </w:r>
          </w:p>
        </w:tc>
        <w:tc>
          <w:tcPr>
            <w:tcW w:w="2268" w:type="dxa"/>
            <w:vAlign w:val="center"/>
          </w:tcPr>
          <w:p>
            <w:pPr>
              <w:pStyle w:val="16"/>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档案安全保密率</w:t>
            </w:r>
          </w:p>
        </w:tc>
        <w:tc>
          <w:tcPr>
            <w:tcW w:w="2835" w:type="dxa"/>
            <w:vAlign w:val="center"/>
          </w:tcPr>
          <w:p>
            <w:pPr>
              <w:pStyle w:val="16"/>
            </w:pPr>
            <w:r>
              <w:t>受保密保护干部人事档案比率</w:t>
            </w:r>
          </w:p>
        </w:tc>
        <w:tc>
          <w:tcPr>
            <w:tcW w:w="2551" w:type="dxa"/>
            <w:vAlign w:val="center"/>
          </w:tcPr>
          <w:p>
            <w:pPr>
              <w:pStyle w:val="16"/>
            </w:pPr>
            <w:r>
              <w:t>≥100受保密保护干部人事档案比率</w:t>
            </w:r>
          </w:p>
        </w:tc>
        <w:tc>
          <w:tcPr>
            <w:tcW w:w="2268" w:type="dxa"/>
            <w:vAlign w:val="center"/>
          </w:tcPr>
          <w:p>
            <w:pPr>
              <w:pStyle w:val="16"/>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≥90办理单位满意度</w:t>
            </w:r>
          </w:p>
        </w:tc>
        <w:tc>
          <w:tcPr>
            <w:tcW w:w="2268" w:type="dxa"/>
            <w:vAlign w:val="center"/>
          </w:tcPr>
          <w:p>
            <w:pPr>
              <w:pStyle w:val="16"/>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服务对象满意度</w:t>
            </w:r>
          </w:p>
        </w:tc>
        <w:tc>
          <w:tcPr>
            <w:tcW w:w="2268" w:type="dxa"/>
            <w:vAlign w:val="center"/>
          </w:tcPr>
          <w:p>
            <w:pPr>
              <w:pStyle w:val="16"/>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活动参与人员满意度</w:t>
            </w:r>
          </w:p>
        </w:tc>
        <w:tc>
          <w:tcPr>
            <w:tcW w:w="2835" w:type="dxa"/>
            <w:vAlign w:val="center"/>
          </w:tcPr>
          <w:p>
            <w:pPr>
              <w:pStyle w:val="16"/>
            </w:pPr>
            <w:r>
              <w:t>活动参与人员满意度</w:t>
            </w:r>
          </w:p>
        </w:tc>
        <w:tc>
          <w:tcPr>
            <w:tcW w:w="2551" w:type="dxa"/>
            <w:vAlign w:val="center"/>
          </w:tcPr>
          <w:p>
            <w:pPr>
              <w:pStyle w:val="16"/>
            </w:pPr>
            <w:r>
              <w:t>活动参与人员满意度</w:t>
            </w:r>
          </w:p>
        </w:tc>
        <w:tc>
          <w:tcPr>
            <w:tcW w:w="2268" w:type="dxa"/>
            <w:vAlign w:val="center"/>
          </w:tcPr>
          <w:p>
            <w:pPr>
              <w:pStyle w:val="16"/>
            </w:pPr>
            <w:r>
              <w:t>石组字【2017】27号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7、2022建国前老党员生活补贴绩效目标表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1.按中央和省市县要求，及时足额发放老党员生活补贴。</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发放保障人数</w:t>
            </w:r>
          </w:p>
        </w:tc>
        <w:tc>
          <w:tcPr>
            <w:tcW w:w="2835" w:type="dxa"/>
            <w:vAlign w:val="center"/>
          </w:tcPr>
          <w:p>
            <w:pPr>
              <w:pStyle w:val="16"/>
            </w:pPr>
            <w:r>
              <w:t>受到保障人数</w:t>
            </w:r>
          </w:p>
        </w:tc>
        <w:tc>
          <w:tcPr>
            <w:tcW w:w="2551" w:type="dxa"/>
            <w:vAlign w:val="center"/>
          </w:tcPr>
          <w:p>
            <w:pPr>
              <w:pStyle w:val="16"/>
            </w:pPr>
            <w:r>
              <w:t>≥85%</w:t>
            </w:r>
          </w:p>
        </w:tc>
        <w:tc>
          <w:tcPr>
            <w:tcW w:w="2268" w:type="dxa"/>
            <w:vAlign w:val="center"/>
          </w:tcPr>
          <w:p>
            <w:pPr>
              <w:pStyle w:val="16"/>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补助发放覆盖率</w:t>
            </w:r>
          </w:p>
        </w:tc>
        <w:tc>
          <w:tcPr>
            <w:tcW w:w="2835" w:type="dxa"/>
            <w:vAlign w:val="center"/>
          </w:tcPr>
          <w:p>
            <w:pPr>
              <w:pStyle w:val="16"/>
            </w:pPr>
            <w:r>
              <w:t>发放补助覆盖比率</w:t>
            </w:r>
          </w:p>
        </w:tc>
        <w:tc>
          <w:tcPr>
            <w:tcW w:w="2551" w:type="dxa"/>
            <w:vAlign w:val="center"/>
          </w:tcPr>
          <w:p>
            <w:pPr>
              <w:pStyle w:val="16"/>
            </w:pPr>
            <w:r>
              <w:t>≥90%</w:t>
            </w:r>
          </w:p>
        </w:tc>
        <w:tc>
          <w:tcPr>
            <w:tcW w:w="2268" w:type="dxa"/>
            <w:vAlign w:val="center"/>
          </w:tcPr>
          <w:p>
            <w:pPr>
              <w:pStyle w:val="16"/>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补贴发放率</w:t>
            </w:r>
          </w:p>
        </w:tc>
        <w:tc>
          <w:tcPr>
            <w:tcW w:w="2835" w:type="dxa"/>
            <w:vAlign w:val="center"/>
          </w:tcPr>
          <w:p>
            <w:pPr>
              <w:pStyle w:val="16"/>
            </w:pPr>
            <w:r>
              <w:t>补贴发放的比率</w:t>
            </w:r>
          </w:p>
        </w:tc>
        <w:tc>
          <w:tcPr>
            <w:tcW w:w="2551" w:type="dxa"/>
            <w:vAlign w:val="center"/>
          </w:tcPr>
          <w:p>
            <w:pPr>
              <w:pStyle w:val="16"/>
            </w:pPr>
            <w:r>
              <w:t>≥95%</w:t>
            </w:r>
          </w:p>
        </w:tc>
        <w:tc>
          <w:tcPr>
            <w:tcW w:w="2268" w:type="dxa"/>
            <w:vAlign w:val="center"/>
          </w:tcPr>
          <w:p>
            <w:pPr>
              <w:pStyle w:val="16"/>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人均补助标准</w:t>
            </w:r>
          </w:p>
        </w:tc>
        <w:tc>
          <w:tcPr>
            <w:tcW w:w="2835" w:type="dxa"/>
            <w:vAlign w:val="center"/>
          </w:tcPr>
          <w:p>
            <w:pPr>
              <w:pStyle w:val="16"/>
            </w:pPr>
            <w:r>
              <w:t>人均补助标准率</w:t>
            </w:r>
          </w:p>
        </w:tc>
        <w:tc>
          <w:tcPr>
            <w:tcW w:w="2551" w:type="dxa"/>
            <w:vAlign w:val="center"/>
          </w:tcPr>
          <w:p>
            <w:pPr>
              <w:pStyle w:val="16"/>
            </w:pPr>
            <w:r>
              <w:t>≥85%</w:t>
            </w:r>
          </w:p>
        </w:tc>
        <w:tc>
          <w:tcPr>
            <w:tcW w:w="2268" w:type="dxa"/>
            <w:vAlign w:val="center"/>
          </w:tcPr>
          <w:p>
            <w:pPr>
              <w:pStyle w:val="16"/>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补助人群效益提高</w:t>
            </w:r>
          </w:p>
        </w:tc>
        <w:tc>
          <w:tcPr>
            <w:tcW w:w="2835" w:type="dxa"/>
            <w:vAlign w:val="center"/>
          </w:tcPr>
          <w:p>
            <w:pPr>
              <w:pStyle w:val="16"/>
            </w:pPr>
            <w:r>
              <w:t>受补助人群生活水平得到提高</w:t>
            </w:r>
          </w:p>
        </w:tc>
        <w:tc>
          <w:tcPr>
            <w:tcW w:w="2551" w:type="dxa"/>
            <w:vAlign w:val="center"/>
          </w:tcPr>
          <w:p>
            <w:pPr>
              <w:pStyle w:val="16"/>
            </w:pPr>
            <w:r>
              <w:t>受补助人群生活水平得到提高</w:t>
            </w:r>
          </w:p>
        </w:tc>
        <w:tc>
          <w:tcPr>
            <w:tcW w:w="2268" w:type="dxa"/>
            <w:vAlign w:val="center"/>
          </w:tcPr>
          <w:p>
            <w:pPr>
              <w:pStyle w:val="16"/>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改善生活条件</w:t>
            </w:r>
          </w:p>
        </w:tc>
        <w:tc>
          <w:tcPr>
            <w:tcW w:w="2835" w:type="dxa"/>
            <w:vAlign w:val="center"/>
          </w:tcPr>
          <w:p>
            <w:pPr>
              <w:pStyle w:val="16"/>
            </w:pPr>
            <w:r>
              <w:t>受助人群生活水平得到改善</w:t>
            </w:r>
          </w:p>
        </w:tc>
        <w:tc>
          <w:tcPr>
            <w:tcW w:w="2551" w:type="dxa"/>
            <w:vAlign w:val="center"/>
          </w:tcPr>
          <w:p>
            <w:pPr>
              <w:pStyle w:val="16"/>
            </w:pPr>
            <w:r>
              <w:t>受助人群生活水平得到改善</w:t>
            </w:r>
          </w:p>
        </w:tc>
        <w:tc>
          <w:tcPr>
            <w:tcW w:w="2268" w:type="dxa"/>
            <w:vAlign w:val="center"/>
          </w:tcPr>
          <w:p>
            <w:pPr>
              <w:pStyle w:val="16"/>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受助人员经费保障覆盖率</w:t>
            </w:r>
          </w:p>
        </w:tc>
        <w:tc>
          <w:tcPr>
            <w:tcW w:w="2835" w:type="dxa"/>
            <w:vAlign w:val="center"/>
          </w:tcPr>
          <w:p>
            <w:pPr>
              <w:pStyle w:val="16"/>
            </w:pPr>
            <w:r>
              <w:t>受助人员经费保障覆盖率</w:t>
            </w:r>
          </w:p>
        </w:tc>
        <w:tc>
          <w:tcPr>
            <w:tcW w:w="2551" w:type="dxa"/>
            <w:vAlign w:val="center"/>
          </w:tcPr>
          <w:p>
            <w:pPr>
              <w:pStyle w:val="16"/>
            </w:pPr>
            <w:r>
              <w:t>≥85%</w:t>
            </w:r>
          </w:p>
        </w:tc>
        <w:tc>
          <w:tcPr>
            <w:tcW w:w="2268" w:type="dxa"/>
            <w:vAlign w:val="center"/>
          </w:tcPr>
          <w:p>
            <w:pPr>
              <w:pStyle w:val="16"/>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项目建成效果</w:t>
            </w:r>
          </w:p>
        </w:tc>
        <w:tc>
          <w:tcPr>
            <w:tcW w:w="2835" w:type="dxa"/>
            <w:vAlign w:val="center"/>
          </w:tcPr>
          <w:p>
            <w:pPr>
              <w:pStyle w:val="16"/>
            </w:pPr>
            <w:r>
              <w:t>项目建成效果</w:t>
            </w:r>
          </w:p>
        </w:tc>
        <w:tc>
          <w:tcPr>
            <w:tcW w:w="2551" w:type="dxa"/>
            <w:vAlign w:val="center"/>
          </w:tcPr>
          <w:p>
            <w:pPr>
              <w:pStyle w:val="16"/>
            </w:pPr>
            <w:r>
              <w:t>项目建成效果</w:t>
            </w:r>
          </w:p>
        </w:tc>
        <w:tc>
          <w:tcPr>
            <w:tcW w:w="2268" w:type="dxa"/>
            <w:vAlign w:val="center"/>
          </w:tcPr>
          <w:p>
            <w:pPr>
              <w:pStyle w:val="16"/>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受助人员满意度</w:t>
            </w:r>
          </w:p>
        </w:tc>
        <w:tc>
          <w:tcPr>
            <w:tcW w:w="2835" w:type="dxa"/>
            <w:vAlign w:val="center"/>
          </w:tcPr>
          <w:p>
            <w:pPr>
              <w:pStyle w:val="16"/>
            </w:pPr>
            <w:r>
              <w:t>使享受补贴人员满意</w:t>
            </w:r>
          </w:p>
        </w:tc>
        <w:tc>
          <w:tcPr>
            <w:tcW w:w="2551" w:type="dxa"/>
            <w:vAlign w:val="center"/>
          </w:tcPr>
          <w:p>
            <w:pPr>
              <w:pStyle w:val="16"/>
            </w:pPr>
            <w:r>
              <w:t>使享受补贴人员满意</w:t>
            </w:r>
          </w:p>
        </w:tc>
        <w:tc>
          <w:tcPr>
            <w:tcW w:w="2268" w:type="dxa"/>
            <w:vAlign w:val="center"/>
          </w:tcPr>
          <w:p>
            <w:pPr>
              <w:pStyle w:val="16"/>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享受补贴满意度</w:t>
            </w:r>
          </w:p>
        </w:tc>
        <w:tc>
          <w:tcPr>
            <w:tcW w:w="2835" w:type="dxa"/>
            <w:vAlign w:val="center"/>
          </w:tcPr>
          <w:p>
            <w:pPr>
              <w:pStyle w:val="16"/>
            </w:pPr>
            <w:r>
              <w:t>达到享受补贴人员满意</w:t>
            </w:r>
          </w:p>
        </w:tc>
        <w:tc>
          <w:tcPr>
            <w:tcW w:w="2551" w:type="dxa"/>
            <w:vAlign w:val="center"/>
          </w:tcPr>
          <w:p>
            <w:pPr>
              <w:pStyle w:val="16"/>
            </w:pPr>
            <w:r>
              <w:t>达到享受补贴人员满意</w:t>
            </w:r>
          </w:p>
        </w:tc>
        <w:tc>
          <w:tcPr>
            <w:tcW w:w="2268" w:type="dxa"/>
            <w:vAlign w:val="center"/>
          </w:tcPr>
          <w:p>
            <w:pPr>
              <w:pStyle w:val="16"/>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服务对象满意度</w:t>
            </w:r>
          </w:p>
        </w:tc>
        <w:tc>
          <w:tcPr>
            <w:tcW w:w="2268" w:type="dxa"/>
            <w:vAlign w:val="center"/>
          </w:tcPr>
          <w:p>
            <w:pPr>
              <w:pStyle w:val="16"/>
            </w:pPr>
            <w:r>
              <w:t>冀退役军人厅【2019】16号冀民【2012】102号石组通字【2006】94号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8、2022考核奖励个人奖励经费绩效目标表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1.按时发放个人考核奖励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补助金发放率</w:t>
            </w:r>
          </w:p>
        </w:tc>
        <w:tc>
          <w:tcPr>
            <w:tcW w:w="2835" w:type="dxa"/>
            <w:vAlign w:val="center"/>
          </w:tcPr>
          <w:p>
            <w:pPr>
              <w:pStyle w:val="16"/>
            </w:pPr>
            <w:r>
              <w:t>实际发放的补助金金额占计划发放金额的比率</w:t>
            </w:r>
          </w:p>
        </w:tc>
        <w:tc>
          <w:tcPr>
            <w:tcW w:w="2551" w:type="dxa"/>
            <w:vAlign w:val="center"/>
          </w:tcPr>
          <w:p>
            <w:pPr>
              <w:pStyle w:val="16"/>
            </w:pPr>
            <w:r>
              <w:t>≥85%</w:t>
            </w:r>
          </w:p>
        </w:tc>
        <w:tc>
          <w:tcPr>
            <w:tcW w:w="2268" w:type="dxa"/>
            <w:vAlign w:val="center"/>
          </w:tcPr>
          <w:p>
            <w:pPr>
              <w:pStyle w:val="16"/>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补助发放人数</w:t>
            </w:r>
          </w:p>
        </w:tc>
        <w:tc>
          <w:tcPr>
            <w:tcW w:w="2835" w:type="dxa"/>
            <w:vAlign w:val="center"/>
          </w:tcPr>
          <w:p>
            <w:pPr>
              <w:pStyle w:val="16"/>
            </w:pPr>
            <w:r>
              <w:t>收到补助人数</w:t>
            </w:r>
          </w:p>
        </w:tc>
        <w:tc>
          <w:tcPr>
            <w:tcW w:w="2551" w:type="dxa"/>
            <w:vAlign w:val="center"/>
          </w:tcPr>
          <w:p>
            <w:pPr>
              <w:pStyle w:val="16"/>
            </w:pPr>
            <w:r>
              <w:t>≥80%</w:t>
            </w:r>
          </w:p>
        </w:tc>
        <w:tc>
          <w:tcPr>
            <w:tcW w:w="2268" w:type="dxa"/>
            <w:vAlign w:val="center"/>
          </w:tcPr>
          <w:p>
            <w:pPr>
              <w:pStyle w:val="16"/>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补助发放覆盖率</w:t>
            </w:r>
          </w:p>
        </w:tc>
        <w:tc>
          <w:tcPr>
            <w:tcW w:w="2835" w:type="dxa"/>
            <w:vAlign w:val="center"/>
          </w:tcPr>
          <w:p>
            <w:pPr>
              <w:pStyle w:val="16"/>
            </w:pPr>
            <w:r>
              <w:t>补助奖励覆盖率</w:t>
            </w:r>
          </w:p>
        </w:tc>
        <w:tc>
          <w:tcPr>
            <w:tcW w:w="2551" w:type="dxa"/>
            <w:vAlign w:val="center"/>
          </w:tcPr>
          <w:p>
            <w:pPr>
              <w:pStyle w:val="16"/>
            </w:pPr>
            <w:r>
              <w:t>奖励补助覆盖率</w:t>
            </w:r>
          </w:p>
        </w:tc>
        <w:tc>
          <w:tcPr>
            <w:tcW w:w="2268" w:type="dxa"/>
            <w:vAlign w:val="center"/>
          </w:tcPr>
          <w:p>
            <w:pPr>
              <w:pStyle w:val="16"/>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人均补助标准</w:t>
            </w:r>
          </w:p>
        </w:tc>
        <w:tc>
          <w:tcPr>
            <w:tcW w:w="2835" w:type="dxa"/>
            <w:vAlign w:val="center"/>
          </w:tcPr>
          <w:p>
            <w:pPr>
              <w:pStyle w:val="16"/>
            </w:pPr>
            <w:r>
              <w:t>补助人员标准</w:t>
            </w:r>
          </w:p>
        </w:tc>
        <w:tc>
          <w:tcPr>
            <w:tcW w:w="2551" w:type="dxa"/>
            <w:vAlign w:val="center"/>
          </w:tcPr>
          <w:p>
            <w:pPr>
              <w:pStyle w:val="16"/>
            </w:pPr>
            <w:r>
              <w:t>按标准发放</w:t>
            </w:r>
          </w:p>
        </w:tc>
        <w:tc>
          <w:tcPr>
            <w:tcW w:w="2268" w:type="dxa"/>
            <w:vAlign w:val="center"/>
          </w:tcPr>
          <w:p>
            <w:pPr>
              <w:pStyle w:val="16"/>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标准人员合规率</w:t>
            </w:r>
          </w:p>
        </w:tc>
        <w:tc>
          <w:tcPr>
            <w:tcW w:w="2835" w:type="dxa"/>
            <w:vAlign w:val="center"/>
          </w:tcPr>
          <w:p>
            <w:pPr>
              <w:pStyle w:val="16"/>
            </w:pPr>
            <w:r>
              <w:t>奖励人员合规率</w:t>
            </w:r>
          </w:p>
        </w:tc>
        <w:tc>
          <w:tcPr>
            <w:tcW w:w="2551" w:type="dxa"/>
            <w:vAlign w:val="center"/>
          </w:tcPr>
          <w:p>
            <w:pPr>
              <w:pStyle w:val="16"/>
            </w:pPr>
            <w:r>
              <w:t>保障奖励人群合规率</w:t>
            </w:r>
          </w:p>
        </w:tc>
        <w:tc>
          <w:tcPr>
            <w:tcW w:w="2268" w:type="dxa"/>
            <w:vAlign w:val="center"/>
          </w:tcPr>
          <w:p>
            <w:pPr>
              <w:pStyle w:val="16"/>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发放补助人群</w:t>
            </w:r>
          </w:p>
        </w:tc>
        <w:tc>
          <w:tcPr>
            <w:tcW w:w="2835" w:type="dxa"/>
            <w:vAlign w:val="center"/>
          </w:tcPr>
          <w:p>
            <w:pPr>
              <w:pStyle w:val="16"/>
            </w:pPr>
            <w:r>
              <w:t>普惠奖励人群</w:t>
            </w:r>
          </w:p>
        </w:tc>
        <w:tc>
          <w:tcPr>
            <w:tcW w:w="2551" w:type="dxa"/>
            <w:vAlign w:val="center"/>
          </w:tcPr>
          <w:p>
            <w:pPr>
              <w:pStyle w:val="16"/>
            </w:pPr>
            <w:r>
              <w:t>≥90%</w:t>
            </w:r>
          </w:p>
        </w:tc>
        <w:tc>
          <w:tcPr>
            <w:tcW w:w="2268" w:type="dxa"/>
            <w:vAlign w:val="center"/>
          </w:tcPr>
          <w:p>
            <w:pPr>
              <w:pStyle w:val="16"/>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补助人群生活改善率</w:t>
            </w:r>
          </w:p>
        </w:tc>
        <w:tc>
          <w:tcPr>
            <w:tcW w:w="2835" w:type="dxa"/>
            <w:vAlign w:val="center"/>
          </w:tcPr>
          <w:p>
            <w:pPr>
              <w:pStyle w:val="16"/>
            </w:pPr>
            <w:r>
              <w:t>补助人群在生活、教育方面的改善情况</w:t>
            </w:r>
          </w:p>
        </w:tc>
        <w:tc>
          <w:tcPr>
            <w:tcW w:w="2551" w:type="dxa"/>
            <w:vAlign w:val="center"/>
          </w:tcPr>
          <w:p>
            <w:pPr>
              <w:pStyle w:val="16"/>
            </w:pPr>
            <w:r>
              <w:t>≥85%</w:t>
            </w:r>
          </w:p>
        </w:tc>
        <w:tc>
          <w:tcPr>
            <w:tcW w:w="2268" w:type="dxa"/>
            <w:vAlign w:val="center"/>
          </w:tcPr>
          <w:p>
            <w:pPr>
              <w:pStyle w:val="16"/>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补助人群生活水平提高程度</w:t>
            </w:r>
          </w:p>
        </w:tc>
        <w:tc>
          <w:tcPr>
            <w:tcW w:w="2835" w:type="dxa"/>
            <w:vAlign w:val="center"/>
          </w:tcPr>
          <w:p>
            <w:pPr>
              <w:pStyle w:val="16"/>
            </w:pPr>
            <w:r>
              <w:t>补助人群生活水平得到提高</w:t>
            </w:r>
          </w:p>
        </w:tc>
        <w:tc>
          <w:tcPr>
            <w:tcW w:w="2551" w:type="dxa"/>
            <w:vAlign w:val="center"/>
          </w:tcPr>
          <w:p>
            <w:pPr>
              <w:pStyle w:val="16"/>
            </w:pPr>
            <w:r>
              <w:t>≥80%</w:t>
            </w:r>
          </w:p>
        </w:tc>
        <w:tc>
          <w:tcPr>
            <w:tcW w:w="2268" w:type="dxa"/>
            <w:vAlign w:val="center"/>
          </w:tcPr>
          <w:p>
            <w:pPr>
              <w:pStyle w:val="16"/>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受益对象满意度</w:t>
            </w:r>
          </w:p>
        </w:tc>
        <w:tc>
          <w:tcPr>
            <w:tcW w:w="2835" w:type="dxa"/>
            <w:vAlign w:val="center"/>
          </w:tcPr>
          <w:p>
            <w:pPr>
              <w:pStyle w:val="16"/>
            </w:pPr>
            <w:r>
              <w:t>通过问卷调查，满意度的比率</w:t>
            </w:r>
          </w:p>
        </w:tc>
        <w:tc>
          <w:tcPr>
            <w:tcW w:w="2551" w:type="dxa"/>
            <w:vAlign w:val="center"/>
          </w:tcPr>
          <w:p>
            <w:pPr>
              <w:pStyle w:val="16"/>
            </w:pPr>
            <w:r>
              <w:t>≥90%</w:t>
            </w:r>
          </w:p>
        </w:tc>
        <w:tc>
          <w:tcPr>
            <w:tcW w:w="2268" w:type="dxa"/>
            <w:vAlign w:val="center"/>
          </w:tcPr>
          <w:p>
            <w:pPr>
              <w:pStyle w:val="16"/>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受益对象满意度</w:t>
            </w:r>
          </w:p>
        </w:tc>
        <w:tc>
          <w:tcPr>
            <w:tcW w:w="2835" w:type="dxa"/>
            <w:vAlign w:val="center"/>
          </w:tcPr>
          <w:p>
            <w:pPr>
              <w:pStyle w:val="16"/>
            </w:pPr>
            <w:r>
              <w:t>通过问卷调查，满意度的比率</w:t>
            </w:r>
          </w:p>
        </w:tc>
        <w:tc>
          <w:tcPr>
            <w:tcW w:w="2551" w:type="dxa"/>
            <w:vAlign w:val="center"/>
          </w:tcPr>
          <w:p>
            <w:pPr>
              <w:pStyle w:val="16"/>
            </w:pPr>
            <w:r>
              <w:t>≥90%</w:t>
            </w:r>
          </w:p>
        </w:tc>
        <w:tc>
          <w:tcPr>
            <w:tcW w:w="2268" w:type="dxa"/>
            <w:vAlign w:val="center"/>
          </w:tcPr>
          <w:p>
            <w:pPr>
              <w:pStyle w:val="16"/>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受益对象满意度</w:t>
            </w:r>
          </w:p>
        </w:tc>
        <w:tc>
          <w:tcPr>
            <w:tcW w:w="2835" w:type="dxa"/>
            <w:vAlign w:val="center"/>
          </w:tcPr>
          <w:p>
            <w:pPr>
              <w:pStyle w:val="16"/>
            </w:pPr>
            <w:r>
              <w:t>通过问卷调查，满意度的比率</w:t>
            </w:r>
          </w:p>
        </w:tc>
        <w:tc>
          <w:tcPr>
            <w:tcW w:w="2551" w:type="dxa"/>
            <w:vAlign w:val="center"/>
          </w:tcPr>
          <w:p>
            <w:pPr>
              <w:pStyle w:val="16"/>
            </w:pPr>
            <w:r>
              <w:t>≥90%</w:t>
            </w:r>
          </w:p>
        </w:tc>
        <w:tc>
          <w:tcPr>
            <w:tcW w:w="2268" w:type="dxa"/>
            <w:vAlign w:val="center"/>
          </w:tcPr>
          <w:p>
            <w:pPr>
              <w:pStyle w:val="16"/>
            </w:pPr>
            <w:r>
              <w:t>石组字【2019】8号、石人社字【2018】90号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9、2022年人才绿卡房补专项经费绩效目标表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1.确保房租补贴发放到位。</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房租补贴应发尽发</w:t>
            </w:r>
          </w:p>
        </w:tc>
        <w:tc>
          <w:tcPr>
            <w:tcW w:w="2835" w:type="dxa"/>
            <w:vAlign w:val="center"/>
          </w:tcPr>
          <w:p>
            <w:pPr>
              <w:pStyle w:val="16"/>
            </w:pPr>
            <w:r>
              <w:t>落实补贴的比率</w:t>
            </w:r>
          </w:p>
        </w:tc>
        <w:tc>
          <w:tcPr>
            <w:tcW w:w="2551" w:type="dxa"/>
            <w:vAlign w:val="center"/>
          </w:tcPr>
          <w:p>
            <w:pPr>
              <w:pStyle w:val="16"/>
            </w:pPr>
            <w:r>
              <w:t>≥85%</w:t>
            </w:r>
          </w:p>
        </w:tc>
        <w:tc>
          <w:tcPr>
            <w:tcW w:w="2268" w:type="dxa"/>
            <w:vAlign w:val="center"/>
          </w:tcPr>
          <w:p>
            <w:pPr>
              <w:pStyle w:val="16"/>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房租补贴发放率</w:t>
            </w:r>
          </w:p>
        </w:tc>
        <w:tc>
          <w:tcPr>
            <w:tcW w:w="2835" w:type="dxa"/>
            <w:vAlign w:val="center"/>
          </w:tcPr>
          <w:p>
            <w:pPr>
              <w:pStyle w:val="16"/>
            </w:pPr>
            <w:r>
              <w:t>发放人数占总人数的比率</w:t>
            </w:r>
          </w:p>
        </w:tc>
        <w:tc>
          <w:tcPr>
            <w:tcW w:w="2551" w:type="dxa"/>
            <w:vAlign w:val="center"/>
          </w:tcPr>
          <w:p>
            <w:pPr>
              <w:pStyle w:val="16"/>
            </w:pPr>
            <w:r>
              <w:t>≥90%</w:t>
            </w:r>
          </w:p>
        </w:tc>
        <w:tc>
          <w:tcPr>
            <w:tcW w:w="2268" w:type="dxa"/>
            <w:vAlign w:val="center"/>
          </w:tcPr>
          <w:p>
            <w:pPr>
              <w:pStyle w:val="16"/>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房租补贴发放及时率</w:t>
            </w:r>
          </w:p>
        </w:tc>
        <w:tc>
          <w:tcPr>
            <w:tcW w:w="2835" w:type="dxa"/>
            <w:vAlign w:val="center"/>
          </w:tcPr>
          <w:p>
            <w:pPr>
              <w:pStyle w:val="16"/>
            </w:pPr>
            <w:r>
              <w:t>每季度末月底前发放</w:t>
            </w:r>
          </w:p>
        </w:tc>
        <w:tc>
          <w:tcPr>
            <w:tcW w:w="2551" w:type="dxa"/>
            <w:vAlign w:val="center"/>
          </w:tcPr>
          <w:p>
            <w:pPr>
              <w:pStyle w:val="16"/>
            </w:pPr>
            <w:r>
              <w:t>每季度末月底前发放</w:t>
            </w:r>
          </w:p>
        </w:tc>
        <w:tc>
          <w:tcPr>
            <w:tcW w:w="2268" w:type="dxa"/>
            <w:vAlign w:val="center"/>
          </w:tcPr>
          <w:p>
            <w:pPr>
              <w:pStyle w:val="16"/>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按政策落实补贴</w:t>
            </w:r>
          </w:p>
        </w:tc>
        <w:tc>
          <w:tcPr>
            <w:tcW w:w="2835" w:type="dxa"/>
            <w:vAlign w:val="center"/>
          </w:tcPr>
          <w:p>
            <w:pPr>
              <w:pStyle w:val="16"/>
            </w:pPr>
            <w:r>
              <w:t>按补贴补助标准落实</w:t>
            </w:r>
          </w:p>
        </w:tc>
        <w:tc>
          <w:tcPr>
            <w:tcW w:w="2551" w:type="dxa"/>
            <w:vAlign w:val="center"/>
          </w:tcPr>
          <w:p>
            <w:pPr>
              <w:pStyle w:val="16"/>
            </w:pPr>
            <w:r>
              <w:t>按补贴补助标准落实</w:t>
            </w:r>
          </w:p>
        </w:tc>
        <w:tc>
          <w:tcPr>
            <w:tcW w:w="2268" w:type="dxa"/>
            <w:vAlign w:val="center"/>
          </w:tcPr>
          <w:p>
            <w:pPr>
              <w:pStyle w:val="16"/>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房租补贴发放及时率</w:t>
            </w:r>
          </w:p>
        </w:tc>
        <w:tc>
          <w:tcPr>
            <w:tcW w:w="2835" w:type="dxa"/>
            <w:vAlign w:val="center"/>
          </w:tcPr>
          <w:p>
            <w:pPr>
              <w:pStyle w:val="16"/>
            </w:pPr>
            <w:r>
              <w:t>季度末按时发放</w:t>
            </w:r>
          </w:p>
        </w:tc>
        <w:tc>
          <w:tcPr>
            <w:tcW w:w="2551" w:type="dxa"/>
            <w:vAlign w:val="center"/>
          </w:tcPr>
          <w:p>
            <w:pPr>
              <w:pStyle w:val="16"/>
            </w:pPr>
            <w:r>
              <w:t>季度末按时发放</w:t>
            </w:r>
          </w:p>
        </w:tc>
        <w:tc>
          <w:tcPr>
            <w:tcW w:w="2268" w:type="dxa"/>
            <w:vAlign w:val="center"/>
          </w:tcPr>
          <w:p>
            <w:pPr>
              <w:pStyle w:val="16"/>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落实应发进发率</w:t>
            </w:r>
          </w:p>
        </w:tc>
        <w:tc>
          <w:tcPr>
            <w:tcW w:w="2835" w:type="dxa"/>
            <w:vAlign w:val="center"/>
          </w:tcPr>
          <w:p>
            <w:pPr>
              <w:pStyle w:val="16"/>
            </w:pPr>
            <w:r>
              <w:t>达到落实率</w:t>
            </w:r>
          </w:p>
        </w:tc>
        <w:tc>
          <w:tcPr>
            <w:tcW w:w="2551" w:type="dxa"/>
            <w:vAlign w:val="center"/>
          </w:tcPr>
          <w:p>
            <w:pPr>
              <w:pStyle w:val="16"/>
            </w:pPr>
            <w:r>
              <w:t>≥85%</w:t>
            </w:r>
          </w:p>
        </w:tc>
        <w:tc>
          <w:tcPr>
            <w:tcW w:w="2268" w:type="dxa"/>
            <w:vAlign w:val="center"/>
          </w:tcPr>
          <w:p>
            <w:pPr>
              <w:pStyle w:val="16"/>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人才引进落实政策</w:t>
            </w:r>
          </w:p>
        </w:tc>
        <w:tc>
          <w:tcPr>
            <w:tcW w:w="2835" w:type="dxa"/>
            <w:vAlign w:val="center"/>
          </w:tcPr>
          <w:p>
            <w:pPr>
              <w:pStyle w:val="16"/>
            </w:pPr>
            <w:r>
              <w:t>达到良好效果</w:t>
            </w:r>
          </w:p>
        </w:tc>
        <w:tc>
          <w:tcPr>
            <w:tcW w:w="2551" w:type="dxa"/>
            <w:vAlign w:val="center"/>
          </w:tcPr>
          <w:p>
            <w:pPr>
              <w:pStyle w:val="16"/>
            </w:pPr>
            <w:r>
              <w:t>达到良好效果</w:t>
            </w:r>
          </w:p>
        </w:tc>
        <w:tc>
          <w:tcPr>
            <w:tcW w:w="2268" w:type="dxa"/>
            <w:vAlign w:val="center"/>
          </w:tcPr>
          <w:p>
            <w:pPr>
              <w:pStyle w:val="16"/>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项目建成效果良好</w:t>
            </w:r>
          </w:p>
        </w:tc>
        <w:tc>
          <w:tcPr>
            <w:tcW w:w="2835" w:type="dxa"/>
            <w:vAlign w:val="center"/>
          </w:tcPr>
          <w:p>
            <w:pPr>
              <w:pStyle w:val="16"/>
            </w:pPr>
            <w:r>
              <w:t>项目建成效果良好率</w:t>
            </w:r>
          </w:p>
        </w:tc>
        <w:tc>
          <w:tcPr>
            <w:tcW w:w="2551" w:type="dxa"/>
            <w:vAlign w:val="center"/>
          </w:tcPr>
          <w:p>
            <w:pPr>
              <w:pStyle w:val="16"/>
            </w:pPr>
            <w:r>
              <w:t>≥90%</w:t>
            </w:r>
          </w:p>
        </w:tc>
        <w:tc>
          <w:tcPr>
            <w:tcW w:w="2268" w:type="dxa"/>
            <w:vAlign w:val="center"/>
          </w:tcPr>
          <w:p>
            <w:pPr>
              <w:pStyle w:val="16"/>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引进人才数</w:t>
            </w:r>
          </w:p>
        </w:tc>
        <w:tc>
          <w:tcPr>
            <w:tcW w:w="2835" w:type="dxa"/>
            <w:vAlign w:val="center"/>
          </w:tcPr>
          <w:p>
            <w:pPr>
              <w:pStyle w:val="16"/>
            </w:pPr>
            <w:r>
              <w:t>引进人才人群满意度比率</w:t>
            </w:r>
          </w:p>
        </w:tc>
        <w:tc>
          <w:tcPr>
            <w:tcW w:w="2551" w:type="dxa"/>
            <w:vAlign w:val="center"/>
          </w:tcPr>
          <w:p>
            <w:pPr>
              <w:pStyle w:val="16"/>
            </w:pPr>
            <w:r>
              <w:t>引进人才人群满意度比率</w:t>
            </w:r>
          </w:p>
        </w:tc>
        <w:tc>
          <w:tcPr>
            <w:tcW w:w="2268" w:type="dxa"/>
            <w:vAlign w:val="center"/>
          </w:tcPr>
          <w:p>
            <w:pPr>
              <w:pStyle w:val="16"/>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引进人才数</w:t>
            </w:r>
          </w:p>
        </w:tc>
        <w:tc>
          <w:tcPr>
            <w:tcW w:w="2835" w:type="dxa"/>
            <w:vAlign w:val="center"/>
          </w:tcPr>
          <w:p>
            <w:pPr>
              <w:pStyle w:val="16"/>
            </w:pPr>
            <w:r>
              <w:t>引进人才人群满意度比率</w:t>
            </w:r>
          </w:p>
        </w:tc>
        <w:tc>
          <w:tcPr>
            <w:tcW w:w="2551" w:type="dxa"/>
            <w:vAlign w:val="center"/>
          </w:tcPr>
          <w:p>
            <w:pPr>
              <w:pStyle w:val="16"/>
            </w:pPr>
            <w:r>
              <w:t>引进人才人群满意度比率</w:t>
            </w:r>
          </w:p>
        </w:tc>
        <w:tc>
          <w:tcPr>
            <w:tcW w:w="2268" w:type="dxa"/>
            <w:vAlign w:val="center"/>
          </w:tcPr>
          <w:p>
            <w:pPr>
              <w:pStyle w:val="16"/>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引进人才数</w:t>
            </w:r>
          </w:p>
        </w:tc>
        <w:tc>
          <w:tcPr>
            <w:tcW w:w="2835" w:type="dxa"/>
            <w:vAlign w:val="center"/>
          </w:tcPr>
          <w:p>
            <w:pPr>
              <w:pStyle w:val="16"/>
            </w:pPr>
            <w:r>
              <w:t>引进人才人群满意度比率</w:t>
            </w:r>
          </w:p>
        </w:tc>
        <w:tc>
          <w:tcPr>
            <w:tcW w:w="2551" w:type="dxa"/>
            <w:vAlign w:val="center"/>
          </w:tcPr>
          <w:p>
            <w:pPr>
              <w:pStyle w:val="16"/>
            </w:pPr>
            <w:r>
              <w:t>引进人才人群满意度比率</w:t>
            </w:r>
          </w:p>
        </w:tc>
        <w:tc>
          <w:tcPr>
            <w:tcW w:w="2268" w:type="dxa"/>
            <w:vAlign w:val="center"/>
          </w:tcPr>
          <w:p>
            <w:pPr>
              <w:pStyle w:val="16"/>
            </w:pPr>
            <w:r>
              <w:t>《无极县人才绿卡管理办法》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10、2022人才工作经费绩效目标表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1.坚持党管人才，以人为本。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国家级高技能人才培训基地建设情况</w:t>
            </w:r>
          </w:p>
        </w:tc>
        <w:tc>
          <w:tcPr>
            <w:tcW w:w="2835" w:type="dxa"/>
            <w:vAlign w:val="center"/>
          </w:tcPr>
          <w:p>
            <w:pPr>
              <w:pStyle w:val="16"/>
            </w:pPr>
            <w:r>
              <w:t>国家级高技能人才培训基地建设情况</w:t>
            </w:r>
          </w:p>
        </w:tc>
        <w:tc>
          <w:tcPr>
            <w:tcW w:w="2551" w:type="dxa"/>
            <w:vAlign w:val="center"/>
          </w:tcPr>
          <w:p>
            <w:pPr>
              <w:pStyle w:val="16"/>
            </w:pPr>
            <w:r>
              <w:t>≥85%</w:t>
            </w:r>
          </w:p>
        </w:tc>
        <w:tc>
          <w:tcPr>
            <w:tcW w:w="2268" w:type="dxa"/>
            <w:vAlign w:val="center"/>
          </w:tcPr>
          <w:p>
            <w:pPr>
              <w:pStyle w:val="16"/>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人才计划入选学者标志性成果质量（是否有创新性、代表性、引领性）</w:t>
            </w:r>
          </w:p>
        </w:tc>
        <w:tc>
          <w:tcPr>
            <w:tcW w:w="2835" w:type="dxa"/>
            <w:vAlign w:val="center"/>
          </w:tcPr>
          <w:p>
            <w:pPr>
              <w:pStyle w:val="16"/>
            </w:pPr>
            <w:r>
              <w:t>人才计划入选学者标志性成果质量（是否有创新性、代表性、引领性）</w:t>
            </w:r>
          </w:p>
        </w:tc>
        <w:tc>
          <w:tcPr>
            <w:tcW w:w="2551" w:type="dxa"/>
            <w:vAlign w:val="center"/>
          </w:tcPr>
          <w:p>
            <w:pPr>
              <w:pStyle w:val="16"/>
            </w:pPr>
            <w:r>
              <w:t>≥85%</w:t>
            </w:r>
          </w:p>
        </w:tc>
        <w:tc>
          <w:tcPr>
            <w:tcW w:w="2268" w:type="dxa"/>
            <w:vAlign w:val="center"/>
          </w:tcPr>
          <w:p>
            <w:pPr>
              <w:pStyle w:val="16"/>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按工作计划完成各项工作</w:t>
            </w:r>
          </w:p>
        </w:tc>
        <w:tc>
          <w:tcPr>
            <w:tcW w:w="2268" w:type="dxa"/>
            <w:vAlign w:val="center"/>
          </w:tcPr>
          <w:p>
            <w:pPr>
              <w:pStyle w:val="16"/>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扶持高端人才数量</w:t>
            </w:r>
          </w:p>
        </w:tc>
        <w:tc>
          <w:tcPr>
            <w:tcW w:w="2835" w:type="dxa"/>
            <w:vAlign w:val="center"/>
          </w:tcPr>
          <w:p>
            <w:pPr>
              <w:pStyle w:val="16"/>
            </w:pPr>
            <w:r>
              <w:t>按计划扶持高端人才的数量</w:t>
            </w:r>
          </w:p>
        </w:tc>
        <w:tc>
          <w:tcPr>
            <w:tcW w:w="2551" w:type="dxa"/>
            <w:vAlign w:val="center"/>
          </w:tcPr>
          <w:p>
            <w:pPr>
              <w:pStyle w:val="16"/>
            </w:pPr>
            <w:r>
              <w:t>≥90%</w:t>
            </w:r>
          </w:p>
        </w:tc>
        <w:tc>
          <w:tcPr>
            <w:tcW w:w="2268" w:type="dxa"/>
            <w:vAlign w:val="center"/>
          </w:tcPr>
          <w:p>
            <w:pPr>
              <w:pStyle w:val="16"/>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资助科研人员人次</w:t>
            </w:r>
          </w:p>
        </w:tc>
        <w:tc>
          <w:tcPr>
            <w:tcW w:w="2835" w:type="dxa"/>
            <w:vAlign w:val="center"/>
          </w:tcPr>
          <w:p>
            <w:pPr>
              <w:pStyle w:val="16"/>
            </w:pPr>
            <w:r>
              <w:t>资助科研人员人次</w:t>
            </w:r>
          </w:p>
        </w:tc>
        <w:tc>
          <w:tcPr>
            <w:tcW w:w="2551" w:type="dxa"/>
            <w:vAlign w:val="center"/>
          </w:tcPr>
          <w:p>
            <w:pPr>
              <w:pStyle w:val="16"/>
            </w:pPr>
            <w:r>
              <w:t>资助科研人员次数</w:t>
            </w:r>
          </w:p>
        </w:tc>
        <w:tc>
          <w:tcPr>
            <w:tcW w:w="2268" w:type="dxa"/>
            <w:vAlign w:val="center"/>
          </w:tcPr>
          <w:p>
            <w:pPr>
              <w:pStyle w:val="16"/>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为人才提供服务</w:t>
            </w:r>
          </w:p>
        </w:tc>
        <w:tc>
          <w:tcPr>
            <w:tcW w:w="2835" w:type="dxa"/>
            <w:vAlign w:val="center"/>
          </w:tcPr>
          <w:p>
            <w:pPr>
              <w:pStyle w:val="16"/>
            </w:pPr>
            <w:r>
              <w:t>提供服务、做好人才工作</w:t>
            </w:r>
          </w:p>
        </w:tc>
        <w:tc>
          <w:tcPr>
            <w:tcW w:w="2551" w:type="dxa"/>
            <w:vAlign w:val="center"/>
          </w:tcPr>
          <w:p>
            <w:pPr>
              <w:pStyle w:val="16"/>
            </w:pPr>
            <w:r>
              <w:t>做好人才工作</w:t>
            </w:r>
          </w:p>
        </w:tc>
        <w:tc>
          <w:tcPr>
            <w:tcW w:w="2268" w:type="dxa"/>
            <w:vAlign w:val="center"/>
          </w:tcPr>
          <w:p>
            <w:pPr>
              <w:pStyle w:val="16"/>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选拔专业人才</w:t>
            </w:r>
          </w:p>
        </w:tc>
        <w:tc>
          <w:tcPr>
            <w:tcW w:w="2835" w:type="dxa"/>
            <w:vAlign w:val="center"/>
          </w:tcPr>
          <w:p>
            <w:pPr>
              <w:pStyle w:val="16"/>
            </w:pPr>
            <w:r>
              <w:t>选拔专业人才</w:t>
            </w:r>
          </w:p>
        </w:tc>
        <w:tc>
          <w:tcPr>
            <w:tcW w:w="2551" w:type="dxa"/>
            <w:vAlign w:val="center"/>
          </w:tcPr>
          <w:p>
            <w:pPr>
              <w:pStyle w:val="16"/>
            </w:pPr>
            <w:r>
              <w:t>≥80%</w:t>
            </w:r>
          </w:p>
        </w:tc>
        <w:tc>
          <w:tcPr>
            <w:tcW w:w="2268" w:type="dxa"/>
            <w:vAlign w:val="center"/>
          </w:tcPr>
          <w:p>
            <w:pPr>
              <w:pStyle w:val="16"/>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项目实施对环境的影响</w:t>
            </w:r>
          </w:p>
        </w:tc>
        <w:tc>
          <w:tcPr>
            <w:tcW w:w="2835" w:type="dxa"/>
            <w:vAlign w:val="center"/>
          </w:tcPr>
          <w:p>
            <w:pPr>
              <w:pStyle w:val="16"/>
            </w:pPr>
            <w:r>
              <w:t>项目实施对环境的影响</w:t>
            </w:r>
          </w:p>
        </w:tc>
        <w:tc>
          <w:tcPr>
            <w:tcW w:w="2551" w:type="dxa"/>
            <w:vAlign w:val="center"/>
          </w:tcPr>
          <w:p>
            <w:pPr>
              <w:pStyle w:val="16"/>
            </w:pPr>
            <w:r>
              <w:t>项目实施对环境的影响</w:t>
            </w:r>
          </w:p>
        </w:tc>
        <w:tc>
          <w:tcPr>
            <w:tcW w:w="2268" w:type="dxa"/>
            <w:vAlign w:val="center"/>
          </w:tcPr>
          <w:p>
            <w:pPr>
              <w:pStyle w:val="16"/>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客户满意度</w:t>
            </w:r>
          </w:p>
        </w:tc>
        <w:tc>
          <w:tcPr>
            <w:tcW w:w="2835" w:type="dxa"/>
            <w:vAlign w:val="center"/>
          </w:tcPr>
          <w:p>
            <w:pPr>
              <w:pStyle w:val="16"/>
            </w:pPr>
            <w:r>
              <w:t>客户满意度</w:t>
            </w:r>
          </w:p>
        </w:tc>
        <w:tc>
          <w:tcPr>
            <w:tcW w:w="2551" w:type="dxa"/>
            <w:vAlign w:val="center"/>
          </w:tcPr>
          <w:p>
            <w:pPr>
              <w:pStyle w:val="16"/>
            </w:pPr>
            <w:r>
              <w:t>≥90%</w:t>
            </w:r>
          </w:p>
        </w:tc>
        <w:tc>
          <w:tcPr>
            <w:tcW w:w="2268" w:type="dxa"/>
            <w:vAlign w:val="center"/>
          </w:tcPr>
          <w:p>
            <w:pPr>
              <w:pStyle w:val="16"/>
            </w:pPr>
            <w:r>
              <w:t>无编办【2010】11号、无发【2010】25号文件精神</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11、2022人才绿卡房补专项经费绩效目标表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1.确保房租补贴发放到位。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房租补贴应发尽发</w:t>
            </w:r>
          </w:p>
        </w:tc>
        <w:tc>
          <w:tcPr>
            <w:tcW w:w="2835" w:type="dxa"/>
            <w:vAlign w:val="center"/>
          </w:tcPr>
          <w:p>
            <w:pPr>
              <w:pStyle w:val="16"/>
            </w:pPr>
            <w:r>
              <w:t>落实补贴的比率</w:t>
            </w:r>
          </w:p>
        </w:tc>
        <w:tc>
          <w:tcPr>
            <w:tcW w:w="2551" w:type="dxa"/>
            <w:vAlign w:val="center"/>
          </w:tcPr>
          <w:p>
            <w:pPr>
              <w:pStyle w:val="16"/>
            </w:pPr>
            <w:r>
              <w:t>≥85%</w:t>
            </w:r>
          </w:p>
        </w:tc>
        <w:tc>
          <w:tcPr>
            <w:tcW w:w="2268" w:type="dxa"/>
            <w:vAlign w:val="center"/>
          </w:tcPr>
          <w:p>
            <w:pPr>
              <w:pStyle w:val="16"/>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房租补贴发放率</w:t>
            </w:r>
          </w:p>
        </w:tc>
        <w:tc>
          <w:tcPr>
            <w:tcW w:w="2835" w:type="dxa"/>
            <w:vAlign w:val="center"/>
          </w:tcPr>
          <w:p>
            <w:pPr>
              <w:pStyle w:val="16"/>
            </w:pPr>
            <w:r>
              <w:t>发放人数占总人数的比率</w:t>
            </w:r>
          </w:p>
        </w:tc>
        <w:tc>
          <w:tcPr>
            <w:tcW w:w="2551" w:type="dxa"/>
            <w:vAlign w:val="center"/>
          </w:tcPr>
          <w:p>
            <w:pPr>
              <w:pStyle w:val="16"/>
            </w:pPr>
            <w:r>
              <w:t>≥90%</w:t>
            </w:r>
          </w:p>
        </w:tc>
        <w:tc>
          <w:tcPr>
            <w:tcW w:w="2268" w:type="dxa"/>
            <w:vAlign w:val="center"/>
          </w:tcPr>
          <w:p>
            <w:pPr>
              <w:pStyle w:val="16"/>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房租补贴发放及时率</w:t>
            </w:r>
          </w:p>
        </w:tc>
        <w:tc>
          <w:tcPr>
            <w:tcW w:w="2835" w:type="dxa"/>
            <w:vAlign w:val="center"/>
          </w:tcPr>
          <w:p>
            <w:pPr>
              <w:pStyle w:val="16"/>
            </w:pPr>
            <w:r>
              <w:t>每季度末月底前发放</w:t>
            </w:r>
          </w:p>
        </w:tc>
        <w:tc>
          <w:tcPr>
            <w:tcW w:w="2551" w:type="dxa"/>
            <w:vAlign w:val="center"/>
          </w:tcPr>
          <w:p>
            <w:pPr>
              <w:pStyle w:val="16"/>
            </w:pPr>
            <w:r>
              <w:t>每季度末月底前发放</w:t>
            </w:r>
          </w:p>
        </w:tc>
        <w:tc>
          <w:tcPr>
            <w:tcW w:w="2268" w:type="dxa"/>
            <w:vAlign w:val="center"/>
          </w:tcPr>
          <w:p>
            <w:pPr>
              <w:pStyle w:val="16"/>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按政策落实补贴</w:t>
            </w:r>
          </w:p>
        </w:tc>
        <w:tc>
          <w:tcPr>
            <w:tcW w:w="2835" w:type="dxa"/>
            <w:vAlign w:val="center"/>
          </w:tcPr>
          <w:p>
            <w:pPr>
              <w:pStyle w:val="16"/>
            </w:pPr>
            <w:r>
              <w:t>按补贴补助标准落实</w:t>
            </w:r>
          </w:p>
        </w:tc>
        <w:tc>
          <w:tcPr>
            <w:tcW w:w="2551" w:type="dxa"/>
            <w:vAlign w:val="center"/>
          </w:tcPr>
          <w:p>
            <w:pPr>
              <w:pStyle w:val="16"/>
            </w:pPr>
            <w:r>
              <w:t>按补贴补助标准落实</w:t>
            </w:r>
          </w:p>
        </w:tc>
        <w:tc>
          <w:tcPr>
            <w:tcW w:w="2268" w:type="dxa"/>
            <w:vAlign w:val="center"/>
          </w:tcPr>
          <w:p>
            <w:pPr>
              <w:pStyle w:val="16"/>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房租补贴发放及时率</w:t>
            </w:r>
          </w:p>
        </w:tc>
        <w:tc>
          <w:tcPr>
            <w:tcW w:w="2835" w:type="dxa"/>
            <w:vAlign w:val="center"/>
          </w:tcPr>
          <w:p>
            <w:pPr>
              <w:pStyle w:val="16"/>
            </w:pPr>
            <w:r>
              <w:t>季度末按时发放</w:t>
            </w:r>
          </w:p>
        </w:tc>
        <w:tc>
          <w:tcPr>
            <w:tcW w:w="2551" w:type="dxa"/>
            <w:vAlign w:val="center"/>
          </w:tcPr>
          <w:p>
            <w:pPr>
              <w:pStyle w:val="16"/>
            </w:pPr>
            <w:r>
              <w:t>季度末按时发放</w:t>
            </w:r>
          </w:p>
        </w:tc>
        <w:tc>
          <w:tcPr>
            <w:tcW w:w="2268" w:type="dxa"/>
            <w:vAlign w:val="center"/>
          </w:tcPr>
          <w:p>
            <w:pPr>
              <w:pStyle w:val="16"/>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落实应发进发率</w:t>
            </w:r>
          </w:p>
        </w:tc>
        <w:tc>
          <w:tcPr>
            <w:tcW w:w="2835" w:type="dxa"/>
            <w:vAlign w:val="center"/>
          </w:tcPr>
          <w:p>
            <w:pPr>
              <w:pStyle w:val="16"/>
            </w:pPr>
            <w:r>
              <w:t>达到落实率</w:t>
            </w:r>
          </w:p>
        </w:tc>
        <w:tc>
          <w:tcPr>
            <w:tcW w:w="2551" w:type="dxa"/>
            <w:vAlign w:val="center"/>
          </w:tcPr>
          <w:p>
            <w:pPr>
              <w:pStyle w:val="16"/>
            </w:pPr>
            <w:r>
              <w:t>≥85%</w:t>
            </w:r>
          </w:p>
        </w:tc>
        <w:tc>
          <w:tcPr>
            <w:tcW w:w="2268" w:type="dxa"/>
            <w:vAlign w:val="center"/>
          </w:tcPr>
          <w:p>
            <w:pPr>
              <w:pStyle w:val="16"/>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人才引进落实政策</w:t>
            </w:r>
          </w:p>
        </w:tc>
        <w:tc>
          <w:tcPr>
            <w:tcW w:w="2835" w:type="dxa"/>
            <w:vAlign w:val="center"/>
          </w:tcPr>
          <w:p>
            <w:pPr>
              <w:pStyle w:val="16"/>
            </w:pPr>
            <w:r>
              <w:t>达到良好效果</w:t>
            </w:r>
          </w:p>
        </w:tc>
        <w:tc>
          <w:tcPr>
            <w:tcW w:w="2551" w:type="dxa"/>
            <w:vAlign w:val="center"/>
          </w:tcPr>
          <w:p>
            <w:pPr>
              <w:pStyle w:val="16"/>
            </w:pPr>
            <w:r>
              <w:t>达到良好效果</w:t>
            </w:r>
          </w:p>
        </w:tc>
        <w:tc>
          <w:tcPr>
            <w:tcW w:w="2268" w:type="dxa"/>
            <w:vAlign w:val="center"/>
          </w:tcPr>
          <w:p>
            <w:pPr>
              <w:pStyle w:val="16"/>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项目建成效果良好</w:t>
            </w:r>
          </w:p>
        </w:tc>
        <w:tc>
          <w:tcPr>
            <w:tcW w:w="2835" w:type="dxa"/>
            <w:vAlign w:val="center"/>
          </w:tcPr>
          <w:p>
            <w:pPr>
              <w:pStyle w:val="16"/>
            </w:pPr>
            <w:r>
              <w:t>项目建成效果良好率</w:t>
            </w:r>
          </w:p>
        </w:tc>
        <w:tc>
          <w:tcPr>
            <w:tcW w:w="2551" w:type="dxa"/>
            <w:vAlign w:val="center"/>
          </w:tcPr>
          <w:p>
            <w:pPr>
              <w:pStyle w:val="16"/>
            </w:pPr>
            <w:r>
              <w:t>≥90%</w:t>
            </w:r>
          </w:p>
        </w:tc>
        <w:tc>
          <w:tcPr>
            <w:tcW w:w="2268" w:type="dxa"/>
            <w:vAlign w:val="center"/>
          </w:tcPr>
          <w:p>
            <w:pPr>
              <w:pStyle w:val="16"/>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引进人才数</w:t>
            </w:r>
          </w:p>
        </w:tc>
        <w:tc>
          <w:tcPr>
            <w:tcW w:w="2835" w:type="dxa"/>
            <w:vAlign w:val="center"/>
          </w:tcPr>
          <w:p>
            <w:pPr>
              <w:pStyle w:val="16"/>
            </w:pPr>
            <w:r>
              <w:t>引进人才人群满意度比率</w:t>
            </w:r>
          </w:p>
        </w:tc>
        <w:tc>
          <w:tcPr>
            <w:tcW w:w="2551" w:type="dxa"/>
            <w:vAlign w:val="center"/>
          </w:tcPr>
          <w:p>
            <w:pPr>
              <w:pStyle w:val="16"/>
            </w:pPr>
            <w:r>
              <w:t>引进人才人群满意度比率</w:t>
            </w:r>
          </w:p>
        </w:tc>
        <w:tc>
          <w:tcPr>
            <w:tcW w:w="2268" w:type="dxa"/>
            <w:vAlign w:val="center"/>
          </w:tcPr>
          <w:p>
            <w:pPr>
              <w:pStyle w:val="16"/>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客户满意度</w:t>
            </w:r>
          </w:p>
        </w:tc>
        <w:tc>
          <w:tcPr>
            <w:tcW w:w="2835" w:type="dxa"/>
            <w:vAlign w:val="center"/>
          </w:tcPr>
          <w:p>
            <w:pPr>
              <w:pStyle w:val="16"/>
            </w:pPr>
            <w:r>
              <w:t>客户满意度</w:t>
            </w:r>
          </w:p>
        </w:tc>
        <w:tc>
          <w:tcPr>
            <w:tcW w:w="2551" w:type="dxa"/>
            <w:vAlign w:val="center"/>
          </w:tcPr>
          <w:p>
            <w:pPr>
              <w:pStyle w:val="16"/>
            </w:pPr>
            <w:r>
              <w:t>客户满意度</w:t>
            </w:r>
          </w:p>
        </w:tc>
        <w:tc>
          <w:tcPr>
            <w:tcW w:w="2268" w:type="dxa"/>
            <w:vAlign w:val="center"/>
          </w:tcPr>
          <w:p>
            <w:pPr>
              <w:pStyle w:val="16"/>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满意率</w:t>
            </w:r>
          </w:p>
        </w:tc>
        <w:tc>
          <w:tcPr>
            <w:tcW w:w="2268" w:type="dxa"/>
            <w:vAlign w:val="center"/>
          </w:tcPr>
          <w:p>
            <w:pPr>
              <w:pStyle w:val="16"/>
            </w:pPr>
            <w:r>
              <w:t>《无极县人才绿卡管理办法》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12、2022提前下达2022年度下派选调生到村工作中央财政补助资金绩效目标表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rFonts w:hint="eastAsia" w:eastAsia="方正书宋_GBK"/>
                <w:lang w:eastAsia="zh-CN"/>
              </w:rPr>
            </w:pPr>
            <w:r>
              <w:t>1.目标内容</w:t>
            </w:r>
            <w:r>
              <w:rPr>
                <w:rFonts w:hint="eastAsia"/>
                <w:lang w:eastAsia="zh-CN"/>
              </w:rPr>
              <w:t>；.</w:t>
            </w:r>
            <w:r>
              <w:t>按时拨付资金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人员经费预算金额</w:t>
            </w:r>
          </w:p>
        </w:tc>
        <w:tc>
          <w:tcPr>
            <w:tcW w:w="2551" w:type="dxa"/>
            <w:vAlign w:val="center"/>
          </w:tcPr>
          <w:p>
            <w:pPr>
              <w:pStyle w:val="16"/>
            </w:pPr>
            <w:r>
              <w:t>≥90保障人员经费足额发放</w:t>
            </w:r>
          </w:p>
        </w:tc>
        <w:tc>
          <w:tcPr>
            <w:tcW w:w="2268" w:type="dxa"/>
            <w:vAlign w:val="center"/>
          </w:tcPr>
          <w:p>
            <w:pPr>
              <w:pStyle w:val="16"/>
            </w:pPr>
            <w:r>
              <w:t>冀财行【2021】97号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实际发放工资率</w:t>
            </w:r>
          </w:p>
        </w:tc>
        <w:tc>
          <w:tcPr>
            <w:tcW w:w="2835" w:type="dxa"/>
            <w:vAlign w:val="center"/>
          </w:tcPr>
          <w:p>
            <w:pPr>
              <w:pStyle w:val="16"/>
            </w:pPr>
            <w:r>
              <w:t>2021年实际发放工资人数占应发放的比率</w:t>
            </w:r>
          </w:p>
        </w:tc>
        <w:tc>
          <w:tcPr>
            <w:tcW w:w="2551" w:type="dxa"/>
            <w:vAlign w:val="center"/>
          </w:tcPr>
          <w:p>
            <w:pPr>
              <w:pStyle w:val="16"/>
            </w:pPr>
            <w:r>
              <w:t>≥90%</w:t>
            </w:r>
          </w:p>
        </w:tc>
        <w:tc>
          <w:tcPr>
            <w:tcW w:w="2268" w:type="dxa"/>
            <w:vAlign w:val="center"/>
          </w:tcPr>
          <w:p>
            <w:pPr>
              <w:pStyle w:val="16"/>
            </w:pPr>
            <w:r>
              <w:t>冀财行【2021】97号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工资发放准确程度</w:t>
            </w:r>
          </w:p>
        </w:tc>
        <w:tc>
          <w:tcPr>
            <w:tcW w:w="2835" w:type="dxa"/>
            <w:vAlign w:val="center"/>
          </w:tcPr>
          <w:p>
            <w:pPr>
              <w:pStyle w:val="16"/>
            </w:pPr>
            <w:r>
              <w:t>发放到位率</w:t>
            </w:r>
          </w:p>
        </w:tc>
        <w:tc>
          <w:tcPr>
            <w:tcW w:w="2551" w:type="dxa"/>
            <w:vAlign w:val="center"/>
          </w:tcPr>
          <w:p>
            <w:pPr>
              <w:pStyle w:val="16"/>
            </w:pPr>
            <w:r>
              <w:t>≥90%</w:t>
            </w:r>
          </w:p>
        </w:tc>
        <w:tc>
          <w:tcPr>
            <w:tcW w:w="2268" w:type="dxa"/>
            <w:vAlign w:val="center"/>
          </w:tcPr>
          <w:p>
            <w:pPr>
              <w:pStyle w:val="16"/>
            </w:pPr>
            <w:r>
              <w:t>冀财行【2021】97号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资金支付及时率</w:t>
            </w:r>
          </w:p>
        </w:tc>
        <w:tc>
          <w:tcPr>
            <w:tcW w:w="2835" w:type="dxa"/>
            <w:vAlign w:val="center"/>
          </w:tcPr>
          <w:p>
            <w:pPr>
              <w:pStyle w:val="16"/>
            </w:pPr>
            <w:r>
              <w:t>发放及时率</w:t>
            </w:r>
          </w:p>
        </w:tc>
        <w:tc>
          <w:tcPr>
            <w:tcW w:w="2551" w:type="dxa"/>
            <w:vAlign w:val="center"/>
          </w:tcPr>
          <w:p>
            <w:pPr>
              <w:pStyle w:val="16"/>
            </w:pPr>
            <w:r>
              <w:t>≥90%</w:t>
            </w:r>
          </w:p>
        </w:tc>
        <w:tc>
          <w:tcPr>
            <w:tcW w:w="2268" w:type="dxa"/>
            <w:vAlign w:val="center"/>
          </w:tcPr>
          <w:p>
            <w:pPr>
              <w:pStyle w:val="16"/>
            </w:pPr>
            <w:r>
              <w:t>冀财行【2021】97号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保持单位人员稳定</w:t>
            </w:r>
          </w:p>
        </w:tc>
        <w:tc>
          <w:tcPr>
            <w:tcW w:w="2835" w:type="dxa"/>
            <w:vAlign w:val="center"/>
          </w:tcPr>
          <w:p>
            <w:pPr>
              <w:pStyle w:val="16"/>
            </w:pPr>
            <w:r>
              <w:t>保障人员稳定、保持工作正常有序</w:t>
            </w:r>
          </w:p>
        </w:tc>
        <w:tc>
          <w:tcPr>
            <w:tcW w:w="2551" w:type="dxa"/>
            <w:vAlign w:val="center"/>
          </w:tcPr>
          <w:p>
            <w:pPr>
              <w:pStyle w:val="16"/>
            </w:pPr>
            <w:r>
              <w:t>≥90保障工作顺利廉政</w:t>
            </w:r>
          </w:p>
        </w:tc>
        <w:tc>
          <w:tcPr>
            <w:tcW w:w="2268" w:type="dxa"/>
            <w:vAlign w:val="center"/>
          </w:tcPr>
          <w:p>
            <w:pPr>
              <w:pStyle w:val="16"/>
            </w:pPr>
            <w:r>
              <w:t>冀财行【2021】97号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工作正常运转完成率</w:t>
            </w:r>
          </w:p>
        </w:tc>
        <w:tc>
          <w:tcPr>
            <w:tcW w:w="2835" w:type="dxa"/>
            <w:vAlign w:val="center"/>
          </w:tcPr>
          <w:p>
            <w:pPr>
              <w:pStyle w:val="16"/>
            </w:pPr>
            <w:r>
              <w:t>确保本单位的工作正常运转</w:t>
            </w:r>
          </w:p>
        </w:tc>
        <w:tc>
          <w:tcPr>
            <w:tcW w:w="2551" w:type="dxa"/>
            <w:vAlign w:val="center"/>
          </w:tcPr>
          <w:p>
            <w:pPr>
              <w:pStyle w:val="16"/>
            </w:pPr>
            <w:r>
              <w:t>≥90保障工作正常运转</w:t>
            </w:r>
          </w:p>
        </w:tc>
        <w:tc>
          <w:tcPr>
            <w:tcW w:w="2268" w:type="dxa"/>
            <w:vAlign w:val="center"/>
          </w:tcPr>
          <w:p>
            <w:pPr>
              <w:pStyle w:val="16"/>
            </w:pPr>
            <w:r>
              <w:t>冀财行【2021】97号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保证工作正常进行</w:t>
            </w:r>
          </w:p>
        </w:tc>
        <w:tc>
          <w:tcPr>
            <w:tcW w:w="2835" w:type="dxa"/>
            <w:vAlign w:val="center"/>
          </w:tcPr>
          <w:p>
            <w:pPr>
              <w:pStyle w:val="16"/>
            </w:pPr>
            <w:r>
              <w:t>确保人员经费支出运转正常</w:t>
            </w:r>
          </w:p>
        </w:tc>
        <w:tc>
          <w:tcPr>
            <w:tcW w:w="2551" w:type="dxa"/>
            <w:vAlign w:val="center"/>
          </w:tcPr>
          <w:p>
            <w:pPr>
              <w:pStyle w:val="16"/>
            </w:pPr>
            <w:r>
              <w:t>≥90保障工作稳定开展</w:t>
            </w:r>
          </w:p>
        </w:tc>
        <w:tc>
          <w:tcPr>
            <w:tcW w:w="2268" w:type="dxa"/>
            <w:vAlign w:val="center"/>
          </w:tcPr>
          <w:p>
            <w:pPr>
              <w:pStyle w:val="16"/>
            </w:pPr>
            <w:r>
              <w:t>冀财行【2021】97号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扶持高层次人才数</w:t>
            </w:r>
          </w:p>
        </w:tc>
        <w:tc>
          <w:tcPr>
            <w:tcW w:w="2835" w:type="dxa"/>
            <w:vAlign w:val="center"/>
          </w:tcPr>
          <w:p>
            <w:pPr>
              <w:pStyle w:val="16"/>
            </w:pPr>
            <w:r>
              <w:t>按计划扶持高端人才的数量</w:t>
            </w:r>
          </w:p>
        </w:tc>
        <w:tc>
          <w:tcPr>
            <w:tcW w:w="2551" w:type="dxa"/>
            <w:vAlign w:val="center"/>
          </w:tcPr>
          <w:p>
            <w:pPr>
              <w:pStyle w:val="16"/>
            </w:pPr>
            <w:r>
              <w:t>≥90按计划扶持高端人才的数量</w:t>
            </w:r>
          </w:p>
        </w:tc>
        <w:tc>
          <w:tcPr>
            <w:tcW w:w="2268" w:type="dxa"/>
            <w:vAlign w:val="center"/>
          </w:tcPr>
          <w:p>
            <w:pPr>
              <w:pStyle w:val="16"/>
            </w:pPr>
            <w:r>
              <w:t>冀财行【2021】97号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发放工资人员对工资的满意度</w:t>
            </w:r>
          </w:p>
        </w:tc>
        <w:tc>
          <w:tcPr>
            <w:tcW w:w="2551" w:type="dxa"/>
            <w:vAlign w:val="center"/>
          </w:tcPr>
          <w:p>
            <w:pPr>
              <w:pStyle w:val="16"/>
            </w:pPr>
            <w:r>
              <w:t>≥90%</w:t>
            </w:r>
          </w:p>
        </w:tc>
        <w:tc>
          <w:tcPr>
            <w:tcW w:w="2268" w:type="dxa"/>
            <w:vAlign w:val="center"/>
          </w:tcPr>
          <w:p>
            <w:pPr>
              <w:pStyle w:val="16"/>
            </w:pPr>
            <w:r>
              <w:t>冀财行【2021】97号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13、2022县管拔尖人才工作津贴绩效目标表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1.加强和改进人才工作。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人才津贴发放率</w:t>
            </w:r>
          </w:p>
        </w:tc>
        <w:tc>
          <w:tcPr>
            <w:tcW w:w="2835" w:type="dxa"/>
            <w:vAlign w:val="center"/>
          </w:tcPr>
          <w:p>
            <w:pPr>
              <w:pStyle w:val="16"/>
            </w:pPr>
            <w:r>
              <w:t>发放落实到位率</w:t>
            </w:r>
          </w:p>
        </w:tc>
        <w:tc>
          <w:tcPr>
            <w:tcW w:w="2551" w:type="dxa"/>
            <w:vAlign w:val="center"/>
          </w:tcPr>
          <w:p>
            <w:pPr>
              <w:pStyle w:val="16"/>
            </w:pPr>
            <w:r>
              <w:t>≥95%</w:t>
            </w:r>
          </w:p>
        </w:tc>
        <w:tc>
          <w:tcPr>
            <w:tcW w:w="2268" w:type="dxa"/>
            <w:vAlign w:val="center"/>
          </w:tcPr>
          <w:p>
            <w:pPr>
              <w:pStyle w:val="16"/>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拔尖人才管理、帮带人才数量</w:t>
            </w:r>
          </w:p>
        </w:tc>
        <w:tc>
          <w:tcPr>
            <w:tcW w:w="2835" w:type="dxa"/>
            <w:vAlign w:val="center"/>
          </w:tcPr>
          <w:p>
            <w:pPr>
              <w:pStyle w:val="16"/>
            </w:pPr>
            <w:r>
              <w:t>实施帮带工程、开展宣传活动</w:t>
            </w:r>
          </w:p>
        </w:tc>
        <w:tc>
          <w:tcPr>
            <w:tcW w:w="2551" w:type="dxa"/>
            <w:vAlign w:val="center"/>
          </w:tcPr>
          <w:p>
            <w:pPr>
              <w:pStyle w:val="16"/>
            </w:pPr>
            <w:r>
              <w:t>实施帮带工程、开展宣传活动</w:t>
            </w:r>
          </w:p>
        </w:tc>
        <w:tc>
          <w:tcPr>
            <w:tcW w:w="2268" w:type="dxa"/>
            <w:vAlign w:val="center"/>
          </w:tcPr>
          <w:p>
            <w:pPr>
              <w:pStyle w:val="16"/>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及时开展宣讲活动</w:t>
            </w:r>
          </w:p>
        </w:tc>
        <w:tc>
          <w:tcPr>
            <w:tcW w:w="2835" w:type="dxa"/>
            <w:vAlign w:val="center"/>
          </w:tcPr>
          <w:p>
            <w:pPr>
              <w:pStyle w:val="16"/>
            </w:pPr>
            <w:r>
              <w:t>开展宣讲活动、发放宣传资料</w:t>
            </w:r>
          </w:p>
        </w:tc>
        <w:tc>
          <w:tcPr>
            <w:tcW w:w="2551" w:type="dxa"/>
            <w:vAlign w:val="center"/>
          </w:tcPr>
          <w:p>
            <w:pPr>
              <w:pStyle w:val="16"/>
            </w:pPr>
            <w:r>
              <w:t>开展宣讲活动、发放宣传资料</w:t>
            </w:r>
          </w:p>
        </w:tc>
        <w:tc>
          <w:tcPr>
            <w:tcW w:w="2268" w:type="dxa"/>
            <w:vAlign w:val="center"/>
          </w:tcPr>
          <w:p>
            <w:pPr>
              <w:pStyle w:val="16"/>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拔尖人才补贴标准</w:t>
            </w:r>
          </w:p>
        </w:tc>
        <w:tc>
          <w:tcPr>
            <w:tcW w:w="2835" w:type="dxa"/>
            <w:vAlign w:val="center"/>
          </w:tcPr>
          <w:p>
            <w:pPr>
              <w:pStyle w:val="16"/>
            </w:pPr>
            <w:r>
              <w:t>按文件要求发放补贴</w:t>
            </w:r>
          </w:p>
        </w:tc>
        <w:tc>
          <w:tcPr>
            <w:tcW w:w="2551" w:type="dxa"/>
            <w:vAlign w:val="center"/>
          </w:tcPr>
          <w:p>
            <w:pPr>
              <w:pStyle w:val="16"/>
            </w:pPr>
            <w:r>
              <w:t>按文件要求发放补贴</w:t>
            </w:r>
          </w:p>
        </w:tc>
        <w:tc>
          <w:tcPr>
            <w:tcW w:w="2268" w:type="dxa"/>
            <w:vAlign w:val="center"/>
          </w:tcPr>
          <w:p>
            <w:pPr>
              <w:pStyle w:val="16"/>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补贴政策落实率</w:t>
            </w:r>
          </w:p>
        </w:tc>
        <w:tc>
          <w:tcPr>
            <w:tcW w:w="2835" w:type="dxa"/>
            <w:vAlign w:val="center"/>
          </w:tcPr>
          <w:p>
            <w:pPr>
              <w:pStyle w:val="16"/>
            </w:pPr>
            <w:r>
              <w:t>享受补贴人数的比率</w:t>
            </w:r>
          </w:p>
        </w:tc>
        <w:tc>
          <w:tcPr>
            <w:tcW w:w="2551" w:type="dxa"/>
            <w:vAlign w:val="center"/>
          </w:tcPr>
          <w:p>
            <w:pPr>
              <w:pStyle w:val="16"/>
            </w:pPr>
            <w:r>
              <w:t>≥90%</w:t>
            </w:r>
          </w:p>
        </w:tc>
        <w:tc>
          <w:tcPr>
            <w:tcW w:w="2268" w:type="dxa"/>
            <w:vAlign w:val="center"/>
          </w:tcPr>
          <w:p>
            <w:pPr>
              <w:pStyle w:val="16"/>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服务事项落实率</w:t>
            </w:r>
          </w:p>
        </w:tc>
        <w:tc>
          <w:tcPr>
            <w:tcW w:w="2835" w:type="dxa"/>
            <w:vAlign w:val="center"/>
          </w:tcPr>
          <w:p>
            <w:pPr>
              <w:pStyle w:val="16"/>
            </w:pPr>
            <w:r>
              <w:t>落实服务事项人数占的比率</w:t>
            </w:r>
          </w:p>
        </w:tc>
        <w:tc>
          <w:tcPr>
            <w:tcW w:w="2551" w:type="dxa"/>
            <w:vAlign w:val="center"/>
          </w:tcPr>
          <w:p>
            <w:pPr>
              <w:pStyle w:val="16"/>
            </w:pPr>
            <w:r>
              <w:t>≥80%</w:t>
            </w:r>
          </w:p>
        </w:tc>
        <w:tc>
          <w:tcPr>
            <w:tcW w:w="2268" w:type="dxa"/>
            <w:vAlign w:val="center"/>
          </w:tcPr>
          <w:p>
            <w:pPr>
              <w:pStyle w:val="16"/>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扶持高层次人才数</w:t>
            </w:r>
          </w:p>
        </w:tc>
        <w:tc>
          <w:tcPr>
            <w:tcW w:w="2835" w:type="dxa"/>
            <w:vAlign w:val="center"/>
          </w:tcPr>
          <w:p>
            <w:pPr>
              <w:pStyle w:val="16"/>
            </w:pPr>
            <w:r>
              <w:t>按计划扶持高端人才的数量</w:t>
            </w:r>
          </w:p>
        </w:tc>
        <w:tc>
          <w:tcPr>
            <w:tcW w:w="2551" w:type="dxa"/>
            <w:vAlign w:val="center"/>
          </w:tcPr>
          <w:p>
            <w:pPr>
              <w:pStyle w:val="16"/>
            </w:pPr>
            <w:r>
              <w:t>按计划扶持高端人才的数量</w:t>
            </w:r>
          </w:p>
        </w:tc>
        <w:tc>
          <w:tcPr>
            <w:tcW w:w="2268" w:type="dxa"/>
            <w:vAlign w:val="center"/>
          </w:tcPr>
          <w:p>
            <w:pPr>
              <w:pStyle w:val="16"/>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高层次人才扶持率</w:t>
            </w:r>
          </w:p>
        </w:tc>
        <w:tc>
          <w:tcPr>
            <w:tcW w:w="2835" w:type="dxa"/>
            <w:vAlign w:val="center"/>
          </w:tcPr>
          <w:p>
            <w:pPr>
              <w:pStyle w:val="16"/>
            </w:pPr>
            <w:r>
              <w:t>高层次人才扶持比率</w:t>
            </w:r>
          </w:p>
        </w:tc>
        <w:tc>
          <w:tcPr>
            <w:tcW w:w="2551" w:type="dxa"/>
            <w:vAlign w:val="center"/>
          </w:tcPr>
          <w:p>
            <w:pPr>
              <w:pStyle w:val="16"/>
            </w:pPr>
            <w:r>
              <w:t>≥85%</w:t>
            </w:r>
          </w:p>
        </w:tc>
        <w:tc>
          <w:tcPr>
            <w:tcW w:w="2268" w:type="dxa"/>
            <w:vAlign w:val="center"/>
          </w:tcPr>
          <w:p>
            <w:pPr>
              <w:pStyle w:val="16"/>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享受补贴人员满意度</w:t>
            </w:r>
          </w:p>
        </w:tc>
        <w:tc>
          <w:tcPr>
            <w:tcW w:w="2835" w:type="dxa"/>
            <w:vAlign w:val="center"/>
          </w:tcPr>
          <w:p>
            <w:pPr>
              <w:pStyle w:val="16"/>
            </w:pPr>
            <w:r>
              <w:t>享受补贴满意度</w:t>
            </w:r>
          </w:p>
        </w:tc>
        <w:tc>
          <w:tcPr>
            <w:tcW w:w="2551" w:type="dxa"/>
            <w:vAlign w:val="center"/>
          </w:tcPr>
          <w:p>
            <w:pPr>
              <w:pStyle w:val="16"/>
            </w:pPr>
            <w:r>
              <w:t>享受补贴满意度</w:t>
            </w:r>
          </w:p>
        </w:tc>
        <w:tc>
          <w:tcPr>
            <w:tcW w:w="2268" w:type="dxa"/>
            <w:vAlign w:val="center"/>
          </w:tcPr>
          <w:p>
            <w:pPr>
              <w:pStyle w:val="16"/>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服务事项满意度</w:t>
            </w:r>
          </w:p>
        </w:tc>
        <w:tc>
          <w:tcPr>
            <w:tcW w:w="2835" w:type="dxa"/>
            <w:vAlign w:val="center"/>
          </w:tcPr>
          <w:p>
            <w:pPr>
              <w:pStyle w:val="16"/>
            </w:pPr>
            <w:r>
              <w:t>人才对服务的满意度</w:t>
            </w:r>
          </w:p>
        </w:tc>
        <w:tc>
          <w:tcPr>
            <w:tcW w:w="2551" w:type="dxa"/>
            <w:vAlign w:val="center"/>
          </w:tcPr>
          <w:p>
            <w:pPr>
              <w:pStyle w:val="16"/>
            </w:pPr>
            <w:r>
              <w:t>人才对服务的满意度</w:t>
            </w:r>
          </w:p>
        </w:tc>
        <w:tc>
          <w:tcPr>
            <w:tcW w:w="2268" w:type="dxa"/>
            <w:vAlign w:val="center"/>
          </w:tcPr>
          <w:p>
            <w:pPr>
              <w:pStyle w:val="16"/>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服务对象满意度</w:t>
            </w:r>
          </w:p>
        </w:tc>
        <w:tc>
          <w:tcPr>
            <w:tcW w:w="2268" w:type="dxa"/>
            <w:vAlign w:val="center"/>
          </w:tcPr>
          <w:p>
            <w:pPr>
              <w:pStyle w:val="16"/>
            </w:pPr>
            <w:r>
              <w:t>无组通字【2020】19号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14、2022远教终端站点运行服务费绩效目标表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1.保障远程终端站点设备运转正常。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远程教育覆盖率</w:t>
            </w:r>
          </w:p>
        </w:tc>
        <w:tc>
          <w:tcPr>
            <w:tcW w:w="2835" w:type="dxa"/>
            <w:vAlign w:val="center"/>
          </w:tcPr>
          <w:p>
            <w:pPr>
              <w:pStyle w:val="16"/>
            </w:pPr>
            <w:r>
              <w:t>远程教育站点覆盖比率</w:t>
            </w:r>
          </w:p>
        </w:tc>
        <w:tc>
          <w:tcPr>
            <w:tcW w:w="2551" w:type="dxa"/>
            <w:vAlign w:val="center"/>
          </w:tcPr>
          <w:p>
            <w:pPr>
              <w:pStyle w:val="16"/>
            </w:pPr>
            <w:r>
              <w:t>远程教育站点覆盖比率</w:t>
            </w:r>
          </w:p>
        </w:tc>
        <w:tc>
          <w:tcPr>
            <w:tcW w:w="2268" w:type="dxa"/>
            <w:vAlign w:val="center"/>
          </w:tcPr>
          <w:p>
            <w:pPr>
              <w:pStyle w:val="16"/>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远程教育课时完成率</w:t>
            </w:r>
          </w:p>
        </w:tc>
        <w:tc>
          <w:tcPr>
            <w:tcW w:w="2835" w:type="dxa"/>
            <w:vAlign w:val="center"/>
          </w:tcPr>
          <w:p>
            <w:pPr>
              <w:pStyle w:val="16"/>
            </w:pPr>
            <w:r>
              <w:t>远程教育课时完成率</w:t>
            </w:r>
          </w:p>
        </w:tc>
        <w:tc>
          <w:tcPr>
            <w:tcW w:w="2551" w:type="dxa"/>
            <w:vAlign w:val="center"/>
          </w:tcPr>
          <w:p>
            <w:pPr>
              <w:pStyle w:val="16"/>
            </w:pPr>
            <w:r>
              <w:t>远程教育课时完成率</w:t>
            </w:r>
          </w:p>
        </w:tc>
        <w:tc>
          <w:tcPr>
            <w:tcW w:w="2268" w:type="dxa"/>
            <w:vAlign w:val="center"/>
          </w:tcPr>
          <w:p>
            <w:pPr>
              <w:pStyle w:val="16"/>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远程终端站点完成情况</w:t>
            </w:r>
          </w:p>
        </w:tc>
        <w:tc>
          <w:tcPr>
            <w:tcW w:w="2835" w:type="dxa"/>
            <w:vAlign w:val="center"/>
          </w:tcPr>
          <w:p>
            <w:pPr>
              <w:pStyle w:val="16"/>
            </w:pPr>
            <w:r>
              <w:t>年度内远程教育站点课时</w:t>
            </w:r>
          </w:p>
        </w:tc>
        <w:tc>
          <w:tcPr>
            <w:tcW w:w="2551" w:type="dxa"/>
            <w:vAlign w:val="center"/>
          </w:tcPr>
          <w:p>
            <w:pPr>
              <w:pStyle w:val="16"/>
            </w:pPr>
            <w:r>
              <w:t>≥85年度内远程教育站点课时</w:t>
            </w:r>
          </w:p>
        </w:tc>
        <w:tc>
          <w:tcPr>
            <w:tcW w:w="2268" w:type="dxa"/>
            <w:vAlign w:val="center"/>
          </w:tcPr>
          <w:p>
            <w:pPr>
              <w:pStyle w:val="16"/>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维护及教育设备购置</w:t>
            </w:r>
          </w:p>
        </w:tc>
        <w:tc>
          <w:tcPr>
            <w:tcW w:w="2835" w:type="dxa"/>
            <w:vAlign w:val="center"/>
          </w:tcPr>
          <w:p>
            <w:pPr>
              <w:pStyle w:val="16"/>
            </w:pPr>
            <w:r>
              <w:t>维护及教育设备购置</w:t>
            </w:r>
          </w:p>
        </w:tc>
        <w:tc>
          <w:tcPr>
            <w:tcW w:w="2551" w:type="dxa"/>
            <w:vAlign w:val="center"/>
          </w:tcPr>
          <w:p>
            <w:pPr>
              <w:pStyle w:val="16"/>
            </w:pPr>
            <w:r>
              <w:t>维护及教育设备购置</w:t>
            </w:r>
          </w:p>
        </w:tc>
        <w:tc>
          <w:tcPr>
            <w:tcW w:w="2268" w:type="dxa"/>
            <w:vAlign w:val="center"/>
          </w:tcPr>
          <w:p>
            <w:pPr>
              <w:pStyle w:val="16"/>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设备正常使用率</w:t>
            </w:r>
          </w:p>
        </w:tc>
        <w:tc>
          <w:tcPr>
            <w:tcW w:w="2835" w:type="dxa"/>
            <w:vAlign w:val="center"/>
          </w:tcPr>
          <w:p>
            <w:pPr>
              <w:pStyle w:val="16"/>
            </w:pPr>
            <w:r>
              <w:t>设备正常使用率</w:t>
            </w:r>
          </w:p>
        </w:tc>
        <w:tc>
          <w:tcPr>
            <w:tcW w:w="2551" w:type="dxa"/>
            <w:vAlign w:val="center"/>
          </w:tcPr>
          <w:p>
            <w:pPr>
              <w:pStyle w:val="16"/>
            </w:pPr>
            <w:r>
              <w:t>设备正常使用率</w:t>
            </w:r>
          </w:p>
        </w:tc>
        <w:tc>
          <w:tcPr>
            <w:tcW w:w="2268" w:type="dxa"/>
            <w:vAlign w:val="center"/>
          </w:tcPr>
          <w:p>
            <w:pPr>
              <w:pStyle w:val="16"/>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减少能源消耗数量</w:t>
            </w:r>
          </w:p>
        </w:tc>
        <w:tc>
          <w:tcPr>
            <w:tcW w:w="2835" w:type="dxa"/>
            <w:vAlign w:val="center"/>
          </w:tcPr>
          <w:p>
            <w:pPr>
              <w:pStyle w:val="16"/>
            </w:pPr>
            <w:r>
              <w:t>减少能源消耗数量</w:t>
            </w:r>
          </w:p>
        </w:tc>
        <w:tc>
          <w:tcPr>
            <w:tcW w:w="2551" w:type="dxa"/>
            <w:vAlign w:val="center"/>
          </w:tcPr>
          <w:p>
            <w:pPr>
              <w:pStyle w:val="16"/>
            </w:pPr>
            <w:r>
              <w:t>减少能源消耗数量</w:t>
            </w:r>
          </w:p>
        </w:tc>
        <w:tc>
          <w:tcPr>
            <w:tcW w:w="2268" w:type="dxa"/>
            <w:vAlign w:val="center"/>
          </w:tcPr>
          <w:p>
            <w:pPr>
              <w:pStyle w:val="16"/>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教育站点正常使用率</w:t>
            </w:r>
          </w:p>
        </w:tc>
        <w:tc>
          <w:tcPr>
            <w:tcW w:w="2835" w:type="dxa"/>
            <w:vAlign w:val="center"/>
          </w:tcPr>
          <w:p>
            <w:pPr>
              <w:pStyle w:val="16"/>
            </w:pPr>
            <w:r>
              <w:t>教育站点正常使用比率</w:t>
            </w:r>
          </w:p>
        </w:tc>
        <w:tc>
          <w:tcPr>
            <w:tcW w:w="2551" w:type="dxa"/>
            <w:vAlign w:val="center"/>
          </w:tcPr>
          <w:p>
            <w:pPr>
              <w:pStyle w:val="16"/>
            </w:pPr>
            <w:r>
              <w:t>教育站点正常使用比率</w:t>
            </w:r>
          </w:p>
        </w:tc>
        <w:tc>
          <w:tcPr>
            <w:tcW w:w="2268" w:type="dxa"/>
            <w:vAlign w:val="center"/>
          </w:tcPr>
          <w:p>
            <w:pPr>
              <w:pStyle w:val="16"/>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满足生态环保要求</w:t>
            </w:r>
          </w:p>
        </w:tc>
        <w:tc>
          <w:tcPr>
            <w:tcW w:w="2835" w:type="dxa"/>
            <w:vAlign w:val="center"/>
          </w:tcPr>
          <w:p>
            <w:pPr>
              <w:pStyle w:val="16"/>
            </w:pPr>
            <w:r>
              <w:t>满足生态环保要求</w:t>
            </w:r>
          </w:p>
        </w:tc>
        <w:tc>
          <w:tcPr>
            <w:tcW w:w="2551" w:type="dxa"/>
            <w:vAlign w:val="center"/>
          </w:tcPr>
          <w:p>
            <w:pPr>
              <w:pStyle w:val="16"/>
            </w:pPr>
            <w:r>
              <w:t>满足生态环保要求</w:t>
            </w:r>
          </w:p>
        </w:tc>
        <w:tc>
          <w:tcPr>
            <w:tcW w:w="2268" w:type="dxa"/>
            <w:vAlign w:val="center"/>
          </w:tcPr>
          <w:p>
            <w:pPr>
              <w:pStyle w:val="16"/>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办理单位满意度</w:t>
            </w:r>
          </w:p>
        </w:tc>
        <w:tc>
          <w:tcPr>
            <w:tcW w:w="2268" w:type="dxa"/>
            <w:vAlign w:val="center"/>
          </w:tcPr>
          <w:p>
            <w:pPr>
              <w:pStyle w:val="16"/>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办理单位满意度</w:t>
            </w:r>
          </w:p>
        </w:tc>
        <w:tc>
          <w:tcPr>
            <w:tcW w:w="2268" w:type="dxa"/>
            <w:vAlign w:val="center"/>
          </w:tcPr>
          <w:p>
            <w:pPr>
              <w:pStyle w:val="16"/>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办理单位满意度</w:t>
            </w:r>
          </w:p>
        </w:tc>
        <w:tc>
          <w:tcPr>
            <w:tcW w:w="2268" w:type="dxa"/>
            <w:vAlign w:val="center"/>
          </w:tcPr>
          <w:p>
            <w:pPr>
              <w:pStyle w:val="16"/>
            </w:pPr>
            <w:r>
              <w:t>冀组字【2015】26号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15、2022重点工作大督查绩效目标表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1.提高协调服务水平。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重点工作大督查实施方案</w:t>
            </w:r>
          </w:p>
        </w:tc>
        <w:tc>
          <w:tcPr>
            <w:tcW w:w="2835" w:type="dxa"/>
            <w:vAlign w:val="center"/>
          </w:tcPr>
          <w:p>
            <w:pPr>
              <w:pStyle w:val="16"/>
            </w:pPr>
            <w:r>
              <w:t>重点工作大督查完成率</w:t>
            </w:r>
          </w:p>
        </w:tc>
        <w:tc>
          <w:tcPr>
            <w:tcW w:w="2551" w:type="dxa"/>
            <w:vAlign w:val="center"/>
          </w:tcPr>
          <w:p>
            <w:pPr>
              <w:pStyle w:val="16"/>
            </w:pPr>
            <w:r>
              <w:t>重点工作大督查完成率</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重点工作专项督查</w:t>
            </w:r>
          </w:p>
        </w:tc>
        <w:tc>
          <w:tcPr>
            <w:tcW w:w="2835" w:type="dxa"/>
            <w:vAlign w:val="center"/>
          </w:tcPr>
          <w:p>
            <w:pPr>
              <w:pStyle w:val="16"/>
            </w:pPr>
            <w:r>
              <w:t>重点工作专项督查完成率</w:t>
            </w:r>
          </w:p>
        </w:tc>
        <w:tc>
          <w:tcPr>
            <w:tcW w:w="2551" w:type="dxa"/>
            <w:vAlign w:val="center"/>
          </w:tcPr>
          <w:p>
            <w:pPr>
              <w:pStyle w:val="16"/>
            </w:pPr>
            <w:r>
              <w:t>重点工作专项督查完成率</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重点工作专项督查完成时间</w:t>
            </w:r>
          </w:p>
        </w:tc>
        <w:tc>
          <w:tcPr>
            <w:tcW w:w="2835" w:type="dxa"/>
            <w:vAlign w:val="center"/>
          </w:tcPr>
          <w:p>
            <w:pPr>
              <w:pStyle w:val="16"/>
            </w:pPr>
            <w:r>
              <w:t>重点工作专项督查完成时间</w:t>
            </w:r>
          </w:p>
        </w:tc>
        <w:tc>
          <w:tcPr>
            <w:tcW w:w="2551" w:type="dxa"/>
            <w:vAlign w:val="center"/>
          </w:tcPr>
          <w:p>
            <w:pPr>
              <w:pStyle w:val="16"/>
            </w:pPr>
            <w:r>
              <w:t>重点工作专项督查完成时间</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重点工作专项督查拨付率</w:t>
            </w:r>
          </w:p>
        </w:tc>
        <w:tc>
          <w:tcPr>
            <w:tcW w:w="2835" w:type="dxa"/>
            <w:vAlign w:val="center"/>
          </w:tcPr>
          <w:p>
            <w:pPr>
              <w:pStyle w:val="16"/>
            </w:pPr>
            <w:r>
              <w:t>重点工作专项督查拨付率</w:t>
            </w:r>
          </w:p>
        </w:tc>
        <w:tc>
          <w:tcPr>
            <w:tcW w:w="2551" w:type="dxa"/>
            <w:vAlign w:val="center"/>
          </w:tcPr>
          <w:p>
            <w:pPr>
              <w:pStyle w:val="16"/>
            </w:pPr>
            <w:r>
              <w:t>重点工作专项督查拨付率</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节约费用</w:t>
            </w:r>
          </w:p>
        </w:tc>
        <w:tc>
          <w:tcPr>
            <w:tcW w:w="2835" w:type="dxa"/>
            <w:vAlign w:val="center"/>
          </w:tcPr>
          <w:p>
            <w:pPr>
              <w:pStyle w:val="16"/>
            </w:pPr>
            <w:r>
              <w:t>节约费用</w:t>
            </w:r>
          </w:p>
        </w:tc>
        <w:tc>
          <w:tcPr>
            <w:tcW w:w="2551" w:type="dxa"/>
            <w:vAlign w:val="center"/>
          </w:tcPr>
          <w:p>
            <w:pPr>
              <w:pStyle w:val="16"/>
            </w:pPr>
            <w:r>
              <w:t>节约费用</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完成重点工作专项督查</w:t>
            </w:r>
          </w:p>
        </w:tc>
        <w:tc>
          <w:tcPr>
            <w:tcW w:w="2835" w:type="dxa"/>
            <w:vAlign w:val="center"/>
          </w:tcPr>
          <w:p>
            <w:pPr>
              <w:pStyle w:val="16"/>
            </w:pPr>
            <w:r>
              <w:t>完成重点工作专项督查率</w:t>
            </w:r>
          </w:p>
        </w:tc>
        <w:tc>
          <w:tcPr>
            <w:tcW w:w="2551" w:type="dxa"/>
            <w:vAlign w:val="center"/>
          </w:tcPr>
          <w:p>
            <w:pPr>
              <w:pStyle w:val="16"/>
            </w:pPr>
            <w:r>
              <w:t>完成重点工作专项督查率</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无纸化办公节约率</w:t>
            </w:r>
          </w:p>
        </w:tc>
        <w:tc>
          <w:tcPr>
            <w:tcW w:w="2835" w:type="dxa"/>
            <w:vAlign w:val="center"/>
          </w:tcPr>
          <w:p>
            <w:pPr>
              <w:pStyle w:val="16"/>
            </w:pPr>
            <w:r>
              <w:t>反映使用数制采集终端减少纸质表格</w:t>
            </w:r>
          </w:p>
        </w:tc>
        <w:tc>
          <w:tcPr>
            <w:tcW w:w="2551" w:type="dxa"/>
            <w:vAlign w:val="center"/>
          </w:tcPr>
          <w:p>
            <w:pPr>
              <w:pStyle w:val="16"/>
            </w:pPr>
            <w:r>
              <w:t>反映使用数制采集终端减少纸质表格</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完成2022年督查工作要点率</w:t>
            </w:r>
          </w:p>
        </w:tc>
        <w:tc>
          <w:tcPr>
            <w:tcW w:w="2835" w:type="dxa"/>
            <w:vAlign w:val="center"/>
          </w:tcPr>
          <w:p>
            <w:pPr>
              <w:pStyle w:val="16"/>
            </w:pPr>
            <w:r>
              <w:t>完成2022年督查工作要点率</w:t>
            </w:r>
          </w:p>
        </w:tc>
        <w:tc>
          <w:tcPr>
            <w:tcW w:w="2551" w:type="dxa"/>
            <w:vAlign w:val="center"/>
          </w:tcPr>
          <w:p>
            <w:pPr>
              <w:pStyle w:val="16"/>
            </w:pPr>
            <w:r>
              <w:t>完成2022年督查工作要点率</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群众满意度</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工作人员满意度</w:t>
            </w:r>
          </w:p>
        </w:tc>
        <w:tc>
          <w:tcPr>
            <w:tcW w:w="2835" w:type="dxa"/>
            <w:vAlign w:val="center"/>
          </w:tcPr>
          <w:p>
            <w:pPr>
              <w:pStyle w:val="16"/>
            </w:pPr>
            <w:r>
              <w:t>工作人员满意度</w:t>
            </w:r>
          </w:p>
        </w:tc>
        <w:tc>
          <w:tcPr>
            <w:tcW w:w="2551" w:type="dxa"/>
            <w:vAlign w:val="center"/>
          </w:tcPr>
          <w:p>
            <w:pPr>
              <w:pStyle w:val="16"/>
            </w:pPr>
            <w:r>
              <w:t>工作人员满意度</w:t>
            </w:r>
          </w:p>
        </w:tc>
        <w:tc>
          <w:tcPr>
            <w:tcW w:w="2268" w:type="dxa"/>
            <w:vAlign w:val="center"/>
          </w:tcPr>
          <w:p>
            <w:pPr>
              <w:pStyle w:val="16"/>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服务对象满意度</w:t>
            </w:r>
          </w:p>
        </w:tc>
        <w:tc>
          <w:tcPr>
            <w:tcW w:w="2268" w:type="dxa"/>
            <w:vAlign w:val="center"/>
          </w:tcPr>
          <w:p>
            <w:pPr>
              <w:pStyle w:val="16"/>
            </w:pPr>
            <w:r>
              <w:t>政府批示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2022年，中国共产党无极县委员会组织部安排政府采购预算0.00万元。具体内容见下表。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203中国共产党无极县委员会组织部</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中国共产党无极县委员会组织部（含所属单位）上年末固定资产金额为197.23万元（详见下表）。本年度拟购置固定资产总额为0.00万元。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203中国共产党无极县委员会组织部</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197.23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w:t>
            </w:r>
          </w:p>
        </w:tc>
        <w:tc>
          <w:tcPr>
            <w:tcW w:w="2835" w:type="dxa"/>
            <w:vAlign w:val="center"/>
          </w:tcPr>
          <w:p>
            <w:pPr>
              <w:pStyle w:val="15"/>
            </w:pPr>
            <w:r>
              <w:t>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263</w:t>
            </w:r>
          </w:p>
        </w:tc>
        <w:tc>
          <w:tcPr>
            <w:tcW w:w="2835" w:type="dxa"/>
            <w:vAlign w:val="center"/>
          </w:tcPr>
          <w:p>
            <w:pPr>
              <w:pStyle w:val="15"/>
            </w:pPr>
            <w:r>
              <w:t>182.33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8BEDEEC"/>
    <w:multiLevelType w:val="singleLevel"/>
    <w:tmpl w:val="F8BEDEEC"/>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WFjNGU0ZTYyMjBmMGMzMTc4NzlhYzZhZGJjNTY3YmMifQ=="/>
  </w:docVars>
  <w:rsids>
    <w:rsidRoot w:val="00000000"/>
    <w:rsid w:val="0BE912BC"/>
    <w:rsid w:val="0C8B3AF7"/>
    <w:rsid w:val="121654B2"/>
    <w:rsid w:val="191E3F30"/>
    <w:rsid w:val="19EE1986"/>
    <w:rsid w:val="202C3F83"/>
    <w:rsid w:val="315251F1"/>
    <w:rsid w:val="31882A76"/>
    <w:rsid w:val="36D8797D"/>
    <w:rsid w:val="3D2008B6"/>
    <w:rsid w:val="45607C1C"/>
    <w:rsid w:val="49227CCD"/>
    <w:rsid w:val="4ECD4CF5"/>
    <w:rsid w:val="50DC1221"/>
    <w:rsid w:val="58236FF4"/>
    <w:rsid w:val="58560D3C"/>
    <w:rsid w:val="58CE2F8E"/>
    <w:rsid w:val="5FDC3315"/>
    <w:rsid w:val="63A454EE"/>
    <w:rsid w:val="6614038A"/>
    <w:rsid w:val="676A7DC6"/>
    <w:rsid w:val="75A04CE1"/>
    <w:rsid w:val="77ED7597"/>
    <w:rsid w:val="7F7E5A6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8" Type="http://schemas.openxmlformats.org/officeDocument/2006/relationships/fontTable" Target="fontTable.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numbering" Target="numbering.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customXml" Target="../customXml/item1.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2022-06-21T17:08:52Z</dcterms:created>
  <dcterms:modified xsi:type="dcterms:W3CDTF">2022-06-21T09:08:52Z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2022-06-21T17:08:53Z</dcterms:created>
  <dcterms:modified xsi:type="dcterms:W3CDTF">2022-06-21T09:08:53Z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2022-06-21T17:08:53Z</dcterms:created>
  <dcterms:modified xsi:type="dcterms:W3CDTF">2022-06-21T09:08:53Z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2022-06-21T17:08:53Z</dcterms:created>
  <dcterms:modified xsi:type="dcterms:W3CDTF">2022-06-21T09:08:53Z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2022-06-21T17:08:57Z</dcterms:created>
  <dcterms:modified xsi:type="dcterms:W3CDTF">2022-06-21T09:08:57Z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2022-06-21T17:08:53Z</dcterms:created>
  <dcterms:modified xsi:type="dcterms:W3CDTF">2022-06-21T09:08:53Z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2022-06-21T17:08:53Z</dcterms:created>
  <dcterms:modified xsi:type="dcterms:W3CDTF">2022-06-21T09:08:53Z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2022-06-21T17:08:53Z</dcterms:created>
  <dcterms:modified xsi:type="dcterms:W3CDTF">2022-06-21T09:08:53Z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2022-06-21T17:08:53Z</dcterms:created>
  <dcterms:modified xsi:type="dcterms:W3CDTF">2022-06-21T09:08:53Z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2022-06-21T17:08:52Z</dcterms:created>
  <dcterms:modified xsi:type="dcterms:W3CDTF">2022-06-21T09:08:52Z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2022-06-21T17:08:53Z</dcterms:created>
  <dcterms:modified xsi:type="dcterms:W3CDTF">2022-06-21T09:08:53Z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2022-06-21T17:08:53Z</dcterms:created>
  <dcterms:modified xsi:type="dcterms:W3CDTF">2022-06-21T09:08:53Z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2022-06-21T17:08:53Z</dcterms:created>
  <dcterms:modified xsi:type="dcterms:W3CDTF">2022-06-21T09:08:53Z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2022-06-21T17:08:55Z</dcterms:created>
  <dcterms:modified xsi:type="dcterms:W3CDTF">2022-06-21T09:08:55Z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2022-06-21T17:08:56Z</dcterms:created>
  <dcterms:modified xsi:type="dcterms:W3CDTF">2022-06-21T09:08:56Z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2022-06-21T17:08:52Z</dcterms:created>
  <dcterms:modified xsi:type="dcterms:W3CDTF">2022-06-21T09:08:52Z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2022-06-21T17:08:56Z</dcterms:created>
  <dcterms:modified xsi:type="dcterms:W3CDTF">2022-06-21T09:08:56Z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2022-06-21T17:08:56Z</dcterms:created>
  <dcterms:modified xsi:type="dcterms:W3CDTF">2022-06-21T09:08:56Z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2022-06-21T17:08:56Z</dcterms:created>
  <dcterms:modified xsi:type="dcterms:W3CDTF">2022-06-21T09:08:56Z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2022-06-21T17:08:56Z</dcterms:created>
  <dcterms:modified xsi:type="dcterms:W3CDTF">2022-06-21T09:08:56Z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2022-06-21T17:08:57Z</dcterms:created>
  <dcterms:modified xsi:type="dcterms:W3CDTF">2022-06-21T09:08:57Z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2022-06-21T17:08:52Z</dcterms:created>
  <dcterms:modified xsi:type="dcterms:W3CDTF">2022-06-21T09:08:52Z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2022-06-21T17:08:57Z</dcterms:created>
  <dcterms:modified xsi:type="dcterms:W3CDTF">2022-06-21T09:08:57Z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2022-06-21T17:08:57Z</dcterms:created>
  <dcterms:modified xsi:type="dcterms:W3CDTF">2022-06-21T09:08:57Z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2022-06-21T17:08:57Z</dcterms:created>
  <dcterms:modified xsi:type="dcterms:W3CDTF">2022-06-21T09:08:57Z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2022-06-21T17:08:57Z</dcterms:created>
  <dcterms:modified xsi:type="dcterms:W3CDTF">2022-06-21T09:08:57Z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2022-06-21T17:08:57Z</dcterms:created>
  <dcterms:modified xsi:type="dcterms:W3CDTF">2022-06-21T09:08:57Z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2022-06-21T17:08:53Z</dcterms:created>
  <dcterms:modified xsi:type="dcterms:W3CDTF">2022-06-21T09:08:52Z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2022-06-21T17:08:57Z</dcterms:created>
  <dcterms:modified xsi:type="dcterms:W3CDTF">2022-06-21T09:08:57Z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2022-06-21T17:08:57Z</dcterms:created>
  <dcterms:modified xsi:type="dcterms:W3CDTF">2022-06-21T09:08:57Z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2022-06-21T17:08:57Z</dcterms:created>
  <dcterms:modified xsi:type="dcterms:W3CDTF">2022-06-21T09:08:57Z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2022-06-21T17:08:52Z</dcterms:created>
  <dcterms:modified xsi:type="dcterms:W3CDTF">2022-06-21T09:08:52Z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2022-06-21T17:08:52Z</dcterms:created>
  <dcterms:modified xsi:type="dcterms:W3CDTF">2022-06-21T09:08:52Z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2022-06-21T17:08:57Z</dcterms:created>
  <dcterms:modified xsi:type="dcterms:W3CDTF">2022-06-21T09:08:57Z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2022-06-21T17:08:51Z</dcterms:created>
  <dcterms:modified xsi:type="dcterms:W3CDTF">2022-06-21T09:08:51Z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d3f8258f-8973-4154-a56c-d7b9c15f5f6b}">
  <ds:schemaRefs/>
</ds:datastoreItem>
</file>

<file path=customXml/itemProps11.xml><?xml version="1.0" encoding="utf-8"?>
<ds:datastoreItem xmlns:ds="http://schemas.openxmlformats.org/officeDocument/2006/customXml" ds:itemID="{9aa43989-4aa1-45f3-a1d3-3de41f69669b}">
  <ds:schemaRefs/>
</ds:datastoreItem>
</file>

<file path=customXml/itemProps12.xml><?xml version="1.0" encoding="utf-8"?>
<ds:datastoreItem xmlns:ds="http://schemas.openxmlformats.org/officeDocument/2006/customXml" ds:itemID="{26f3c518-e02f-4160-8566-47a93a9e6536}">
  <ds:schemaRefs/>
</ds:datastoreItem>
</file>

<file path=customXml/itemProps13.xml><?xml version="1.0" encoding="utf-8"?>
<ds:datastoreItem xmlns:ds="http://schemas.openxmlformats.org/officeDocument/2006/customXml" ds:itemID="{b4da195b-9a35-4900-86d3-8bbda0bbe860}">
  <ds:schemaRefs/>
</ds:datastoreItem>
</file>

<file path=customXml/itemProps14.xml><?xml version="1.0" encoding="utf-8"?>
<ds:datastoreItem xmlns:ds="http://schemas.openxmlformats.org/officeDocument/2006/customXml" ds:itemID="{8f4b41f9-f3ea-446b-8ad5-5fd4a05504dc}">
  <ds:schemaRefs/>
</ds:datastoreItem>
</file>

<file path=customXml/itemProps15.xml><?xml version="1.0" encoding="utf-8"?>
<ds:datastoreItem xmlns:ds="http://schemas.openxmlformats.org/officeDocument/2006/customXml" ds:itemID="{7b17aee4-f529-402e-896e-63b0014f3617}">
  <ds:schemaRefs/>
</ds:datastoreItem>
</file>

<file path=customXml/itemProps16.xml><?xml version="1.0" encoding="utf-8"?>
<ds:datastoreItem xmlns:ds="http://schemas.openxmlformats.org/officeDocument/2006/customXml" ds:itemID="{b28e474d-17da-4717-b319-8af176ed7224}">
  <ds:schemaRefs/>
</ds:datastoreItem>
</file>

<file path=customXml/itemProps17.xml><?xml version="1.0" encoding="utf-8"?>
<ds:datastoreItem xmlns:ds="http://schemas.openxmlformats.org/officeDocument/2006/customXml" ds:itemID="{272966a2-db1f-4fe4-9bc1-df5ec5d50f1a}">
  <ds:schemaRefs/>
</ds:datastoreItem>
</file>

<file path=customXml/itemProps18.xml><?xml version="1.0" encoding="utf-8"?>
<ds:datastoreItem xmlns:ds="http://schemas.openxmlformats.org/officeDocument/2006/customXml" ds:itemID="{46fd535d-89d4-40eb-b795-c1330b9026db}">
  <ds:schemaRefs/>
</ds:datastoreItem>
</file>

<file path=customXml/itemProps19.xml><?xml version="1.0" encoding="utf-8"?>
<ds:datastoreItem xmlns:ds="http://schemas.openxmlformats.org/officeDocument/2006/customXml" ds:itemID="{fd391967-6715-4d2e-b5a4-77358ceb90eb}">
  <ds:schemaRefs/>
</ds:datastoreItem>
</file>

<file path=customXml/itemProps2.xml><?xml version="1.0" encoding="utf-8"?>
<ds:datastoreItem xmlns:ds="http://schemas.openxmlformats.org/officeDocument/2006/customXml" ds:itemID="{55465cd3-6522-4fe9-991b-247534b26526}">
  <ds:schemaRefs/>
</ds:datastoreItem>
</file>

<file path=customXml/itemProps20.xml><?xml version="1.0" encoding="utf-8"?>
<ds:datastoreItem xmlns:ds="http://schemas.openxmlformats.org/officeDocument/2006/customXml" ds:itemID="{3b2de43e-575e-4c2c-9b2c-a8192c78d5b8}">
  <ds:schemaRefs/>
</ds:datastoreItem>
</file>

<file path=customXml/itemProps21.xml><?xml version="1.0" encoding="utf-8"?>
<ds:datastoreItem xmlns:ds="http://schemas.openxmlformats.org/officeDocument/2006/customXml" ds:itemID="{587c9e1a-9053-4ec5-bb2e-446cee07b730}">
  <ds:schemaRefs/>
</ds:datastoreItem>
</file>

<file path=customXml/itemProps22.xml><?xml version="1.0" encoding="utf-8"?>
<ds:datastoreItem xmlns:ds="http://schemas.openxmlformats.org/officeDocument/2006/customXml" ds:itemID="{3b41badb-dcc6-4b4e-a1d2-6cb79ad88c66}">
  <ds:schemaRefs/>
</ds:datastoreItem>
</file>

<file path=customXml/itemProps23.xml><?xml version="1.0" encoding="utf-8"?>
<ds:datastoreItem xmlns:ds="http://schemas.openxmlformats.org/officeDocument/2006/customXml" ds:itemID="{bb89d8ae-0477-46cc-8804-d3888463e7f5}">
  <ds:schemaRefs/>
</ds:datastoreItem>
</file>

<file path=customXml/itemProps24.xml><?xml version="1.0" encoding="utf-8"?>
<ds:datastoreItem xmlns:ds="http://schemas.openxmlformats.org/officeDocument/2006/customXml" ds:itemID="{7034f790-8307-47bd-b611-4cd0d7accfcf}">
  <ds:schemaRefs/>
</ds:datastoreItem>
</file>

<file path=customXml/itemProps25.xml><?xml version="1.0" encoding="utf-8"?>
<ds:datastoreItem xmlns:ds="http://schemas.openxmlformats.org/officeDocument/2006/customXml" ds:itemID="{b95382fe-fb02-4090-b9a3-f03688227f21}">
  <ds:schemaRefs/>
</ds:datastoreItem>
</file>

<file path=customXml/itemProps26.xml><?xml version="1.0" encoding="utf-8"?>
<ds:datastoreItem xmlns:ds="http://schemas.openxmlformats.org/officeDocument/2006/customXml" ds:itemID="{5bc18c83-689e-4881-9aeb-928f5ea0035b}">
  <ds:schemaRefs/>
</ds:datastoreItem>
</file>

<file path=customXml/itemProps27.xml><?xml version="1.0" encoding="utf-8"?>
<ds:datastoreItem xmlns:ds="http://schemas.openxmlformats.org/officeDocument/2006/customXml" ds:itemID="{49445fba-8278-4212-8bbc-680abefd5dc6}">
  <ds:schemaRefs/>
</ds:datastoreItem>
</file>

<file path=customXml/itemProps28.xml><?xml version="1.0" encoding="utf-8"?>
<ds:datastoreItem xmlns:ds="http://schemas.openxmlformats.org/officeDocument/2006/customXml" ds:itemID="{cdadbc3e-6b0b-47ae-a9b0-6ece5c7ee769}">
  <ds:schemaRefs/>
</ds:datastoreItem>
</file>

<file path=customXml/itemProps29.xml><?xml version="1.0" encoding="utf-8"?>
<ds:datastoreItem xmlns:ds="http://schemas.openxmlformats.org/officeDocument/2006/customXml" ds:itemID="{c37ba478-8a51-4951-982c-d056f9c6ef3f}">
  <ds:schemaRefs/>
</ds:datastoreItem>
</file>

<file path=customXml/itemProps3.xml><?xml version="1.0" encoding="utf-8"?>
<ds:datastoreItem xmlns:ds="http://schemas.openxmlformats.org/officeDocument/2006/customXml" ds:itemID="{8c36bbce-c7a2-4220-86fd-18fa55489c13}">
  <ds:schemaRefs/>
</ds:datastoreItem>
</file>

<file path=customXml/itemProps30.xml><?xml version="1.0" encoding="utf-8"?>
<ds:datastoreItem xmlns:ds="http://schemas.openxmlformats.org/officeDocument/2006/customXml" ds:itemID="{b111758f-d40e-4672-adf8-5ca9153d4ef3}">
  <ds:schemaRefs/>
</ds:datastoreItem>
</file>

<file path=customXml/itemProps31.xml><?xml version="1.0" encoding="utf-8"?>
<ds:datastoreItem xmlns:ds="http://schemas.openxmlformats.org/officeDocument/2006/customXml" ds:itemID="{bd205308-c874-46cc-ba05-4c07e5c40345}">
  <ds:schemaRefs/>
</ds:datastoreItem>
</file>

<file path=customXml/itemProps32.xml><?xml version="1.0" encoding="utf-8"?>
<ds:datastoreItem xmlns:ds="http://schemas.openxmlformats.org/officeDocument/2006/customXml" ds:itemID="{e1c7dd3d-0f83-4c99-83ad-1f56205e1a5a}">
  <ds:schemaRefs/>
</ds:datastoreItem>
</file>

<file path=customXml/itemProps33.xml><?xml version="1.0" encoding="utf-8"?>
<ds:datastoreItem xmlns:ds="http://schemas.openxmlformats.org/officeDocument/2006/customXml" ds:itemID="{6c2e2b11-0fb4-4dd7-81b4-41a1c8648ae9}">
  <ds:schemaRefs/>
</ds:datastoreItem>
</file>

<file path=customXml/itemProps34.xml><?xml version="1.0" encoding="utf-8"?>
<ds:datastoreItem xmlns:ds="http://schemas.openxmlformats.org/officeDocument/2006/customXml" ds:itemID="{e523817e-0619-46ef-a778-9cba66932376}">
  <ds:schemaRefs/>
</ds:datastoreItem>
</file>

<file path=customXml/itemProps35.xml><?xml version="1.0" encoding="utf-8"?>
<ds:datastoreItem xmlns:ds="http://schemas.openxmlformats.org/officeDocument/2006/customXml" ds:itemID="{eb0c6c51-b1bf-4a39-b99c-c3bbe9dc2625}">
  <ds:schemaRefs/>
</ds:datastoreItem>
</file>

<file path=customXml/itemProps36.xml><?xml version="1.0" encoding="utf-8"?>
<ds:datastoreItem xmlns:ds="http://schemas.openxmlformats.org/officeDocument/2006/customXml" ds:itemID="{508d9f4a-f629-45cd-af87-0ba2399b1c54}">
  <ds:schemaRefs/>
</ds:datastoreItem>
</file>

<file path=customXml/itemProps37.xml><?xml version="1.0" encoding="utf-8"?>
<ds:datastoreItem xmlns:ds="http://schemas.openxmlformats.org/officeDocument/2006/customXml" ds:itemID="{b4f3f063-8fbe-46cb-aa0b-423ff08ce5fd}">
  <ds:schemaRefs/>
</ds:datastoreItem>
</file>

<file path=customXml/itemProps38.xml><?xml version="1.0" encoding="utf-8"?>
<ds:datastoreItem xmlns:ds="http://schemas.openxmlformats.org/officeDocument/2006/customXml" ds:itemID="{3946f806-3b11-4f0d-be88-06b9ff9445d1}">
  <ds:schemaRefs/>
</ds:datastoreItem>
</file>

<file path=customXml/itemProps39.xml><?xml version="1.0" encoding="utf-8"?>
<ds:datastoreItem xmlns:ds="http://schemas.openxmlformats.org/officeDocument/2006/customXml" ds:itemID="{b9f24f90-d21b-4318-ae1c-b570ff3c98d4}">
  <ds:schemaRefs/>
</ds:datastoreItem>
</file>

<file path=customXml/itemProps4.xml><?xml version="1.0" encoding="utf-8"?>
<ds:datastoreItem xmlns:ds="http://schemas.openxmlformats.org/officeDocument/2006/customXml" ds:itemID="{1a943507-a8c3-4738-901b-cfb238e139cb}">
  <ds:schemaRefs/>
</ds:datastoreItem>
</file>

<file path=customXml/itemProps40.xml><?xml version="1.0" encoding="utf-8"?>
<ds:datastoreItem xmlns:ds="http://schemas.openxmlformats.org/officeDocument/2006/customXml" ds:itemID="{f9fd754a-34d2-4b8e-8fa4-b40581072721}">
  <ds:schemaRefs/>
</ds:datastoreItem>
</file>

<file path=customXml/itemProps41.xml><?xml version="1.0" encoding="utf-8"?>
<ds:datastoreItem xmlns:ds="http://schemas.openxmlformats.org/officeDocument/2006/customXml" ds:itemID="{3a66c6c0-bdf1-495a-a6ae-f136fae77414}">
  <ds:schemaRefs/>
</ds:datastoreItem>
</file>

<file path=customXml/itemProps42.xml><?xml version="1.0" encoding="utf-8"?>
<ds:datastoreItem xmlns:ds="http://schemas.openxmlformats.org/officeDocument/2006/customXml" ds:itemID="{73745bcd-d154-4f75-ac74-4246b7e6e715}">
  <ds:schemaRefs/>
</ds:datastoreItem>
</file>

<file path=customXml/itemProps43.xml><?xml version="1.0" encoding="utf-8"?>
<ds:datastoreItem xmlns:ds="http://schemas.openxmlformats.org/officeDocument/2006/customXml" ds:itemID="{a243cc7d-703c-46a7-b6ab-2aabb69b0f27}">
  <ds:schemaRefs/>
</ds:datastoreItem>
</file>

<file path=customXml/itemProps44.xml><?xml version="1.0" encoding="utf-8"?>
<ds:datastoreItem xmlns:ds="http://schemas.openxmlformats.org/officeDocument/2006/customXml" ds:itemID="{41848eb3-1afa-45f6-b904-dac3442ebc4b}">
  <ds:schemaRefs/>
</ds:datastoreItem>
</file>

<file path=customXml/itemProps45.xml><?xml version="1.0" encoding="utf-8"?>
<ds:datastoreItem xmlns:ds="http://schemas.openxmlformats.org/officeDocument/2006/customXml" ds:itemID="{11976102-b0a5-4f28-8b95-e89fde2921c4}">
  <ds:schemaRefs/>
</ds:datastoreItem>
</file>

<file path=customXml/itemProps46.xml><?xml version="1.0" encoding="utf-8"?>
<ds:datastoreItem xmlns:ds="http://schemas.openxmlformats.org/officeDocument/2006/customXml" ds:itemID="{d490b94e-bb10-4070-a8aa-ca28d2a3ad32}">
  <ds:schemaRefs/>
</ds:datastoreItem>
</file>

<file path=customXml/itemProps47.xml><?xml version="1.0" encoding="utf-8"?>
<ds:datastoreItem xmlns:ds="http://schemas.openxmlformats.org/officeDocument/2006/customXml" ds:itemID="{358799a5-ae6e-48e7-a389-1b7b7405b20a}">
  <ds:schemaRefs/>
</ds:datastoreItem>
</file>

<file path=customXml/itemProps48.xml><?xml version="1.0" encoding="utf-8"?>
<ds:datastoreItem xmlns:ds="http://schemas.openxmlformats.org/officeDocument/2006/customXml" ds:itemID="{ad07d713-ba43-40f6-ab2a-ef778f25dcb0}">
  <ds:schemaRefs/>
</ds:datastoreItem>
</file>

<file path=customXml/itemProps49.xml><?xml version="1.0" encoding="utf-8"?>
<ds:datastoreItem xmlns:ds="http://schemas.openxmlformats.org/officeDocument/2006/customXml" ds:itemID="{ae85510c-c235-401d-9c01-e456429ba4ba}">
  <ds:schemaRefs/>
</ds:datastoreItem>
</file>

<file path=customXml/itemProps5.xml><?xml version="1.0" encoding="utf-8"?>
<ds:datastoreItem xmlns:ds="http://schemas.openxmlformats.org/officeDocument/2006/customXml" ds:itemID="{0b6050ba-1ad3-4f66-9c5d-164c7ddc988c}">
  <ds:schemaRefs/>
</ds:datastoreItem>
</file>

<file path=customXml/itemProps50.xml><?xml version="1.0" encoding="utf-8"?>
<ds:datastoreItem xmlns:ds="http://schemas.openxmlformats.org/officeDocument/2006/customXml" ds:itemID="{2a193404-c7f4-4d46-a640-59c172c0c402}">
  <ds:schemaRefs/>
</ds:datastoreItem>
</file>

<file path=customXml/itemProps51.xml><?xml version="1.0" encoding="utf-8"?>
<ds:datastoreItem xmlns:ds="http://schemas.openxmlformats.org/officeDocument/2006/customXml" ds:itemID="{4e8cd023-76eb-4f59-bd2a-182170067320}">
  <ds:schemaRefs/>
</ds:datastoreItem>
</file>

<file path=customXml/itemProps52.xml><?xml version="1.0" encoding="utf-8"?>
<ds:datastoreItem xmlns:ds="http://schemas.openxmlformats.org/officeDocument/2006/customXml" ds:itemID="{fa2da9a9-0c34-4b89-9bc1-e2167832c433}">
  <ds:schemaRefs/>
</ds:datastoreItem>
</file>

<file path=customXml/itemProps53.xml><?xml version="1.0" encoding="utf-8"?>
<ds:datastoreItem xmlns:ds="http://schemas.openxmlformats.org/officeDocument/2006/customXml" ds:itemID="{d3a34858-0979-44b5-9abf-32a16b819123}">
  <ds:schemaRefs/>
</ds:datastoreItem>
</file>

<file path=customXml/itemProps54.xml><?xml version="1.0" encoding="utf-8"?>
<ds:datastoreItem xmlns:ds="http://schemas.openxmlformats.org/officeDocument/2006/customXml" ds:itemID="{563d7ca2-a164-4fa1-83d0-5718557c0fea}">
  <ds:schemaRefs/>
</ds:datastoreItem>
</file>

<file path=customXml/itemProps55.xml><?xml version="1.0" encoding="utf-8"?>
<ds:datastoreItem xmlns:ds="http://schemas.openxmlformats.org/officeDocument/2006/customXml" ds:itemID="{19308340-538f-4b51-9846-e7ff330666e1}">
  <ds:schemaRefs/>
</ds:datastoreItem>
</file>

<file path=customXml/itemProps56.xml><?xml version="1.0" encoding="utf-8"?>
<ds:datastoreItem xmlns:ds="http://schemas.openxmlformats.org/officeDocument/2006/customXml" ds:itemID="{0381d725-716f-49a7-8949-854ac7b84695}">
  <ds:schemaRefs/>
</ds:datastoreItem>
</file>

<file path=customXml/itemProps57.xml><?xml version="1.0" encoding="utf-8"?>
<ds:datastoreItem xmlns:ds="http://schemas.openxmlformats.org/officeDocument/2006/customXml" ds:itemID="{1c1ee783-9b3e-4d14-9e21-22558a7ccf9e}">
  <ds:schemaRefs/>
</ds:datastoreItem>
</file>

<file path=customXml/itemProps58.xml><?xml version="1.0" encoding="utf-8"?>
<ds:datastoreItem xmlns:ds="http://schemas.openxmlformats.org/officeDocument/2006/customXml" ds:itemID="{81ae08c5-54b7-4855-a2d3-8472524caa3f}">
  <ds:schemaRefs/>
</ds:datastoreItem>
</file>

<file path=customXml/itemProps59.xml><?xml version="1.0" encoding="utf-8"?>
<ds:datastoreItem xmlns:ds="http://schemas.openxmlformats.org/officeDocument/2006/customXml" ds:itemID="{983e3d59-7be4-492e-a44f-dc848b2c3f18}">
  <ds:schemaRefs/>
</ds:datastoreItem>
</file>

<file path=customXml/itemProps6.xml><?xml version="1.0" encoding="utf-8"?>
<ds:datastoreItem xmlns:ds="http://schemas.openxmlformats.org/officeDocument/2006/customXml" ds:itemID="{beda9845-6fd4-4a24-90d8-57abe2b5265c}">
  <ds:schemaRefs/>
</ds:datastoreItem>
</file>

<file path=customXml/itemProps60.xml><?xml version="1.0" encoding="utf-8"?>
<ds:datastoreItem xmlns:ds="http://schemas.openxmlformats.org/officeDocument/2006/customXml" ds:itemID="{31e2a051-dd8a-4f3e-b163-ce1f542af6b9}">
  <ds:schemaRefs/>
</ds:datastoreItem>
</file>

<file path=customXml/itemProps61.xml><?xml version="1.0" encoding="utf-8"?>
<ds:datastoreItem xmlns:ds="http://schemas.openxmlformats.org/officeDocument/2006/customXml" ds:itemID="{d2c239cf-2b55-4b3b-9ff9-34d971531dda}">
  <ds:schemaRefs/>
</ds:datastoreItem>
</file>

<file path=customXml/itemProps62.xml><?xml version="1.0" encoding="utf-8"?>
<ds:datastoreItem xmlns:ds="http://schemas.openxmlformats.org/officeDocument/2006/customXml" ds:itemID="{e6a1cebf-59c4-49af-b17f-dbd2268e5681}">
  <ds:schemaRefs/>
</ds:datastoreItem>
</file>

<file path=customXml/itemProps63.xml><?xml version="1.0" encoding="utf-8"?>
<ds:datastoreItem xmlns:ds="http://schemas.openxmlformats.org/officeDocument/2006/customXml" ds:itemID="{61316bf9-8b95-450b-86f3-f282e67282d6}">
  <ds:schemaRefs/>
</ds:datastoreItem>
</file>

<file path=customXml/itemProps64.xml><?xml version="1.0" encoding="utf-8"?>
<ds:datastoreItem xmlns:ds="http://schemas.openxmlformats.org/officeDocument/2006/customXml" ds:itemID="{0f278589-5cc3-4926-94d1-2929076d6bf2}">
  <ds:schemaRefs/>
</ds:datastoreItem>
</file>

<file path=customXml/itemProps65.xml><?xml version="1.0" encoding="utf-8"?>
<ds:datastoreItem xmlns:ds="http://schemas.openxmlformats.org/officeDocument/2006/customXml" ds:itemID="{0836df9f-3937-4c73-b861-6f8429f166d1}">
  <ds:schemaRefs/>
</ds:datastoreItem>
</file>

<file path=customXml/itemProps66.xml><?xml version="1.0" encoding="utf-8"?>
<ds:datastoreItem xmlns:ds="http://schemas.openxmlformats.org/officeDocument/2006/customXml" ds:itemID="{7c25d0da-451a-4726-a6a3-8249a7bcc255}">
  <ds:schemaRefs/>
</ds:datastoreItem>
</file>

<file path=customXml/itemProps67.xml><?xml version="1.0" encoding="utf-8"?>
<ds:datastoreItem xmlns:ds="http://schemas.openxmlformats.org/officeDocument/2006/customXml" ds:itemID="{668de971-60e5-4158-a0ac-8205180439ee}">
  <ds:schemaRefs/>
</ds:datastoreItem>
</file>

<file path=customXml/itemProps68.xml><?xml version="1.0" encoding="utf-8"?>
<ds:datastoreItem xmlns:ds="http://schemas.openxmlformats.org/officeDocument/2006/customXml" ds:itemID="{a2f282c5-53fe-4f93-beb5-65e6563524c2}">
  <ds:schemaRefs/>
</ds:datastoreItem>
</file>

<file path=customXml/itemProps69.xml><?xml version="1.0" encoding="utf-8"?>
<ds:datastoreItem xmlns:ds="http://schemas.openxmlformats.org/officeDocument/2006/customXml" ds:itemID="{50c9a2e7-8f73-4f4f-8560-57cda1627822}">
  <ds:schemaRefs/>
</ds:datastoreItem>
</file>

<file path=customXml/itemProps7.xml><?xml version="1.0" encoding="utf-8"?>
<ds:datastoreItem xmlns:ds="http://schemas.openxmlformats.org/officeDocument/2006/customXml" ds:itemID="{725da776-998a-4949-ad28-d8438c1dc64a}">
  <ds:schemaRefs/>
</ds:datastoreItem>
</file>

<file path=customXml/itemProps70.xml><?xml version="1.0" encoding="utf-8"?>
<ds:datastoreItem xmlns:ds="http://schemas.openxmlformats.org/officeDocument/2006/customXml" ds:itemID="{a52e65d5-5598-4872-a33c-ce2457412bc5}">
  <ds:schemaRefs/>
</ds:datastoreItem>
</file>

<file path=customXml/itemProps71.xml><?xml version="1.0" encoding="utf-8"?>
<ds:datastoreItem xmlns:ds="http://schemas.openxmlformats.org/officeDocument/2006/customXml" ds:itemID="{4e53fdb8-201f-4bc0-8913-3799c2dc9d9a}">
  <ds:schemaRefs/>
</ds:datastoreItem>
</file>

<file path=customXml/itemProps8.xml><?xml version="1.0" encoding="utf-8"?>
<ds:datastoreItem xmlns:ds="http://schemas.openxmlformats.org/officeDocument/2006/customXml" ds:itemID="{a857114d-8406-4ab1-aff4-3c8902afd8ac}">
  <ds:schemaRefs/>
</ds:datastoreItem>
</file>

<file path=customXml/itemProps9.xml><?xml version="1.0" encoding="utf-8"?>
<ds:datastoreItem xmlns:ds="http://schemas.openxmlformats.org/officeDocument/2006/customXml" ds:itemID="{40e9e8b6-3b9b-4391-9f0f-2ee294f34385}">
  <ds:schemaRefs/>
</ds:datastoreItem>
</file>

<file path=docProps/app.xml><?xml version="1.0" encoding="utf-8"?>
<Properties xmlns="http://schemas.openxmlformats.org/officeDocument/2006/extended-properties" xmlns:vt="http://schemas.openxmlformats.org/officeDocument/2006/docPropsVTypes">
  <Pages>113</Pages>
  <Words>29532</Words>
  <Characters>33945</Characters>
  <TotalTime>30</TotalTime>
  <ScaleCrop>false</ScaleCrop>
  <LinksUpToDate>false</LinksUpToDate>
  <CharactersWithSpaces>35058</CharactersWithSpaces>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2022-06-21T17:08:00Z</dcterms:created>
  <dc:creator>Administrator</dc:creator>
  <cp:lastModifiedBy>海纳百川</cp:lastModifiedBy>
  <cp:lastPrinted>2022-07-13T08:59:00Z</cp:lastPrinted>
  <dcterms:modified xsi:type="dcterms:W3CDTF">2024-07-31T00:34:49Z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E00CA08559AA4F27BAC98518932CFD48</vt:lpwstr>
  </property>
</Properties>
</file>