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
      <w:pPr>
        <w:pStyle w:val="5"/>
        <w:tabs>
          <w:tab w:val="right" w:leader="dot" w:pos="14562"/>
        </w:tabs>
        <w:rPr>
          <w:b/>
          <w:bCs/>
        </w:rPr>
      </w:pPr>
      <w:r>
        <w:rPr>
          <w:b/>
          <w:bCs/>
        </w:rPr>
        <w:fldChar w:fldCharType="begin"/>
      </w:r>
      <w:r>
        <w:rPr>
          <w:b/>
          <w:bCs/>
        </w:rPr>
        <w:instrText xml:space="preserve">TOC \o "4-4" \h \z \u</w:instrText>
      </w:r>
      <w:r>
        <w:rPr>
          <w:b/>
          <w:bCs/>
        </w:rPr>
        <w:fldChar w:fldCharType="separate"/>
      </w:r>
      <w:r>
        <w:rPr>
          <w:b/>
          <w:bCs/>
        </w:rPr>
        <w:fldChar w:fldCharType="begin"/>
      </w:r>
      <w:r>
        <w:rPr>
          <w:b/>
          <w:bCs/>
        </w:rPr>
        <w:instrText xml:space="preserve"> HYPERLINK \l "_Toc_4_4_0000000019" </w:instrText>
      </w:r>
      <w:r>
        <w:rPr>
          <w:b/>
          <w:bCs/>
        </w:rPr>
        <w:fldChar w:fldCharType="separate"/>
      </w:r>
      <w:r>
        <w:rPr>
          <w:b/>
          <w:bCs/>
        </w:rPr>
        <w:t>一、无极县政府投资项目代建中心收支预算</w:t>
      </w:r>
      <w:r>
        <w:rPr>
          <w:b/>
          <w:bCs/>
        </w:rPr>
        <w:tab/>
      </w:r>
      <w:r>
        <w:rPr>
          <w:rFonts w:hint="eastAsia"/>
          <w:b/>
          <w:bCs/>
          <w:lang w:val="en-US" w:eastAsia="zh-CN"/>
        </w:rPr>
        <w:t>2</w:t>
      </w:r>
      <w:r>
        <w:rPr>
          <w:b/>
          <w:bCs/>
        </w:rP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r>
        <w:rPr>
          <w:b/>
          <w:bCs/>
        </w:rPr>
        <w:fldChar w:fldCharType="end"/>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一、无极县政府投资项目代建中心收支预算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809001无极县政府投资项目代建中心</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202.56</w:t>
            </w:r>
          </w:p>
        </w:tc>
        <w:tc>
          <w:tcPr>
            <w:tcW w:w="4535" w:type="dxa"/>
            <w:vAlign w:val="center"/>
          </w:tcPr>
          <w:p>
            <w:pPr>
              <w:pStyle w:val="16"/>
            </w:pPr>
            <w:r>
              <w:t>一、一般公共服务支出</w:t>
            </w:r>
          </w:p>
        </w:tc>
        <w:tc>
          <w:tcPr>
            <w:tcW w:w="2126" w:type="dxa"/>
            <w:vAlign w:val="center"/>
          </w:tcPr>
          <w:p>
            <w:pPr>
              <w:pStyle w:val="15"/>
            </w:pPr>
            <w:r>
              <w:t>166.56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202.56</w:t>
            </w:r>
          </w:p>
        </w:tc>
        <w:tc>
          <w:tcPr>
            <w:tcW w:w="4535" w:type="dxa"/>
            <w:vAlign w:val="center"/>
          </w:tcPr>
          <w:p>
            <w:pPr>
              <w:pStyle w:val="18"/>
            </w:pPr>
            <w:r>
              <w:t>本年支出合计</w:t>
            </w:r>
          </w:p>
        </w:tc>
        <w:tc>
          <w:tcPr>
            <w:tcW w:w="2126" w:type="dxa"/>
            <w:vAlign w:val="center"/>
          </w:tcPr>
          <w:p>
            <w:pPr>
              <w:pStyle w:val="19"/>
            </w:pPr>
            <w:r>
              <w:t>202.56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202.56</w:t>
            </w:r>
          </w:p>
        </w:tc>
        <w:tc>
          <w:tcPr>
            <w:tcW w:w="4535" w:type="dxa"/>
            <w:vAlign w:val="center"/>
          </w:tcPr>
          <w:p>
            <w:pPr>
              <w:pStyle w:val="18"/>
            </w:pPr>
            <w:r>
              <w:t>支出总计</w:t>
            </w:r>
          </w:p>
        </w:tc>
        <w:tc>
          <w:tcPr>
            <w:tcW w:w="2126" w:type="dxa"/>
            <w:vAlign w:val="center"/>
          </w:tcPr>
          <w:p>
            <w:pPr>
              <w:pStyle w:val="19"/>
            </w:pPr>
            <w:r>
              <w:t>202.56</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809001无极县政府投资项目代建中心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202.56</w:t>
            </w:r>
          </w:p>
        </w:tc>
        <w:tc>
          <w:tcPr>
            <w:tcW w:w="1134" w:type="dxa"/>
            <w:vAlign w:val="center"/>
          </w:tcPr>
          <w:p>
            <w:pPr>
              <w:pStyle w:val="19"/>
            </w:pPr>
            <w:r>
              <w:t>202.56</w:t>
            </w:r>
          </w:p>
        </w:tc>
        <w:tc>
          <w:tcPr>
            <w:tcW w:w="1134" w:type="dxa"/>
            <w:vAlign w:val="center"/>
          </w:tcPr>
          <w:p>
            <w:pPr>
              <w:pStyle w:val="19"/>
            </w:pPr>
            <w:r>
              <w:t>202.56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166.56</w:t>
            </w:r>
          </w:p>
        </w:tc>
        <w:tc>
          <w:tcPr>
            <w:tcW w:w="1134" w:type="dxa"/>
            <w:vAlign w:val="center"/>
          </w:tcPr>
          <w:p>
            <w:pPr>
              <w:pStyle w:val="15"/>
            </w:pPr>
            <w:r>
              <w:t>166.56</w:t>
            </w:r>
          </w:p>
        </w:tc>
        <w:tc>
          <w:tcPr>
            <w:tcW w:w="1134" w:type="dxa"/>
            <w:vAlign w:val="center"/>
          </w:tcPr>
          <w:p>
            <w:pPr>
              <w:pStyle w:val="15"/>
            </w:pPr>
            <w:r>
              <w:t>166.56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166.56</w:t>
            </w:r>
          </w:p>
        </w:tc>
        <w:tc>
          <w:tcPr>
            <w:tcW w:w="1134" w:type="dxa"/>
            <w:vAlign w:val="center"/>
          </w:tcPr>
          <w:p>
            <w:pPr>
              <w:pStyle w:val="15"/>
            </w:pPr>
            <w:r>
              <w:t>166.56</w:t>
            </w:r>
          </w:p>
        </w:tc>
        <w:tc>
          <w:tcPr>
            <w:tcW w:w="1134" w:type="dxa"/>
            <w:vAlign w:val="center"/>
          </w:tcPr>
          <w:p>
            <w:pPr>
              <w:pStyle w:val="15"/>
            </w:pPr>
            <w:r>
              <w:t>166.56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2010399</w:t>
            </w:r>
          </w:p>
        </w:tc>
        <w:tc>
          <w:tcPr>
            <w:tcW w:w="1559" w:type="dxa"/>
            <w:vAlign w:val="center"/>
          </w:tcPr>
          <w:p>
            <w:pPr>
              <w:pStyle w:val="16"/>
            </w:pPr>
            <w:r>
              <w:t>其他政府办公厅（室）及相关机构事务支出</w:t>
            </w:r>
          </w:p>
        </w:tc>
        <w:tc>
          <w:tcPr>
            <w:tcW w:w="1134" w:type="dxa"/>
            <w:vAlign w:val="center"/>
          </w:tcPr>
          <w:p>
            <w:pPr>
              <w:pStyle w:val="15"/>
            </w:pPr>
            <w:r>
              <w:t>166.56</w:t>
            </w:r>
          </w:p>
        </w:tc>
        <w:tc>
          <w:tcPr>
            <w:tcW w:w="1134" w:type="dxa"/>
            <w:vAlign w:val="center"/>
          </w:tcPr>
          <w:p>
            <w:pPr>
              <w:pStyle w:val="15"/>
            </w:pPr>
            <w:r>
              <w:t>166.56</w:t>
            </w:r>
          </w:p>
        </w:tc>
        <w:tc>
          <w:tcPr>
            <w:tcW w:w="1134" w:type="dxa"/>
            <w:vAlign w:val="center"/>
          </w:tcPr>
          <w:p>
            <w:pPr>
              <w:pStyle w:val="15"/>
            </w:pPr>
            <w:r>
              <w:t>166.56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36.00</w:t>
            </w:r>
          </w:p>
        </w:tc>
        <w:tc>
          <w:tcPr>
            <w:tcW w:w="1134" w:type="dxa"/>
            <w:vAlign w:val="center"/>
          </w:tcPr>
          <w:p>
            <w:pPr>
              <w:pStyle w:val="15"/>
            </w:pPr>
            <w:r>
              <w:t>36.00</w:t>
            </w:r>
          </w:p>
        </w:tc>
        <w:tc>
          <w:tcPr>
            <w:tcW w:w="1134" w:type="dxa"/>
            <w:vAlign w:val="center"/>
          </w:tcPr>
          <w:p>
            <w:pPr>
              <w:pStyle w:val="15"/>
            </w:pPr>
            <w:r>
              <w:t>36.00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36.00</w:t>
            </w:r>
          </w:p>
        </w:tc>
        <w:tc>
          <w:tcPr>
            <w:tcW w:w="1134" w:type="dxa"/>
            <w:vAlign w:val="center"/>
          </w:tcPr>
          <w:p>
            <w:pPr>
              <w:pStyle w:val="15"/>
            </w:pPr>
            <w:r>
              <w:t>36.00</w:t>
            </w:r>
          </w:p>
        </w:tc>
        <w:tc>
          <w:tcPr>
            <w:tcW w:w="1134" w:type="dxa"/>
            <w:vAlign w:val="center"/>
          </w:tcPr>
          <w:p>
            <w:pPr>
              <w:pStyle w:val="15"/>
            </w:pPr>
            <w:r>
              <w:t>36.00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24.00</w:t>
            </w:r>
          </w:p>
        </w:tc>
        <w:tc>
          <w:tcPr>
            <w:tcW w:w="1134" w:type="dxa"/>
            <w:vAlign w:val="center"/>
          </w:tcPr>
          <w:p>
            <w:pPr>
              <w:pStyle w:val="15"/>
            </w:pPr>
            <w:r>
              <w:t>24.00</w:t>
            </w:r>
          </w:p>
        </w:tc>
        <w:tc>
          <w:tcPr>
            <w:tcW w:w="1134" w:type="dxa"/>
            <w:vAlign w:val="center"/>
          </w:tcPr>
          <w:p>
            <w:pPr>
              <w:pStyle w:val="15"/>
            </w:pPr>
            <w:r>
              <w:t>24.00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809001无极县政府投资项目代建中心</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202.56</w:t>
            </w:r>
          </w:p>
        </w:tc>
        <w:tc>
          <w:tcPr>
            <w:tcW w:w="1361" w:type="dxa"/>
            <w:vAlign w:val="center"/>
          </w:tcPr>
          <w:p>
            <w:pPr>
              <w:pStyle w:val="19"/>
            </w:pPr>
            <w:r>
              <w:t>202.56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166.56</w:t>
            </w:r>
          </w:p>
        </w:tc>
        <w:tc>
          <w:tcPr>
            <w:tcW w:w="1361" w:type="dxa"/>
            <w:vAlign w:val="center"/>
          </w:tcPr>
          <w:p>
            <w:pPr>
              <w:pStyle w:val="15"/>
            </w:pPr>
            <w:r>
              <w:t>166.56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166.56</w:t>
            </w:r>
          </w:p>
        </w:tc>
        <w:tc>
          <w:tcPr>
            <w:tcW w:w="1361" w:type="dxa"/>
            <w:vAlign w:val="center"/>
          </w:tcPr>
          <w:p>
            <w:pPr>
              <w:pStyle w:val="15"/>
            </w:pPr>
            <w:r>
              <w:t>166.56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2010399</w:t>
            </w:r>
          </w:p>
        </w:tc>
        <w:tc>
          <w:tcPr>
            <w:tcW w:w="4535" w:type="dxa"/>
            <w:vAlign w:val="center"/>
          </w:tcPr>
          <w:p>
            <w:pPr>
              <w:pStyle w:val="16"/>
            </w:pPr>
            <w:r>
              <w:t>其他政府办公厅（室）及相关机构事务支出</w:t>
            </w:r>
          </w:p>
        </w:tc>
        <w:tc>
          <w:tcPr>
            <w:tcW w:w="1361" w:type="dxa"/>
            <w:vAlign w:val="center"/>
          </w:tcPr>
          <w:p>
            <w:pPr>
              <w:pStyle w:val="15"/>
            </w:pPr>
            <w:r>
              <w:t>166.56</w:t>
            </w:r>
          </w:p>
        </w:tc>
        <w:tc>
          <w:tcPr>
            <w:tcW w:w="1361" w:type="dxa"/>
            <w:vAlign w:val="center"/>
          </w:tcPr>
          <w:p>
            <w:pPr>
              <w:pStyle w:val="15"/>
            </w:pPr>
            <w:r>
              <w:t>166.56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36.00</w:t>
            </w:r>
          </w:p>
        </w:tc>
        <w:tc>
          <w:tcPr>
            <w:tcW w:w="1361" w:type="dxa"/>
            <w:vAlign w:val="center"/>
          </w:tcPr>
          <w:p>
            <w:pPr>
              <w:pStyle w:val="15"/>
            </w:pPr>
            <w:r>
              <w:t>36.00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36.00</w:t>
            </w:r>
          </w:p>
        </w:tc>
        <w:tc>
          <w:tcPr>
            <w:tcW w:w="1361" w:type="dxa"/>
            <w:vAlign w:val="center"/>
          </w:tcPr>
          <w:p>
            <w:pPr>
              <w:pStyle w:val="15"/>
            </w:pPr>
            <w:r>
              <w:t>36.00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24.00</w:t>
            </w:r>
          </w:p>
        </w:tc>
        <w:tc>
          <w:tcPr>
            <w:tcW w:w="1361" w:type="dxa"/>
            <w:vAlign w:val="center"/>
          </w:tcPr>
          <w:p>
            <w:pPr>
              <w:pStyle w:val="15"/>
            </w:pPr>
            <w:r>
              <w:t>24.00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12.00</w:t>
            </w: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809001无极县政府投资项目代建中心</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202.56</w:t>
            </w:r>
          </w:p>
        </w:tc>
        <w:tc>
          <w:tcPr>
            <w:tcW w:w="3402" w:type="dxa"/>
            <w:vAlign w:val="center"/>
          </w:tcPr>
          <w:p>
            <w:pPr>
              <w:pStyle w:val="16"/>
            </w:pPr>
            <w:r>
              <w:t>一、一般公共服务支出</w:t>
            </w:r>
          </w:p>
        </w:tc>
        <w:tc>
          <w:tcPr>
            <w:tcW w:w="1474" w:type="dxa"/>
            <w:vAlign w:val="center"/>
          </w:tcPr>
          <w:p>
            <w:pPr>
              <w:pStyle w:val="15"/>
            </w:pPr>
            <w:r>
              <w:t>166.56</w:t>
            </w:r>
          </w:p>
        </w:tc>
        <w:tc>
          <w:tcPr>
            <w:tcW w:w="1474" w:type="dxa"/>
            <w:vAlign w:val="center"/>
          </w:tcPr>
          <w:p>
            <w:pPr>
              <w:pStyle w:val="15"/>
            </w:pPr>
            <w:r>
              <w:t>166.56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36.00</w:t>
            </w:r>
          </w:p>
        </w:tc>
        <w:tc>
          <w:tcPr>
            <w:tcW w:w="1474" w:type="dxa"/>
            <w:vAlign w:val="center"/>
          </w:tcPr>
          <w:p>
            <w:pPr>
              <w:pStyle w:val="15"/>
            </w:pPr>
            <w:r>
              <w:t>36.00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202.56</w:t>
            </w:r>
          </w:p>
        </w:tc>
        <w:tc>
          <w:tcPr>
            <w:tcW w:w="3402" w:type="dxa"/>
            <w:vAlign w:val="center"/>
          </w:tcPr>
          <w:p>
            <w:pPr>
              <w:pStyle w:val="18"/>
            </w:pPr>
            <w:r>
              <w:t>本年支出合计</w:t>
            </w:r>
          </w:p>
        </w:tc>
        <w:tc>
          <w:tcPr>
            <w:tcW w:w="1474" w:type="dxa"/>
            <w:vAlign w:val="center"/>
          </w:tcPr>
          <w:p>
            <w:pPr>
              <w:pStyle w:val="19"/>
            </w:pPr>
            <w:r>
              <w:t>202.56</w:t>
            </w:r>
          </w:p>
        </w:tc>
        <w:tc>
          <w:tcPr>
            <w:tcW w:w="1474" w:type="dxa"/>
            <w:vAlign w:val="center"/>
          </w:tcPr>
          <w:p>
            <w:pPr>
              <w:pStyle w:val="19"/>
            </w:pPr>
            <w:r>
              <w:t>202.56</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202.56</w:t>
            </w:r>
          </w:p>
        </w:tc>
        <w:tc>
          <w:tcPr>
            <w:tcW w:w="3402" w:type="dxa"/>
            <w:vAlign w:val="center"/>
          </w:tcPr>
          <w:p>
            <w:pPr>
              <w:pStyle w:val="18"/>
            </w:pPr>
            <w:r>
              <w:t>支出总计</w:t>
            </w:r>
          </w:p>
        </w:tc>
        <w:tc>
          <w:tcPr>
            <w:tcW w:w="1474" w:type="dxa"/>
            <w:vAlign w:val="center"/>
          </w:tcPr>
          <w:p>
            <w:pPr>
              <w:pStyle w:val="19"/>
            </w:pPr>
            <w:r>
              <w:t>202.56</w:t>
            </w:r>
          </w:p>
        </w:tc>
        <w:tc>
          <w:tcPr>
            <w:tcW w:w="1474" w:type="dxa"/>
            <w:vAlign w:val="center"/>
          </w:tcPr>
          <w:p>
            <w:pPr>
              <w:pStyle w:val="19"/>
            </w:pPr>
            <w:r>
              <w:t>202.56</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809001无极县政府投资项目代建中心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202.56</w:t>
            </w:r>
          </w:p>
        </w:tc>
        <w:tc>
          <w:tcPr>
            <w:tcW w:w="2551" w:type="dxa"/>
            <w:vAlign w:val="center"/>
          </w:tcPr>
          <w:p>
            <w:pPr>
              <w:pStyle w:val="19"/>
            </w:pPr>
            <w:r>
              <w:t>202.56</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166.56</w:t>
            </w:r>
          </w:p>
        </w:tc>
        <w:tc>
          <w:tcPr>
            <w:tcW w:w="2551" w:type="dxa"/>
            <w:vAlign w:val="center"/>
          </w:tcPr>
          <w:p>
            <w:pPr>
              <w:pStyle w:val="15"/>
            </w:pPr>
            <w:r>
              <w:t>166.56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166.56</w:t>
            </w:r>
          </w:p>
        </w:tc>
        <w:tc>
          <w:tcPr>
            <w:tcW w:w="2551" w:type="dxa"/>
            <w:vAlign w:val="center"/>
          </w:tcPr>
          <w:p>
            <w:pPr>
              <w:pStyle w:val="15"/>
            </w:pPr>
            <w:r>
              <w:t>166.56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2010399</w:t>
            </w:r>
          </w:p>
        </w:tc>
        <w:tc>
          <w:tcPr>
            <w:tcW w:w="4535" w:type="dxa"/>
            <w:vAlign w:val="center"/>
          </w:tcPr>
          <w:p>
            <w:pPr>
              <w:pStyle w:val="16"/>
            </w:pPr>
            <w:r>
              <w:t>其他政府办公厅（室）及相关机构事务支出</w:t>
            </w:r>
          </w:p>
        </w:tc>
        <w:tc>
          <w:tcPr>
            <w:tcW w:w="2551" w:type="dxa"/>
            <w:vAlign w:val="center"/>
          </w:tcPr>
          <w:p>
            <w:pPr>
              <w:pStyle w:val="15"/>
            </w:pPr>
            <w:r>
              <w:t>166.56</w:t>
            </w:r>
          </w:p>
        </w:tc>
        <w:tc>
          <w:tcPr>
            <w:tcW w:w="2551" w:type="dxa"/>
            <w:vAlign w:val="center"/>
          </w:tcPr>
          <w:p>
            <w:pPr>
              <w:pStyle w:val="15"/>
            </w:pPr>
            <w:r>
              <w:t>166.56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36.00</w:t>
            </w:r>
          </w:p>
        </w:tc>
        <w:tc>
          <w:tcPr>
            <w:tcW w:w="2551" w:type="dxa"/>
            <w:vAlign w:val="center"/>
          </w:tcPr>
          <w:p>
            <w:pPr>
              <w:pStyle w:val="15"/>
            </w:pPr>
            <w:r>
              <w:t>36.00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36.00</w:t>
            </w:r>
          </w:p>
        </w:tc>
        <w:tc>
          <w:tcPr>
            <w:tcW w:w="2551" w:type="dxa"/>
            <w:vAlign w:val="center"/>
          </w:tcPr>
          <w:p>
            <w:pPr>
              <w:pStyle w:val="15"/>
            </w:pPr>
            <w:r>
              <w:t>36.00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24.00</w:t>
            </w:r>
          </w:p>
        </w:tc>
        <w:tc>
          <w:tcPr>
            <w:tcW w:w="2551" w:type="dxa"/>
            <w:vAlign w:val="center"/>
          </w:tcPr>
          <w:p>
            <w:pPr>
              <w:pStyle w:val="15"/>
            </w:pPr>
            <w:r>
              <w:t>24.00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12.00</w:t>
            </w:r>
          </w:p>
        </w:tc>
        <w:tc>
          <w:tcPr>
            <w:tcW w:w="2551" w:type="dxa"/>
            <w:vAlign w:val="center"/>
          </w:tcPr>
          <w:p>
            <w:pPr>
              <w:pStyle w:val="15"/>
            </w:pPr>
            <w:r>
              <w:t>12.00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809001无极县政府投资项目代建中心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202.56</w:t>
            </w:r>
          </w:p>
        </w:tc>
        <w:tc>
          <w:tcPr>
            <w:tcW w:w="2551" w:type="dxa"/>
            <w:vAlign w:val="center"/>
          </w:tcPr>
          <w:p>
            <w:pPr>
              <w:pStyle w:val="19"/>
            </w:pPr>
            <w:r>
              <w:t>191.56</w:t>
            </w:r>
          </w:p>
        </w:tc>
        <w:tc>
          <w:tcPr>
            <w:tcW w:w="2551" w:type="dxa"/>
            <w:vAlign w:val="center"/>
          </w:tcPr>
          <w:p>
            <w:pPr>
              <w:pStyle w:val="19"/>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191.56</w:t>
            </w:r>
          </w:p>
        </w:tc>
        <w:tc>
          <w:tcPr>
            <w:tcW w:w="2551" w:type="dxa"/>
            <w:vAlign w:val="center"/>
          </w:tcPr>
          <w:p>
            <w:pPr>
              <w:pStyle w:val="15"/>
            </w:pPr>
            <w:r>
              <w:t>191.56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68.00</w:t>
            </w:r>
          </w:p>
        </w:tc>
        <w:tc>
          <w:tcPr>
            <w:tcW w:w="2551" w:type="dxa"/>
            <w:vAlign w:val="center"/>
          </w:tcPr>
          <w:p>
            <w:pPr>
              <w:pStyle w:val="15"/>
            </w:pPr>
            <w:r>
              <w:t>68.00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17.76</w:t>
            </w:r>
          </w:p>
        </w:tc>
        <w:tc>
          <w:tcPr>
            <w:tcW w:w="2551" w:type="dxa"/>
            <w:vAlign w:val="center"/>
          </w:tcPr>
          <w:p>
            <w:pPr>
              <w:pStyle w:val="15"/>
            </w:pPr>
            <w:r>
              <w:t>17.76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8.96</w:t>
            </w:r>
          </w:p>
        </w:tc>
        <w:tc>
          <w:tcPr>
            <w:tcW w:w="2551" w:type="dxa"/>
            <w:vAlign w:val="center"/>
          </w:tcPr>
          <w:p>
            <w:pPr>
              <w:pStyle w:val="15"/>
            </w:pPr>
            <w:r>
              <w:t>8.96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46.84</w:t>
            </w:r>
          </w:p>
        </w:tc>
        <w:tc>
          <w:tcPr>
            <w:tcW w:w="2551" w:type="dxa"/>
            <w:vAlign w:val="center"/>
          </w:tcPr>
          <w:p>
            <w:pPr>
              <w:pStyle w:val="15"/>
            </w:pPr>
            <w:r>
              <w:t>46.84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24.00</w:t>
            </w:r>
          </w:p>
        </w:tc>
        <w:tc>
          <w:tcPr>
            <w:tcW w:w="2551" w:type="dxa"/>
            <w:vAlign w:val="center"/>
          </w:tcPr>
          <w:p>
            <w:pPr>
              <w:pStyle w:val="15"/>
            </w:pPr>
            <w:r>
              <w:t>24.00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12.00</w:t>
            </w:r>
          </w:p>
        </w:tc>
        <w:tc>
          <w:tcPr>
            <w:tcW w:w="2551" w:type="dxa"/>
            <w:vAlign w:val="center"/>
          </w:tcPr>
          <w:p>
            <w:pPr>
              <w:pStyle w:val="15"/>
            </w:pPr>
            <w:r>
              <w:t>12.00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12.60</w:t>
            </w:r>
          </w:p>
        </w:tc>
        <w:tc>
          <w:tcPr>
            <w:tcW w:w="2551" w:type="dxa"/>
            <w:vAlign w:val="center"/>
          </w:tcPr>
          <w:p>
            <w:pPr>
              <w:pStyle w:val="15"/>
            </w:pPr>
            <w:r>
              <w:t>12.60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1.40</w:t>
            </w:r>
          </w:p>
        </w:tc>
        <w:tc>
          <w:tcPr>
            <w:tcW w:w="2551" w:type="dxa"/>
            <w:vAlign w:val="center"/>
          </w:tcPr>
          <w:p>
            <w:pPr>
              <w:pStyle w:val="15"/>
            </w:pPr>
            <w:r>
              <w:t>1.40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11.00</w:t>
            </w:r>
          </w:p>
        </w:tc>
        <w:tc>
          <w:tcPr>
            <w:tcW w:w="2551" w:type="dxa"/>
            <w:vAlign w:val="center"/>
          </w:tcPr>
          <w:p>
            <w:pPr>
              <w:pStyle w:val="15"/>
            </w:pPr>
          </w:p>
        </w:tc>
        <w:tc>
          <w:tcPr>
            <w:tcW w:w="2551" w:type="dxa"/>
            <w:vAlign w:val="center"/>
          </w:tcPr>
          <w:p>
            <w:pPr>
              <w:pStyle w:val="15"/>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11.00</w:t>
            </w:r>
          </w:p>
        </w:tc>
        <w:tc>
          <w:tcPr>
            <w:tcW w:w="2551" w:type="dxa"/>
            <w:vAlign w:val="center"/>
          </w:tcPr>
          <w:p>
            <w:pPr>
              <w:pStyle w:val="15"/>
            </w:pPr>
          </w:p>
        </w:tc>
        <w:tc>
          <w:tcPr>
            <w:tcW w:w="2551" w:type="dxa"/>
            <w:vAlign w:val="center"/>
          </w:tcPr>
          <w:p>
            <w:pPr>
              <w:pStyle w:val="15"/>
            </w:pPr>
            <w:r>
              <w:t>11.00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809001无极县政府投资项目代建中心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809001无极县政府投资项目代建中心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809001无极县政府投资项目代建中心</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无极县政府投资项目代建中心2023年单位预算信息公开情况说明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、《地方预决算公开操作规程》和《关于进一步推进预算公开工作的实施意见》规定，现将无极县政府投资项目代建中心2023年单位预算公开如下：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 xml:space="preserve">组织施工图设计及审查、预算编制；组织开展工程勘察、设计、监理、施工招标工作；负责项目资金拨付工作；负责项目实施过程管理；项目竣工后按规定报审计进行结算和决算审计；项目完成后与委建单位进行移交工作:县委、县政府交办的其他代建事项。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无极县政府投资项目代建中心</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按照预算管理有关规定，目前我单位预算的编制实行综合预算管理，即全部收入和支出都反映在预算中。</w:t>
      </w:r>
    </w:p>
    <w:p>
      <w:pPr>
        <w:pStyle w:val="30"/>
      </w:pPr>
      <w:r>
        <w:t>1.收入说明</w:t>
      </w:r>
    </w:p>
    <w:p>
      <w:pPr>
        <w:pStyle w:val="30"/>
      </w:pPr>
      <w:r>
        <w:t>无极县政府投资项目代建中心2023年</w:t>
      </w:r>
      <w:r>
        <w:rPr>
          <w:rFonts w:hint="eastAsia"/>
          <w:lang w:val="en-US" w:eastAsia="zh-CN"/>
        </w:rPr>
        <w:t>单位</w:t>
      </w:r>
      <w:r>
        <w:t>预算收入总计202.56万元。其中，一般公共预算收入202.56万元、政府性基金收入0万元、财政专户核拨收入0万元，其他来源收入0万元。</w:t>
      </w:r>
    </w:p>
    <w:p>
      <w:pPr>
        <w:pStyle w:val="30"/>
      </w:pPr>
      <w:r>
        <w:t>2.支出说明</w:t>
      </w:r>
    </w:p>
    <w:p>
      <w:pPr>
        <w:pStyle w:val="30"/>
      </w:pPr>
      <w:r>
        <w:t>收入预算总表支出栏、基本支出表、项目支出表按经济分类和支出功能分类科目编制，反映本</w:t>
      </w:r>
      <w:r>
        <w:rPr>
          <w:rFonts w:hint="eastAsia"/>
          <w:lang w:eastAsia="zh-CN"/>
        </w:rPr>
        <w:t>单位</w:t>
      </w:r>
      <w:r>
        <w:t>年度预算中支出预算总体情况。2023年预算支出202.56万元，其中基本支出202.56万元，包括人员经费191.56万元，正常公用经费11万元。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2023年机关运行经费共计安排11万元，主要用于我</w:t>
      </w:r>
      <w:r>
        <w:rPr>
          <w:rFonts w:hint="eastAsia"/>
          <w:lang w:val="en-US" w:eastAsia="zh-CN"/>
        </w:rPr>
        <w:t>单位</w:t>
      </w:r>
      <w:r>
        <w:t>日常办公，办公区水电费、日常维修等日常运行支出。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2023年，我</w:t>
      </w:r>
      <w:r>
        <w:rPr>
          <w:rFonts w:hint="eastAsia"/>
          <w:lang w:val="en-US" w:eastAsia="zh-CN"/>
        </w:rPr>
        <w:t>单位</w:t>
      </w:r>
      <w:r>
        <w:t>财政拨款“三公”经费预算安排</w:t>
      </w:r>
      <w:r>
        <w:rPr>
          <w:rFonts w:hint="eastAsia"/>
          <w:lang w:val="en-US" w:eastAsia="zh-CN"/>
        </w:rPr>
        <w:t>0</w:t>
      </w:r>
      <w:r>
        <w:t>万元，其中：因公出国（境）费0万元</w:t>
      </w:r>
      <w:r>
        <w:rPr>
          <w:rFonts w:hint="eastAsia"/>
          <w:lang w:eastAsia="zh-CN"/>
        </w:rPr>
        <w:t>，</w:t>
      </w:r>
      <w:r>
        <w:rPr>
          <w:rFonts w:hint="eastAsia"/>
          <w:lang w:val="en-US" w:eastAsia="zh-CN"/>
        </w:rPr>
        <w:t>原因为未安排</w:t>
      </w:r>
      <w:r>
        <w:t>因公出国（境）费；公务用车购置及运行维护费</w:t>
      </w:r>
      <w:r>
        <w:rPr>
          <w:rFonts w:hint="eastAsia"/>
          <w:lang w:val="en-US" w:eastAsia="zh-CN"/>
        </w:rPr>
        <w:t>0</w:t>
      </w:r>
      <w:r>
        <w:t>万元（其中：公务用车购置费0万元，公务用车运行维护费</w:t>
      </w:r>
      <w:r>
        <w:rPr>
          <w:rFonts w:hint="eastAsia"/>
          <w:lang w:val="en-US" w:eastAsia="zh-CN"/>
        </w:rPr>
        <w:t>0</w:t>
      </w:r>
      <w:r>
        <w:t>万元）</w:t>
      </w:r>
      <w:r>
        <w:rPr>
          <w:rFonts w:hint="eastAsia"/>
          <w:lang w:eastAsia="zh-CN"/>
        </w:rPr>
        <w:t>，</w:t>
      </w:r>
      <w:r>
        <w:rPr>
          <w:rFonts w:hint="eastAsia"/>
          <w:lang w:val="en-US" w:eastAsia="zh-CN"/>
        </w:rPr>
        <w:t>原因为未安排</w:t>
      </w:r>
      <w:r>
        <w:t>公务用车购置及运行维护费</w:t>
      </w:r>
      <w:r>
        <w:rPr>
          <w:rFonts w:hint="eastAsia"/>
          <w:lang w:val="en-US" w:eastAsia="zh-CN"/>
        </w:rPr>
        <w:t>0</w:t>
      </w:r>
      <w:r>
        <w:t>万元</w:t>
      </w:r>
      <w:r>
        <w:rPr>
          <w:rFonts w:hint="eastAsia"/>
          <w:lang w:eastAsia="zh-CN"/>
        </w:rPr>
        <w:t>；</w:t>
      </w:r>
      <w:r>
        <w:t>公务接待费0万元</w:t>
      </w:r>
      <w:r>
        <w:rPr>
          <w:rFonts w:hint="eastAsia"/>
          <w:lang w:eastAsia="zh-CN"/>
        </w:rPr>
        <w:t>，</w:t>
      </w:r>
      <w:r>
        <w:rPr>
          <w:rFonts w:hint="eastAsia"/>
          <w:lang w:val="en-US" w:eastAsia="zh-CN"/>
        </w:rPr>
        <w:t>原因为未安排</w:t>
      </w:r>
      <w:r>
        <w:t>公务接待费</w:t>
      </w:r>
      <w:r>
        <w:rPr>
          <w:rFonts w:hint="eastAsia"/>
          <w:lang w:eastAsia="zh-CN"/>
        </w:rPr>
        <w:t>。</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line="240" w:lineRule="auto"/>
        <w:ind w:firstLine="560" w:firstLineChars="200"/>
        <w:jc w:val="left"/>
        <w:outlineLvl w:val="5"/>
        <w:rPr>
          <w:rFonts w:hint="eastAsia" w:ascii="黑体" w:hAnsi="黑体" w:eastAsia="黑体" w:cs="黑体"/>
          <w:b w:val="0"/>
          <w:bCs w:val="0"/>
          <w:color w:val="000000"/>
          <w:sz w:val="32"/>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2023年，无极县政府投资项目代建中心安排政府采购预算0.00万元。具体内容见下表。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809001无极县政府投资项目代建中心</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无极县政府投资项目代建中心上年末固定资产金额为7.65万元（详见下表）。本年度拟购置固定资产总额为0.00万元。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809001无极县政府投资项目代建中心</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92</w:t>
            </w:r>
          </w:p>
        </w:tc>
        <w:tc>
          <w:tcPr>
            <w:tcW w:w="2835" w:type="dxa"/>
            <w:vAlign w:val="center"/>
          </w:tcPr>
          <w:p>
            <w:pPr>
              <w:pStyle w:val="15"/>
            </w:pPr>
            <w:r>
              <w:t>7.65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9A3B216"/>
    <w:multiLevelType w:val="singleLevel"/>
    <w:tmpl w:val="F9A3B216"/>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YxNzRkOWRmODU1ODgzYTE2MzVlZTkzYWFiZDI2N2IifQ=="/>
  </w:docVars>
  <w:rsids>
    <w:rsidRoot w:val="00000000"/>
    <w:rsid w:val="00E901DE"/>
    <w:rsid w:val="0886622F"/>
    <w:rsid w:val="0E5B241B"/>
    <w:rsid w:val="10C7712A"/>
    <w:rsid w:val="1425501C"/>
    <w:rsid w:val="15717E19"/>
    <w:rsid w:val="1BBE61C2"/>
    <w:rsid w:val="1DDB7B55"/>
    <w:rsid w:val="1FA834FD"/>
    <w:rsid w:val="20982624"/>
    <w:rsid w:val="20AE4FA9"/>
    <w:rsid w:val="23052BAC"/>
    <w:rsid w:val="282A5FB5"/>
    <w:rsid w:val="29E22543"/>
    <w:rsid w:val="2FBE7350"/>
    <w:rsid w:val="31177140"/>
    <w:rsid w:val="340824FC"/>
    <w:rsid w:val="363A5186"/>
    <w:rsid w:val="37327C95"/>
    <w:rsid w:val="3A725DEC"/>
    <w:rsid w:val="3AF84E94"/>
    <w:rsid w:val="402269A2"/>
    <w:rsid w:val="412137A4"/>
    <w:rsid w:val="425F2C63"/>
    <w:rsid w:val="44F75334"/>
    <w:rsid w:val="47EF3338"/>
    <w:rsid w:val="48911F9D"/>
    <w:rsid w:val="50BD1B62"/>
    <w:rsid w:val="50E400CD"/>
    <w:rsid w:val="55163126"/>
    <w:rsid w:val="57B84E0B"/>
    <w:rsid w:val="59BC3DC4"/>
    <w:rsid w:val="59F40CA9"/>
    <w:rsid w:val="5B920779"/>
    <w:rsid w:val="5BE60F43"/>
    <w:rsid w:val="5EE73DC1"/>
    <w:rsid w:val="62C456BC"/>
    <w:rsid w:val="6A1D3904"/>
    <w:rsid w:val="6C451F09"/>
    <w:rsid w:val="775245FF"/>
    <w:rsid w:val="785250C1"/>
    <w:rsid w:val="78E44114"/>
    <w:rsid w:val="7F0018C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2023-07-24T10:32:29Z</dcterms:created>
  <dcterms:modified xsi:type="dcterms:W3CDTF">2023-07-24T02:32:29Z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2023-07-24T10:32:23Z</dcterms:created>
  <dcterms:modified xsi:type="dcterms:W3CDTF">2023-07-24T02:32:23Z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2023-07-24T10:32:24Z</dcterms:created>
  <dcterms:modified xsi:type="dcterms:W3CDTF">2023-07-24T02:32:24Z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2023-07-24T10:32:25Z</dcterms:created>
  <dcterms:modified xsi:type="dcterms:W3CDTF">2023-07-24T02:32:25Z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2023-07-24T10:32:28Z</dcterms:created>
  <dcterms:modified xsi:type="dcterms:W3CDTF">2023-07-24T02:32:28Z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ccd4b6f-24a8-4043-846c-09a6f3975c35}">
  <ds:schemaRefs/>
</ds:datastoreItem>
</file>

<file path=customXml/itemProps11.xml><?xml version="1.0" encoding="utf-8"?>
<ds:datastoreItem xmlns:ds="http://schemas.openxmlformats.org/officeDocument/2006/customXml" ds:itemID="{a90f9010-aec4-48e6-aaad-7cf5c6e4dd1e}">
  <ds:schemaRefs/>
</ds:datastoreItem>
</file>

<file path=customXml/itemProps2.xml><?xml version="1.0" encoding="utf-8"?>
<ds:datastoreItem xmlns:ds="http://schemas.openxmlformats.org/officeDocument/2006/customXml" ds:itemID="{a146f890-bdb8-42cd-aa49-4d32e47dfd4a}">
  <ds:schemaRefs/>
</ds:datastoreItem>
</file>

<file path=customXml/itemProps3.xml><?xml version="1.0" encoding="utf-8"?>
<ds:datastoreItem xmlns:ds="http://schemas.openxmlformats.org/officeDocument/2006/customXml" ds:itemID="{a4315c8e-a955-481b-a3fb-bc592953e8e0}">
  <ds:schemaRefs/>
</ds:datastoreItem>
</file>

<file path=customXml/itemProps4.xml><?xml version="1.0" encoding="utf-8"?>
<ds:datastoreItem xmlns:ds="http://schemas.openxmlformats.org/officeDocument/2006/customXml" ds:itemID="{2fded03c-b7e6-47b0-807c-c5ab84625cc8}">
  <ds:schemaRefs/>
</ds:datastoreItem>
</file>

<file path=customXml/itemProps5.xml><?xml version="1.0" encoding="utf-8"?>
<ds:datastoreItem xmlns:ds="http://schemas.openxmlformats.org/officeDocument/2006/customXml" ds:itemID="{8c72ea8e-df8c-4d50-aad0-b836bedbfcb9}">
  <ds:schemaRefs/>
</ds:datastoreItem>
</file>

<file path=customXml/itemProps6.xml><?xml version="1.0" encoding="utf-8"?>
<ds:datastoreItem xmlns:ds="http://schemas.openxmlformats.org/officeDocument/2006/customXml" ds:itemID="{dd0bc873-23aa-4c14-89ce-a37d67f3e36c}">
  <ds:schemaRefs/>
</ds:datastoreItem>
</file>

<file path=customXml/itemProps7.xml><?xml version="1.0" encoding="utf-8"?>
<ds:datastoreItem xmlns:ds="http://schemas.openxmlformats.org/officeDocument/2006/customXml" ds:itemID="{3cc80bb8-2b5c-4db2-8848-30986e712396}">
  <ds:schemaRefs/>
</ds:datastoreItem>
</file>

<file path=customXml/itemProps8.xml><?xml version="1.0" encoding="utf-8"?>
<ds:datastoreItem xmlns:ds="http://schemas.openxmlformats.org/officeDocument/2006/customXml" ds:itemID="{13ef23a0-b423-45de-bf54-5325cefe3ea2}">
  <ds:schemaRefs/>
</ds:datastoreItem>
</file>

<file path=customXml/itemProps9.xml><?xml version="1.0" encoding="utf-8"?>
<ds:datastoreItem xmlns:ds="http://schemas.openxmlformats.org/officeDocument/2006/customXml" ds:itemID="{8fbbc33b-c18f-4b54-a435-df40d0427eb5}">
  <ds:schemaRefs/>
</ds:datastoreItem>
</file>

<file path=docProps/app.xml><?xml version="1.0" encoding="utf-8"?>
<Properties xmlns="http://schemas.openxmlformats.org/officeDocument/2006/extended-properties" xmlns:vt="http://schemas.openxmlformats.org/officeDocument/2006/docPropsVTypes">
  <Pages>27</Pages>
  <Words>4148</Words>
  <Characters>4941</Characters>
  <TotalTime>1</TotalTime>
  <ScaleCrop>false</ScaleCrop>
  <LinksUpToDate>false</LinksUpToDate>
  <CharactersWithSpaces>5057</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2023-07-24T10:32:00Z</dcterms:created>
  <dc:creator>lenovo</dc:creator>
  <cp:lastModifiedBy>Administrator</cp:lastModifiedBy>
  <cp:lastPrinted>2023-07-24T02:42:00Z</cp:lastPrinted>
  <dcterms:modified xsi:type="dcterms:W3CDTF">2024-01-16T05:33:26Z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69E7DCCB0B1C4CA29210C24500902554</vt:lpwstr>
  </property>
</Properties>
</file>