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一、无极县人民政府办公室本级收支预算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832.50</w:t>
            </w:r>
          </w:p>
        </w:tc>
        <w:tc>
          <w:tcPr>
            <w:tcW w:w="4535" w:type="dxa"/>
            <w:vAlign w:val="center"/>
          </w:tcPr>
          <w:p>
            <w:pPr>
              <w:pStyle w:val="14"/>
            </w:pPr>
            <w:r>
              <w:t>一、一般公共服务支出</w:t>
            </w:r>
          </w:p>
        </w:tc>
        <w:tc>
          <w:tcPr>
            <w:tcW w:w="2126" w:type="dxa"/>
            <w:vAlign w:val="center"/>
          </w:tcPr>
          <w:p>
            <w:pPr>
              <w:pStyle w:val="13"/>
            </w:pPr>
            <w:r>
              <w:t>754.50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832.50</w:t>
            </w:r>
          </w:p>
        </w:tc>
        <w:tc>
          <w:tcPr>
            <w:tcW w:w="4535" w:type="dxa"/>
            <w:vAlign w:val="center"/>
          </w:tcPr>
          <w:p>
            <w:pPr>
              <w:pStyle w:val="16"/>
            </w:pPr>
            <w:r>
              <w:t>本年支出合计</w:t>
            </w:r>
          </w:p>
        </w:tc>
        <w:tc>
          <w:tcPr>
            <w:tcW w:w="2126" w:type="dxa"/>
            <w:vAlign w:val="center"/>
          </w:tcPr>
          <w:p>
            <w:pPr>
              <w:pStyle w:val="17"/>
            </w:pPr>
            <w:r>
              <w:t>832.50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832.50</w:t>
            </w:r>
          </w:p>
        </w:tc>
        <w:tc>
          <w:tcPr>
            <w:tcW w:w="4535" w:type="dxa"/>
            <w:vAlign w:val="center"/>
          </w:tcPr>
          <w:p>
            <w:pPr>
              <w:pStyle w:val="16"/>
            </w:pPr>
            <w:r>
              <w:t>支出总计</w:t>
            </w:r>
          </w:p>
        </w:tc>
        <w:tc>
          <w:tcPr>
            <w:tcW w:w="2126" w:type="dxa"/>
            <w:vAlign w:val="center"/>
          </w:tcPr>
          <w:p>
            <w:pPr>
              <w:pStyle w:val="17"/>
            </w:pPr>
            <w:r>
              <w:t>832.50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1153"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923"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2"/>
            </w:pPr>
            <w:r>
              <w:t>序号</w:t>
            </w:r>
          </w:p>
        </w:tc>
        <w:tc>
          <w:tcPr>
            <w:tcW w:w="769" w:type="pct"/>
            <w:gridSpan w:val="2"/>
            <w:vAlign w:val="center"/>
          </w:tcPr>
          <w:p>
            <w:pPr>
              <w:pStyle w:val="12"/>
            </w:pPr>
            <w:r>
              <w:t>功能分类科目</w:t>
            </w:r>
          </w:p>
        </w:tc>
        <w:tc>
          <w:tcPr>
            <w:tcW w:w="384" w:type="pct"/>
            <w:vMerge w:val="restart"/>
            <w:vAlign w:val="center"/>
          </w:tcPr>
          <w:p>
            <w:pPr>
              <w:pStyle w:val="12"/>
            </w:pPr>
            <w:r>
              <w:t>合计</w:t>
            </w:r>
          </w:p>
        </w:tc>
        <w:tc>
          <w:tcPr>
            <w:tcW w:w="3076" w:type="pct"/>
            <w:gridSpan w:val="8"/>
            <w:vAlign w:val="center"/>
          </w:tcPr>
          <w:p>
            <w:pPr>
              <w:pStyle w:val="12"/>
            </w:pPr>
            <w:r>
              <w:t>本年收入</w:t>
            </w:r>
          </w:p>
        </w:tc>
        <w:tc>
          <w:tcPr>
            <w:tcW w:w="38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2"/>
            </w:pPr>
            <w:r>
              <w:t>科目    编码</w:t>
            </w:r>
          </w:p>
        </w:tc>
        <w:tc>
          <w:tcPr>
            <w:tcW w:w="384" w:type="pct"/>
            <w:vAlign w:val="center"/>
          </w:tcPr>
          <w:p>
            <w:pPr>
              <w:pStyle w:val="12"/>
            </w:pPr>
            <w:r>
              <w:t>科目名称</w:t>
            </w:r>
          </w:p>
        </w:tc>
        <w:tc>
          <w:tcPr>
            <w:tcW w:w="384" w:type="pct"/>
            <w:vMerge w:val="continue"/>
          </w:tcPr>
          <w:p/>
        </w:tc>
        <w:tc>
          <w:tcPr>
            <w:tcW w:w="384" w:type="pct"/>
            <w:vAlign w:val="center"/>
          </w:tcPr>
          <w:p>
            <w:pPr>
              <w:pStyle w:val="12"/>
            </w:pPr>
            <w:r>
              <w:t>小计</w:t>
            </w:r>
          </w:p>
        </w:tc>
        <w:tc>
          <w:tcPr>
            <w:tcW w:w="384" w:type="pct"/>
            <w:vAlign w:val="center"/>
          </w:tcPr>
          <w:p>
            <w:pPr>
              <w:pStyle w:val="12"/>
            </w:pPr>
            <w:r>
              <w:t>财政拨款 收入</w:t>
            </w:r>
          </w:p>
        </w:tc>
        <w:tc>
          <w:tcPr>
            <w:tcW w:w="384" w:type="pct"/>
            <w:vAlign w:val="center"/>
          </w:tcPr>
          <w:p>
            <w:pPr>
              <w:pStyle w:val="12"/>
            </w:pPr>
            <w:r>
              <w:t>财政专户 收入</w:t>
            </w:r>
          </w:p>
        </w:tc>
        <w:tc>
          <w:tcPr>
            <w:tcW w:w="384" w:type="pct"/>
            <w:vAlign w:val="center"/>
          </w:tcPr>
          <w:p>
            <w:pPr>
              <w:pStyle w:val="12"/>
            </w:pPr>
            <w:r>
              <w:t>事业收入</w:t>
            </w:r>
          </w:p>
        </w:tc>
        <w:tc>
          <w:tcPr>
            <w:tcW w:w="384" w:type="pct"/>
            <w:vAlign w:val="center"/>
          </w:tcPr>
          <w:p>
            <w:pPr>
              <w:pStyle w:val="12"/>
            </w:pPr>
            <w:r>
              <w:t>经营收入</w:t>
            </w:r>
          </w:p>
        </w:tc>
        <w:tc>
          <w:tcPr>
            <w:tcW w:w="384" w:type="pct"/>
            <w:vAlign w:val="center"/>
          </w:tcPr>
          <w:p>
            <w:pPr>
              <w:pStyle w:val="12"/>
            </w:pPr>
            <w:r>
              <w:t>上级补助收入</w:t>
            </w:r>
          </w:p>
        </w:tc>
        <w:tc>
          <w:tcPr>
            <w:tcW w:w="384" w:type="pct"/>
            <w:vAlign w:val="center"/>
          </w:tcPr>
          <w:p>
            <w:pPr>
              <w:pStyle w:val="12"/>
            </w:pPr>
            <w:r>
              <w:t>附属单位上缴收入</w:t>
            </w:r>
          </w:p>
        </w:tc>
        <w:tc>
          <w:tcPr>
            <w:tcW w:w="384" w:type="pct"/>
            <w:vAlign w:val="center"/>
          </w:tcPr>
          <w:p>
            <w:pPr>
              <w:pStyle w:val="12"/>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84" w:type="pct"/>
            <w:vAlign w:val="center"/>
          </w:tcPr>
          <w:p>
            <w:pPr>
              <w:pStyle w:val="12"/>
            </w:pPr>
            <w:r>
              <w:t>栏次</w:t>
            </w:r>
          </w:p>
        </w:tc>
        <w:tc>
          <w:tcPr>
            <w:tcW w:w="384" w:type="pct"/>
            <w:vAlign w:val="center"/>
          </w:tcPr>
          <w:p>
            <w:pPr>
              <w:pStyle w:val="12"/>
            </w:pPr>
            <w:r>
              <w:t>1</w:t>
            </w:r>
          </w:p>
        </w:tc>
        <w:tc>
          <w:tcPr>
            <w:tcW w:w="384" w:type="pct"/>
            <w:vAlign w:val="center"/>
          </w:tcPr>
          <w:p>
            <w:pPr>
              <w:pStyle w:val="12"/>
            </w:pPr>
            <w:r>
              <w:t>2</w:t>
            </w:r>
          </w:p>
        </w:tc>
        <w:tc>
          <w:tcPr>
            <w:tcW w:w="384" w:type="pct"/>
            <w:vAlign w:val="center"/>
          </w:tcPr>
          <w:p>
            <w:pPr>
              <w:pStyle w:val="12"/>
            </w:pPr>
            <w:r>
              <w:t>3</w:t>
            </w:r>
          </w:p>
        </w:tc>
        <w:tc>
          <w:tcPr>
            <w:tcW w:w="384" w:type="pct"/>
            <w:vAlign w:val="center"/>
          </w:tcPr>
          <w:p>
            <w:pPr>
              <w:pStyle w:val="12"/>
            </w:pPr>
            <w:r>
              <w:t>4</w:t>
            </w:r>
          </w:p>
        </w:tc>
        <w:tc>
          <w:tcPr>
            <w:tcW w:w="384" w:type="pct"/>
            <w:vAlign w:val="center"/>
          </w:tcPr>
          <w:p>
            <w:pPr>
              <w:pStyle w:val="12"/>
            </w:pPr>
            <w:r>
              <w:t>5</w:t>
            </w:r>
          </w:p>
        </w:tc>
        <w:tc>
          <w:tcPr>
            <w:tcW w:w="384" w:type="pct"/>
            <w:vAlign w:val="center"/>
          </w:tcPr>
          <w:p>
            <w:pPr>
              <w:pStyle w:val="12"/>
            </w:pPr>
            <w:r>
              <w:t>6</w:t>
            </w:r>
          </w:p>
        </w:tc>
        <w:tc>
          <w:tcPr>
            <w:tcW w:w="384" w:type="pct"/>
            <w:vAlign w:val="center"/>
          </w:tcPr>
          <w:p>
            <w:pPr>
              <w:pStyle w:val="12"/>
            </w:pPr>
            <w:r>
              <w:t>7</w:t>
            </w:r>
          </w:p>
        </w:tc>
        <w:tc>
          <w:tcPr>
            <w:tcW w:w="384" w:type="pct"/>
            <w:vAlign w:val="center"/>
          </w:tcPr>
          <w:p>
            <w:pPr>
              <w:pStyle w:val="12"/>
            </w:pPr>
            <w:r>
              <w:t>8</w:t>
            </w:r>
          </w:p>
        </w:tc>
        <w:tc>
          <w:tcPr>
            <w:tcW w:w="384" w:type="pct"/>
            <w:vAlign w:val="center"/>
          </w:tcPr>
          <w:p>
            <w:pPr>
              <w:pStyle w:val="12"/>
            </w:pPr>
            <w:r>
              <w:t>9</w:t>
            </w:r>
          </w:p>
        </w:tc>
        <w:tc>
          <w:tcPr>
            <w:tcW w:w="384" w:type="pct"/>
            <w:vAlign w:val="center"/>
          </w:tcPr>
          <w:p>
            <w:pPr>
              <w:pStyle w:val="12"/>
            </w:pPr>
            <w:r>
              <w:t>10</w:t>
            </w:r>
          </w:p>
        </w:tc>
        <w:tc>
          <w:tcPr>
            <w:tcW w:w="384" w:type="pct"/>
            <w:vAlign w:val="center"/>
          </w:tcPr>
          <w:p>
            <w:pPr>
              <w:pStyle w:val="12"/>
            </w:pPr>
            <w:r>
              <w:t>11</w:t>
            </w:r>
          </w:p>
        </w:tc>
        <w:tc>
          <w:tcPr>
            <w:tcW w:w="38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18"/>
            </w:pPr>
          </w:p>
        </w:tc>
        <w:tc>
          <w:tcPr>
            <w:tcW w:w="384" w:type="pct"/>
            <w:vAlign w:val="center"/>
          </w:tcPr>
          <w:p>
            <w:pPr>
              <w:pStyle w:val="16"/>
            </w:pPr>
            <w:r>
              <w:t>合计</w:t>
            </w:r>
          </w:p>
        </w:tc>
        <w:tc>
          <w:tcPr>
            <w:tcW w:w="384" w:type="pct"/>
            <w:vAlign w:val="center"/>
          </w:tcPr>
          <w:p>
            <w:pPr>
              <w:pStyle w:val="17"/>
            </w:pPr>
            <w:r>
              <w:t>832.50</w:t>
            </w:r>
          </w:p>
        </w:tc>
        <w:tc>
          <w:tcPr>
            <w:tcW w:w="384" w:type="pct"/>
            <w:vAlign w:val="center"/>
          </w:tcPr>
          <w:p>
            <w:pPr>
              <w:pStyle w:val="17"/>
            </w:pPr>
            <w:r>
              <w:t>832.50</w:t>
            </w:r>
          </w:p>
        </w:tc>
        <w:tc>
          <w:tcPr>
            <w:tcW w:w="384" w:type="pct"/>
            <w:vAlign w:val="center"/>
          </w:tcPr>
          <w:p>
            <w:pPr>
              <w:pStyle w:val="17"/>
            </w:pPr>
            <w:r>
              <w:t>832.50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4"/>
            </w:pPr>
            <w:r>
              <w:t>201</w:t>
            </w:r>
          </w:p>
        </w:tc>
        <w:tc>
          <w:tcPr>
            <w:tcW w:w="384" w:type="pct"/>
            <w:vAlign w:val="center"/>
          </w:tcPr>
          <w:p>
            <w:pPr>
              <w:pStyle w:val="14"/>
            </w:pPr>
            <w:r>
              <w:t>一般公共服务支出</w:t>
            </w:r>
          </w:p>
        </w:tc>
        <w:tc>
          <w:tcPr>
            <w:tcW w:w="384" w:type="pct"/>
            <w:vAlign w:val="center"/>
          </w:tcPr>
          <w:p>
            <w:pPr>
              <w:pStyle w:val="13"/>
            </w:pPr>
            <w:r>
              <w:t>754.50</w:t>
            </w:r>
          </w:p>
        </w:tc>
        <w:tc>
          <w:tcPr>
            <w:tcW w:w="384" w:type="pct"/>
            <w:vAlign w:val="center"/>
          </w:tcPr>
          <w:p>
            <w:pPr>
              <w:pStyle w:val="13"/>
            </w:pPr>
            <w:r>
              <w:t>754.50</w:t>
            </w:r>
          </w:p>
        </w:tc>
        <w:tc>
          <w:tcPr>
            <w:tcW w:w="384" w:type="pct"/>
            <w:vAlign w:val="center"/>
          </w:tcPr>
          <w:p>
            <w:pPr>
              <w:pStyle w:val="13"/>
            </w:pPr>
            <w:r>
              <w:t>754.50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4"/>
            </w:pPr>
            <w:r>
              <w:t>20103</w:t>
            </w:r>
          </w:p>
        </w:tc>
        <w:tc>
          <w:tcPr>
            <w:tcW w:w="384" w:type="pct"/>
            <w:vAlign w:val="center"/>
          </w:tcPr>
          <w:p>
            <w:pPr>
              <w:pStyle w:val="14"/>
            </w:pPr>
            <w:r>
              <w:t>政府办公厅（室）及相关机构事务</w:t>
            </w:r>
          </w:p>
        </w:tc>
        <w:tc>
          <w:tcPr>
            <w:tcW w:w="384" w:type="pct"/>
            <w:vAlign w:val="center"/>
          </w:tcPr>
          <w:p>
            <w:pPr>
              <w:pStyle w:val="13"/>
            </w:pPr>
            <w:r>
              <w:t>754.50</w:t>
            </w:r>
          </w:p>
        </w:tc>
        <w:tc>
          <w:tcPr>
            <w:tcW w:w="384" w:type="pct"/>
            <w:vAlign w:val="center"/>
          </w:tcPr>
          <w:p>
            <w:pPr>
              <w:pStyle w:val="13"/>
            </w:pPr>
            <w:r>
              <w:t>754.50</w:t>
            </w:r>
          </w:p>
        </w:tc>
        <w:tc>
          <w:tcPr>
            <w:tcW w:w="384" w:type="pct"/>
            <w:vAlign w:val="center"/>
          </w:tcPr>
          <w:p>
            <w:pPr>
              <w:pStyle w:val="13"/>
            </w:pPr>
            <w:r>
              <w:t>754.50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4"/>
            </w:pPr>
            <w:r>
              <w:t>2010301</w:t>
            </w:r>
          </w:p>
        </w:tc>
        <w:tc>
          <w:tcPr>
            <w:tcW w:w="384" w:type="pct"/>
            <w:vAlign w:val="center"/>
          </w:tcPr>
          <w:p>
            <w:pPr>
              <w:pStyle w:val="14"/>
            </w:pPr>
            <w:r>
              <w:t>行政运行</w:t>
            </w:r>
          </w:p>
        </w:tc>
        <w:tc>
          <w:tcPr>
            <w:tcW w:w="384" w:type="pct"/>
            <w:vAlign w:val="center"/>
          </w:tcPr>
          <w:p>
            <w:pPr>
              <w:pStyle w:val="13"/>
            </w:pPr>
            <w:r>
              <w:t>675.50</w:t>
            </w:r>
          </w:p>
        </w:tc>
        <w:tc>
          <w:tcPr>
            <w:tcW w:w="384" w:type="pct"/>
            <w:vAlign w:val="center"/>
          </w:tcPr>
          <w:p>
            <w:pPr>
              <w:pStyle w:val="13"/>
            </w:pPr>
            <w:r>
              <w:t>675.50</w:t>
            </w:r>
          </w:p>
        </w:tc>
        <w:tc>
          <w:tcPr>
            <w:tcW w:w="384" w:type="pct"/>
            <w:vAlign w:val="center"/>
          </w:tcPr>
          <w:p>
            <w:pPr>
              <w:pStyle w:val="13"/>
            </w:pPr>
            <w:r>
              <w:t>675.50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4"/>
            </w:pPr>
            <w:r>
              <w:t>2010304</w:t>
            </w:r>
          </w:p>
        </w:tc>
        <w:tc>
          <w:tcPr>
            <w:tcW w:w="384" w:type="pct"/>
            <w:vAlign w:val="center"/>
          </w:tcPr>
          <w:p>
            <w:pPr>
              <w:pStyle w:val="14"/>
            </w:pPr>
            <w:r>
              <w:t>专项服务</w:t>
            </w:r>
          </w:p>
        </w:tc>
        <w:tc>
          <w:tcPr>
            <w:tcW w:w="384" w:type="pct"/>
            <w:vAlign w:val="center"/>
          </w:tcPr>
          <w:p>
            <w:pPr>
              <w:pStyle w:val="13"/>
            </w:pPr>
            <w:r>
              <w:t>79.00</w:t>
            </w:r>
          </w:p>
        </w:tc>
        <w:tc>
          <w:tcPr>
            <w:tcW w:w="384" w:type="pct"/>
            <w:vAlign w:val="center"/>
          </w:tcPr>
          <w:p>
            <w:pPr>
              <w:pStyle w:val="13"/>
            </w:pPr>
            <w:r>
              <w:t>79.00</w:t>
            </w:r>
          </w:p>
        </w:tc>
        <w:tc>
          <w:tcPr>
            <w:tcW w:w="384" w:type="pct"/>
            <w:vAlign w:val="center"/>
          </w:tcPr>
          <w:p>
            <w:pPr>
              <w:pStyle w:val="13"/>
            </w:pPr>
            <w:r>
              <w:t>79.00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4"/>
            </w:pPr>
            <w:r>
              <w:t>208</w:t>
            </w:r>
          </w:p>
        </w:tc>
        <w:tc>
          <w:tcPr>
            <w:tcW w:w="384" w:type="pct"/>
            <w:vAlign w:val="center"/>
          </w:tcPr>
          <w:p>
            <w:pPr>
              <w:pStyle w:val="14"/>
            </w:pPr>
            <w:r>
              <w:t>社会保障和就业支出</w:t>
            </w:r>
          </w:p>
        </w:tc>
        <w:tc>
          <w:tcPr>
            <w:tcW w:w="384" w:type="pct"/>
            <w:vAlign w:val="center"/>
          </w:tcPr>
          <w:p>
            <w:pPr>
              <w:pStyle w:val="13"/>
            </w:pPr>
            <w:r>
              <w:t>50.00</w:t>
            </w:r>
          </w:p>
        </w:tc>
        <w:tc>
          <w:tcPr>
            <w:tcW w:w="384" w:type="pct"/>
            <w:vAlign w:val="center"/>
          </w:tcPr>
          <w:p>
            <w:pPr>
              <w:pStyle w:val="13"/>
            </w:pPr>
            <w:r>
              <w:t>50.00</w:t>
            </w:r>
          </w:p>
        </w:tc>
        <w:tc>
          <w:tcPr>
            <w:tcW w:w="384" w:type="pct"/>
            <w:vAlign w:val="center"/>
          </w:tcPr>
          <w:p>
            <w:pPr>
              <w:pStyle w:val="13"/>
            </w:pPr>
            <w:r>
              <w:t>50.00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pPr>
              <w:pStyle w:val="15"/>
            </w:pPr>
            <w:r>
              <w:t>7</w:t>
            </w:r>
          </w:p>
        </w:tc>
        <w:tc>
          <w:tcPr>
            <w:tcW w:w="384" w:type="pct"/>
            <w:vAlign w:val="center"/>
          </w:tcPr>
          <w:p>
            <w:pPr>
              <w:pStyle w:val="14"/>
            </w:pPr>
            <w:r>
              <w:t>20805</w:t>
            </w:r>
          </w:p>
        </w:tc>
        <w:tc>
          <w:tcPr>
            <w:tcW w:w="384" w:type="pct"/>
            <w:vAlign w:val="center"/>
          </w:tcPr>
          <w:p>
            <w:pPr>
              <w:pStyle w:val="14"/>
            </w:pPr>
            <w:r>
              <w:t>行政事业单位养老支出</w:t>
            </w:r>
          </w:p>
        </w:tc>
        <w:tc>
          <w:tcPr>
            <w:tcW w:w="384" w:type="pct"/>
            <w:vAlign w:val="center"/>
          </w:tcPr>
          <w:p>
            <w:pPr>
              <w:pStyle w:val="13"/>
            </w:pPr>
            <w:r>
              <w:t>50.00</w:t>
            </w:r>
          </w:p>
        </w:tc>
        <w:tc>
          <w:tcPr>
            <w:tcW w:w="384" w:type="pct"/>
            <w:vAlign w:val="center"/>
          </w:tcPr>
          <w:p>
            <w:pPr>
              <w:pStyle w:val="13"/>
            </w:pPr>
            <w:r>
              <w:t>50.00</w:t>
            </w:r>
          </w:p>
        </w:tc>
        <w:tc>
          <w:tcPr>
            <w:tcW w:w="384" w:type="pct"/>
            <w:vAlign w:val="center"/>
          </w:tcPr>
          <w:p>
            <w:pPr>
              <w:pStyle w:val="13"/>
            </w:pPr>
            <w:r>
              <w:t>50.00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pPr>
              <w:pStyle w:val="15"/>
            </w:pPr>
            <w:r>
              <w:t>8</w:t>
            </w:r>
          </w:p>
        </w:tc>
        <w:tc>
          <w:tcPr>
            <w:tcW w:w="384" w:type="pct"/>
            <w:vAlign w:val="center"/>
          </w:tcPr>
          <w:p>
            <w:pPr>
              <w:pStyle w:val="14"/>
            </w:pPr>
            <w:r>
              <w:t>2080505</w:t>
            </w:r>
          </w:p>
        </w:tc>
        <w:tc>
          <w:tcPr>
            <w:tcW w:w="384" w:type="pct"/>
            <w:vAlign w:val="center"/>
          </w:tcPr>
          <w:p>
            <w:pPr>
              <w:pStyle w:val="14"/>
            </w:pPr>
            <w:r>
              <w:t>机关事业单位基本养老保险缴费支出</w:t>
            </w:r>
          </w:p>
        </w:tc>
        <w:tc>
          <w:tcPr>
            <w:tcW w:w="384" w:type="pct"/>
            <w:vAlign w:val="center"/>
          </w:tcPr>
          <w:p>
            <w:pPr>
              <w:pStyle w:val="13"/>
            </w:pPr>
            <w:r>
              <w:t>50.00</w:t>
            </w:r>
          </w:p>
        </w:tc>
        <w:tc>
          <w:tcPr>
            <w:tcW w:w="384" w:type="pct"/>
            <w:vAlign w:val="center"/>
          </w:tcPr>
          <w:p>
            <w:pPr>
              <w:pStyle w:val="13"/>
            </w:pPr>
            <w:r>
              <w:t>50.00</w:t>
            </w:r>
          </w:p>
        </w:tc>
        <w:tc>
          <w:tcPr>
            <w:tcW w:w="384" w:type="pct"/>
            <w:vAlign w:val="center"/>
          </w:tcPr>
          <w:p>
            <w:pPr>
              <w:pStyle w:val="13"/>
            </w:pPr>
            <w:r>
              <w:t>50.00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pPr>
              <w:pStyle w:val="15"/>
            </w:pPr>
            <w:r>
              <w:t>9</w:t>
            </w:r>
          </w:p>
        </w:tc>
        <w:tc>
          <w:tcPr>
            <w:tcW w:w="384" w:type="pct"/>
            <w:vAlign w:val="center"/>
          </w:tcPr>
          <w:p>
            <w:pPr>
              <w:pStyle w:val="14"/>
            </w:pPr>
            <w:r>
              <w:t>210</w:t>
            </w:r>
          </w:p>
        </w:tc>
        <w:tc>
          <w:tcPr>
            <w:tcW w:w="384" w:type="pct"/>
            <w:vAlign w:val="center"/>
          </w:tcPr>
          <w:p>
            <w:pPr>
              <w:pStyle w:val="14"/>
            </w:pPr>
            <w:r>
              <w:t>卫生健康支出</w:t>
            </w:r>
          </w:p>
        </w:tc>
        <w:tc>
          <w:tcPr>
            <w:tcW w:w="384" w:type="pct"/>
            <w:vAlign w:val="center"/>
          </w:tcPr>
          <w:p>
            <w:pPr>
              <w:pStyle w:val="13"/>
            </w:pPr>
            <w:r>
              <w:t>28.00</w:t>
            </w:r>
          </w:p>
        </w:tc>
        <w:tc>
          <w:tcPr>
            <w:tcW w:w="384" w:type="pct"/>
            <w:vAlign w:val="center"/>
          </w:tcPr>
          <w:p>
            <w:pPr>
              <w:pStyle w:val="13"/>
            </w:pPr>
            <w:r>
              <w:t>28.00</w:t>
            </w:r>
          </w:p>
        </w:tc>
        <w:tc>
          <w:tcPr>
            <w:tcW w:w="384" w:type="pct"/>
            <w:vAlign w:val="center"/>
          </w:tcPr>
          <w:p>
            <w:pPr>
              <w:pStyle w:val="13"/>
            </w:pPr>
            <w:r>
              <w:t>28.00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pPr>
              <w:pStyle w:val="15"/>
            </w:pPr>
            <w:r>
              <w:t>10</w:t>
            </w:r>
          </w:p>
        </w:tc>
        <w:tc>
          <w:tcPr>
            <w:tcW w:w="384" w:type="pct"/>
            <w:vAlign w:val="center"/>
          </w:tcPr>
          <w:p>
            <w:pPr>
              <w:pStyle w:val="14"/>
            </w:pPr>
            <w:r>
              <w:t>21011</w:t>
            </w:r>
          </w:p>
        </w:tc>
        <w:tc>
          <w:tcPr>
            <w:tcW w:w="384" w:type="pct"/>
            <w:vAlign w:val="center"/>
          </w:tcPr>
          <w:p>
            <w:pPr>
              <w:pStyle w:val="14"/>
            </w:pPr>
            <w:r>
              <w:t>行政事业单位医疗</w:t>
            </w:r>
          </w:p>
        </w:tc>
        <w:tc>
          <w:tcPr>
            <w:tcW w:w="384" w:type="pct"/>
            <w:vAlign w:val="center"/>
          </w:tcPr>
          <w:p>
            <w:pPr>
              <w:pStyle w:val="13"/>
            </w:pPr>
            <w:r>
              <w:t>28.00</w:t>
            </w:r>
          </w:p>
        </w:tc>
        <w:tc>
          <w:tcPr>
            <w:tcW w:w="384" w:type="pct"/>
            <w:vAlign w:val="center"/>
          </w:tcPr>
          <w:p>
            <w:pPr>
              <w:pStyle w:val="13"/>
            </w:pPr>
            <w:r>
              <w:t>28.00</w:t>
            </w:r>
          </w:p>
        </w:tc>
        <w:tc>
          <w:tcPr>
            <w:tcW w:w="384" w:type="pct"/>
            <w:vAlign w:val="center"/>
          </w:tcPr>
          <w:p>
            <w:pPr>
              <w:pStyle w:val="13"/>
            </w:pPr>
            <w:r>
              <w:t>28.00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4"/>
            </w:pPr>
            <w:r>
              <w:t>2101101</w:t>
            </w:r>
          </w:p>
        </w:tc>
        <w:tc>
          <w:tcPr>
            <w:tcW w:w="384" w:type="pct"/>
            <w:vAlign w:val="center"/>
          </w:tcPr>
          <w:p>
            <w:pPr>
              <w:pStyle w:val="14"/>
            </w:pPr>
            <w:r>
              <w:t>行政单位医疗</w:t>
            </w:r>
          </w:p>
        </w:tc>
        <w:tc>
          <w:tcPr>
            <w:tcW w:w="384" w:type="pct"/>
            <w:vAlign w:val="center"/>
          </w:tcPr>
          <w:p>
            <w:pPr>
              <w:pStyle w:val="13"/>
            </w:pPr>
            <w:r>
              <w:t>28.00</w:t>
            </w:r>
          </w:p>
        </w:tc>
        <w:tc>
          <w:tcPr>
            <w:tcW w:w="384" w:type="pct"/>
            <w:vAlign w:val="center"/>
          </w:tcPr>
          <w:p>
            <w:pPr>
              <w:pStyle w:val="13"/>
            </w:pPr>
            <w:r>
              <w:t>28.00</w:t>
            </w:r>
          </w:p>
        </w:tc>
        <w:tc>
          <w:tcPr>
            <w:tcW w:w="384" w:type="pct"/>
            <w:vAlign w:val="center"/>
          </w:tcPr>
          <w:p>
            <w:pPr>
              <w:pStyle w:val="13"/>
            </w:pPr>
            <w:r>
              <w:t>28.00</w:t>
            </w: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c>
          <w:tcPr>
            <w:tcW w:w="38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832.50</w:t>
            </w:r>
          </w:p>
        </w:tc>
        <w:tc>
          <w:tcPr>
            <w:tcW w:w="555" w:type="pct"/>
            <w:vAlign w:val="center"/>
          </w:tcPr>
          <w:p>
            <w:pPr>
              <w:pStyle w:val="17"/>
            </w:pPr>
            <w:r>
              <w:t>753.50</w:t>
            </w:r>
          </w:p>
        </w:tc>
        <w:tc>
          <w:tcPr>
            <w:tcW w:w="555" w:type="pct"/>
            <w:vAlign w:val="center"/>
          </w:tcPr>
          <w:p>
            <w:pPr>
              <w:pStyle w:val="17"/>
            </w:pPr>
            <w:r>
              <w:t>79.00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201</w:t>
            </w:r>
          </w:p>
        </w:tc>
        <w:tc>
          <w:tcPr>
            <w:tcW w:w="555" w:type="pct"/>
            <w:vAlign w:val="center"/>
          </w:tcPr>
          <w:p>
            <w:pPr>
              <w:pStyle w:val="14"/>
            </w:pPr>
            <w:r>
              <w:t>一般公共服务支出</w:t>
            </w:r>
          </w:p>
        </w:tc>
        <w:tc>
          <w:tcPr>
            <w:tcW w:w="555" w:type="pct"/>
            <w:vAlign w:val="center"/>
          </w:tcPr>
          <w:p>
            <w:pPr>
              <w:pStyle w:val="13"/>
            </w:pPr>
            <w:r>
              <w:t>754.50</w:t>
            </w:r>
          </w:p>
        </w:tc>
        <w:tc>
          <w:tcPr>
            <w:tcW w:w="555" w:type="pct"/>
            <w:vAlign w:val="center"/>
          </w:tcPr>
          <w:p>
            <w:pPr>
              <w:pStyle w:val="13"/>
            </w:pPr>
            <w:r>
              <w:t>675.50</w:t>
            </w:r>
          </w:p>
        </w:tc>
        <w:tc>
          <w:tcPr>
            <w:tcW w:w="555" w:type="pct"/>
            <w:vAlign w:val="center"/>
          </w:tcPr>
          <w:p>
            <w:pPr>
              <w:pStyle w:val="13"/>
            </w:pPr>
            <w:r>
              <w:t>79.00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20103</w:t>
            </w:r>
          </w:p>
        </w:tc>
        <w:tc>
          <w:tcPr>
            <w:tcW w:w="555" w:type="pct"/>
            <w:vAlign w:val="center"/>
          </w:tcPr>
          <w:p>
            <w:pPr>
              <w:pStyle w:val="14"/>
            </w:pPr>
            <w:r>
              <w:t>政府办公厅（室）及相关机构事务</w:t>
            </w:r>
          </w:p>
        </w:tc>
        <w:tc>
          <w:tcPr>
            <w:tcW w:w="555" w:type="pct"/>
            <w:vAlign w:val="center"/>
          </w:tcPr>
          <w:p>
            <w:pPr>
              <w:pStyle w:val="13"/>
            </w:pPr>
            <w:r>
              <w:t>754.50</w:t>
            </w:r>
          </w:p>
        </w:tc>
        <w:tc>
          <w:tcPr>
            <w:tcW w:w="555" w:type="pct"/>
            <w:vAlign w:val="center"/>
          </w:tcPr>
          <w:p>
            <w:pPr>
              <w:pStyle w:val="13"/>
            </w:pPr>
            <w:r>
              <w:t>675.50</w:t>
            </w:r>
          </w:p>
        </w:tc>
        <w:tc>
          <w:tcPr>
            <w:tcW w:w="555" w:type="pct"/>
            <w:vAlign w:val="center"/>
          </w:tcPr>
          <w:p>
            <w:pPr>
              <w:pStyle w:val="13"/>
            </w:pPr>
            <w:r>
              <w:t>79.00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2010301</w:t>
            </w:r>
          </w:p>
        </w:tc>
        <w:tc>
          <w:tcPr>
            <w:tcW w:w="555" w:type="pct"/>
            <w:vAlign w:val="center"/>
          </w:tcPr>
          <w:p>
            <w:pPr>
              <w:pStyle w:val="14"/>
            </w:pPr>
            <w:r>
              <w:t>行政运行</w:t>
            </w:r>
          </w:p>
        </w:tc>
        <w:tc>
          <w:tcPr>
            <w:tcW w:w="555" w:type="pct"/>
            <w:vAlign w:val="center"/>
          </w:tcPr>
          <w:p>
            <w:pPr>
              <w:pStyle w:val="13"/>
            </w:pPr>
            <w:r>
              <w:t>675.50</w:t>
            </w:r>
          </w:p>
        </w:tc>
        <w:tc>
          <w:tcPr>
            <w:tcW w:w="555" w:type="pct"/>
            <w:vAlign w:val="center"/>
          </w:tcPr>
          <w:p>
            <w:pPr>
              <w:pStyle w:val="13"/>
            </w:pPr>
            <w:r>
              <w:t>675.50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2010304</w:t>
            </w:r>
          </w:p>
        </w:tc>
        <w:tc>
          <w:tcPr>
            <w:tcW w:w="555" w:type="pct"/>
            <w:vAlign w:val="center"/>
          </w:tcPr>
          <w:p>
            <w:pPr>
              <w:pStyle w:val="14"/>
            </w:pPr>
            <w:r>
              <w:t>专项服务</w:t>
            </w:r>
          </w:p>
        </w:tc>
        <w:tc>
          <w:tcPr>
            <w:tcW w:w="555" w:type="pct"/>
            <w:vAlign w:val="center"/>
          </w:tcPr>
          <w:p>
            <w:pPr>
              <w:pStyle w:val="13"/>
            </w:pPr>
            <w:r>
              <w:t>79.00</w:t>
            </w:r>
          </w:p>
        </w:tc>
        <w:tc>
          <w:tcPr>
            <w:tcW w:w="555" w:type="pct"/>
            <w:vAlign w:val="center"/>
          </w:tcPr>
          <w:p>
            <w:pPr>
              <w:pStyle w:val="13"/>
            </w:pPr>
          </w:p>
        </w:tc>
        <w:tc>
          <w:tcPr>
            <w:tcW w:w="555" w:type="pct"/>
            <w:vAlign w:val="center"/>
          </w:tcPr>
          <w:p>
            <w:pPr>
              <w:pStyle w:val="13"/>
            </w:pPr>
            <w:r>
              <w:t>79.00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50.00</w:t>
            </w:r>
          </w:p>
        </w:tc>
        <w:tc>
          <w:tcPr>
            <w:tcW w:w="555" w:type="pct"/>
            <w:vAlign w:val="center"/>
          </w:tcPr>
          <w:p>
            <w:pPr>
              <w:pStyle w:val="13"/>
            </w:pPr>
            <w:r>
              <w:t>50.00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50.00</w:t>
            </w:r>
          </w:p>
        </w:tc>
        <w:tc>
          <w:tcPr>
            <w:tcW w:w="555" w:type="pct"/>
            <w:vAlign w:val="center"/>
          </w:tcPr>
          <w:p>
            <w:pPr>
              <w:pStyle w:val="13"/>
            </w:pPr>
            <w:r>
              <w:t>50.00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2080505</w:t>
            </w:r>
          </w:p>
        </w:tc>
        <w:tc>
          <w:tcPr>
            <w:tcW w:w="555" w:type="pct"/>
            <w:vAlign w:val="center"/>
          </w:tcPr>
          <w:p>
            <w:pPr>
              <w:pStyle w:val="14"/>
            </w:pPr>
            <w:r>
              <w:t>机关事业单位基本养老保险缴费支出</w:t>
            </w:r>
          </w:p>
        </w:tc>
        <w:tc>
          <w:tcPr>
            <w:tcW w:w="555" w:type="pct"/>
            <w:vAlign w:val="center"/>
          </w:tcPr>
          <w:p>
            <w:pPr>
              <w:pStyle w:val="13"/>
            </w:pPr>
            <w:r>
              <w:t>50.00</w:t>
            </w:r>
          </w:p>
        </w:tc>
        <w:tc>
          <w:tcPr>
            <w:tcW w:w="555" w:type="pct"/>
            <w:vAlign w:val="center"/>
          </w:tcPr>
          <w:p>
            <w:pPr>
              <w:pStyle w:val="13"/>
            </w:pPr>
            <w:r>
              <w:t>50.00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210</w:t>
            </w:r>
          </w:p>
        </w:tc>
        <w:tc>
          <w:tcPr>
            <w:tcW w:w="555" w:type="pct"/>
            <w:vAlign w:val="center"/>
          </w:tcPr>
          <w:p>
            <w:pPr>
              <w:pStyle w:val="14"/>
            </w:pPr>
            <w:r>
              <w:t>卫生健康支出</w:t>
            </w:r>
          </w:p>
        </w:tc>
        <w:tc>
          <w:tcPr>
            <w:tcW w:w="555" w:type="pct"/>
            <w:vAlign w:val="center"/>
          </w:tcPr>
          <w:p>
            <w:pPr>
              <w:pStyle w:val="13"/>
            </w:pPr>
            <w:r>
              <w:t>28.00</w:t>
            </w:r>
          </w:p>
        </w:tc>
        <w:tc>
          <w:tcPr>
            <w:tcW w:w="555" w:type="pct"/>
            <w:vAlign w:val="center"/>
          </w:tcPr>
          <w:p>
            <w:pPr>
              <w:pStyle w:val="13"/>
            </w:pPr>
            <w:r>
              <w:t>28.00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21011</w:t>
            </w:r>
          </w:p>
        </w:tc>
        <w:tc>
          <w:tcPr>
            <w:tcW w:w="555" w:type="pct"/>
            <w:vAlign w:val="center"/>
          </w:tcPr>
          <w:p>
            <w:pPr>
              <w:pStyle w:val="14"/>
            </w:pPr>
            <w:r>
              <w:t>行政事业单位医疗</w:t>
            </w:r>
          </w:p>
        </w:tc>
        <w:tc>
          <w:tcPr>
            <w:tcW w:w="555" w:type="pct"/>
            <w:vAlign w:val="center"/>
          </w:tcPr>
          <w:p>
            <w:pPr>
              <w:pStyle w:val="13"/>
            </w:pPr>
            <w:r>
              <w:t>28.00</w:t>
            </w:r>
          </w:p>
        </w:tc>
        <w:tc>
          <w:tcPr>
            <w:tcW w:w="555" w:type="pct"/>
            <w:vAlign w:val="center"/>
          </w:tcPr>
          <w:p>
            <w:pPr>
              <w:pStyle w:val="13"/>
            </w:pPr>
            <w:r>
              <w:t>28.00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2101101</w:t>
            </w:r>
          </w:p>
        </w:tc>
        <w:tc>
          <w:tcPr>
            <w:tcW w:w="555" w:type="pct"/>
            <w:vAlign w:val="center"/>
          </w:tcPr>
          <w:p>
            <w:pPr>
              <w:pStyle w:val="14"/>
            </w:pPr>
            <w:r>
              <w:t>行政单位医疗</w:t>
            </w:r>
          </w:p>
        </w:tc>
        <w:tc>
          <w:tcPr>
            <w:tcW w:w="555" w:type="pct"/>
            <w:vAlign w:val="center"/>
          </w:tcPr>
          <w:p>
            <w:pPr>
              <w:pStyle w:val="13"/>
            </w:pPr>
            <w:r>
              <w:t>28.00</w:t>
            </w:r>
          </w:p>
        </w:tc>
        <w:tc>
          <w:tcPr>
            <w:tcW w:w="555" w:type="pct"/>
            <w:vAlign w:val="center"/>
          </w:tcPr>
          <w:p>
            <w:pPr>
              <w:pStyle w:val="13"/>
            </w:pPr>
            <w:r>
              <w:t>28.00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625" w:type="pct"/>
            <w:tcBorders>
              <w:top w:val="single" w:color="FFFFFF" w:sz="6" w:space="0"/>
              <w:left w:val="single" w:color="FFFFFF" w:sz="6" w:space="0"/>
              <w:right w:val="single" w:color="FFFFFF" w:sz="6" w:space="0"/>
            </w:tcBorders>
            <w:vAlign w:val="center"/>
          </w:tcPr>
          <w:p>
            <w:pPr>
              <w:pStyle w:val="10"/>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t>序号</w:t>
            </w:r>
          </w:p>
        </w:tc>
        <w:tc>
          <w:tcPr>
            <w:tcW w:w="1250" w:type="pct"/>
            <w:gridSpan w:val="2"/>
            <w:vAlign w:val="center"/>
          </w:tcPr>
          <w:p>
            <w:pPr>
              <w:pStyle w:val="12"/>
            </w:pPr>
            <w:r>
              <w:t>收入</w:t>
            </w:r>
          </w:p>
        </w:tc>
        <w:tc>
          <w:tcPr>
            <w:tcW w:w="312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25" w:type="pct"/>
            <w:vMerge w:val="continue"/>
          </w:tcPr>
          <w:p/>
        </w:tc>
        <w:tc>
          <w:tcPr>
            <w:tcW w:w="625" w:type="pct"/>
            <w:vAlign w:val="center"/>
          </w:tcPr>
          <w:p>
            <w:pPr>
              <w:pStyle w:val="12"/>
            </w:pPr>
            <w:r>
              <w:t>项  目</w:t>
            </w:r>
          </w:p>
        </w:tc>
        <w:tc>
          <w:tcPr>
            <w:tcW w:w="625" w:type="pct"/>
            <w:vAlign w:val="center"/>
          </w:tcPr>
          <w:p>
            <w:pPr>
              <w:pStyle w:val="12"/>
            </w:pPr>
            <w:r>
              <w:t>金额</w:t>
            </w:r>
          </w:p>
        </w:tc>
        <w:tc>
          <w:tcPr>
            <w:tcW w:w="625" w:type="pct"/>
            <w:vAlign w:val="center"/>
          </w:tcPr>
          <w:p>
            <w:pPr>
              <w:pStyle w:val="12"/>
            </w:pPr>
            <w:r>
              <w:t>项  目</w:t>
            </w:r>
          </w:p>
        </w:tc>
        <w:tc>
          <w:tcPr>
            <w:tcW w:w="625" w:type="pct"/>
            <w:vAlign w:val="center"/>
          </w:tcPr>
          <w:p>
            <w:pPr>
              <w:pStyle w:val="12"/>
            </w:pPr>
            <w:r>
              <w:t>合计</w:t>
            </w:r>
          </w:p>
        </w:tc>
        <w:tc>
          <w:tcPr>
            <w:tcW w:w="625" w:type="pct"/>
            <w:vAlign w:val="center"/>
          </w:tcPr>
          <w:p>
            <w:pPr>
              <w:pStyle w:val="12"/>
            </w:pPr>
            <w:r>
              <w:t>一般公共预算财政拨款</w:t>
            </w:r>
          </w:p>
        </w:tc>
        <w:tc>
          <w:tcPr>
            <w:tcW w:w="625" w:type="pct"/>
            <w:vAlign w:val="center"/>
          </w:tcPr>
          <w:p>
            <w:pPr>
              <w:pStyle w:val="12"/>
            </w:pPr>
            <w:r>
              <w:t>政府性基金预算财政    拨款</w:t>
            </w:r>
          </w:p>
        </w:tc>
        <w:tc>
          <w:tcPr>
            <w:tcW w:w="625"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t>栏次</w:t>
            </w:r>
          </w:p>
        </w:tc>
        <w:tc>
          <w:tcPr>
            <w:tcW w:w="625" w:type="pct"/>
            <w:vAlign w:val="center"/>
          </w:tcPr>
          <w:p>
            <w:pPr>
              <w:pStyle w:val="12"/>
            </w:pPr>
            <w:r>
              <w:t>1</w:t>
            </w:r>
          </w:p>
        </w:tc>
        <w:tc>
          <w:tcPr>
            <w:tcW w:w="625" w:type="pct"/>
            <w:vAlign w:val="center"/>
          </w:tcPr>
          <w:p>
            <w:pPr>
              <w:pStyle w:val="12"/>
            </w:pPr>
            <w:r>
              <w:t>2</w:t>
            </w:r>
          </w:p>
        </w:tc>
        <w:tc>
          <w:tcPr>
            <w:tcW w:w="625" w:type="pct"/>
            <w:vAlign w:val="center"/>
          </w:tcPr>
          <w:p>
            <w:pPr>
              <w:pStyle w:val="12"/>
            </w:pPr>
            <w:r>
              <w:t>3</w:t>
            </w:r>
          </w:p>
        </w:tc>
        <w:tc>
          <w:tcPr>
            <w:tcW w:w="625" w:type="pct"/>
            <w:vAlign w:val="center"/>
          </w:tcPr>
          <w:p>
            <w:pPr>
              <w:pStyle w:val="12"/>
            </w:pPr>
            <w:r>
              <w:t>4</w:t>
            </w:r>
          </w:p>
        </w:tc>
        <w:tc>
          <w:tcPr>
            <w:tcW w:w="625" w:type="pct"/>
            <w:vAlign w:val="center"/>
          </w:tcPr>
          <w:p>
            <w:pPr>
              <w:pStyle w:val="12"/>
            </w:pPr>
            <w:r>
              <w:t>5</w:t>
            </w:r>
          </w:p>
        </w:tc>
        <w:tc>
          <w:tcPr>
            <w:tcW w:w="625" w:type="pct"/>
            <w:vAlign w:val="center"/>
          </w:tcPr>
          <w:p>
            <w:pPr>
              <w:pStyle w:val="12"/>
            </w:pPr>
            <w:r>
              <w:t>6</w:t>
            </w:r>
          </w:p>
        </w:tc>
        <w:tc>
          <w:tcPr>
            <w:tcW w:w="625"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t>一、一般公共预算拨款</w:t>
            </w:r>
          </w:p>
        </w:tc>
        <w:tc>
          <w:tcPr>
            <w:tcW w:w="625" w:type="pct"/>
            <w:vAlign w:val="center"/>
          </w:tcPr>
          <w:p>
            <w:pPr>
              <w:pStyle w:val="13"/>
            </w:pPr>
            <w:r>
              <w:t>832.50</w:t>
            </w:r>
          </w:p>
        </w:tc>
        <w:tc>
          <w:tcPr>
            <w:tcW w:w="625" w:type="pct"/>
            <w:vAlign w:val="center"/>
          </w:tcPr>
          <w:p>
            <w:pPr>
              <w:pStyle w:val="14"/>
            </w:pPr>
            <w:r>
              <w:t>一、一般公共服务支出</w:t>
            </w:r>
          </w:p>
        </w:tc>
        <w:tc>
          <w:tcPr>
            <w:tcW w:w="625" w:type="pct"/>
            <w:vAlign w:val="center"/>
          </w:tcPr>
          <w:p>
            <w:pPr>
              <w:pStyle w:val="13"/>
            </w:pPr>
            <w:r>
              <w:t>754.50</w:t>
            </w:r>
          </w:p>
        </w:tc>
        <w:tc>
          <w:tcPr>
            <w:tcW w:w="625" w:type="pct"/>
            <w:vAlign w:val="center"/>
          </w:tcPr>
          <w:p>
            <w:pPr>
              <w:pStyle w:val="13"/>
            </w:pPr>
            <w:r>
              <w:t>754.50</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t>二、政府性基金预算拨款</w:t>
            </w:r>
          </w:p>
        </w:tc>
        <w:tc>
          <w:tcPr>
            <w:tcW w:w="625" w:type="pct"/>
            <w:vAlign w:val="center"/>
          </w:tcPr>
          <w:p>
            <w:pPr>
              <w:pStyle w:val="13"/>
            </w:pPr>
          </w:p>
        </w:tc>
        <w:tc>
          <w:tcPr>
            <w:tcW w:w="625" w:type="pct"/>
            <w:vAlign w:val="center"/>
          </w:tcPr>
          <w:p>
            <w:pPr>
              <w:pStyle w:val="14"/>
            </w:pPr>
            <w:r>
              <w:t>二、外交支出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pPr>
              <w:pStyle w:val="15"/>
            </w:pPr>
            <w:r>
              <w:t>3</w:t>
            </w:r>
          </w:p>
        </w:tc>
        <w:tc>
          <w:tcPr>
            <w:tcW w:w="625"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r>
              <w:t>三、国防支出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四、公共安全支出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五、教育支出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六、科学技术支出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七、文化旅游体育与传媒支出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八、社会保障和就业支出</w:t>
            </w:r>
          </w:p>
        </w:tc>
        <w:tc>
          <w:tcPr>
            <w:tcW w:w="625" w:type="pct"/>
            <w:vAlign w:val="center"/>
          </w:tcPr>
          <w:p>
            <w:pPr>
              <w:pStyle w:val="13"/>
            </w:pPr>
            <w:r>
              <w:t>50.00</w:t>
            </w:r>
          </w:p>
        </w:tc>
        <w:tc>
          <w:tcPr>
            <w:tcW w:w="625" w:type="pct"/>
            <w:vAlign w:val="center"/>
          </w:tcPr>
          <w:p>
            <w:pPr>
              <w:pStyle w:val="13"/>
            </w:pPr>
            <w:r>
              <w:t>50.00</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九、社会保险基金支出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十、卫生健康支出</w:t>
            </w:r>
          </w:p>
        </w:tc>
        <w:tc>
          <w:tcPr>
            <w:tcW w:w="625" w:type="pct"/>
            <w:vAlign w:val="center"/>
          </w:tcPr>
          <w:p>
            <w:pPr>
              <w:pStyle w:val="13"/>
            </w:pPr>
            <w:r>
              <w:t>28.00</w:t>
            </w:r>
          </w:p>
        </w:tc>
        <w:tc>
          <w:tcPr>
            <w:tcW w:w="625" w:type="pct"/>
            <w:vAlign w:val="center"/>
          </w:tcPr>
          <w:p>
            <w:pPr>
              <w:pStyle w:val="13"/>
            </w:pPr>
            <w:r>
              <w:t>28.00</w:t>
            </w: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十一、节能环保支出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十二、城乡社区支出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十三、农林水支出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十四、交通运输支出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十五、资源勘探工业信息等支出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十六、商业服务业等支出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十七、金融支出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十八、援助其他地区支出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十九、自然资源海洋气象等支出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二十、住房保障支出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二十一、粮油物资储备支出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二十二、国有资本经营预算支出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二十三、灾害防治及应急管理支出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二十四、预备费</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二十五、其他支出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pPr>
              <w:pStyle w:val="15"/>
            </w:pPr>
            <w:r>
              <w:t>26</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二十六、转移性支出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二十七、债务还本支出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二十八、债务付息支出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二十九、债务发行费用支出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625" w:type="pct"/>
            <w:vAlign w:val="center"/>
          </w:tcPr>
          <w:p>
            <w:pPr>
              <w:pStyle w:val="13"/>
            </w:pPr>
          </w:p>
        </w:tc>
        <w:tc>
          <w:tcPr>
            <w:tcW w:w="625" w:type="pct"/>
            <w:vAlign w:val="center"/>
          </w:tcPr>
          <w:p>
            <w:pPr>
              <w:pStyle w:val="14"/>
            </w:pPr>
            <w:r>
              <w:t>三十、抗疫特别国债安排的支出</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6"/>
            </w:pPr>
            <w:r>
              <w:t>本年收入合计</w:t>
            </w:r>
          </w:p>
        </w:tc>
        <w:tc>
          <w:tcPr>
            <w:tcW w:w="625" w:type="pct"/>
            <w:vAlign w:val="center"/>
          </w:tcPr>
          <w:p>
            <w:pPr>
              <w:pStyle w:val="17"/>
            </w:pPr>
            <w:r>
              <w:t>832.50</w:t>
            </w:r>
          </w:p>
        </w:tc>
        <w:tc>
          <w:tcPr>
            <w:tcW w:w="625" w:type="pct"/>
            <w:vAlign w:val="center"/>
          </w:tcPr>
          <w:p>
            <w:pPr>
              <w:pStyle w:val="16"/>
            </w:pPr>
            <w:r>
              <w:t>本年支出合计</w:t>
            </w:r>
          </w:p>
        </w:tc>
        <w:tc>
          <w:tcPr>
            <w:tcW w:w="625" w:type="pct"/>
            <w:vAlign w:val="center"/>
          </w:tcPr>
          <w:p>
            <w:pPr>
              <w:pStyle w:val="17"/>
            </w:pPr>
            <w:r>
              <w:t>832.50</w:t>
            </w:r>
          </w:p>
        </w:tc>
        <w:tc>
          <w:tcPr>
            <w:tcW w:w="625" w:type="pct"/>
            <w:vAlign w:val="center"/>
          </w:tcPr>
          <w:p>
            <w:pPr>
              <w:pStyle w:val="17"/>
            </w:pPr>
            <w:r>
              <w:t>832.50</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4"/>
            </w:pPr>
            <w:r>
              <w:t>年初财政拨款结转和结余</w:t>
            </w:r>
          </w:p>
        </w:tc>
        <w:tc>
          <w:tcPr>
            <w:tcW w:w="625" w:type="pct"/>
            <w:vAlign w:val="center"/>
          </w:tcPr>
          <w:p>
            <w:pPr>
              <w:pStyle w:val="13"/>
            </w:pPr>
          </w:p>
        </w:tc>
        <w:tc>
          <w:tcPr>
            <w:tcW w:w="625" w:type="pct"/>
            <w:vAlign w:val="center"/>
          </w:tcPr>
          <w:p>
            <w:pPr>
              <w:pStyle w:val="14"/>
            </w:pPr>
            <w:r>
              <w:t>年末财政拨款结转和结余</w:t>
            </w: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4"/>
            </w:pPr>
            <w:r>
              <w:t>一、一般公共预算拨款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t>二、政府性基金预算拨款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t>三、国有资本经营预算拨款</w:t>
            </w:r>
          </w:p>
        </w:tc>
        <w:tc>
          <w:tcPr>
            <w:tcW w:w="625" w:type="pct"/>
            <w:vAlign w:val="center"/>
          </w:tcPr>
          <w:p>
            <w:pPr>
              <w:pStyle w:val="13"/>
            </w:pPr>
          </w:p>
        </w:tc>
        <w:tc>
          <w:tcPr>
            <w:tcW w:w="625" w:type="pct"/>
            <w:vAlign w:val="center"/>
          </w:tcPr>
          <w:p>
            <w:pPr>
              <w:pStyle w:val="14"/>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c>
          <w:tcPr>
            <w:tcW w:w="62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6"/>
            </w:pPr>
            <w:r>
              <w:t>收入总计</w:t>
            </w:r>
          </w:p>
        </w:tc>
        <w:tc>
          <w:tcPr>
            <w:tcW w:w="625" w:type="pct"/>
            <w:vAlign w:val="center"/>
          </w:tcPr>
          <w:p>
            <w:pPr>
              <w:pStyle w:val="17"/>
            </w:pPr>
            <w:r>
              <w:t>832.50</w:t>
            </w:r>
          </w:p>
        </w:tc>
        <w:tc>
          <w:tcPr>
            <w:tcW w:w="625" w:type="pct"/>
            <w:vAlign w:val="center"/>
          </w:tcPr>
          <w:p>
            <w:pPr>
              <w:pStyle w:val="16"/>
            </w:pPr>
            <w:r>
              <w:t>支出总计</w:t>
            </w:r>
          </w:p>
        </w:tc>
        <w:tc>
          <w:tcPr>
            <w:tcW w:w="625" w:type="pct"/>
            <w:vAlign w:val="center"/>
          </w:tcPr>
          <w:p>
            <w:pPr>
              <w:pStyle w:val="17"/>
            </w:pPr>
            <w:r>
              <w:t>832.50</w:t>
            </w:r>
          </w:p>
        </w:tc>
        <w:tc>
          <w:tcPr>
            <w:tcW w:w="625" w:type="pct"/>
            <w:vAlign w:val="center"/>
          </w:tcPr>
          <w:p>
            <w:pPr>
              <w:pStyle w:val="17"/>
            </w:pPr>
            <w:r>
              <w:t>832.50</w:t>
            </w:r>
          </w:p>
        </w:tc>
        <w:tc>
          <w:tcPr>
            <w:tcW w:w="625" w:type="pct"/>
            <w:vAlign w:val="center"/>
          </w:tcPr>
          <w:p>
            <w:pPr>
              <w:pStyle w:val="17"/>
            </w:pPr>
          </w:p>
        </w:tc>
        <w:tc>
          <w:tcPr>
            <w:tcW w:w="62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832.50</w:t>
            </w:r>
          </w:p>
        </w:tc>
        <w:tc>
          <w:tcPr>
            <w:tcW w:w="833" w:type="pct"/>
            <w:vAlign w:val="center"/>
          </w:tcPr>
          <w:p>
            <w:pPr>
              <w:pStyle w:val="17"/>
            </w:pPr>
            <w:r>
              <w:t>753.50</w:t>
            </w:r>
          </w:p>
        </w:tc>
        <w:tc>
          <w:tcPr>
            <w:tcW w:w="833" w:type="pct"/>
            <w:vAlign w:val="center"/>
          </w:tcPr>
          <w:p>
            <w:pPr>
              <w:pStyle w:val="17"/>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201</w:t>
            </w:r>
          </w:p>
        </w:tc>
        <w:tc>
          <w:tcPr>
            <w:tcW w:w="833" w:type="pct"/>
            <w:vAlign w:val="center"/>
          </w:tcPr>
          <w:p>
            <w:pPr>
              <w:pStyle w:val="14"/>
            </w:pPr>
            <w:r>
              <w:t>一般公共服务支出</w:t>
            </w:r>
          </w:p>
        </w:tc>
        <w:tc>
          <w:tcPr>
            <w:tcW w:w="833" w:type="pct"/>
            <w:vAlign w:val="center"/>
          </w:tcPr>
          <w:p>
            <w:pPr>
              <w:pStyle w:val="13"/>
            </w:pPr>
            <w:r>
              <w:t>754.50</w:t>
            </w:r>
          </w:p>
        </w:tc>
        <w:tc>
          <w:tcPr>
            <w:tcW w:w="833" w:type="pct"/>
            <w:vAlign w:val="center"/>
          </w:tcPr>
          <w:p>
            <w:pPr>
              <w:pStyle w:val="13"/>
            </w:pPr>
            <w:r>
              <w:t>675.50</w:t>
            </w:r>
          </w:p>
        </w:tc>
        <w:tc>
          <w:tcPr>
            <w:tcW w:w="833" w:type="pct"/>
            <w:vAlign w:val="center"/>
          </w:tcPr>
          <w:p>
            <w:pPr>
              <w:pStyle w:val="13"/>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20103</w:t>
            </w:r>
          </w:p>
        </w:tc>
        <w:tc>
          <w:tcPr>
            <w:tcW w:w="833" w:type="pct"/>
            <w:vAlign w:val="center"/>
          </w:tcPr>
          <w:p>
            <w:pPr>
              <w:pStyle w:val="14"/>
            </w:pPr>
            <w:r>
              <w:t>政府办公厅（室）及相关机构事务</w:t>
            </w:r>
          </w:p>
        </w:tc>
        <w:tc>
          <w:tcPr>
            <w:tcW w:w="833" w:type="pct"/>
            <w:vAlign w:val="center"/>
          </w:tcPr>
          <w:p>
            <w:pPr>
              <w:pStyle w:val="13"/>
            </w:pPr>
            <w:r>
              <w:t>754.50</w:t>
            </w:r>
          </w:p>
        </w:tc>
        <w:tc>
          <w:tcPr>
            <w:tcW w:w="833" w:type="pct"/>
            <w:vAlign w:val="center"/>
          </w:tcPr>
          <w:p>
            <w:pPr>
              <w:pStyle w:val="13"/>
            </w:pPr>
            <w:r>
              <w:t>675.50</w:t>
            </w:r>
          </w:p>
        </w:tc>
        <w:tc>
          <w:tcPr>
            <w:tcW w:w="833" w:type="pct"/>
            <w:vAlign w:val="center"/>
          </w:tcPr>
          <w:p>
            <w:pPr>
              <w:pStyle w:val="13"/>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2010301</w:t>
            </w:r>
          </w:p>
        </w:tc>
        <w:tc>
          <w:tcPr>
            <w:tcW w:w="833" w:type="pct"/>
            <w:vAlign w:val="center"/>
          </w:tcPr>
          <w:p>
            <w:pPr>
              <w:pStyle w:val="14"/>
            </w:pPr>
            <w:r>
              <w:t>行政运行</w:t>
            </w:r>
          </w:p>
        </w:tc>
        <w:tc>
          <w:tcPr>
            <w:tcW w:w="833" w:type="pct"/>
            <w:vAlign w:val="center"/>
          </w:tcPr>
          <w:p>
            <w:pPr>
              <w:pStyle w:val="13"/>
            </w:pPr>
            <w:r>
              <w:t>675.50</w:t>
            </w:r>
          </w:p>
        </w:tc>
        <w:tc>
          <w:tcPr>
            <w:tcW w:w="833" w:type="pct"/>
            <w:vAlign w:val="center"/>
          </w:tcPr>
          <w:p>
            <w:pPr>
              <w:pStyle w:val="13"/>
            </w:pPr>
            <w:r>
              <w:t>675.50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2010304</w:t>
            </w:r>
          </w:p>
        </w:tc>
        <w:tc>
          <w:tcPr>
            <w:tcW w:w="833" w:type="pct"/>
            <w:vAlign w:val="center"/>
          </w:tcPr>
          <w:p>
            <w:pPr>
              <w:pStyle w:val="14"/>
            </w:pPr>
            <w:r>
              <w:t>专项服务</w:t>
            </w:r>
          </w:p>
        </w:tc>
        <w:tc>
          <w:tcPr>
            <w:tcW w:w="833" w:type="pct"/>
            <w:vAlign w:val="center"/>
          </w:tcPr>
          <w:p>
            <w:pPr>
              <w:pStyle w:val="13"/>
            </w:pPr>
            <w:r>
              <w:t>79.00</w:t>
            </w:r>
          </w:p>
        </w:tc>
        <w:tc>
          <w:tcPr>
            <w:tcW w:w="833" w:type="pct"/>
            <w:vAlign w:val="center"/>
          </w:tcPr>
          <w:p>
            <w:pPr>
              <w:pStyle w:val="13"/>
            </w:pPr>
          </w:p>
        </w:tc>
        <w:tc>
          <w:tcPr>
            <w:tcW w:w="833" w:type="pct"/>
            <w:vAlign w:val="center"/>
          </w:tcPr>
          <w:p>
            <w:pPr>
              <w:pStyle w:val="13"/>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50.00</w:t>
            </w:r>
          </w:p>
        </w:tc>
        <w:tc>
          <w:tcPr>
            <w:tcW w:w="833" w:type="pct"/>
            <w:vAlign w:val="center"/>
          </w:tcPr>
          <w:p>
            <w:pPr>
              <w:pStyle w:val="13"/>
            </w:pPr>
            <w:r>
              <w:t>50.00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50.00</w:t>
            </w:r>
          </w:p>
        </w:tc>
        <w:tc>
          <w:tcPr>
            <w:tcW w:w="833" w:type="pct"/>
            <w:vAlign w:val="center"/>
          </w:tcPr>
          <w:p>
            <w:pPr>
              <w:pStyle w:val="13"/>
            </w:pPr>
            <w:r>
              <w:t>50.00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2080505</w:t>
            </w:r>
          </w:p>
        </w:tc>
        <w:tc>
          <w:tcPr>
            <w:tcW w:w="833" w:type="pct"/>
            <w:vAlign w:val="center"/>
          </w:tcPr>
          <w:p>
            <w:pPr>
              <w:pStyle w:val="14"/>
            </w:pPr>
            <w:r>
              <w:t>机关事业单位基本养老保险缴费支出</w:t>
            </w:r>
          </w:p>
        </w:tc>
        <w:tc>
          <w:tcPr>
            <w:tcW w:w="833" w:type="pct"/>
            <w:vAlign w:val="center"/>
          </w:tcPr>
          <w:p>
            <w:pPr>
              <w:pStyle w:val="13"/>
            </w:pPr>
            <w:r>
              <w:t>50.00</w:t>
            </w:r>
          </w:p>
        </w:tc>
        <w:tc>
          <w:tcPr>
            <w:tcW w:w="833" w:type="pct"/>
            <w:vAlign w:val="center"/>
          </w:tcPr>
          <w:p>
            <w:pPr>
              <w:pStyle w:val="13"/>
            </w:pPr>
            <w:r>
              <w:t>50.00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210</w:t>
            </w:r>
          </w:p>
        </w:tc>
        <w:tc>
          <w:tcPr>
            <w:tcW w:w="833" w:type="pct"/>
            <w:vAlign w:val="center"/>
          </w:tcPr>
          <w:p>
            <w:pPr>
              <w:pStyle w:val="14"/>
            </w:pPr>
            <w:r>
              <w:t>卫生健康支出</w:t>
            </w:r>
          </w:p>
        </w:tc>
        <w:tc>
          <w:tcPr>
            <w:tcW w:w="833" w:type="pct"/>
            <w:vAlign w:val="center"/>
          </w:tcPr>
          <w:p>
            <w:pPr>
              <w:pStyle w:val="13"/>
            </w:pPr>
            <w:r>
              <w:t>28.00</w:t>
            </w:r>
          </w:p>
        </w:tc>
        <w:tc>
          <w:tcPr>
            <w:tcW w:w="833" w:type="pct"/>
            <w:vAlign w:val="center"/>
          </w:tcPr>
          <w:p>
            <w:pPr>
              <w:pStyle w:val="13"/>
            </w:pPr>
            <w:r>
              <w:t>28.00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21011</w:t>
            </w:r>
          </w:p>
        </w:tc>
        <w:tc>
          <w:tcPr>
            <w:tcW w:w="833" w:type="pct"/>
            <w:vAlign w:val="center"/>
          </w:tcPr>
          <w:p>
            <w:pPr>
              <w:pStyle w:val="14"/>
            </w:pPr>
            <w:r>
              <w:t>行政事业单位医疗</w:t>
            </w:r>
          </w:p>
        </w:tc>
        <w:tc>
          <w:tcPr>
            <w:tcW w:w="833" w:type="pct"/>
            <w:vAlign w:val="center"/>
          </w:tcPr>
          <w:p>
            <w:pPr>
              <w:pStyle w:val="13"/>
            </w:pPr>
            <w:r>
              <w:t>28.00</w:t>
            </w:r>
          </w:p>
        </w:tc>
        <w:tc>
          <w:tcPr>
            <w:tcW w:w="833" w:type="pct"/>
            <w:vAlign w:val="center"/>
          </w:tcPr>
          <w:p>
            <w:pPr>
              <w:pStyle w:val="13"/>
            </w:pPr>
            <w:r>
              <w:t>28.00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2101101</w:t>
            </w:r>
          </w:p>
        </w:tc>
        <w:tc>
          <w:tcPr>
            <w:tcW w:w="833" w:type="pct"/>
            <w:vAlign w:val="center"/>
          </w:tcPr>
          <w:p>
            <w:pPr>
              <w:pStyle w:val="14"/>
            </w:pPr>
            <w:r>
              <w:t>行政单位医疗</w:t>
            </w:r>
          </w:p>
        </w:tc>
        <w:tc>
          <w:tcPr>
            <w:tcW w:w="833" w:type="pct"/>
            <w:vAlign w:val="center"/>
          </w:tcPr>
          <w:p>
            <w:pPr>
              <w:pStyle w:val="13"/>
            </w:pPr>
            <w:r>
              <w:t>28.00</w:t>
            </w:r>
          </w:p>
        </w:tc>
        <w:tc>
          <w:tcPr>
            <w:tcW w:w="833" w:type="pct"/>
            <w:vAlign w:val="center"/>
          </w:tcPr>
          <w:p>
            <w:pPr>
              <w:pStyle w:val="13"/>
            </w:pPr>
            <w:r>
              <w:t>28.00</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支出部门经济分类科目</w:t>
            </w:r>
          </w:p>
        </w:tc>
        <w:tc>
          <w:tcPr>
            <w:tcW w:w="249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Align w:val="center"/>
          </w:tcPr>
          <w:p>
            <w:pPr>
              <w:pStyle w:val="12"/>
            </w:pPr>
            <w:r>
              <w:t>合计</w:t>
            </w:r>
          </w:p>
        </w:tc>
        <w:tc>
          <w:tcPr>
            <w:tcW w:w="833" w:type="pct"/>
            <w:vAlign w:val="center"/>
          </w:tcPr>
          <w:p>
            <w:pPr>
              <w:pStyle w:val="12"/>
            </w:pPr>
            <w:r>
              <w:t>人员经费</w:t>
            </w:r>
          </w:p>
        </w:tc>
        <w:tc>
          <w:tcPr>
            <w:tcW w:w="83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753.50</w:t>
            </w:r>
          </w:p>
        </w:tc>
        <w:tc>
          <w:tcPr>
            <w:tcW w:w="833" w:type="pct"/>
            <w:vAlign w:val="center"/>
          </w:tcPr>
          <w:p>
            <w:pPr>
              <w:pStyle w:val="17"/>
            </w:pPr>
            <w:r>
              <w:t>573.50</w:t>
            </w:r>
          </w:p>
        </w:tc>
        <w:tc>
          <w:tcPr>
            <w:tcW w:w="833" w:type="pct"/>
            <w:vAlign w:val="center"/>
          </w:tcPr>
          <w:p>
            <w:pPr>
              <w:pStyle w:val="17"/>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t>工资福利支出</w:t>
            </w:r>
          </w:p>
        </w:tc>
        <w:tc>
          <w:tcPr>
            <w:tcW w:w="833" w:type="pct"/>
            <w:vAlign w:val="center"/>
          </w:tcPr>
          <w:p>
            <w:pPr>
              <w:pStyle w:val="13"/>
            </w:pPr>
            <w:r>
              <w:t>562.00</w:t>
            </w:r>
          </w:p>
        </w:tc>
        <w:tc>
          <w:tcPr>
            <w:tcW w:w="833" w:type="pct"/>
            <w:vAlign w:val="center"/>
          </w:tcPr>
          <w:p>
            <w:pPr>
              <w:pStyle w:val="13"/>
            </w:pPr>
            <w:r>
              <w:t>562.00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30101</w:t>
            </w:r>
          </w:p>
        </w:tc>
        <w:tc>
          <w:tcPr>
            <w:tcW w:w="833" w:type="pct"/>
            <w:vAlign w:val="center"/>
          </w:tcPr>
          <w:p>
            <w:pPr>
              <w:pStyle w:val="14"/>
            </w:pPr>
            <w:r>
              <w:t>基本工资</w:t>
            </w:r>
          </w:p>
        </w:tc>
        <w:tc>
          <w:tcPr>
            <w:tcW w:w="833" w:type="pct"/>
            <w:vAlign w:val="center"/>
          </w:tcPr>
          <w:p>
            <w:pPr>
              <w:pStyle w:val="13"/>
            </w:pPr>
            <w:r>
              <w:t>262.00</w:t>
            </w:r>
          </w:p>
        </w:tc>
        <w:tc>
          <w:tcPr>
            <w:tcW w:w="833" w:type="pct"/>
            <w:vAlign w:val="center"/>
          </w:tcPr>
          <w:p>
            <w:pPr>
              <w:pStyle w:val="13"/>
            </w:pPr>
            <w:r>
              <w:t>262.00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30102</w:t>
            </w:r>
          </w:p>
        </w:tc>
        <w:tc>
          <w:tcPr>
            <w:tcW w:w="833" w:type="pct"/>
            <w:vAlign w:val="center"/>
          </w:tcPr>
          <w:p>
            <w:pPr>
              <w:pStyle w:val="14"/>
            </w:pPr>
            <w:r>
              <w:t>津贴补贴</w:t>
            </w:r>
          </w:p>
        </w:tc>
        <w:tc>
          <w:tcPr>
            <w:tcW w:w="833" w:type="pct"/>
            <w:vAlign w:val="center"/>
          </w:tcPr>
          <w:p>
            <w:pPr>
              <w:pStyle w:val="13"/>
            </w:pPr>
            <w:r>
              <w:t>97.00</w:t>
            </w:r>
          </w:p>
        </w:tc>
        <w:tc>
          <w:tcPr>
            <w:tcW w:w="833" w:type="pct"/>
            <w:vAlign w:val="center"/>
          </w:tcPr>
          <w:p>
            <w:pPr>
              <w:pStyle w:val="13"/>
            </w:pPr>
            <w:r>
              <w:t>97.00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30103</w:t>
            </w:r>
          </w:p>
        </w:tc>
        <w:tc>
          <w:tcPr>
            <w:tcW w:w="833" w:type="pct"/>
            <w:vAlign w:val="center"/>
          </w:tcPr>
          <w:p>
            <w:pPr>
              <w:pStyle w:val="14"/>
            </w:pPr>
            <w:r>
              <w:t>奖金</w:t>
            </w:r>
          </w:p>
        </w:tc>
        <w:tc>
          <w:tcPr>
            <w:tcW w:w="833" w:type="pct"/>
            <w:vAlign w:val="center"/>
          </w:tcPr>
          <w:p>
            <w:pPr>
              <w:pStyle w:val="13"/>
            </w:pPr>
            <w:r>
              <w:t>98.00</w:t>
            </w:r>
          </w:p>
        </w:tc>
        <w:tc>
          <w:tcPr>
            <w:tcW w:w="833" w:type="pct"/>
            <w:vAlign w:val="center"/>
          </w:tcPr>
          <w:p>
            <w:pPr>
              <w:pStyle w:val="13"/>
            </w:pPr>
            <w:r>
              <w:t>98.00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30107</w:t>
            </w:r>
          </w:p>
        </w:tc>
        <w:tc>
          <w:tcPr>
            <w:tcW w:w="833" w:type="pct"/>
            <w:vAlign w:val="center"/>
          </w:tcPr>
          <w:p>
            <w:pPr>
              <w:pStyle w:val="14"/>
            </w:pPr>
            <w:r>
              <w:t>绩效工资</w:t>
            </w:r>
          </w:p>
        </w:tc>
        <w:tc>
          <w:tcPr>
            <w:tcW w:w="833" w:type="pct"/>
            <w:vAlign w:val="center"/>
          </w:tcPr>
          <w:p>
            <w:pPr>
              <w:pStyle w:val="13"/>
            </w:pPr>
            <w:r>
              <w:t>24.00</w:t>
            </w:r>
          </w:p>
        </w:tc>
        <w:tc>
          <w:tcPr>
            <w:tcW w:w="833" w:type="pct"/>
            <w:vAlign w:val="center"/>
          </w:tcPr>
          <w:p>
            <w:pPr>
              <w:pStyle w:val="13"/>
            </w:pPr>
            <w:r>
              <w:t>24.00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30108</w:t>
            </w:r>
          </w:p>
        </w:tc>
        <w:tc>
          <w:tcPr>
            <w:tcW w:w="833" w:type="pct"/>
            <w:vAlign w:val="center"/>
          </w:tcPr>
          <w:p>
            <w:pPr>
              <w:pStyle w:val="14"/>
            </w:pPr>
            <w:r>
              <w:t>机关事业单位基本养老保险缴费</w:t>
            </w:r>
          </w:p>
        </w:tc>
        <w:tc>
          <w:tcPr>
            <w:tcW w:w="833" w:type="pct"/>
            <w:vAlign w:val="center"/>
          </w:tcPr>
          <w:p>
            <w:pPr>
              <w:pStyle w:val="13"/>
            </w:pPr>
            <w:r>
              <w:t>50.00</w:t>
            </w:r>
          </w:p>
        </w:tc>
        <w:tc>
          <w:tcPr>
            <w:tcW w:w="833" w:type="pct"/>
            <w:vAlign w:val="center"/>
          </w:tcPr>
          <w:p>
            <w:pPr>
              <w:pStyle w:val="13"/>
            </w:pPr>
            <w:r>
              <w:t>50.00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30110</w:t>
            </w:r>
          </w:p>
        </w:tc>
        <w:tc>
          <w:tcPr>
            <w:tcW w:w="833" w:type="pct"/>
            <w:vAlign w:val="center"/>
          </w:tcPr>
          <w:p>
            <w:pPr>
              <w:pStyle w:val="14"/>
            </w:pPr>
            <w:r>
              <w:t>城镇职工基本医疗保险缴费</w:t>
            </w:r>
          </w:p>
        </w:tc>
        <w:tc>
          <w:tcPr>
            <w:tcW w:w="833" w:type="pct"/>
            <w:vAlign w:val="center"/>
          </w:tcPr>
          <w:p>
            <w:pPr>
              <w:pStyle w:val="13"/>
            </w:pPr>
            <w:r>
              <w:t>28.00</w:t>
            </w:r>
          </w:p>
        </w:tc>
        <w:tc>
          <w:tcPr>
            <w:tcW w:w="833" w:type="pct"/>
            <w:vAlign w:val="center"/>
          </w:tcPr>
          <w:p>
            <w:pPr>
              <w:pStyle w:val="13"/>
            </w:pPr>
            <w:r>
              <w:t>28.00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30112</w:t>
            </w:r>
          </w:p>
        </w:tc>
        <w:tc>
          <w:tcPr>
            <w:tcW w:w="833" w:type="pct"/>
            <w:vAlign w:val="center"/>
          </w:tcPr>
          <w:p>
            <w:pPr>
              <w:pStyle w:val="14"/>
            </w:pPr>
            <w:r>
              <w:t>其他社会保障缴费</w:t>
            </w:r>
          </w:p>
        </w:tc>
        <w:tc>
          <w:tcPr>
            <w:tcW w:w="833" w:type="pct"/>
            <w:vAlign w:val="center"/>
          </w:tcPr>
          <w:p>
            <w:pPr>
              <w:pStyle w:val="13"/>
            </w:pPr>
            <w:r>
              <w:t>3.00</w:t>
            </w:r>
          </w:p>
        </w:tc>
        <w:tc>
          <w:tcPr>
            <w:tcW w:w="833" w:type="pct"/>
            <w:vAlign w:val="center"/>
          </w:tcPr>
          <w:p>
            <w:pPr>
              <w:pStyle w:val="13"/>
            </w:pPr>
            <w:r>
              <w:t>3.00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302</w:t>
            </w:r>
          </w:p>
        </w:tc>
        <w:tc>
          <w:tcPr>
            <w:tcW w:w="833" w:type="pct"/>
            <w:vAlign w:val="center"/>
          </w:tcPr>
          <w:p>
            <w:pPr>
              <w:pStyle w:val="14"/>
            </w:pPr>
            <w:r>
              <w:t>商品和服务支出</w:t>
            </w:r>
          </w:p>
        </w:tc>
        <w:tc>
          <w:tcPr>
            <w:tcW w:w="833" w:type="pct"/>
            <w:vAlign w:val="center"/>
          </w:tcPr>
          <w:p>
            <w:pPr>
              <w:pStyle w:val="13"/>
            </w:pPr>
            <w:r>
              <w:t>168.00</w:t>
            </w:r>
          </w:p>
        </w:tc>
        <w:tc>
          <w:tcPr>
            <w:tcW w:w="833" w:type="pct"/>
            <w:vAlign w:val="center"/>
          </w:tcPr>
          <w:p>
            <w:pPr>
              <w:pStyle w:val="13"/>
            </w:pPr>
          </w:p>
        </w:tc>
        <w:tc>
          <w:tcPr>
            <w:tcW w:w="833" w:type="pct"/>
            <w:vAlign w:val="center"/>
          </w:tcPr>
          <w:p>
            <w:pPr>
              <w:pStyle w:val="13"/>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30201</w:t>
            </w:r>
          </w:p>
        </w:tc>
        <w:tc>
          <w:tcPr>
            <w:tcW w:w="833" w:type="pct"/>
            <w:vAlign w:val="center"/>
          </w:tcPr>
          <w:p>
            <w:pPr>
              <w:pStyle w:val="14"/>
            </w:pPr>
            <w:r>
              <w:t>办公费</w:t>
            </w:r>
          </w:p>
        </w:tc>
        <w:tc>
          <w:tcPr>
            <w:tcW w:w="833" w:type="pct"/>
            <w:vAlign w:val="center"/>
          </w:tcPr>
          <w:p>
            <w:pPr>
              <w:pStyle w:val="13"/>
            </w:pPr>
            <w:r>
              <w:t>49.90</w:t>
            </w:r>
          </w:p>
        </w:tc>
        <w:tc>
          <w:tcPr>
            <w:tcW w:w="833" w:type="pct"/>
            <w:vAlign w:val="center"/>
          </w:tcPr>
          <w:p>
            <w:pPr>
              <w:pStyle w:val="13"/>
            </w:pPr>
          </w:p>
        </w:tc>
        <w:tc>
          <w:tcPr>
            <w:tcW w:w="833" w:type="pct"/>
            <w:vAlign w:val="center"/>
          </w:tcPr>
          <w:p>
            <w:pPr>
              <w:pStyle w:val="13"/>
            </w:pPr>
            <w:r>
              <w:t>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30202</w:t>
            </w:r>
          </w:p>
        </w:tc>
        <w:tc>
          <w:tcPr>
            <w:tcW w:w="833" w:type="pct"/>
            <w:vAlign w:val="center"/>
          </w:tcPr>
          <w:p>
            <w:pPr>
              <w:pStyle w:val="14"/>
            </w:pPr>
            <w:r>
              <w:t>印刷费</w:t>
            </w:r>
          </w:p>
        </w:tc>
        <w:tc>
          <w:tcPr>
            <w:tcW w:w="833" w:type="pct"/>
            <w:vAlign w:val="center"/>
          </w:tcPr>
          <w:p>
            <w:pPr>
              <w:pStyle w:val="13"/>
            </w:pPr>
            <w:r>
              <w:t>10.00</w:t>
            </w:r>
          </w:p>
        </w:tc>
        <w:tc>
          <w:tcPr>
            <w:tcW w:w="833" w:type="pct"/>
            <w:vAlign w:val="center"/>
          </w:tcPr>
          <w:p>
            <w:pPr>
              <w:pStyle w:val="13"/>
            </w:pPr>
          </w:p>
        </w:tc>
        <w:tc>
          <w:tcPr>
            <w:tcW w:w="833" w:type="pct"/>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30207</w:t>
            </w:r>
          </w:p>
        </w:tc>
        <w:tc>
          <w:tcPr>
            <w:tcW w:w="833" w:type="pct"/>
            <w:vAlign w:val="center"/>
          </w:tcPr>
          <w:p>
            <w:pPr>
              <w:pStyle w:val="14"/>
            </w:pPr>
            <w:r>
              <w:t>邮电费</w:t>
            </w:r>
          </w:p>
        </w:tc>
        <w:tc>
          <w:tcPr>
            <w:tcW w:w="833" w:type="pct"/>
            <w:vAlign w:val="center"/>
          </w:tcPr>
          <w:p>
            <w:pPr>
              <w:pStyle w:val="13"/>
            </w:pPr>
            <w:r>
              <w:t>22.00</w:t>
            </w:r>
          </w:p>
        </w:tc>
        <w:tc>
          <w:tcPr>
            <w:tcW w:w="833" w:type="pct"/>
            <w:vAlign w:val="center"/>
          </w:tcPr>
          <w:p>
            <w:pPr>
              <w:pStyle w:val="13"/>
            </w:pPr>
          </w:p>
        </w:tc>
        <w:tc>
          <w:tcPr>
            <w:tcW w:w="833" w:type="pct"/>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30213</w:t>
            </w:r>
          </w:p>
        </w:tc>
        <w:tc>
          <w:tcPr>
            <w:tcW w:w="833" w:type="pct"/>
            <w:vAlign w:val="center"/>
          </w:tcPr>
          <w:p>
            <w:pPr>
              <w:pStyle w:val="14"/>
            </w:pPr>
            <w:r>
              <w:t>维修(护)费</w:t>
            </w:r>
          </w:p>
        </w:tc>
        <w:tc>
          <w:tcPr>
            <w:tcW w:w="833" w:type="pct"/>
            <w:vAlign w:val="center"/>
          </w:tcPr>
          <w:p>
            <w:pPr>
              <w:pStyle w:val="13"/>
            </w:pPr>
            <w:r>
              <w:t>2.00</w:t>
            </w:r>
          </w:p>
        </w:tc>
        <w:tc>
          <w:tcPr>
            <w:tcW w:w="833" w:type="pct"/>
            <w:vAlign w:val="center"/>
          </w:tcPr>
          <w:p>
            <w:pPr>
              <w:pStyle w:val="13"/>
            </w:pPr>
          </w:p>
        </w:tc>
        <w:tc>
          <w:tcPr>
            <w:tcW w:w="833"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30215</w:t>
            </w:r>
          </w:p>
        </w:tc>
        <w:tc>
          <w:tcPr>
            <w:tcW w:w="833" w:type="pct"/>
            <w:vAlign w:val="center"/>
          </w:tcPr>
          <w:p>
            <w:pPr>
              <w:pStyle w:val="14"/>
            </w:pPr>
            <w:r>
              <w:t>会议费</w:t>
            </w:r>
          </w:p>
        </w:tc>
        <w:tc>
          <w:tcPr>
            <w:tcW w:w="833" w:type="pct"/>
            <w:vAlign w:val="center"/>
          </w:tcPr>
          <w:p>
            <w:pPr>
              <w:pStyle w:val="13"/>
            </w:pPr>
            <w:r>
              <w:t>2.00</w:t>
            </w:r>
          </w:p>
        </w:tc>
        <w:tc>
          <w:tcPr>
            <w:tcW w:w="833" w:type="pct"/>
            <w:vAlign w:val="center"/>
          </w:tcPr>
          <w:p>
            <w:pPr>
              <w:pStyle w:val="13"/>
            </w:pPr>
          </w:p>
        </w:tc>
        <w:tc>
          <w:tcPr>
            <w:tcW w:w="833"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30216</w:t>
            </w:r>
          </w:p>
        </w:tc>
        <w:tc>
          <w:tcPr>
            <w:tcW w:w="833" w:type="pct"/>
            <w:vAlign w:val="center"/>
          </w:tcPr>
          <w:p>
            <w:pPr>
              <w:pStyle w:val="14"/>
            </w:pPr>
            <w:r>
              <w:t>培训费</w:t>
            </w:r>
          </w:p>
        </w:tc>
        <w:tc>
          <w:tcPr>
            <w:tcW w:w="833" w:type="pct"/>
            <w:vAlign w:val="center"/>
          </w:tcPr>
          <w:p>
            <w:pPr>
              <w:pStyle w:val="13"/>
            </w:pPr>
            <w:r>
              <w:t>2.00</w:t>
            </w:r>
          </w:p>
        </w:tc>
        <w:tc>
          <w:tcPr>
            <w:tcW w:w="833" w:type="pct"/>
            <w:vAlign w:val="center"/>
          </w:tcPr>
          <w:p>
            <w:pPr>
              <w:pStyle w:val="13"/>
            </w:pPr>
          </w:p>
        </w:tc>
        <w:tc>
          <w:tcPr>
            <w:tcW w:w="833" w:type="pct"/>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30217</w:t>
            </w:r>
          </w:p>
        </w:tc>
        <w:tc>
          <w:tcPr>
            <w:tcW w:w="833" w:type="pct"/>
            <w:vAlign w:val="center"/>
          </w:tcPr>
          <w:p>
            <w:pPr>
              <w:pStyle w:val="14"/>
            </w:pPr>
            <w:r>
              <w:t>公务接待费</w:t>
            </w:r>
          </w:p>
        </w:tc>
        <w:tc>
          <w:tcPr>
            <w:tcW w:w="833" w:type="pct"/>
            <w:vAlign w:val="center"/>
          </w:tcPr>
          <w:p>
            <w:pPr>
              <w:pStyle w:val="13"/>
            </w:pPr>
            <w:r>
              <w:t>2.10</w:t>
            </w:r>
          </w:p>
        </w:tc>
        <w:tc>
          <w:tcPr>
            <w:tcW w:w="833" w:type="pct"/>
            <w:vAlign w:val="center"/>
          </w:tcPr>
          <w:p>
            <w:pPr>
              <w:pStyle w:val="13"/>
            </w:pPr>
          </w:p>
        </w:tc>
        <w:tc>
          <w:tcPr>
            <w:tcW w:w="833" w:type="pct"/>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30228</w:t>
            </w:r>
          </w:p>
        </w:tc>
        <w:tc>
          <w:tcPr>
            <w:tcW w:w="833" w:type="pct"/>
            <w:vAlign w:val="center"/>
          </w:tcPr>
          <w:p>
            <w:pPr>
              <w:pStyle w:val="14"/>
            </w:pPr>
            <w:r>
              <w:t>工会经费</w:t>
            </w:r>
          </w:p>
        </w:tc>
        <w:tc>
          <w:tcPr>
            <w:tcW w:w="833" w:type="pct"/>
            <w:vAlign w:val="center"/>
          </w:tcPr>
          <w:p>
            <w:pPr>
              <w:pStyle w:val="13"/>
            </w:pPr>
            <w:r>
              <w:t>10.00</w:t>
            </w:r>
          </w:p>
        </w:tc>
        <w:tc>
          <w:tcPr>
            <w:tcW w:w="833" w:type="pct"/>
            <w:vAlign w:val="center"/>
          </w:tcPr>
          <w:p>
            <w:pPr>
              <w:pStyle w:val="13"/>
            </w:pPr>
          </w:p>
        </w:tc>
        <w:tc>
          <w:tcPr>
            <w:tcW w:w="833" w:type="pct"/>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19</w:t>
            </w:r>
          </w:p>
        </w:tc>
        <w:tc>
          <w:tcPr>
            <w:tcW w:w="833" w:type="pct"/>
            <w:vAlign w:val="center"/>
          </w:tcPr>
          <w:p>
            <w:pPr>
              <w:pStyle w:val="14"/>
            </w:pPr>
            <w:r>
              <w:t>30229</w:t>
            </w:r>
          </w:p>
        </w:tc>
        <w:tc>
          <w:tcPr>
            <w:tcW w:w="833" w:type="pct"/>
            <w:vAlign w:val="center"/>
          </w:tcPr>
          <w:p>
            <w:pPr>
              <w:pStyle w:val="14"/>
            </w:pPr>
            <w:r>
              <w:t>福利费</w:t>
            </w:r>
          </w:p>
        </w:tc>
        <w:tc>
          <w:tcPr>
            <w:tcW w:w="833" w:type="pct"/>
            <w:vAlign w:val="center"/>
          </w:tcPr>
          <w:p>
            <w:pPr>
              <w:pStyle w:val="13"/>
            </w:pPr>
            <w:r>
              <w:t>8.00</w:t>
            </w:r>
          </w:p>
        </w:tc>
        <w:tc>
          <w:tcPr>
            <w:tcW w:w="833" w:type="pct"/>
            <w:vAlign w:val="center"/>
          </w:tcPr>
          <w:p>
            <w:pPr>
              <w:pStyle w:val="13"/>
            </w:pPr>
          </w:p>
        </w:tc>
        <w:tc>
          <w:tcPr>
            <w:tcW w:w="833" w:type="pct"/>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20</w:t>
            </w:r>
          </w:p>
        </w:tc>
        <w:tc>
          <w:tcPr>
            <w:tcW w:w="833" w:type="pct"/>
            <w:vAlign w:val="center"/>
          </w:tcPr>
          <w:p>
            <w:pPr>
              <w:pStyle w:val="14"/>
            </w:pPr>
            <w:r>
              <w:t>30231</w:t>
            </w:r>
          </w:p>
        </w:tc>
        <w:tc>
          <w:tcPr>
            <w:tcW w:w="833" w:type="pct"/>
            <w:vAlign w:val="center"/>
          </w:tcPr>
          <w:p>
            <w:pPr>
              <w:pStyle w:val="14"/>
            </w:pPr>
            <w:r>
              <w:t>公务用车运行维护费</w:t>
            </w:r>
          </w:p>
        </w:tc>
        <w:tc>
          <w:tcPr>
            <w:tcW w:w="833" w:type="pct"/>
            <w:vAlign w:val="center"/>
          </w:tcPr>
          <w:p>
            <w:pPr>
              <w:pStyle w:val="13"/>
            </w:pPr>
            <w:r>
              <w:t>32.00</w:t>
            </w:r>
          </w:p>
        </w:tc>
        <w:tc>
          <w:tcPr>
            <w:tcW w:w="833" w:type="pct"/>
            <w:vAlign w:val="center"/>
          </w:tcPr>
          <w:p>
            <w:pPr>
              <w:pStyle w:val="13"/>
            </w:pPr>
          </w:p>
        </w:tc>
        <w:tc>
          <w:tcPr>
            <w:tcW w:w="833" w:type="pct"/>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21</w:t>
            </w:r>
          </w:p>
        </w:tc>
        <w:tc>
          <w:tcPr>
            <w:tcW w:w="833" w:type="pct"/>
            <w:vAlign w:val="center"/>
          </w:tcPr>
          <w:p>
            <w:pPr>
              <w:pStyle w:val="14"/>
            </w:pPr>
            <w:r>
              <w:t>30239</w:t>
            </w:r>
          </w:p>
        </w:tc>
        <w:tc>
          <w:tcPr>
            <w:tcW w:w="833" w:type="pct"/>
            <w:vAlign w:val="center"/>
          </w:tcPr>
          <w:p>
            <w:pPr>
              <w:pStyle w:val="14"/>
            </w:pPr>
            <w:r>
              <w:t>其他交通费用</w:t>
            </w:r>
          </w:p>
        </w:tc>
        <w:tc>
          <w:tcPr>
            <w:tcW w:w="833" w:type="pct"/>
            <w:vAlign w:val="center"/>
          </w:tcPr>
          <w:p>
            <w:pPr>
              <w:pStyle w:val="13"/>
            </w:pPr>
            <w:r>
              <w:t>28.00</w:t>
            </w:r>
          </w:p>
        </w:tc>
        <w:tc>
          <w:tcPr>
            <w:tcW w:w="833" w:type="pct"/>
            <w:vAlign w:val="center"/>
          </w:tcPr>
          <w:p>
            <w:pPr>
              <w:pStyle w:val="13"/>
            </w:pPr>
          </w:p>
        </w:tc>
        <w:tc>
          <w:tcPr>
            <w:tcW w:w="833" w:type="pct"/>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22</w:t>
            </w:r>
          </w:p>
        </w:tc>
        <w:tc>
          <w:tcPr>
            <w:tcW w:w="833" w:type="pct"/>
            <w:vAlign w:val="center"/>
          </w:tcPr>
          <w:p>
            <w:pPr>
              <w:pStyle w:val="14"/>
            </w:pPr>
            <w:r>
              <w:t>303</w:t>
            </w:r>
          </w:p>
        </w:tc>
        <w:tc>
          <w:tcPr>
            <w:tcW w:w="833" w:type="pct"/>
            <w:vAlign w:val="center"/>
          </w:tcPr>
          <w:p>
            <w:pPr>
              <w:pStyle w:val="14"/>
            </w:pPr>
            <w:r>
              <w:t>对个人和家庭的补助</w:t>
            </w:r>
          </w:p>
        </w:tc>
        <w:tc>
          <w:tcPr>
            <w:tcW w:w="833" w:type="pct"/>
            <w:vAlign w:val="center"/>
          </w:tcPr>
          <w:p>
            <w:pPr>
              <w:pStyle w:val="13"/>
            </w:pPr>
            <w:r>
              <w:t>11.50</w:t>
            </w:r>
          </w:p>
        </w:tc>
        <w:tc>
          <w:tcPr>
            <w:tcW w:w="833" w:type="pct"/>
            <w:vAlign w:val="center"/>
          </w:tcPr>
          <w:p>
            <w:pPr>
              <w:pStyle w:val="13"/>
            </w:pPr>
            <w:r>
              <w:t>11.50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23</w:t>
            </w:r>
          </w:p>
        </w:tc>
        <w:tc>
          <w:tcPr>
            <w:tcW w:w="833" w:type="pct"/>
            <w:vAlign w:val="center"/>
          </w:tcPr>
          <w:p>
            <w:pPr>
              <w:pStyle w:val="14"/>
            </w:pPr>
            <w:r>
              <w:t>30302</w:t>
            </w:r>
          </w:p>
        </w:tc>
        <w:tc>
          <w:tcPr>
            <w:tcW w:w="833" w:type="pct"/>
            <w:vAlign w:val="center"/>
          </w:tcPr>
          <w:p>
            <w:pPr>
              <w:pStyle w:val="14"/>
            </w:pPr>
            <w:r>
              <w:t>退休费</w:t>
            </w:r>
          </w:p>
        </w:tc>
        <w:tc>
          <w:tcPr>
            <w:tcW w:w="833" w:type="pct"/>
            <w:vAlign w:val="center"/>
          </w:tcPr>
          <w:p>
            <w:pPr>
              <w:pStyle w:val="13"/>
            </w:pPr>
            <w:r>
              <w:t>11.50</w:t>
            </w:r>
          </w:p>
        </w:tc>
        <w:tc>
          <w:tcPr>
            <w:tcW w:w="833" w:type="pct"/>
            <w:vAlign w:val="center"/>
          </w:tcPr>
          <w:p>
            <w:pPr>
              <w:pStyle w:val="13"/>
            </w:pPr>
            <w:r>
              <w:t>11.50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24</w:t>
            </w:r>
          </w:p>
        </w:tc>
        <w:tc>
          <w:tcPr>
            <w:tcW w:w="833" w:type="pct"/>
            <w:vAlign w:val="center"/>
          </w:tcPr>
          <w:p>
            <w:pPr>
              <w:pStyle w:val="14"/>
            </w:pPr>
            <w:r>
              <w:t>310</w:t>
            </w:r>
          </w:p>
        </w:tc>
        <w:tc>
          <w:tcPr>
            <w:tcW w:w="833" w:type="pct"/>
            <w:vAlign w:val="center"/>
          </w:tcPr>
          <w:p>
            <w:pPr>
              <w:pStyle w:val="14"/>
            </w:pPr>
            <w:r>
              <w:t>资本性支出</w:t>
            </w:r>
          </w:p>
        </w:tc>
        <w:tc>
          <w:tcPr>
            <w:tcW w:w="833" w:type="pct"/>
            <w:vAlign w:val="center"/>
          </w:tcPr>
          <w:p>
            <w:pPr>
              <w:pStyle w:val="13"/>
            </w:pPr>
            <w:r>
              <w:t>12.00</w:t>
            </w:r>
          </w:p>
        </w:tc>
        <w:tc>
          <w:tcPr>
            <w:tcW w:w="833" w:type="pct"/>
            <w:vAlign w:val="center"/>
          </w:tcPr>
          <w:p>
            <w:pPr>
              <w:pStyle w:val="13"/>
            </w:pPr>
          </w:p>
        </w:tc>
        <w:tc>
          <w:tcPr>
            <w:tcW w:w="833" w:type="pct"/>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25</w:t>
            </w:r>
          </w:p>
        </w:tc>
        <w:tc>
          <w:tcPr>
            <w:tcW w:w="833" w:type="pct"/>
            <w:vAlign w:val="center"/>
          </w:tcPr>
          <w:p>
            <w:pPr>
              <w:pStyle w:val="14"/>
            </w:pPr>
            <w:r>
              <w:t>31002</w:t>
            </w:r>
          </w:p>
        </w:tc>
        <w:tc>
          <w:tcPr>
            <w:tcW w:w="833" w:type="pct"/>
            <w:vAlign w:val="center"/>
          </w:tcPr>
          <w:p>
            <w:pPr>
              <w:pStyle w:val="14"/>
            </w:pPr>
            <w:r>
              <w:t>办公设备购置</w:t>
            </w:r>
          </w:p>
        </w:tc>
        <w:tc>
          <w:tcPr>
            <w:tcW w:w="833" w:type="pct"/>
            <w:vAlign w:val="center"/>
          </w:tcPr>
          <w:p>
            <w:pPr>
              <w:pStyle w:val="13"/>
            </w:pPr>
            <w:r>
              <w:t>12.00</w:t>
            </w:r>
          </w:p>
        </w:tc>
        <w:tc>
          <w:tcPr>
            <w:tcW w:w="833" w:type="pct"/>
            <w:vAlign w:val="center"/>
          </w:tcPr>
          <w:p>
            <w:pPr>
              <w:pStyle w:val="13"/>
            </w:pPr>
          </w:p>
        </w:tc>
        <w:tc>
          <w:tcPr>
            <w:tcW w:w="833" w:type="pct"/>
            <w:vAlign w:val="center"/>
          </w:tcPr>
          <w:p>
            <w:pPr>
              <w:pStyle w:val="13"/>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833" w:type="pct"/>
            <w:tcBorders>
              <w:top w:val="single" w:color="FFFFFF" w:sz="6" w:space="0"/>
              <w:left w:val="single" w:color="FFFFFF" w:sz="6" w:space="0"/>
              <w:right w:val="single" w:color="FFFFFF" w:sz="6" w:space="0"/>
            </w:tcBorders>
            <w:vAlign w:val="center"/>
          </w:tcPr>
          <w:p>
            <w:pPr>
              <w:pStyle w:val="10"/>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2"/>
            </w:pPr>
            <w:r>
              <w:t>序号</w:t>
            </w:r>
          </w:p>
        </w:tc>
        <w:tc>
          <w:tcPr>
            <w:tcW w:w="832" w:type="pct"/>
            <w:vMerge w:val="restart"/>
            <w:vAlign w:val="center"/>
          </w:tcPr>
          <w:p>
            <w:pPr>
              <w:pStyle w:val="12"/>
            </w:pPr>
            <w:r>
              <w:t>项  目</w:t>
            </w:r>
          </w:p>
        </w:tc>
        <w:tc>
          <w:tcPr>
            <w:tcW w:w="3334"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2"/>
            </w:pPr>
            <w:r>
              <w:t>栏次</w:t>
            </w:r>
          </w:p>
        </w:tc>
        <w:tc>
          <w:tcPr>
            <w:tcW w:w="832" w:type="pct"/>
            <w:vAlign w:val="center"/>
          </w:tcPr>
          <w:p>
            <w:pPr>
              <w:pStyle w:val="12"/>
            </w:pPr>
            <w:r>
              <w:t>1</w:t>
            </w:r>
          </w:p>
        </w:tc>
        <w:tc>
          <w:tcPr>
            <w:tcW w:w="834"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1</w:t>
            </w:r>
          </w:p>
        </w:tc>
        <w:tc>
          <w:tcPr>
            <w:tcW w:w="832" w:type="pct"/>
            <w:vAlign w:val="center"/>
          </w:tcPr>
          <w:p>
            <w:pPr>
              <w:pStyle w:val="16"/>
            </w:pPr>
            <w:r>
              <w:t>合计</w:t>
            </w:r>
          </w:p>
        </w:tc>
        <w:tc>
          <w:tcPr>
            <w:tcW w:w="834" w:type="pct"/>
            <w:vAlign w:val="center"/>
          </w:tcPr>
          <w:p>
            <w:pPr>
              <w:pStyle w:val="17"/>
              <w:rPr>
                <w:rFonts w:hint="default" w:eastAsia="方正书宋_GBK"/>
                <w:lang w:val="en-US" w:eastAsia="zh-CN"/>
              </w:rPr>
            </w:pPr>
            <w:r>
              <w:rPr>
                <w:rFonts w:hint="eastAsia"/>
                <w:lang w:val="en-US" w:eastAsia="zh-CN"/>
              </w:rPr>
              <w:t>34.10</w:t>
            </w:r>
          </w:p>
        </w:tc>
        <w:tc>
          <w:tcPr>
            <w:tcW w:w="833" w:type="pct"/>
            <w:vAlign w:val="center"/>
          </w:tcPr>
          <w:p>
            <w:pPr>
              <w:pStyle w:val="17"/>
              <w:rPr>
                <w:rFonts w:hint="default" w:eastAsia="方正书宋_GBK"/>
                <w:lang w:val="en-US" w:eastAsia="zh-CN"/>
              </w:rPr>
            </w:pPr>
            <w:r>
              <w:rPr>
                <w:rFonts w:hint="eastAsia"/>
                <w:lang w:val="en-US" w:eastAsia="zh-CN"/>
              </w:rPr>
              <w:t>34.10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2</w:t>
            </w:r>
          </w:p>
        </w:tc>
        <w:tc>
          <w:tcPr>
            <w:tcW w:w="832" w:type="pct"/>
            <w:vAlign w:val="center"/>
          </w:tcPr>
          <w:p>
            <w:pPr>
              <w:pStyle w:val="14"/>
            </w:pPr>
            <w:r>
              <w:t>“三公”经费小计</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3</w:t>
            </w:r>
          </w:p>
        </w:tc>
        <w:tc>
          <w:tcPr>
            <w:tcW w:w="832" w:type="pct"/>
            <w:vAlign w:val="center"/>
          </w:tcPr>
          <w:p>
            <w:pPr>
              <w:pStyle w:val="14"/>
            </w:pPr>
            <w:r>
              <w:t>一、因公出国（境）费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4</w:t>
            </w:r>
          </w:p>
        </w:tc>
        <w:tc>
          <w:tcPr>
            <w:tcW w:w="832" w:type="pct"/>
            <w:vAlign w:val="center"/>
          </w:tcPr>
          <w:p>
            <w:pPr>
              <w:pStyle w:val="14"/>
            </w:pPr>
            <w:r>
              <w:t xml:space="preserve">    其中：教学科研人员因公出国（境）费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5</w:t>
            </w:r>
          </w:p>
        </w:tc>
        <w:tc>
          <w:tcPr>
            <w:tcW w:w="832" w:type="pct"/>
            <w:vAlign w:val="center"/>
          </w:tcPr>
          <w:p>
            <w:pPr>
              <w:pStyle w:val="14"/>
            </w:pPr>
            <w:r>
              <w:t xml:space="preserve">          其他因公出国（境）费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6</w:t>
            </w:r>
          </w:p>
        </w:tc>
        <w:tc>
          <w:tcPr>
            <w:tcW w:w="832" w:type="pct"/>
            <w:vAlign w:val="center"/>
          </w:tcPr>
          <w:p>
            <w:pPr>
              <w:pStyle w:val="14"/>
            </w:pPr>
            <w:r>
              <w:t>二、公务用车购置及运维费</w:t>
            </w:r>
          </w:p>
        </w:tc>
        <w:tc>
          <w:tcPr>
            <w:tcW w:w="834" w:type="pct"/>
            <w:vAlign w:val="center"/>
          </w:tcPr>
          <w:p>
            <w:pPr>
              <w:pStyle w:val="13"/>
              <w:rPr>
                <w:rFonts w:hint="default" w:eastAsia="方正书宋_GBK"/>
                <w:lang w:val="en-US" w:eastAsia="zh-CN"/>
              </w:rPr>
            </w:pPr>
            <w:r>
              <w:rPr>
                <w:rFonts w:hint="eastAsia"/>
                <w:lang w:val="en-US" w:eastAsia="zh-CN"/>
              </w:rPr>
              <w:t>32.00</w:t>
            </w:r>
          </w:p>
        </w:tc>
        <w:tc>
          <w:tcPr>
            <w:tcW w:w="833" w:type="pct"/>
            <w:vAlign w:val="center"/>
          </w:tcPr>
          <w:p>
            <w:pPr>
              <w:pStyle w:val="13"/>
              <w:rPr>
                <w:rFonts w:hint="default" w:eastAsia="方正书宋_GBK"/>
                <w:lang w:val="en-US" w:eastAsia="zh-CN"/>
              </w:rPr>
            </w:pPr>
            <w:r>
              <w:rPr>
                <w:rFonts w:hint="eastAsia"/>
                <w:lang w:val="en-US" w:eastAsia="zh-CN"/>
              </w:rPr>
              <w:t>32.00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7</w:t>
            </w:r>
          </w:p>
        </w:tc>
        <w:tc>
          <w:tcPr>
            <w:tcW w:w="832" w:type="pct"/>
            <w:vAlign w:val="center"/>
          </w:tcPr>
          <w:p>
            <w:pPr>
              <w:pStyle w:val="14"/>
            </w:pPr>
            <w:r>
              <w:t xml:space="preserve">    其中：公务用车购置费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8</w:t>
            </w:r>
          </w:p>
        </w:tc>
        <w:tc>
          <w:tcPr>
            <w:tcW w:w="832" w:type="pct"/>
            <w:vAlign w:val="center"/>
          </w:tcPr>
          <w:p>
            <w:pPr>
              <w:pStyle w:val="14"/>
            </w:pPr>
            <w:r>
              <w:t xml:space="preserve">          公务用车运行维护费</w:t>
            </w:r>
          </w:p>
        </w:tc>
        <w:tc>
          <w:tcPr>
            <w:tcW w:w="834" w:type="pct"/>
            <w:vAlign w:val="center"/>
          </w:tcPr>
          <w:p>
            <w:pPr>
              <w:pStyle w:val="13"/>
            </w:pPr>
            <w:r>
              <w:t>32.00</w:t>
            </w:r>
          </w:p>
        </w:tc>
        <w:tc>
          <w:tcPr>
            <w:tcW w:w="833" w:type="pct"/>
            <w:vAlign w:val="center"/>
          </w:tcPr>
          <w:p>
            <w:pPr>
              <w:pStyle w:val="13"/>
            </w:pPr>
            <w:r>
              <w:t>32.00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9</w:t>
            </w:r>
          </w:p>
        </w:tc>
        <w:tc>
          <w:tcPr>
            <w:tcW w:w="832" w:type="pct"/>
            <w:vAlign w:val="center"/>
          </w:tcPr>
          <w:p>
            <w:pPr>
              <w:pStyle w:val="14"/>
            </w:pPr>
            <w:r>
              <w:t>三、公务接待费</w:t>
            </w:r>
          </w:p>
        </w:tc>
        <w:tc>
          <w:tcPr>
            <w:tcW w:w="834" w:type="pct"/>
            <w:vAlign w:val="center"/>
          </w:tcPr>
          <w:p>
            <w:pPr>
              <w:pStyle w:val="13"/>
              <w:rPr>
                <w:rFonts w:hint="default" w:eastAsia="方正书宋_GBK"/>
                <w:lang w:val="en-US" w:eastAsia="zh-CN"/>
              </w:rPr>
            </w:pPr>
            <w:r>
              <w:rPr>
                <w:rFonts w:hint="eastAsia"/>
                <w:lang w:val="en-US" w:eastAsia="zh-CN"/>
              </w:rPr>
              <w:t>2.10</w:t>
            </w:r>
          </w:p>
        </w:tc>
        <w:tc>
          <w:tcPr>
            <w:tcW w:w="833" w:type="pct"/>
            <w:vAlign w:val="center"/>
          </w:tcPr>
          <w:p>
            <w:pPr>
              <w:pStyle w:val="13"/>
              <w:rPr>
                <w:rFonts w:hint="default" w:eastAsia="方正书宋_GBK"/>
                <w:lang w:val="en-US" w:eastAsia="zh-CN"/>
              </w:rPr>
            </w:pPr>
            <w:r>
              <w:rPr>
                <w:rFonts w:hint="eastAsia"/>
                <w:lang w:val="en-US" w:eastAsia="zh-CN"/>
              </w:rPr>
              <w:t>2.10</w:t>
            </w: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10</w:t>
            </w:r>
          </w:p>
        </w:tc>
        <w:tc>
          <w:tcPr>
            <w:tcW w:w="832" w:type="pct"/>
            <w:vAlign w:val="center"/>
          </w:tcPr>
          <w:p>
            <w:pPr>
              <w:pStyle w:val="14"/>
            </w:pPr>
            <w:r>
              <w:t>四、会议费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5"/>
            </w:pPr>
            <w:r>
              <w:t>11</w:t>
            </w:r>
          </w:p>
        </w:tc>
        <w:tc>
          <w:tcPr>
            <w:tcW w:w="832" w:type="pct"/>
            <w:vAlign w:val="center"/>
          </w:tcPr>
          <w:p>
            <w:pPr>
              <w:pStyle w:val="14"/>
            </w:pPr>
            <w:r>
              <w:t>五、培训费</w:t>
            </w:r>
          </w:p>
        </w:tc>
        <w:tc>
          <w:tcPr>
            <w:tcW w:w="834"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无极县人民政府办公室本级2022年单位预算信息公开情况说明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、《地方预决算公开操作规程》和《关于进一步推进预算公开工作的实施意见》规定，现将无极县人民政府办公室本级2022年单位预算公开如下：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（一）协助县政府领导组织起草或审核上报市政府、市政府办公室和致函市政府各部门的公文，以及以县政府、县政府办公室名义发布的公文；负责县政府、县政府办公室日常公文办理。</w:t>
      </w:r>
    </w:p>
    <w:p>
      <w:pPr>
        <w:pStyle w:val="27"/>
      </w:pPr>
      <w:r>
        <w:t>（二）负责县政府领导活动的组织和协调工作；负责县政府会议的准备和服务工作，协助县政府领导组织落实会议决定事项。</w:t>
      </w:r>
    </w:p>
    <w:p>
      <w:pPr>
        <w:pStyle w:val="27"/>
      </w:pPr>
      <w:r>
        <w:t>（三）负责县政府机关国内政务接待工作；保障县政府领导外出考察参观工作。</w:t>
      </w:r>
    </w:p>
    <w:p>
      <w:pPr>
        <w:pStyle w:val="27"/>
      </w:pPr>
      <w:r>
        <w:t>（四）研究县政府各部门和各乡（镇）政府请示县政府的事项，提出审核意见，报县政府领导审批。</w:t>
      </w:r>
    </w:p>
    <w:p>
      <w:pPr>
        <w:pStyle w:val="27"/>
      </w:pPr>
      <w:r>
        <w:t>（五）组织起草县政府领导重要讲话及其他重要文稿。</w:t>
      </w:r>
    </w:p>
    <w:p>
      <w:pPr>
        <w:pStyle w:val="27"/>
      </w:pPr>
      <w:r>
        <w:t>（六）组织承办人大代表建议和政协委员提案工作。</w:t>
      </w:r>
    </w:p>
    <w:p>
      <w:pPr>
        <w:pStyle w:val="27"/>
      </w:pPr>
      <w:r>
        <w:t>（七）负责承办县政府提请县人大常委会任免议案和提请县政府任命工作人员的行政任免有关手续；负责承办县政府任命工作人员的宪法宣誓工作。</w:t>
      </w:r>
    </w:p>
    <w:p>
      <w:pPr>
        <w:pStyle w:val="27"/>
      </w:pPr>
      <w:r>
        <w:t>（八）负责县政府值班工作，及时报告重要情况，传达和督促落实县政府领导工作要求。</w:t>
      </w:r>
    </w:p>
    <w:p>
      <w:pPr>
        <w:pStyle w:val="27"/>
      </w:pPr>
      <w:r>
        <w:t>（九）根据县政府工作部署和县政府领导要求，组织专题调研，及时反映情况，提出建议。</w:t>
      </w:r>
    </w:p>
    <w:p>
      <w:pPr>
        <w:pStyle w:val="27"/>
      </w:pPr>
      <w:r>
        <w:t>（十）负责推进、指导、协调、监督、考核评估全县政务公开和政府信息公开工作。</w:t>
      </w:r>
    </w:p>
    <w:p>
      <w:pPr>
        <w:pStyle w:val="27"/>
      </w:pPr>
      <w:r>
        <w:t>（十一）负责政务信息服务工作。</w:t>
      </w:r>
    </w:p>
    <w:p>
      <w:pPr>
        <w:pStyle w:val="27"/>
      </w:pPr>
      <w:r>
        <w:t>（十二）协同有关部门统筹协调县政府新闻宣传、舆情回应等工作。</w:t>
      </w:r>
    </w:p>
    <w:p>
      <w:pPr>
        <w:pStyle w:val="27"/>
      </w:pPr>
      <w:r>
        <w:t>（十三）贯彻落实党中央和省市、县关于地方金融监管工作的方针政策和决策部署，坚持和加强党对地方金融监管工作的集中统一领导。</w:t>
      </w:r>
    </w:p>
    <w:p>
      <w:pPr>
        <w:pStyle w:val="27"/>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27"/>
      </w:pPr>
      <w:r>
        <w:t>（十五）负责联系中央金融驻无极监管部门和驻无极金融机构，协调做好金融运行中涉及地方政府配合的相关工作。</w:t>
      </w:r>
    </w:p>
    <w:p>
      <w:pPr>
        <w:pStyle w:val="27"/>
      </w:pPr>
      <w:r>
        <w:t>（十六）协调引进金融机构，统筹协调全县金融功能区规划、建设和发展；协调推进金融服务民生、金融人才队伍、金融生态环境、金融信用体系建设。</w:t>
      </w:r>
    </w:p>
    <w:p>
      <w:pPr>
        <w:pStyle w:val="27"/>
      </w:pPr>
      <w:r>
        <w:t>（十七）拟订地方金融机构改革发展意见并组织实施；组织协调新设立的地方法人金融机构的谋划、筹建、申报等前期工作，推进全县农村信用社改革工作。</w:t>
      </w:r>
    </w:p>
    <w:p>
      <w:pPr>
        <w:pStyle w:val="27"/>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27"/>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27"/>
      </w:pPr>
      <w:r>
        <w:t>（二十）依照权限做好地方金融组织的设立、合并、分立以及各类重大事项变更的审核和备案工作。</w:t>
      </w:r>
    </w:p>
    <w:p>
      <w:pPr>
        <w:pStyle w:val="27"/>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27"/>
      </w:pPr>
      <w:r>
        <w:t>（二十二）协调有关部门依法做好防范和处置非法集资以及社会稳定工作。负责做好地方金融消费者权益保护工作。</w:t>
      </w:r>
    </w:p>
    <w:p>
      <w:pPr>
        <w:pStyle w:val="27"/>
      </w:pPr>
      <w:r>
        <w:t>（二十三）贯彻落实党中央和省市、县关于人防工作的方针政策和决策部署，坚持和加强党对人防工作的集中统一领导。</w:t>
      </w:r>
    </w:p>
    <w:p>
      <w:pPr>
        <w:pStyle w:val="27"/>
      </w:pPr>
      <w:r>
        <w:t>（二十四）贯彻党和国家人民防空方针政策，落实人民防空法律法规和规章。拟定人民防空政府规章草案。</w:t>
      </w:r>
    </w:p>
    <w:p>
      <w:pPr>
        <w:pStyle w:val="27"/>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27"/>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27"/>
      </w:pPr>
      <w:r>
        <w:t>（二十七）负责制定县人民防空指挥部服务保障计划并组织实施，负责县级指挥场所和设施设备建设、使用和管理，拟订县级防空计划方案；指导群众防空组织建设。</w:t>
      </w:r>
    </w:p>
    <w:p>
      <w:pPr>
        <w:pStyle w:val="27"/>
      </w:pPr>
      <w:r>
        <w:t>（二十八）组织开展全县人民防空信息化建设，组织开展人民防空警报体系建设和警报试鸣工作，协调利用军队和地方通信网保障人民防空通信警报工作。</w:t>
      </w:r>
    </w:p>
    <w:p>
      <w:pPr>
        <w:pStyle w:val="27"/>
      </w:pPr>
      <w:r>
        <w:t>（二十九）制订人民防空训练演练计划，组织训练演练和考核。会同有关部门和单位开展防空防灾宣传教育，普及防空防灾知识，提高群众防护技能。</w:t>
      </w:r>
    </w:p>
    <w:p>
      <w:pPr>
        <w:pStyle w:val="27"/>
      </w:pPr>
      <w:r>
        <w:t>（三十）负责编制本级人民防空预、决算，组织开展本级人民防空建设项目内部审计，负责本级人民防空国有资产管理。</w:t>
      </w:r>
    </w:p>
    <w:p>
      <w:pPr>
        <w:pStyle w:val="27"/>
      </w:pPr>
      <w:r>
        <w:t>（三十一）组织开展人民防空机关“准军事化”建设。</w:t>
      </w:r>
    </w:p>
    <w:p>
      <w:pPr>
        <w:pStyle w:val="27"/>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27"/>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27"/>
      </w:pPr>
      <w:r>
        <w:t>（三十四）贯彻执行党和国家对外方针政策、涉港澳方针政策和法律法规。贯彻执行县委县政府外事、港澳工作的决策部署,拟定全县外事、港澳工作规定。</w:t>
      </w:r>
    </w:p>
    <w:p>
      <w:pPr>
        <w:pStyle w:val="27"/>
      </w:pPr>
      <w:r>
        <w:t>（三十五）贯彻执行和协调推进全县对外交流合作规划和部署，对全县外事工作履行综合归口管理职能。</w:t>
      </w:r>
    </w:p>
    <w:p>
      <w:pPr>
        <w:pStyle w:val="27"/>
      </w:pPr>
      <w:r>
        <w:t>（三十六）承担我县涉港澳事务综合性工作，负责我县与港澳的交往。</w:t>
      </w:r>
    </w:p>
    <w:p>
      <w:pPr>
        <w:pStyle w:val="27"/>
      </w:pPr>
      <w:r>
        <w:t>（三十七）承办县领导对外交往事宜，会同有关部门推动全县各领域对外交往。</w:t>
      </w:r>
    </w:p>
    <w:p>
      <w:pPr>
        <w:pStyle w:val="27"/>
      </w:pPr>
      <w:r>
        <w:t>（三十八）负责指导和管理全县因公出国、赴港澳工作。</w:t>
      </w:r>
    </w:p>
    <w:p>
      <w:pPr>
        <w:pStyle w:val="27"/>
      </w:pPr>
      <w:r>
        <w:t>（三十九）负责重要外宾邀请、报批工作，组织接待来访的党宾、国宾、政要等重要外宾及外国驻华外交人员。</w:t>
      </w:r>
    </w:p>
    <w:p>
      <w:pPr>
        <w:pStyle w:val="27"/>
      </w:pPr>
      <w:r>
        <w:t>（四十）负责我县境外机构和公民领事保护协调工作，统筹管理我县邀请外国人来华签证工作，会同或配合有关部门处理我县的涉外事务。</w:t>
      </w:r>
    </w:p>
    <w:p>
      <w:pPr>
        <w:pStyle w:val="27"/>
      </w:pPr>
      <w:r>
        <w:t>（四十一）办理来我县采访的外国记者相关事务，会同有关部门办理港澳记者来我县采访的有关事宜，会同有关部门开展对外宣传工作。</w:t>
      </w:r>
    </w:p>
    <w:p>
      <w:pPr>
        <w:pStyle w:val="27"/>
      </w:pPr>
      <w:r>
        <w:t>（四十二）统筹协调全县友好城市工作，指导无极县人民对外友好协会的工作。</w:t>
      </w:r>
    </w:p>
    <w:p>
      <w:pPr>
        <w:pStyle w:val="27"/>
      </w:pPr>
      <w:r>
        <w:t>（四十三）根据县政府工作部署，承担或参与县政府重要政策的调查研究工作。</w:t>
      </w:r>
    </w:p>
    <w:p>
      <w:pPr>
        <w:pStyle w:val="27"/>
      </w:pPr>
      <w:r>
        <w:t>（四十四）根据县政府工作部署，单独或组织、协同有关方面起草、修改县政府有关重要文件、报告、讲话。负责《县政府工作报告》的起草与组织协调工作。</w:t>
      </w:r>
    </w:p>
    <w:p>
      <w:pPr>
        <w:pStyle w:val="27"/>
      </w:pPr>
      <w:r>
        <w:t>（四十五）组织协调县政府参事选聘工作，为参事履行职责提供保障和服务，组织县政府参事开展调查研究、参政议政。负责县政府决策咨询顾问的服务、协调、保障等日常工作。</w:t>
      </w:r>
    </w:p>
    <w:p>
      <w:pPr>
        <w:pStyle w:val="27"/>
      </w:pPr>
      <w:r>
        <w:t>（四十六）对我县改革开放和经济社会发展中重大问题进行调查研究，提出政策性建议。</w:t>
      </w:r>
    </w:p>
    <w:p>
      <w:pPr>
        <w:pStyle w:val="27"/>
      </w:pPr>
      <w:r>
        <w:t>（四十七）组织各乡（镇）和县政府各部门围绕县委县政府确定的重要课题协作攻关。</w:t>
      </w:r>
    </w:p>
    <w:p>
      <w:pPr>
        <w:pStyle w:val="27"/>
      </w:pPr>
      <w:r>
        <w:t>（四十八）对经济形势跟踪研究，收集、分析、整理、研判和报送经济社会发展中重要信息、动态，为县政府决策提供建议和咨询。</w:t>
      </w:r>
    </w:p>
    <w:p>
      <w:pPr>
        <w:pStyle w:val="27"/>
      </w:pPr>
      <w:r>
        <w:t>（四十九）负责县委、县政府系统机关事务的管理、保障、服务工作。研究拟订县委、县政府系统机关事务管理制度并组织实施，推动县委、县政府机关后勤服务的改革与发展。</w:t>
      </w:r>
    </w:p>
    <w:p>
      <w:pPr>
        <w:pStyle w:val="27"/>
      </w:pPr>
      <w:r>
        <w:t>（五十）负责研究县委、县政府系统机关事务工作中带有普遍性的问题，对县委、县政府系统机关后勤工作进行业务指导。</w:t>
      </w:r>
    </w:p>
    <w:p>
      <w:pPr>
        <w:pStyle w:val="27"/>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27"/>
      </w:pPr>
      <w:r>
        <w:t>（五十二）负责县委、县政府机关安全保卫工作，制定机关的安全防范措施。做好机关的警戒和消防管理工作；负责县委、县政府机关通信管理和保障工作。</w:t>
      </w:r>
    </w:p>
    <w:p>
      <w:pPr>
        <w:pStyle w:val="27"/>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27"/>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27"/>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27"/>
      </w:pPr>
      <w:r>
        <w:t>（五十六）完成县委、县政府及上级部门交办的其他任务。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无极县人民政府办公室本级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val="en-US" w:eastAsia="zh-CN"/>
        </w:rPr>
        <w:t>县</w:t>
      </w:r>
      <w:r>
        <w:t>部门预算的编制实行综合预算管理，即全部收入和支出都反映在预算中。政府办机关及所属事业单位的收支包含在</w:t>
      </w:r>
      <w:r>
        <w:rPr>
          <w:rFonts w:hint="eastAsia"/>
          <w:lang w:val="en-US" w:eastAsia="zh-CN"/>
        </w:rPr>
        <w:t>单位</w:t>
      </w:r>
      <w:r>
        <w:t>预算中。</w:t>
      </w:r>
    </w:p>
    <w:p>
      <w:pPr>
        <w:pStyle w:val="28"/>
      </w:pPr>
      <w:r>
        <w:t>1、收入说明</w:t>
      </w:r>
    </w:p>
    <w:p>
      <w:pPr>
        <w:pStyle w:val="28"/>
      </w:pPr>
      <w:r>
        <w:t>反映本</w:t>
      </w:r>
      <w:r>
        <w:rPr>
          <w:rFonts w:hint="eastAsia"/>
          <w:lang w:val="en-US" w:eastAsia="zh-CN"/>
        </w:rPr>
        <w:t>单位</w:t>
      </w:r>
      <w:r>
        <w:t>当年全部收入，2022年预算收入总计832.5万元。其中，一般公共预算收入</w:t>
      </w:r>
      <w:r>
        <w:rPr>
          <w:rFonts w:hint="eastAsia"/>
          <w:lang w:val="en-US" w:eastAsia="zh-CN"/>
        </w:rPr>
        <w:t>832.5</w:t>
      </w:r>
      <w:r>
        <w:t>万元、政府性基金收入0万元、国有资本经营预算收入0万元、财政专户核拨收入0万元，其他来源收入0万元。</w:t>
      </w:r>
    </w:p>
    <w:p>
      <w:pPr>
        <w:pStyle w:val="28"/>
      </w:pPr>
      <w:r>
        <w:rPr>
          <w:rFonts w:hint="eastAsia"/>
          <w:lang w:val="en-US" w:eastAsia="zh-CN"/>
        </w:rPr>
        <w:t>2、</w:t>
      </w:r>
      <w:r>
        <w:t>支出说明</w:t>
      </w:r>
    </w:p>
    <w:p>
      <w:pPr>
        <w:pStyle w:val="28"/>
      </w:pPr>
      <w:r>
        <w:t>收支预算总表支出栏、基本支出表、项目支出表按经济分类和支出功能分类科目编制，反映本</w:t>
      </w:r>
      <w:r>
        <w:rPr>
          <w:rFonts w:hint="eastAsia"/>
          <w:lang w:val="en-US" w:eastAsia="zh-CN"/>
        </w:rPr>
        <w:t>单位</w:t>
      </w:r>
      <w:r>
        <w:t>年度</w:t>
      </w:r>
      <w:r>
        <w:rPr>
          <w:rFonts w:hint="eastAsia"/>
          <w:lang w:val="en-US" w:eastAsia="zh-CN"/>
        </w:rPr>
        <w:t>单位</w:t>
      </w:r>
      <w:r>
        <w:t>预算中支出预算的总体情况。2022年预算支出832.5万元。其中，人员经费支出573.5万元，正常公用经费180万元，项目支出79万元，全部为本级支出。</w:t>
      </w:r>
    </w:p>
    <w:p>
      <w:pPr>
        <w:pStyle w:val="28"/>
      </w:pPr>
      <w:r>
        <w:t>3、比上年增减情况</w:t>
      </w:r>
    </w:p>
    <w:p>
      <w:pPr>
        <w:pStyle w:val="28"/>
      </w:pPr>
      <w:r>
        <w:t>2022年</w:t>
      </w:r>
      <w:r>
        <w:rPr>
          <w:rFonts w:hint="eastAsia"/>
          <w:lang w:val="en-US" w:eastAsia="zh-CN"/>
        </w:rPr>
        <w:t>单位</w:t>
      </w:r>
      <w:r>
        <w:t>预算收支安排832.5元，较2021年增加86.04万元，其中：基本支出增加86.04万元；项目支出增与上年持平，其他支出无增减变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lang w:val="en-US" w:eastAsia="zh-CN"/>
        </w:rPr>
        <w:t>2</w:t>
      </w:r>
      <w:r>
        <w:t>022年政府办公室行政运行经费安排</w:t>
      </w:r>
      <w:r>
        <w:rPr>
          <w:rFonts w:hint="eastAsia"/>
          <w:lang w:val="en-US" w:eastAsia="zh-CN"/>
        </w:rPr>
        <w:t>180</w:t>
      </w:r>
      <w:r>
        <w:t>万元，主要用于保证机关正常运转的办公及印刷费、邮电费、差旅费、会议费、福利费、一般设备购置费、日常维修费、公务车运行维护费等支出。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2022年，我</w:t>
      </w:r>
      <w:r>
        <w:rPr>
          <w:rFonts w:hint="eastAsia"/>
          <w:lang w:val="en-US" w:eastAsia="zh-CN"/>
        </w:rPr>
        <w:t>单位</w:t>
      </w:r>
      <w:r>
        <w:t>财政拨款“三公”经费预算安排</w:t>
      </w:r>
      <w:r>
        <w:rPr>
          <w:rFonts w:hint="eastAsia"/>
          <w:lang w:val="en-US" w:eastAsia="zh-CN"/>
        </w:rPr>
        <w:t>34.1</w:t>
      </w:r>
      <w:r>
        <w:t>万元，其中：因公出国（境）费0元；公务用车购置及运维费</w:t>
      </w:r>
      <w:r>
        <w:rPr>
          <w:rFonts w:hint="eastAsia"/>
          <w:lang w:val="en-US" w:eastAsia="zh-CN"/>
        </w:rPr>
        <w:t>32</w:t>
      </w:r>
      <w:r>
        <w:t>万元（其中：公务用车购置费0万元，公务用车运行费</w:t>
      </w:r>
      <w:r>
        <w:rPr>
          <w:rFonts w:hint="eastAsia"/>
          <w:lang w:val="en-US" w:eastAsia="zh-CN"/>
        </w:rPr>
        <w:t>32</w:t>
      </w:r>
      <w:r>
        <w:t>万元)；公务接待费</w:t>
      </w:r>
      <w:r>
        <w:rPr>
          <w:rFonts w:hint="eastAsia"/>
          <w:lang w:val="en-US" w:eastAsia="zh-CN"/>
        </w:rPr>
        <w:t>2.1</w:t>
      </w:r>
      <w:r>
        <w:t>万元，与2021年相比持平无增减变化。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1、2022法律顾问经费绩效目标表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1.提高合同合法性</w:t>
            </w:r>
          </w:p>
          <w:p>
            <w:pPr>
              <w:pStyle w:val="14"/>
            </w:pPr>
            <w:r>
              <w:t>2.提高工作效率</w:t>
            </w:r>
          </w:p>
          <w:p>
            <w:pPr>
              <w:pStyle w:val="14"/>
            </w:pPr>
            <w:r>
              <w:t>3.保障工作正常进行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监督检查次数</w:t>
            </w:r>
          </w:p>
        </w:tc>
        <w:tc>
          <w:tcPr>
            <w:tcW w:w="2835" w:type="dxa"/>
            <w:vAlign w:val="center"/>
          </w:tcPr>
          <w:p>
            <w:pPr>
              <w:pStyle w:val="14"/>
            </w:pPr>
            <w:r>
              <w:t>监督检查次数</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pPr>
            <w:r>
              <w:t>合同等各项综合实务工作完成率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社会效益提升%</w:t>
            </w:r>
          </w:p>
        </w:tc>
        <w:tc>
          <w:tcPr>
            <w:tcW w:w="2835" w:type="dxa"/>
            <w:vAlign w:val="center"/>
          </w:tcPr>
          <w:p>
            <w:pPr>
              <w:pStyle w:val="14"/>
            </w:pPr>
            <w:r>
              <w:t>社会效益提升%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&gt;90百分比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2、2022气水办经费绩效目标表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1.保障工作正常运转</w:t>
            </w:r>
          </w:p>
          <w:p>
            <w:pPr>
              <w:pStyle w:val="14"/>
            </w:pPr>
            <w:r>
              <w:t>2.保障人民居住环境</w:t>
            </w:r>
          </w:p>
          <w:p>
            <w:pPr>
              <w:pStyle w:val="14"/>
            </w:pPr>
            <w:r>
              <w:t>3.提高工作效率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资金达标率</w:t>
            </w:r>
          </w:p>
        </w:tc>
        <w:tc>
          <w:tcPr>
            <w:tcW w:w="2835" w:type="dxa"/>
            <w:vAlign w:val="center"/>
          </w:tcPr>
          <w:p>
            <w:pPr>
              <w:pStyle w:val="14"/>
            </w:pPr>
            <w:r>
              <w:t>资金达标率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经济效益提升%</w:t>
            </w:r>
          </w:p>
        </w:tc>
        <w:tc>
          <w:tcPr>
            <w:tcW w:w="2835" w:type="dxa"/>
            <w:vAlign w:val="center"/>
          </w:tcPr>
          <w:p>
            <w:pPr>
              <w:pStyle w:val="14"/>
            </w:pPr>
            <w:r>
              <w:t>经济效益提升%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能力提升率</w:t>
            </w:r>
          </w:p>
        </w:tc>
        <w:tc>
          <w:tcPr>
            <w:tcW w:w="2835" w:type="dxa"/>
            <w:vAlign w:val="center"/>
          </w:tcPr>
          <w:p>
            <w:pPr>
              <w:pStyle w:val="14"/>
            </w:pPr>
            <w:r>
              <w:t>能力提升率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排放标准</w:t>
            </w:r>
          </w:p>
        </w:tc>
        <w:tc>
          <w:tcPr>
            <w:tcW w:w="2835" w:type="dxa"/>
            <w:vAlign w:val="center"/>
          </w:tcPr>
          <w:p>
            <w:pPr>
              <w:pStyle w:val="14"/>
            </w:pPr>
            <w:r>
              <w:t>减少大气物排放</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&gt;90百分比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3、2022信息中心网络线路费及维护费绩效目标表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1.保障网络流畅</w:t>
            </w:r>
          </w:p>
          <w:p>
            <w:pPr>
              <w:pStyle w:val="14"/>
            </w:pPr>
            <w:r>
              <w:t>2.保障工作正常运转</w:t>
            </w:r>
          </w:p>
          <w:p>
            <w:pPr>
              <w:pStyle w:val="14"/>
            </w:pPr>
            <w:r>
              <w:t>3.保障工作圆满完成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资金达标率</w:t>
            </w:r>
          </w:p>
        </w:tc>
        <w:tc>
          <w:tcPr>
            <w:tcW w:w="2835" w:type="dxa"/>
            <w:vAlign w:val="center"/>
          </w:tcPr>
          <w:p>
            <w:pPr>
              <w:pStyle w:val="14"/>
            </w:pPr>
            <w:r>
              <w:t>资金达标率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项目报告</w:t>
            </w:r>
          </w:p>
        </w:tc>
        <w:tc>
          <w:tcPr>
            <w:tcW w:w="2835" w:type="dxa"/>
            <w:vAlign w:val="center"/>
          </w:tcPr>
          <w:p>
            <w:pPr>
              <w:pStyle w:val="14"/>
            </w:pPr>
            <w:r>
              <w:t>按预期进度完成情况</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经济效益提升%</w:t>
            </w:r>
          </w:p>
        </w:tc>
        <w:tc>
          <w:tcPr>
            <w:tcW w:w="2835" w:type="dxa"/>
            <w:vAlign w:val="center"/>
          </w:tcPr>
          <w:p>
            <w:pPr>
              <w:pStyle w:val="14"/>
            </w:pPr>
            <w:r>
              <w:t>经济效益提升%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能力提升率</w:t>
            </w:r>
          </w:p>
        </w:tc>
        <w:tc>
          <w:tcPr>
            <w:tcW w:w="2835" w:type="dxa"/>
            <w:vAlign w:val="center"/>
          </w:tcPr>
          <w:p>
            <w:pPr>
              <w:pStyle w:val="14"/>
            </w:pPr>
            <w:r>
              <w:t>能力提升率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&gt;90百分比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&gt;90百分比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2022年，无极县人民政府办公室本级安排政府采购预算0.00万元。具体内容见下表。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无极县人民政府办公室本级上年末固定资产金额为778.57万元（详见下表）。本年度拟购置固定资产总额为0.00万元，已按要求列入政府采购预算，详见政府采购预算表。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778.57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12000</w:t>
            </w:r>
          </w:p>
        </w:tc>
        <w:tc>
          <w:tcPr>
            <w:tcW w:w="2835" w:type="dxa"/>
            <w:vAlign w:val="center"/>
          </w:tcPr>
          <w:p>
            <w:pPr>
              <w:pStyle w:val="13"/>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12000</w:t>
            </w:r>
          </w:p>
        </w:tc>
        <w:tc>
          <w:tcPr>
            <w:tcW w:w="2835" w:type="dxa"/>
            <w:vAlign w:val="center"/>
          </w:tcPr>
          <w:p>
            <w:pPr>
              <w:pStyle w:val="13"/>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13</w:t>
            </w:r>
          </w:p>
        </w:tc>
        <w:tc>
          <w:tcPr>
            <w:tcW w:w="2835" w:type="dxa"/>
            <w:vAlign w:val="center"/>
          </w:tcPr>
          <w:p>
            <w:pPr>
              <w:pStyle w:val="13"/>
            </w:pPr>
            <w:r>
              <w:t>257.38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156.30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256</w:t>
            </w:r>
          </w:p>
        </w:tc>
        <w:tc>
          <w:tcPr>
            <w:tcW w:w="2835" w:type="dxa"/>
            <w:vAlign w:val="center"/>
          </w:tcPr>
          <w:p>
            <w:pPr>
              <w:pStyle w:val="13"/>
            </w:pPr>
            <w:r>
              <w:t>286.94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M1NjRmYjc1NTEyNzMwOWFmODc4ZThiNDhkNmNlYzYifQ=="/>
  </w:docVars>
  <w:rsids>
    <w:rsidRoot w:val="00000000"/>
    <w:rsid w:val="032576CE"/>
    <w:rsid w:val="035758EA"/>
    <w:rsid w:val="04C128BE"/>
    <w:rsid w:val="07712926"/>
    <w:rsid w:val="0E95397A"/>
    <w:rsid w:val="13A01206"/>
    <w:rsid w:val="14A310DF"/>
    <w:rsid w:val="19810D22"/>
    <w:rsid w:val="1E1A3803"/>
    <w:rsid w:val="27D621BA"/>
    <w:rsid w:val="2AB07744"/>
    <w:rsid w:val="35946F77"/>
    <w:rsid w:val="376B544B"/>
    <w:rsid w:val="42DF6313"/>
    <w:rsid w:val="49C21229"/>
    <w:rsid w:val="4B434686"/>
    <w:rsid w:val="4CA32EE9"/>
    <w:rsid w:val="52E569FF"/>
    <w:rsid w:val="54126E63"/>
    <w:rsid w:val="59D62B73"/>
    <w:rsid w:val="5AF76958"/>
    <w:rsid w:val="66342739"/>
    <w:rsid w:val="6881671B"/>
    <w:rsid w:val="6A606280"/>
    <w:rsid w:val="6B511AB7"/>
    <w:rsid w:val="78445407"/>
    <w:rsid w:val="788016C4"/>
    <w:rsid w:val="7AC27A3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2022-06-21T17:09:52Z</dcterms:created>
  <dcterms:modified xsi:type="dcterms:W3CDTF">2022-06-21T09:09:52Z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2022-06-21T17:09:52Z</dcterms:created>
  <dcterms:modified xsi:type="dcterms:W3CDTF">2022-06-21T09:09:52Z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2022-06-21T17:09:52Z</dcterms:created>
  <dcterms:modified xsi:type="dcterms:W3CDTF">2022-06-21T09:09:52Z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2022-06-21T17:09:52Z</dcterms:created>
  <dcterms:modified xsi:type="dcterms:W3CDTF">2022-06-21T09:09:52Z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2022-06-21T17:09:50Z</dcterms:created>
  <dcterms:modified xsi:type="dcterms:W3CDTF">2022-06-21T09:09:50Z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2022-06-21T17:09:50Z</dcterms:created>
  <dcterms:modified xsi:type="dcterms:W3CDTF">2022-06-21T09:09:50Z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2022-06-21T17:09:50Z</dcterms:created>
  <dcterms:modified xsi:type="dcterms:W3CDTF">2022-06-21T09:09:49Z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2022-06-21T17:09:50Z</dcterms:created>
  <dcterms:modified xsi:type="dcterms:W3CDTF">2022-06-21T09:09:50Z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2022-06-21T17:09:50Z</dcterms:created>
  <dcterms:modified xsi:type="dcterms:W3CDTF">2022-06-21T09:09:50Z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2022-06-21T17:09:50Z</dcterms:created>
  <dcterms:modified xsi:type="dcterms:W3CDTF">2022-06-21T09:09:50Z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2022-06-21T17:09:53Z</dcterms:created>
  <dcterms:modified xsi:type="dcterms:W3CDTF">2022-06-21T09:09:53Z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4599d91-affb-46aa-8038-82d969571325}">
  <ds:schemaRefs/>
</ds:datastoreItem>
</file>

<file path=customXml/itemProps10.xml><?xml version="1.0" encoding="utf-8"?>
<ds:datastoreItem xmlns:ds="http://schemas.openxmlformats.org/officeDocument/2006/customXml" ds:itemID="{85ce4d02-5fc9-4167-af6e-4ed41fd3b855}">
  <ds:schemaRefs/>
</ds:datastoreItem>
</file>

<file path=customXml/itemProps11.xml><?xml version="1.0" encoding="utf-8"?>
<ds:datastoreItem xmlns:ds="http://schemas.openxmlformats.org/officeDocument/2006/customXml" ds:itemID="{a91d7866-cea5-4337-ae89-0ef4b3166388}">
  <ds:schemaRefs/>
</ds:datastoreItem>
</file>

<file path=customXml/itemProps12.xml><?xml version="1.0" encoding="utf-8"?>
<ds:datastoreItem xmlns:ds="http://schemas.openxmlformats.org/officeDocument/2006/customXml" ds:itemID="{2224129b-adbd-436d-8913-542085b2079f}">
  <ds:schemaRefs/>
</ds:datastoreItem>
</file>

<file path=customXml/itemProps13.xml><?xml version="1.0" encoding="utf-8"?>
<ds:datastoreItem xmlns:ds="http://schemas.openxmlformats.org/officeDocument/2006/customXml" ds:itemID="{03c667fa-d306-4878-8ff0-61341d6ab92f}">
  <ds:schemaRefs/>
</ds:datastoreItem>
</file>

<file path=customXml/itemProps14.xml><?xml version="1.0" encoding="utf-8"?>
<ds:datastoreItem xmlns:ds="http://schemas.openxmlformats.org/officeDocument/2006/customXml" ds:itemID="{15922a2f-ead5-4117-b157-b61e2ae96486}">
  <ds:schemaRefs/>
</ds:datastoreItem>
</file>

<file path=customXml/itemProps15.xml><?xml version="1.0" encoding="utf-8"?>
<ds:datastoreItem xmlns:ds="http://schemas.openxmlformats.org/officeDocument/2006/customXml" ds:itemID="{f2f25786-7d14-4141-ad26-0402305a1b9a}">
  <ds:schemaRefs/>
</ds:datastoreItem>
</file>

<file path=customXml/itemProps16.xml><?xml version="1.0" encoding="utf-8"?>
<ds:datastoreItem xmlns:ds="http://schemas.openxmlformats.org/officeDocument/2006/customXml" ds:itemID="{cf065819-39ae-4f95-bf90-1ca2edaa3396}">
  <ds:schemaRefs/>
</ds:datastoreItem>
</file>

<file path=customXml/itemProps17.xml><?xml version="1.0" encoding="utf-8"?>
<ds:datastoreItem xmlns:ds="http://schemas.openxmlformats.org/officeDocument/2006/customXml" ds:itemID="{7fd5b51c-1b62-4e9c-a051-b4ea77613857}">
  <ds:schemaRefs/>
</ds:datastoreItem>
</file>

<file path=customXml/itemProps18.xml><?xml version="1.0" encoding="utf-8"?>
<ds:datastoreItem xmlns:ds="http://schemas.openxmlformats.org/officeDocument/2006/customXml" ds:itemID="{d573623e-d649-43db-8f50-49d6044b304c}">
  <ds:schemaRefs/>
</ds:datastoreItem>
</file>

<file path=customXml/itemProps19.xml><?xml version="1.0" encoding="utf-8"?>
<ds:datastoreItem xmlns:ds="http://schemas.openxmlformats.org/officeDocument/2006/customXml" ds:itemID="{8798b6ac-2416-4268-a8e6-5f40325aedb1}">
  <ds:schemaRefs/>
</ds:datastoreItem>
</file>

<file path=customXml/itemProps2.xml><?xml version="1.0" encoding="utf-8"?>
<ds:datastoreItem xmlns:ds="http://schemas.openxmlformats.org/officeDocument/2006/customXml" ds:itemID="{be0f463b-5383-4dc1-ae89-b1da5da754ad}">
  <ds:schemaRefs/>
</ds:datastoreItem>
</file>

<file path=customXml/itemProps20.xml><?xml version="1.0" encoding="utf-8"?>
<ds:datastoreItem xmlns:ds="http://schemas.openxmlformats.org/officeDocument/2006/customXml" ds:itemID="{1a411063-b6e3-4dbd-a3d6-61743cf2478e}">
  <ds:schemaRefs/>
</ds:datastoreItem>
</file>

<file path=customXml/itemProps21.xml><?xml version="1.0" encoding="utf-8"?>
<ds:datastoreItem xmlns:ds="http://schemas.openxmlformats.org/officeDocument/2006/customXml" ds:itemID="{18f6b9a6-7ad7-48d4-bbd6-26a8b4ae2bbf}">
  <ds:schemaRefs/>
</ds:datastoreItem>
</file>

<file path=customXml/itemProps22.xml><?xml version="1.0" encoding="utf-8"?>
<ds:datastoreItem xmlns:ds="http://schemas.openxmlformats.org/officeDocument/2006/customXml" ds:itemID="{0f6d8696-0e58-4f4a-aca1-3708a1cf30b1}">
  <ds:schemaRefs/>
</ds:datastoreItem>
</file>

<file path=customXml/itemProps3.xml><?xml version="1.0" encoding="utf-8"?>
<ds:datastoreItem xmlns:ds="http://schemas.openxmlformats.org/officeDocument/2006/customXml" ds:itemID="{c4bee6a0-96a1-4a2c-b23f-3c86831495ac}">
  <ds:schemaRefs/>
</ds:datastoreItem>
</file>

<file path=customXml/itemProps4.xml><?xml version="1.0" encoding="utf-8"?>
<ds:datastoreItem xmlns:ds="http://schemas.openxmlformats.org/officeDocument/2006/customXml" ds:itemID="{94e3ca65-3efd-4190-8e05-161f035e7692}">
  <ds:schemaRefs/>
</ds:datastoreItem>
</file>

<file path=customXml/itemProps5.xml><?xml version="1.0" encoding="utf-8"?>
<ds:datastoreItem xmlns:ds="http://schemas.openxmlformats.org/officeDocument/2006/customXml" ds:itemID="{0256a10e-1cfa-4095-a20f-d9a3bdf6251a}">
  <ds:schemaRefs/>
</ds:datastoreItem>
</file>

<file path=customXml/itemProps6.xml><?xml version="1.0" encoding="utf-8"?>
<ds:datastoreItem xmlns:ds="http://schemas.openxmlformats.org/officeDocument/2006/customXml" ds:itemID="{fa1582cd-0a90-4c91-a743-4a46ed8fa92e}">
  <ds:schemaRefs/>
</ds:datastoreItem>
</file>

<file path=customXml/itemProps7.xml><?xml version="1.0" encoding="utf-8"?>
<ds:datastoreItem xmlns:ds="http://schemas.openxmlformats.org/officeDocument/2006/customXml" ds:itemID="{5b145165-95cf-4666-9d52-f442df8c6563}">
  <ds:schemaRefs/>
</ds:datastoreItem>
</file>

<file path=customXml/itemProps8.xml><?xml version="1.0" encoding="utf-8"?>
<ds:datastoreItem xmlns:ds="http://schemas.openxmlformats.org/officeDocument/2006/customXml" ds:itemID="{35580889-d0cc-4c73-99d2-4fea4cd2d445}">
  <ds:schemaRefs/>
</ds:datastoreItem>
</file>

<file path=customXml/itemProps9.xml><?xml version="1.0" encoding="utf-8"?>
<ds:datastoreItem xmlns:ds="http://schemas.openxmlformats.org/officeDocument/2006/customXml" ds:itemID="{06afe57e-4191-4bc5-8738-9da80cee1dcb}">
  <ds:schemaRefs/>
</ds:datastoreItem>
</file>

<file path=docProps/app.xml><?xml version="1.0" encoding="utf-8"?>
<Properties xmlns="http://schemas.openxmlformats.org/officeDocument/2006/extended-properties" xmlns:vt="http://schemas.openxmlformats.org/officeDocument/2006/docPropsVTypes">
  <Pages>68</Pages>
  <Words>19947</Words>
  <Characters>22424</Characters>
  <TotalTime>8</TotalTime>
  <ScaleCrop>false</ScaleCrop>
  <LinksUpToDate>false</LinksUpToDate>
  <CharactersWithSpaces>22757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2022-06-21T17:09:00Z</dcterms:created>
  <dc:creator>Administrator</dc:creator>
  <cp:lastModifiedBy>Administrator</cp:lastModifiedBy>
  <dcterms:modified xsi:type="dcterms:W3CDTF">2024-01-16T05:35:07Z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6AEDAFBC73934F288F85669D385F1F9E</vt:lpwstr>
  </property>
</Properties>
</file>