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2022年部门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7"/>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w:t>
      </w:r>
      <w:r>
        <w:rPr>
          <w:rFonts w:hint="eastAsia"/>
          <w:lang w:val="en-US" w:eastAsia="zh-CN"/>
        </w:rPr>
        <w:t>无极县市场监督管理局</w:t>
      </w:r>
      <w:r>
        <w:t>本级收支预算</w:t>
      </w:r>
      <w:r>
        <w:tab/>
      </w:r>
      <w:r>
        <w:rPr>
          <w:rFonts w:hint="eastAsia"/>
          <w:lang w:val="en-US" w:eastAsia="zh-CN"/>
        </w:rPr>
        <w:t>2</w:t>
      </w:r>
      <w:r>
        <w:fldChar w:fldCharType="end"/>
      </w:r>
    </w:p>
    <w:p>
      <w:pPr>
        <w:rPr>
          <w:rFonts w:hint="default" w:eastAsia="宋体"/>
          <w:lang w:val="en-US" w:eastAsia="zh-CN"/>
        </w:r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w:t>
      </w:r>
      <w:r>
        <w:rPr>
          <w:rFonts w:hint="eastAsia" w:ascii="方正小标宋_GBK" w:hAnsi="方正小标宋_GBK" w:eastAsia="方正小标宋_GBK" w:cs="方正小标宋_GBK"/>
          <w:color w:val="000000"/>
          <w:sz w:val="44"/>
          <w:lang w:val="en-US" w:eastAsia="zh-CN"/>
        </w:rPr>
        <w:t>无极县市场监督管理局</w:t>
      </w:r>
      <w:r>
        <w:rPr>
          <w:rFonts w:ascii="方正小标宋_GBK" w:hAnsi="方正小标宋_GBK" w:eastAsia="方正小标宋_GBK" w:cs="方正小标宋_GBK"/>
          <w:color w:val="000000"/>
          <w:sz w:val="44"/>
        </w:rPr>
        <w:t>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7"/>
            </w:pPr>
            <w:r>
              <w:rPr>
                <w:rFonts w:hint="eastAsia"/>
                <w:lang w:val="en-US" w:eastAsia="zh-CN"/>
              </w:rPr>
              <w:t>414001无极县市场监督管理局</w:t>
            </w:r>
            <w:r>
              <w:t>本级</w:t>
            </w:r>
          </w:p>
        </w:tc>
        <w:tc>
          <w:tcPr>
            <w:tcW w:w="2126" w:type="dxa"/>
            <w:tcBorders>
              <w:top w:val="single" w:color="FFFFFF" w:sz="6" w:space="0"/>
              <w:left w:val="single" w:color="FFFFFF" w:sz="6" w:space="0"/>
              <w:right w:val="single" w:color="FFFFFF" w:sz="6" w:space="0"/>
            </w:tcBorders>
            <w:vAlign w:val="center"/>
          </w:tcPr>
          <w:p>
            <w:pPr>
              <w:pStyle w:val="16"/>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6661" w:type="dxa"/>
            <w:gridSpan w:val="2"/>
            <w:vAlign w:val="center"/>
          </w:tcPr>
          <w:p>
            <w:pPr>
              <w:pStyle w:val="18"/>
            </w:pPr>
            <w:r>
              <w:t>收入</w:t>
            </w:r>
          </w:p>
        </w:tc>
        <w:tc>
          <w:tcPr>
            <w:tcW w:w="6661" w:type="dxa"/>
            <w:gridSpan w:val="2"/>
            <w:vAlign w:val="center"/>
          </w:tcPr>
          <w:p>
            <w:pPr>
              <w:pStyle w:val="1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8"/>
            </w:pPr>
            <w:r>
              <w:t>项  目</w:t>
            </w:r>
          </w:p>
        </w:tc>
        <w:tc>
          <w:tcPr>
            <w:tcW w:w="2126" w:type="dxa"/>
            <w:vAlign w:val="center"/>
          </w:tcPr>
          <w:p>
            <w:pPr>
              <w:pStyle w:val="18"/>
            </w:pPr>
            <w:r>
              <w:t>预算数</w:t>
            </w:r>
          </w:p>
        </w:tc>
        <w:tc>
          <w:tcPr>
            <w:tcW w:w="4535" w:type="dxa"/>
            <w:vAlign w:val="center"/>
          </w:tcPr>
          <w:p>
            <w:pPr>
              <w:pStyle w:val="18"/>
            </w:pPr>
            <w:r>
              <w:t>项  目</w:t>
            </w:r>
          </w:p>
        </w:tc>
        <w:tc>
          <w:tcPr>
            <w:tcW w:w="2126" w:type="dxa"/>
            <w:vAlign w:val="center"/>
          </w:tcPr>
          <w:p>
            <w:pPr>
              <w:pStyle w:val="1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4535" w:type="dxa"/>
            <w:vAlign w:val="center"/>
          </w:tcPr>
          <w:p>
            <w:pPr>
              <w:pStyle w:val="18"/>
            </w:pPr>
            <w:r>
              <w:t>1</w:t>
            </w:r>
          </w:p>
        </w:tc>
        <w:tc>
          <w:tcPr>
            <w:tcW w:w="2126" w:type="dxa"/>
            <w:vAlign w:val="center"/>
          </w:tcPr>
          <w:p>
            <w:pPr>
              <w:pStyle w:val="18"/>
            </w:pPr>
            <w:r>
              <w:t>2</w:t>
            </w:r>
          </w:p>
        </w:tc>
        <w:tc>
          <w:tcPr>
            <w:tcW w:w="4535" w:type="dxa"/>
            <w:vAlign w:val="center"/>
          </w:tcPr>
          <w:p>
            <w:pPr>
              <w:pStyle w:val="18"/>
            </w:pPr>
            <w:r>
              <w:t>3</w:t>
            </w:r>
          </w:p>
        </w:tc>
        <w:tc>
          <w:tcPr>
            <w:tcW w:w="2126" w:type="dxa"/>
            <w:vAlign w:val="center"/>
          </w:tcPr>
          <w:p>
            <w:pPr>
              <w:pStyle w:val="1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4535" w:type="dxa"/>
            <w:vAlign w:val="center"/>
          </w:tcPr>
          <w:p>
            <w:pPr>
              <w:pStyle w:val="20"/>
            </w:pPr>
            <w:r>
              <w:t>一、一般公共预算拨款收入</w:t>
            </w:r>
          </w:p>
        </w:tc>
        <w:tc>
          <w:tcPr>
            <w:tcW w:w="2126" w:type="dxa"/>
            <w:vAlign w:val="center"/>
          </w:tcPr>
          <w:p>
            <w:pPr>
              <w:pStyle w:val="19"/>
              <w:rPr>
                <w:rFonts w:hint="default" w:eastAsia="方正书宋_GBK"/>
                <w:lang w:val="en-US" w:eastAsia="zh-CN"/>
              </w:rPr>
            </w:pPr>
            <w:r>
              <w:rPr>
                <w:rFonts w:hint="eastAsia"/>
                <w:lang w:val="en-US" w:eastAsia="zh-CN"/>
              </w:rPr>
              <w:t>3160.79</w:t>
            </w:r>
          </w:p>
        </w:tc>
        <w:tc>
          <w:tcPr>
            <w:tcW w:w="4535" w:type="dxa"/>
            <w:vAlign w:val="center"/>
          </w:tcPr>
          <w:p>
            <w:pPr>
              <w:pStyle w:val="20"/>
            </w:pPr>
            <w:r>
              <w:t>一、一般公共服务支出</w:t>
            </w:r>
          </w:p>
        </w:tc>
        <w:tc>
          <w:tcPr>
            <w:tcW w:w="2126" w:type="dxa"/>
            <w:vAlign w:val="center"/>
          </w:tcPr>
          <w:p>
            <w:pPr>
              <w:pStyle w:val="19"/>
              <w:rPr>
                <w:rFonts w:hint="default" w:eastAsia="方正书宋_GBK"/>
                <w:lang w:val="en-US" w:eastAsia="zh-CN"/>
              </w:rPr>
            </w:pPr>
            <w:r>
              <w:rPr>
                <w:rFonts w:hint="eastAsia"/>
                <w:lang w:val="en-US" w:eastAsia="zh-CN"/>
              </w:rPr>
              <w:t>2883.06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4535" w:type="dxa"/>
            <w:vAlign w:val="center"/>
          </w:tcPr>
          <w:p>
            <w:pPr>
              <w:pStyle w:val="20"/>
            </w:pPr>
            <w:r>
              <w:t>二、政府性基金预算拨款收入</w:t>
            </w:r>
          </w:p>
        </w:tc>
        <w:tc>
          <w:tcPr>
            <w:tcW w:w="2126" w:type="dxa"/>
            <w:vAlign w:val="center"/>
          </w:tcPr>
          <w:p>
            <w:pPr>
              <w:pStyle w:val="19"/>
            </w:pPr>
          </w:p>
        </w:tc>
        <w:tc>
          <w:tcPr>
            <w:tcW w:w="4535" w:type="dxa"/>
            <w:vAlign w:val="center"/>
          </w:tcPr>
          <w:p>
            <w:pPr>
              <w:pStyle w:val="20"/>
            </w:pPr>
            <w:r>
              <w:t>二、外交支出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4535" w:type="dxa"/>
            <w:vAlign w:val="center"/>
          </w:tcPr>
          <w:p>
            <w:pPr>
              <w:pStyle w:val="20"/>
            </w:pPr>
            <w:r>
              <w:t>三、国有资本经营预算拨款收入</w:t>
            </w:r>
          </w:p>
        </w:tc>
        <w:tc>
          <w:tcPr>
            <w:tcW w:w="2126" w:type="dxa"/>
            <w:vAlign w:val="center"/>
          </w:tcPr>
          <w:p>
            <w:pPr>
              <w:pStyle w:val="19"/>
            </w:pPr>
          </w:p>
        </w:tc>
        <w:tc>
          <w:tcPr>
            <w:tcW w:w="4535" w:type="dxa"/>
            <w:vAlign w:val="center"/>
          </w:tcPr>
          <w:p>
            <w:pPr>
              <w:pStyle w:val="20"/>
            </w:pPr>
            <w:r>
              <w:t>三、国防支出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4535" w:type="dxa"/>
            <w:vAlign w:val="center"/>
          </w:tcPr>
          <w:p>
            <w:pPr>
              <w:pStyle w:val="20"/>
            </w:pPr>
            <w:r>
              <w:t>四、财政专户管理资金收入</w:t>
            </w:r>
          </w:p>
        </w:tc>
        <w:tc>
          <w:tcPr>
            <w:tcW w:w="2126" w:type="dxa"/>
            <w:vAlign w:val="center"/>
          </w:tcPr>
          <w:p>
            <w:pPr>
              <w:pStyle w:val="19"/>
            </w:pPr>
          </w:p>
        </w:tc>
        <w:tc>
          <w:tcPr>
            <w:tcW w:w="4535" w:type="dxa"/>
            <w:vAlign w:val="center"/>
          </w:tcPr>
          <w:p>
            <w:pPr>
              <w:pStyle w:val="20"/>
            </w:pPr>
            <w:r>
              <w:t>四、公共安全支出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4535" w:type="dxa"/>
            <w:vAlign w:val="center"/>
          </w:tcPr>
          <w:p>
            <w:pPr>
              <w:pStyle w:val="20"/>
            </w:pPr>
            <w:r>
              <w:t>五、事业收入</w:t>
            </w:r>
          </w:p>
        </w:tc>
        <w:tc>
          <w:tcPr>
            <w:tcW w:w="2126" w:type="dxa"/>
            <w:vAlign w:val="center"/>
          </w:tcPr>
          <w:p>
            <w:pPr>
              <w:pStyle w:val="19"/>
            </w:pPr>
          </w:p>
        </w:tc>
        <w:tc>
          <w:tcPr>
            <w:tcW w:w="4535" w:type="dxa"/>
            <w:vAlign w:val="center"/>
          </w:tcPr>
          <w:p>
            <w:pPr>
              <w:pStyle w:val="20"/>
            </w:pPr>
            <w:r>
              <w:t>五、教育支出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4535" w:type="dxa"/>
            <w:vAlign w:val="center"/>
          </w:tcPr>
          <w:p>
            <w:pPr>
              <w:pStyle w:val="20"/>
            </w:pPr>
            <w:r>
              <w:t>六、事业单位经营收入</w:t>
            </w:r>
          </w:p>
        </w:tc>
        <w:tc>
          <w:tcPr>
            <w:tcW w:w="2126" w:type="dxa"/>
            <w:vAlign w:val="center"/>
          </w:tcPr>
          <w:p>
            <w:pPr>
              <w:pStyle w:val="19"/>
            </w:pPr>
          </w:p>
        </w:tc>
        <w:tc>
          <w:tcPr>
            <w:tcW w:w="4535" w:type="dxa"/>
            <w:vAlign w:val="center"/>
          </w:tcPr>
          <w:p>
            <w:pPr>
              <w:pStyle w:val="20"/>
            </w:pPr>
            <w:r>
              <w:t>六、科学技术支出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4535" w:type="dxa"/>
            <w:vAlign w:val="center"/>
          </w:tcPr>
          <w:p>
            <w:pPr>
              <w:pStyle w:val="20"/>
            </w:pPr>
            <w:r>
              <w:t>七、上级补助收入</w:t>
            </w:r>
          </w:p>
        </w:tc>
        <w:tc>
          <w:tcPr>
            <w:tcW w:w="2126" w:type="dxa"/>
            <w:vAlign w:val="center"/>
          </w:tcPr>
          <w:p>
            <w:pPr>
              <w:pStyle w:val="19"/>
            </w:pPr>
          </w:p>
        </w:tc>
        <w:tc>
          <w:tcPr>
            <w:tcW w:w="4535" w:type="dxa"/>
            <w:vAlign w:val="center"/>
          </w:tcPr>
          <w:p>
            <w:pPr>
              <w:pStyle w:val="20"/>
            </w:pPr>
            <w:r>
              <w:t>七、文化旅游体育与传媒支出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4535" w:type="dxa"/>
            <w:vAlign w:val="center"/>
          </w:tcPr>
          <w:p>
            <w:pPr>
              <w:pStyle w:val="20"/>
            </w:pPr>
            <w:r>
              <w:t>八、附属单位上缴收入</w:t>
            </w:r>
          </w:p>
        </w:tc>
        <w:tc>
          <w:tcPr>
            <w:tcW w:w="2126" w:type="dxa"/>
            <w:vAlign w:val="center"/>
          </w:tcPr>
          <w:p>
            <w:pPr>
              <w:pStyle w:val="19"/>
            </w:pPr>
          </w:p>
        </w:tc>
        <w:tc>
          <w:tcPr>
            <w:tcW w:w="4535" w:type="dxa"/>
            <w:vAlign w:val="center"/>
          </w:tcPr>
          <w:p>
            <w:pPr>
              <w:pStyle w:val="20"/>
            </w:pPr>
            <w:r>
              <w:t>八、社会保障和就业支出</w:t>
            </w:r>
          </w:p>
        </w:tc>
        <w:tc>
          <w:tcPr>
            <w:tcW w:w="2126" w:type="dxa"/>
            <w:vAlign w:val="center"/>
          </w:tcPr>
          <w:p>
            <w:pPr>
              <w:pStyle w:val="19"/>
              <w:rPr>
                <w:rFonts w:hint="default" w:eastAsia="方正书宋_GBK"/>
                <w:lang w:val="en-US" w:eastAsia="zh-CN"/>
              </w:rPr>
            </w:pPr>
            <w:r>
              <w:rPr>
                <w:rFonts w:hint="eastAsia"/>
                <w:lang w:val="en-US" w:eastAsia="zh-CN"/>
              </w:rPr>
              <w:t>185.47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4535" w:type="dxa"/>
            <w:vAlign w:val="center"/>
          </w:tcPr>
          <w:p>
            <w:pPr>
              <w:pStyle w:val="20"/>
            </w:pPr>
            <w:r>
              <w:t>九、其他收入</w:t>
            </w:r>
          </w:p>
        </w:tc>
        <w:tc>
          <w:tcPr>
            <w:tcW w:w="2126" w:type="dxa"/>
            <w:vAlign w:val="center"/>
          </w:tcPr>
          <w:p>
            <w:pPr>
              <w:pStyle w:val="19"/>
            </w:pPr>
          </w:p>
        </w:tc>
        <w:tc>
          <w:tcPr>
            <w:tcW w:w="4535" w:type="dxa"/>
            <w:vAlign w:val="center"/>
          </w:tcPr>
          <w:p>
            <w:pPr>
              <w:pStyle w:val="20"/>
            </w:pPr>
            <w:r>
              <w:t>九、社会保险基金支出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十、卫生健康支出</w:t>
            </w:r>
          </w:p>
        </w:tc>
        <w:tc>
          <w:tcPr>
            <w:tcW w:w="2126" w:type="dxa"/>
            <w:vAlign w:val="center"/>
          </w:tcPr>
          <w:p>
            <w:pPr>
              <w:pStyle w:val="19"/>
              <w:rPr>
                <w:rFonts w:hint="default" w:eastAsia="方正书宋_GBK"/>
                <w:lang w:val="en-US" w:eastAsia="zh-CN"/>
              </w:rPr>
            </w:pPr>
            <w:r>
              <w:rPr>
                <w:rFonts w:hint="eastAsia"/>
                <w:lang w:val="en-US" w:eastAsia="zh-CN"/>
              </w:rPr>
              <w:t>92.26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11</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十一、节能环保支出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12</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十二、城乡社区支出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13</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十三、农林水支出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14</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十四、交通运输支出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15</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十五、资源勘探工业信息等支出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16</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十六、商业服务业等支出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17</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十七、金融支出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18</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十八、援助其他地区支出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19</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十九、自然资源海洋气象等支出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20</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二十、住房保障支出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21</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二十一、粮油物资储备支出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22</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二十二、国有资本经营预算支出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23</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二十三、灾害防治及应急管理支出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24</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二十四、预备费</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25</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二十五、其他支出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26</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二十六、转移性支出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27</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二十七、债务还本支出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28</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二十八、债务付息支出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29</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二十九、债务发行费用支出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30</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三十、抗疫特别国债安排的支出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31</w:t>
            </w:r>
          </w:p>
        </w:tc>
        <w:tc>
          <w:tcPr>
            <w:tcW w:w="4535" w:type="dxa"/>
            <w:vAlign w:val="center"/>
          </w:tcPr>
          <w:p>
            <w:pPr>
              <w:pStyle w:val="22"/>
            </w:pPr>
            <w:r>
              <w:t>本年收入合计</w:t>
            </w:r>
          </w:p>
        </w:tc>
        <w:tc>
          <w:tcPr>
            <w:tcW w:w="2126" w:type="dxa"/>
            <w:vAlign w:val="center"/>
          </w:tcPr>
          <w:p>
            <w:pPr>
              <w:pStyle w:val="23"/>
              <w:rPr>
                <w:rFonts w:hint="default" w:eastAsia="方正书宋_GBK"/>
                <w:lang w:val="en-US" w:eastAsia="zh-CN"/>
              </w:rPr>
            </w:pPr>
            <w:r>
              <w:rPr>
                <w:rFonts w:hint="eastAsia"/>
                <w:lang w:val="en-US" w:eastAsia="zh-CN"/>
              </w:rPr>
              <w:t>3160.79</w:t>
            </w:r>
          </w:p>
        </w:tc>
        <w:tc>
          <w:tcPr>
            <w:tcW w:w="4535" w:type="dxa"/>
            <w:vAlign w:val="center"/>
          </w:tcPr>
          <w:p>
            <w:pPr>
              <w:pStyle w:val="22"/>
            </w:pPr>
            <w:r>
              <w:t>本年支出合计</w:t>
            </w:r>
          </w:p>
        </w:tc>
        <w:tc>
          <w:tcPr>
            <w:tcW w:w="2126" w:type="dxa"/>
            <w:vAlign w:val="center"/>
          </w:tcPr>
          <w:p>
            <w:pPr>
              <w:pStyle w:val="23"/>
              <w:rPr>
                <w:rFonts w:hint="default" w:eastAsia="方正书宋_GBK"/>
                <w:lang w:val="en-US" w:eastAsia="zh-CN"/>
              </w:rPr>
            </w:pPr>
            <w:r>
              <w:rPr>
                <w:rFonts w:hint="eastAsia"/>
                <w:lang w:val="en-US" w:eastAsia="zh-CN"/>
              </w:rPr>
              <w:t>3160.79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32</w:t>
            </w:r>
          </w:p>
        </w:tc>
        <w:tc>
          <w:tcPr>
            <w:tcW w:w="4535" w:type="dxa"/>
            <w:vAlign w:val="center"/>
          </w:tcPr>
          <w:p>
            <w:pPr>
              <w:pStyle w:val="20"/>
            </w:pPr>
            <w:r>
              <w:t>上年结转结余</w:t>
            </w:r>
          </w:p>
        </w:tc>
        <w:tc>
          <w:tcPr>
            <w:tcW w:w="2126" w:type="dxa"/>
            <w:vAlign w:val="center"/>
          </w:tcPr>
          <w:p>
            <w:pPr>
              <w:pStyle w:val="19"/>
            </w:pPr>
          </w:p>
        </w:tc>
        <w:tc>
          <w:tcPr>
            <w:tcW w:w="4535" w:type="dxa"/>
            <w:vAlign w:val="center"/>
          </w:tcPr>
          <w:p>
            <w:pPr>
              <w:pStyle w:val="20"/>
            </w:pPr>
            <w:r>
              <w:t>年终结转结余</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33</w:t>
            </w:r>
          </w:p>
        </w:tc>
        <w:tc>
          <w:tcPr>
            <w:tcW w:w="4535" w:type="dxa"/>
            <w:vAlign w:val="center"/>
          </w:tcPr>
          <w:p>
            <w:pPr>
              <w:pStyle w:val="22"/>
            </w:pPr>
            <w:r>
              <w:t>收入总计</w:t>
            </w:r>
          </w:p>
        </w:tc>
        <w:tc>
          <w:tcPr>
            <w:tcW w:w="2126" w:type="dxa"/>
            <w:vAlign w:val="center"/>
          </w:tcPr>
          <w:p>
            <w:pPr>
              <w:pStyle w:val="23"/>
              <w:rPr>
                <w:rFonts w:hint="default" w:eastAsia="方正书宋_GBK"/>
                <w:lang w:val="en-US" w:eastAsia="zh-CN"/>
              </w:rPr>
            </w:pPr>
            <w:r>
              <w:rPr>
                <w:rFonts w:hint="eastAsia"/>
                <w:lang w:val="en-US" w:eastAsia="zh-CN"/>
              </w:rPr>
              <w:t>3160.79</w:t>
            </w:r>
          </w:p>
        </w:tc>
        <w:tc>
          <w:tcPr>
            <w:tcW w:w="4535" w:type="dxa"/>
            <w:vAlign w:val="center"/>
          </w:tcPr>
          <w:p>
            <w:pPr>
              <w:pStyle w:val="22"/>
            </w:pPr>
            <w:r>
              <w:t>支出总计</w:t>
            </w:r>
          </w:p>
        </w:tc>
        <w:tc>
          <w:tcPr>
            <w:tcW w:w="2126" w:type="dxa"/>
            <w:vAlign w:val="center"/>
          </w:tcPr>
          <w:p>
            <w:pPr>
              <w:pStyle w:val="23"/>
              <w:rPr>
                <w:rFonts w:hint="default" w:eastAsia="方正书宋_GBK"/>
                <w:lang w:val="en-US" w:eastAsia="zh-CN"/>
              </w:rPr>
            </w:pPr>
            <w:r>
              <w:rPr>
                <w:rFonts w:hint="eastAsia"/>
                <w:lang w:val="en-US" w:eastAsia="zh-CN"/>
              </w:rPr>
              <w:t>3160.79</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7"/>
            </w:pPr>
            <w:r>
              <w:rPr>
                <w:rFonts w:hint="eastAsia"/>
                <w:lang w:val="en-US" w:eastAsia="zh-CN"/>
              </w:rPr>
              <w:t>414001无极县市场监督管理局</w:t>
            </w:r>
            <w:r>
              <w:t>本级</w:t>
            </w:r>
          </w:p>
        </w:tc>
        <w:tc>
          <w:tcPr>
            <w:tcW w:w="3402" w:type="dxa"/>
            <w:gridSpan w:val="3"/>
            <w:tcBorders>
              <w:top w:val="single" w:color="FFFFFF" w:sz="6" w:space="0"/>
              <w:left w:val="single" w:color="FFFFFF" w:sz="6" w:space="0"/>
              <w:right w:val="single" w:color="FFFFFF" w:sz="6" w:space="0"/>
            </w:tcBorders>
            <w:vAlign w:val="center"/>
          </w:tcPr>
          <w:p>
            <w:pPr>
              <w:pStyle w:val="16"/>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8"/>
            </w:pPr>
            <w:r>
              <w:t>序号</w:t>
            </w:r>
          </w:p>
        </w:tc>
        <w:tc>
          <w:tcPr>
            <w:tcW w:w="2551" w:type="dxa"/>
            <w:gridSpan w:val="2"/>
            <w:vAlign w:val="center"/>
          </w:tcPr>
          <w:p>
            <w:pPr>
              <w:pStyle w:val="18"/>
            </w:pPr>
            <w:r>
              <w:t>功能分类科目</w:t>
            </w:r>
          </w:p>
        </w:tc>
        <w:tc>
          <w:tcPr>
            <w:tcW w:w="1134" w:type="dxa"/>
            <w:vMerge w:val="restart"/>
            <w:vAlign w:val="center"/>
          </w:tcPr>
          <w:p>
            <w:pPr>
              <w:pStyle w:val="18"/>
            </w:pPr>
            <w:r>
              <w:t>合计</w:t>
            </w:r>
          </w:p>
        </w:tc>
        <w:tc>
          <w:tcPr>
            <w:tcW w:w="9071" w:type="dxa"/>
            <w:gridSpan w:val="8"/>
            <w:vAlign w:val="center"/>
          </w:tcPr>
          <w:p>
            <w:pPr>
              <w:pStyle w:val="18"/>
            </w:pPr>
            <w:r>
              <w:t>本年收入</w:t>
            </w:r>
          </w:p>
        </w:tc>
        <w:tc>
          <w:tcPr>
            <w:tcW w:w="1134" w:type="dxa"/>
            <w:vMerge w:val="restart"/>
            <w:vAlign w:val="center"/>
          </w:tcPr>
          <w:p>
            <w:pPr>
              <w:pStyle w:val="1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8"/>
            </w:pPr>
            <w:r>
              <w:t>科目    编码</w:t>
            </w:r>
          </w:p>
        </w:tc>
        <w:tc>
          <w:tcPr>
            <w:tcW w:w="1559" w:type="dxa"/>
            <w:vAlign w:val="center"/>
          </w:tcPr>
          <w:p>
            <w:pPr>
              <w:pStyle w:val="18"/>
            </w:pPr>
            <w:r>
              <w:t>科目名称</w:t>
            </w:r>
          </w:p>
        </w:tc>
        <w:tc>
          <w:tcPr>
            <w:tcW w:w="1134" w:type="dxa"/>
            <w:vMerge w:val="continue"/>
          </w:tcPr>
          <w:p/>
        </w:tc>
        <w:tc>
          <w:tcPr>
            <w:tcW w:w="1134" w:type="dxa"/>
            <w:vAlign w:val="center"/>
          </w:tcPr>
          <w:p>
            <w:pPr>
              <w:pStyle w:val="18"/>
            </w:pPr>
            <w:r>
              <w:t>小计</w:t>
            </w:r>
          </w:p>
        </w:tc>
        <w:tc>
          <w:tcPr>
            <w:tcW w:w="1134" w:type="dxa"/>
            <w:vAlign w:val="center"/>
          </w:tcPr>
          <w:p>
            <w:pPr>
              <w:pStyle w:val="18"/>
            </w:pPr>
            <w:r>
              <w:t>财政拨款 收入</w:t>
            </w:r>
          </w:p>
        </w:tc>
        <w:tc>
          <w:tcPr>
            <w:tcW w:w="1134" w:type="dxa"/>
            <w:vAlign w:val="center"/>
          </w:tcPr>
          <w:p>
            <w:pPr>
              <w:pStyle w:val="18"/>
            </w:pPr>
            <w:r>
              <w:t>财政专户 收入</w:t>
            </w:r>
          </w:p>
        </w:tc>
        <w:tc>
          <w:tcPr>
            <w:tcW w:w="1134" w:type="dxa"/>
            <w:vAlign w:val="center"/>
          </w:tcPr>
          <w:p>
            <w:pPr>
              <w:pStyle w:val="18"/>
            </w:pPr>
            <w:r>
              <w:t>事业收入</w:t>
            </w:r>
          </w:p>
        </w:tc>
        <w:tc>
          <w:tcPr>
            <w:tcW w:w="1134" w:type="dxa"/>
            <w:vAlign w:val="center"/>
          </w:tcPr>
          <w:p>
            <w:pPr>
              <w:pStyle w:val="18"/>
            </w:pPr>
            <w:r>
              <w:t>经营收入</w:t>
            </w:r>
          </w:p>
        </w:tc>
        <w:tc>
          <w:tcPr>
            <w:tcW w:w="1134" w:type="dxa"/>
            <w:vAlign w:val="center"/>
          </w:tcPr>
          <w:p>
            <w:pPr>
              <w:pStyle w:val="18"/>
            </w:pPr>
            <w:r>
              <w:t>上级补助收入</w:t>
            </w:r>
          </w:p>
        </w:tc>
        <w:tc>
          <w:tcPr>
            <w:tcW w:w="1134" w:type="dxa"/>
            <w:vAlign w:val="center"/>
          </w:tcPr>
          <w:p>
            <w:pPr>
              <w:pStyle w:val="18"/>
            </w:pPr>
            <w:r>
              <w:t>附属单位上缴收入</w:t>
            </w:r>
          </w:p>
        </w:tc>
        <w:tc>
          <w:tcPr>
            <w:tcW w:w="1134" w:type="dxa"/>
            <w:vAlign w:val="center"/>
          </w:tcPr>
          <w:p>
            <w:pPr>
              <w:pStyle w:val="1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8"/>
            </w:pPr>
            <w:r>
              <w:t>栏次</w:t>
            </w:r>
          </w:p>
        </w:tc>
        <w:tc>
          <w:tcPr>
            <w:tcW w:w="992" w:type="dxa"/>
            <w:vAlign w:val="center"/>
          </w:tcPr>
          <w:p>
            <w:pPr>
              <w:pStyle w:val="18"/>
            </w:pPr>
            <w:r>
              <w:t>1</w:t>
            </w:r>
          </w:p>
        </w:tc>
        <w:tc>
          <w:tcPr>
            <w:tcW w:w="1559" w:type="dxa"/>
            <w:vAlign w:val="center"/>
          </w:tcPr>
          <w:p>
            <w:pPr>
              <w:pStyle w:val="18"/>
            </w:pPr>
            <w:r>
              <w:t>2</w:t>
            </w:r>
          </w:p>
        </w:tc>
        <w:tc>
          <w:tcPr>
            <w:tcW w:w="1134" w:type="dxa"/>
            <w:vAlign w:val="center"/>
          </w:tcPr>
          <w:p>
            <w:pPr>
              <w:pStyle w:val="18"/>
            </w:pPr>
            <w:r>
              <w:t>3</w:t>
            </w:r>
          </w:p>
        </w:tc>
        <w:tc>
          <w:tcPr>
            <w:tcW w:w="1134" w:type="dxa"/>
            <w:vAlign w:val="center"/>
          </w:tcPr>
          <w:p>
            <w:pPr>
              <w:pStyle w:val="18"/>
            </w:pPr>
            <w:r>
              <w:t>4</w:t>
            </w:r>
          </w:p>
        </w:tc>
        <w:tc>
          <w:tcPr>
            <w:tcW w:w="1134" w:type="dxa"/>
            <w:vAlign w:val="center"/>
          </w:tcPr>
          <w:p>
            <w:pPr>
              <w:pStyle w:val="18"/>
            </w:pPr>
            <w:r>
              <w:t>5</w:t>
            </w:r>
          </w:p>
        </w:tc>
        <w:tc>
          <w:tcPr>
            <w:tcW w:w="1134" w:type="dxa"/>
            <w:vAlign w:val="center"/>
          </w:tcPr>
          <w:p>
            <w:pPr>
              <w:pStyle w:val="18"/>
            </w:pPr>
            <w:r>
              <w:t>6</w:t>
            </w:r>
          </w:p>
        </w:tc>
        <w:tc>
          <w:tcPr>
            <w:tcW w:w="1134" w:type="dxa"/>
            <w:vAlign w:val="center"/>
          </w:tcPr>
          <w:p>
            <w:pPr>
              <w:pStyle w:val="18"/>
            </w:pPr>
            <w:r>
              <w:t>7</w:t>
            </w:r>
          </w:p>
        </w:tc>
        <w:tc>
          <w:tcPr>
            <w:tcW w:w="1134" w:type="dxa"/>
            <w:vAlign w:val="center"/>
          </w:tcPr>
          <w:p>
            <w:pPr>
              <w:pStyle w:val="18"/>
            </w:pPr>
            <w:r>
              <w:t>8</w:t>
            </w:r>
          </w:p>
        </w:tc>
        <w:tc>
          <w:tcPr>
            <w:tcW w:w="1134" w:type="dxa"/>
            <w:vAlign w:val="center"/>
          </w:tcPr>
          <w:p>
            <w:pPr>
              <w:pStyle w:val="18"/>
            </w:pPr>
            <w:r>
              <w:t>9</w:t>
            </w:r>
          </w:p>
        </w:tc>
        <w:tc>
          <w:tcPr>
            <w:tcW w:w="1134" w:type="dxa"/>
            <w:vAlign w:val="center"/>
          </w:tcPr>
          <w:p>
            <w:pPr>
              <w:pStyle w:val="18"/>
            </w:pPr>
            <w:r>
              <w:t>10</w:t>
            </w:r>
          </w:p>
        </w:tc>
        <w:tc>
          <w:tcPr>
            <w:tcW w:w="1134" w:type="dxa"/>
            <w:vAlign w:val="center"/>
          </w:tcPr>
          <w:p>
            <w:pPr>
              <w:pStyle w:val="18"/>
            </w:pPr>
            <w:r>
              <w:t>11</w:t>
            </w:r>
          </w:p>
        </w:tc>
        <w:tc>
          <w:tcPr>
            <w:tcW w:w="1134" w:type="dxa"/>
            <w:vAlign w:val="center"/>
          </w:tcPr>
          <w:p>
            <w:pPr>
              <w:pStyle w:val="1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w:t>
            </w:r>
          </w:p>
        </w:tc>
        <w:tc>
          <w:tcPr>
            <w:tcW w:w="992" w:type="dxa"/>
            <w:vAlign w:val="center"/>
          </w:tcPr>
          <w:p>
            <w:pPr>
              <w:pStyle w:val="24"/>
            </w:pPr>
          </w:p>
        </w:tc>
        <w:tc>
          <w:tcPr>
            <w:tcW w:w="1559" w:type="dxa"/>
            <w:vAlign w:val="center"/>
          </w:tcPr>
          <w:p>
            <w:pPr>
              <w:pStyle w:val="22"/>
            </w:pPr>
            <w:r>
              <w:t>合计</w:t>
            </w:r>
          </w:p>
        </w:tc>
        <w:tc>
          <w:tcPr>
            <w:tcW w:w="1134" w:type="dxa"/>
            <w:vAlign w:val="center"/>
          </w:tcPr>
          <w:p>
            <w:pPr>
              <w:pStyle w:val="23"/>
            </w:pPr>
            <w:r>
              <w:t>3160.79</w:t>
            </w:r>
          </w:p>
        </w:tc>
        <w:tc>
          <w:tcPr>
            <w:tcW w:w="1134" w:type="dxa"/>
            <w:vAlign w:val="center"/>
          </w:tcPr>
          <w:p>
            <w:pPr>
              <w:pStyle w:val="23"/>
            </w:pPr>
            <w:r>
              <w:t>3160.79</w:t>
            </w:r>
          </w:p>
        </w:tc>
        <w:tc>
          <w:tcPr>
            <w:tcW w:w="1134" w:type="dxa"/>
            <w:vAlign w:val="center"/>
          </w:tcPr>
          <w:p>
            <w:pPr>
              <w:pStyle w:val="23"/>
            </w:pPr>
            <w:r>
              <w:t>3160.79</w:t>
            </w: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2</w:t>
            </w:r>
          </w:p>
        </w:tc>
        <w:tc>
          <w:tcPr>
            <w:tcW w:w="992" w:type="dxa"/>
            <w:vAlign w:val="center"/>
          </w:tcPr>
          <w:p>
            <w:pPr>
              <w:pStyle w:val="20"/>
            </w:pPr>
            <w:r>
              <w:t>201</w:t>
            </w:r>
          </w:p>
        </w:tc>
        <w:tc>
          <w:tcPr>
            <w:tcW w:w="1559" w:type="dxa"/>
            <w:vAlign w:val="center"/>
          </w:tcPr>
          <w:p>
            <w:pPr>
              <w:pStyle w:val="20"/>
            </w:pPr>
            <w:r>
              <w:t>一般公共服务支出</w:t>
            </w:r>
          </w:p>
        </w:tc>
        <w:tc>
          <w:tcPr>
            <w:tcW w:w="1134" w:type="dxa"/>
            <w:vAlign w:val="center"/>
          </w:tcPr>
          <w:p>
            <w:pPr>
              <w:pStyle w:val="19"/>
            </w:pPr>
            <w:r>
              <w:t>2883.06</w:t>
            </w:r>
          </w:p>
        </w:tc>
        <w:tc>
          <w:tcPr>
            <w:tcW w:w="1134" w:type="dxa"/>
            <w:vAlign w:val="center"/>
          </w:tcPr>
          <w:p>
            <w:pPr>
              <w:pStyle w:val="19"/>
            </w:pPr>
            <w:r>
              <w:t>2883.06</w:t>
            </w:r>
          </w:p>
        </w:tc>
        <w:tc>
          <w:tcPr>
            <w:tcW w:w="1134" w:type="dxa"/>
            <w:vAlign w:val="center"/>
          </w:tcPr>
          <w:p>
            <w:pPr>
              <w:pStyle w:val="19"/>
            </w:pPr>
            <w:r>
              <w:t>2883.06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3</w:t>
            </w:r>
          </w:p>
        </w:tc>
        <w:tc>
          <w:tcPr>
            <w:tcW w:w="992" w:type="dxa"/>
            <w:vAlign w:val="center"/>
          </w:tcPr>
          <w:p>
            <w:pPr>
              <w:pStyle w:val="20"/>
            </w:pPr>
            <w:r>
              <w:t>20138</w:t>
            </w:r>
          </w:p>
        </w:tc>
        <w:tc>
          <w:tcPr>
            <w:tcW w:w="1559" w:type="dxa"/>
            <w:vAlign w:val="center"/>
          </w:tcPr>
          <w:p>
            <w:pPr>
              <w:pStyle w:val="20"/>
            </w:pPr>
            <w:r>
              <w:t>市场监督管理事务</w:t>
            </w:r>
          </w:p>
        </w:tc>
        <w:tc>
          <w:tcPr>
            <w:tcW w:w="1134" w:type="dxa"/>
            <w:vAlign w:val="center"/>
          </w:tcPr>
          <w:p>
            <w:pPr>
              <w:pStyle w:val="19"/>
            </w:pPr>
            <w:r>
              <w:t>2883.06</w:t>
            </w:r>
          </w:p>
        </w:tc>
        <w:tc>
          <w:tcPr>
            <w:tcW w:w="1134" w:type="dxa"/>
            <w:vAlign w:val="center"/>
          </w:tcPr>
          <w:p>
            <w:pPr>
              <w:pStyle w:val="19"/>
            </w:pPr>
            <w:r>
              <w:t>2883.06</w:t>
            </w:r>
          </w:p>
        </w:tc>
        <w:tc>
          <w:tcPr>
            <w:tcW w:w="1134" w:type="dxa"/>
            <w:vAlign w:val="center"/>
          </w:tcPr>
          <w:p>
            <w:pPr>
              <w:pStyle w:val="19"/>
            </w:pPr>
            <w:r>
              <w:t>2883.06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4</w:t>
            </w:r>
          </w:p>
        </w:tc>
        <w:tc>
          <w:tcPr>
            <w:tcW w:w="992" w:type="dxa"/>
            <w:vAlign w:val="center"/>
          </w:tcPr>
          <w:p>
            <w:pPr>
              <w:pStyle w:val="20"/>
            </w:pPr>
            <w:r>
              <w:t>2013801</w:t>
            </w:r>
          </w:p>
        </w:tc>
        <w:tc>
          <w:tcPr>
            <w:tcW w:w="1559" w:type="dxa"/>
            <w:vAlign w:val="center"/>
          </w:tcPr>
          <w:p>
            <w:pPr>
              <w:pStyle w:val="20"/>
            </w:pPr>
            <w:r>
              <w:t>行政运行</w:t>
            </w:r>
          </w:p>
        </w:tc>
        <w:tc>
          <w:tcPr>
            <w:tcW w:w="1134" w:type="dxa"/>
            <w:vAlign w:val="center"/>
          </w:tcPr>
          <w:p>
            <w:pPr>
              <w:pStyle w:val="19"/>
            </w:pPr>
            <w:r>
              <w:t>2418.28</w:t>
            </w:r>
          </w:p>
        </w:tc>
        <w:tc>
          <w:tcPr>
            <w:tcW w:w="1134" w:type="dxa"/>
            <w:vAlign w:val="center"/>
          </w:tcPr>
          <w:p>
            <w:pPr>
              <w:pStyle w:val="19"/>
            </w:pPr>
            <w:r>
              <w:t>2418.28</w:t>
            </w:r>
          </w:p>
        </w:tc>
        <w:tc>
          <w:tcPr>
            <w:tcW w:w="1134" w:type="dxa"/>
            <w:vAlign w:val="center"/>
          </w:tcPr>
          <w:p>
            <w:pPr>
              <w:pStyle w:val="19"/>
            </w:pPr>
            <w:r>
              <w:t>2418.28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5</w:t>
            </w:r>
          </w:p>
        </w:tc>
        <w:tc>
          <w:tcPr>
            <w:tcW w:w="992" w:type="dxa"/>
            <w:vAlign w:val="center"/>
          </w:tcPr>
          <w:p>
            <w:pPr>
              <w:pStyle w:val="20"/>
            </w:pPr>
            <w:r>
              <w:t>2013802</w:t>
            </w:r>
          </w:p>
        </w:tc>
        <w:tc>
          <w:tcPr>
            <w:tcW w:w="1559" w:type="dxa"/>
            <w:vAlign w:val="center"/>
          </w:tcPr>
          <w:p>
            <w:pPr>
              <w:pStyle w:val="20"/>
            </w:pPr>
            <w:r>
              <w:t>一般行政管理事务</w:t>
            </w:r>
          </w:p>
        </w:tc>
        <w:tc>
          <w:tcPr>
            <w:tcW w:w="1134" w:type="dxa"/>
            <w:vAlign w:val="center"/>
          </w:tcPr>
          <w:p>
            <w:pPr>
              <w:pStyle w:val="19"/>
            </w:pPr>
            <w:r>
              <w:t>35.66</w:t>
            </w:r>
          </w:p>
        </w:tc>
        <w:tc>
          <w:tcPr>
            <w:tcW w:w="1134" w:type="dxa"/>
            <w:vAlign w:val="center"/>
          </w:tcPr>
          <w:p>
            <w:pPr>
              <w:pStyle w:val="19"/>
            </w:pPr>
            <w:r>
              <w:t>35.66</w:t>
            </w:r>
          </w:p>
        </w:tc>
        <w:tc>
          <w:tcPr>
            <w:tcW w:w="1134" w:type="dxa"/>
            <w:vAlign w:val="center"/>
          </w:tcPr>
          <w:p>
            <w:pPr>
              <w:pStyle w:val="19"/>
            </w:pPr>
            <w:r>
              <w:t>35.66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6</w:t>
            </w:r>
          </w:p>
        </w:tc>
        <w:tc>
          <w:tcPr>
            <w:tcW w:w="992" w:type="dxa"/>
            <w:vAlign w:val="center"/>
          </w:tcPr>
          <w:p>
            <w:pPr>
              <w:pStyle w:val="20"/>
            </w:pPr>
            <w:r>
              <w:t>2013804</w:t>
            </w:r>
          </w:p>
        </w:tc>
        <w:tc>
          <w:tcPr>
            <w:tcW w:w="1559" w:type="dxa"/>
            <w:vAlign w:val="center"/>
          </w:tcPr>
          <w:p>
            <w:pPr>
              <w:pStyle w:val="20"/>
            </w:pPr>
            <w:r>
              <w:t>市场主体管理</w:t>
            </w:r>
          </w:p>
        </w:tc>
        <w:tc>
          <w:tcPr>
            <w:tcW w:w="1134" w:type="dxa"/>
            <w:vAlign w:val="center"/>
          </w:tcPr>
          <w:p>
            <w:pPr>
              <w:pStyle w:val="19"/>
            </w:pPr>
            <w:r>
              <w:t>101.00</w:t>
            </w:r>
          </w:p>
        </w:tc>
        <w:tc>
          <w:tcPr>
            <w:tcW w:w="1134" w:type="dxa"/>
            <w:vAlign w:val="center"/>
          </w:tcPr>
          <w:p>
            <w:pPr>
              <w:pStyle w:val="19"/>
            </w:pPr>
            <w:r>
              <w:t>101.00</w:t>
            </w:r>
          </w:p>
        </w:tc>
        <w:tc>
          <w:tcPr>
            <w:tcW w:w="1134" w:type="dxa"/>
            <w:vAlign w:val="center"/>
          </w:tcPr>
          <w:p>
            <w:pPr>
              <w:pStyle w:val="19"/>
            </w:pPr>
            <w:r>
              <w:t>101.00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7</w:t>
            </w:r>
          </w:p>
        </w:tc>
        <w:tc>
          <w:tcPr>
            <w:tcW w:w="992" w:type="dxa"/>
            <w:vAlign w:val="center"/>
          </w:tcPr>
          <w:p>
            <w:pPr>
              <w:pStyle w:val="20"/>
            </w:pPr>
            <w:r>
              <w:t>2013805</w:t>
            </w:r>
          </w:p>
        </w:tc>
        <w:tc>
          <w:tcPr>
            <w:tcW w:w="1559" w:type="dxa"/>
            <w:vAlign w:val="center"/>
          </w:tcPr>
          <w:p>
            <w:pPr>
              <w:pStyle w:val="20"/>
            </w:pPr>
            <w:r>
              <w:t>市场秩序执法</w:t>
            </w:r>
          </w:p>
        </w:tc>
        <w:tc>
          <w:tcPr>
            <w:tcW w:w="1134" w:type="dxa"/>
            <w:vAlign w:val="center"/>
          </w:tcPr>
          <w:p>
            <w:pPr>
              <w:pStyle w:val="19"/>
            </w:pPr>
            <w:r>
              <w:t>82.00</w:t>
            </w:r>
          </w:p>
        </w:tc>
        <w:tc>
          <w:tcPr>
            <w:tcW w:w="1134" w:type="dxa"/>
            <w:vAlign w:val="center"/>
          </w:tcPr>
          <w:p>
            <w:pPr>
              <w:pStyle w:val="19"/>
            </w:pPr>
            <w:r>
              <w:t>82.00</w:t>
            </w:r>
          </w:p>
        </w:tc>
        <w:tc>
          <w:tcPr>
            <w:tcW w:w="1134" w:type="dxa"/>
            <w:vAlign w:val="center"/>
          </w:tcPr>
          <w:p>
            <w:pPr>
              <w:pStyle w:val="19"/>
            </w:pPr>
            <w:r>
              <w:t>82.00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8</w:t>
            </w:r>
          </w:p>
        </w:tc>
        <w:tc>
          <w:tcPr>
            <w:tcW w:w="992" w:type="dxa"/>
            <w:vAlign w:val="center"/>
          </w:tcPr>
          <w:p>
            <w:pPr>
              <w:pStyle w:val="20"/>
            </w:pPr>
            <w:r>
              <w:t>2013810</w:t>
            </w:r>
          </w:p>
        </w:tc>
        <w:tc>
          <w:tcPr>
            <w:tcW w:w="1559" w:type="dxa"/>
            <w:vAlign w:val="center"/>
          </w:tcPr>
          <w:p>
            <w:pPr>
              <w:pStyle w:val="20"/>
            </w:pPr>
            <w:r>
              <w:t>质量基础</w:t>
            </w:r>
          </w:p>
        </w:tc>
        <w:tc>
          <w:tcPr>
            <w:tcW w:w="1134" w:type="dxa"/>
            <w:vAlign w:val="center"/>
          </w:tcPr>
          <w:p>
            <w:pPr>
              <w:pStyle w:val="19"/>
            </w:pPr>
            <w:r>
              <w:t>60.00</w:t>
            </w:r>
          </w:p>
        </w:tc>
        <w:tc>
          <w:tcPr>
            <w:tcW w:w="1134" w:type="dxa"/>
            <w:vAlign w:val="center"/>
          </w:tcPr>
          <w:p>
            <w:pPr>
              <w:pStyle w:val="19"/>
            </w:pPr>
            <w:r>
              <w:t>60.00</w:t>
            </w:r>
          </w:p>
        </w:tc>
        <w:tc>
          <w:tcPr>
            <w:tcW w:w="1134" w:type="dxa"/>
            <w:vAlign w:val="center"/>
          </w:tcPr>
          <w:p>
            <w:pPr>
              <w:pStyle w:val="19"/>
            </w:pPr>
            <w:r>
              <w:t>60.00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9</w:t>
            </w:r>
          </w:p>
        </w:tc>
        <w:tc>
          <w:tcPr>
            <w:tcW w:w="992" w:type="dxa"/>
            <w:vAlign w:val="center"/>
          </w:tcPr>
          <w:p>
            <w:pPr>
              <w:pStyle w:val="20"/>
            </w:pPr>
            <w:r>
              <w:t>2013812</w:t>
            </w:r>
          </w:p>
        </w:tc>
        <w:tc>
          <w:tcPr>
            <w:tcW w:w="1559" w:type="dxa"/>
            <w:vAlign w:val="center"/>
          </w:tcPr>
          <w:p>
            <w:pPr>
              <w:pStyle w:val="20"/>
            </w:pPr>
            <w:r>
              <w:t>药品事务</w:t>
            </w:r>
          </w:p>
        </w:tc>
        <w:tc>
          <w:tcPr>
            <w:tcW w:w="1134" w:type="dxa"/>
            <w:vAlign w:val="center"/>
          </w:tcPr>
          <w:p>
            <w:pPr>
              <w:pStyle w:val="19"/>
            </w:pPr>
            <w:r>
              <w:t>13.00</w:t>
            </w:r>
          </w:p>
        </w:tc>
        <w:tc>
          <w:tcPr>
            <w:tcW w:w="1134" w:type="dxa"/>
            <w:vAlign w:val="center"/>
          </w:tcPr>
          <w:p>
            <w:pPr>
              <w:pStyle w:val="19"/>
            </w:pPr>
            <w:r>
              <w:t>13.00</w:t>
            </w:r>
          </w:p>
        </w:tc>
        <w:tc>
          <w:tcPr>
            <w:tcW w:w="1134" w:type="dxa"/>
            <w:vAlign w:val="center"/>
          </w:tcPr>
          <w:p>
            <w:pPr>
              <w:pStyle w:val="19"/>
            </w:pPr>
            <w:r>
              <w:t>13.00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10</w:t>
            </w:r>
          </w:p>
        </w:tc>
        <w:tc>
          <w:tcPr>
            <w:tcW w:w="992" w:type="dxa"/>
            <w:vAlign w:val="center"/>
          </w:tcPr>
          <w:p>
            <w:pPr>
              <w:pStyle w:val="20"/>
            </w:pPr>
            <w:r>
              <w:t>2013815</w:t>
            </w:r>
          </w:p>
        </w:tc>
        <w:tc>
          <w:tcPr>
            <w:tcW w:w="1559" w:type="dxa"/>
            <w:vAlign w:val="center"/>
          </w:tcPr>
          <w:p>
            <w:pPr>
              <w:pStyle w:val="20"/>
            </w:pPr>
            <w:r>
              <w:t>质量安全监管</w:t>
            </w:r>
          </w:p>
        </w:tc>
        <w:tc>
          <w:tcPr>
            <w:tcW w:w="1134" w:type="dxa"/>
            <w:vAlign w:val="center"/>
          </w:tcPr>
          <w:p>
            <w:pPr>
              <w:pStyle w:val="19"/>
            </w:pPr>
            <w:r>
              <w:t>29.34</w:t>
            </w:r>
          </w:p>
        </w:tc>
        <w:tc>
          <w:tcPr>
            <w:tcW w:w="1134" w:type="dxa"/>
            <w:vAlign w:val="center"/>
          </w:tcPr>
          <w:p>
            <w:pPr>
              <w:pStyle w:val="19"/>
            </w:pPr>
            <w:r>
              <w:t>29.34</w:t>
            </w:r>
          </w:p>
        </w:tc>
        <w:tc>
          <w:tcPr>
            <w:tcW w:w="1134" w:type="dxa"/>
            <w:vAlign w:val="center"/>
          </w:tcPr>
          <w:p>
            <w:pPr>
              <w:pStyle w:val="19"/>
            </w:pPr>
            <w:r>
              <w:t>29.34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11</w:t>
            </w:r>
          </w:p>
        </w:tc>
        <w:tc>
          <w:tcPr>
            <w:tcW w:w="992" w:type="dxa"/>
            <w:vAlign w:val="center"/>
          </w:tcPr>
          <w:p>
            <w:pPr>
              <w:pStyle w:val="20"/>
            </w:pPr>
            <w:r>
              <w:t>2013816</w:t>
            </w:r>
          </w:p>
        </w:tc>
        <w:tc>
          <w:tcPr>
            <w:tcW w:w="1559" w:type="dxa"/>
            <w:vAlign w:val="center"/>
          </w:tcPr>
          <w:p>
            <w:pPr>
              <w:pStyle w:val="20"/>
            </w:pPr>
            <w:r>
              <w:t>食品安全监管</w:t>
            </w:r>
          </w:p>
        </w:tc>
        <w:tc>
          <w:tcPr>
            <w:tcW w:w="1134" w:type="dxa"/>
            <w:vAlign w:val="center"/>
          </w:tcPr>
          <w:p>
            <w:pPr>
              <w:pStyle w:val="19"/>
            </w:pPr>
            <w:r>
              <w:t>11.00</w:t>
            </w:r>
          </w:p>
        </w:tc>
        <w:tc>
          <w:tcPr>
            <w:tcW w:w="1134" w:type="dxa"/>
            <w:vAlign w:val="center"/>
          </w:tcPr>
          <w:p>
            <w:pPr>
              <w:pStyle w:val="19"/>
            </w:pPr>
            <w:r>
              <w:t>11.00</w:t>
            </w:r>
          </w:p>
        </w:tc>
        <w:tc>
          <w:tcPr>
            <w:tcW w:w="1134" w:type="dxa"/>
            <w:vAlign w:val="center"/>
          </w:tcPr>
          <w:p>
            <w:pPr>
              <w:pStyle w:val="19"/>
            </w:pPr>
            <w:r>
              <w:t>11.00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12</w:t>
            </w:r>
          </w:p>
        </w:tc>
        <w:tc>
          <w:tcPr>
            <w:tcW w:w="992" w:type="dxa"/>
            <w:vAlign w:val="center"/>
          </w:tcPr>
          <w:p>
            <w:pPr>
              <w:pStyle w:val="20"/>
            </w:pPr>
            <w:r>
              <w:t>2013899</w:t>
            </w:r>
          </w:p>
        </w:tc>
        <w:tc>
          <w:tcPr>
            <w:tcW w:w="1559" w:type="dxa"/>
            <w:vAlign w:val="center"/>
          </w:tcPr>
          <w:p>
            <w:pPr>
              <w:pStyle w:val="20"/>
            </w:pPr>
            <w:r>
              <w:t>其他市场监督管理事务</w:t>
            </w:r>
          </w:p>
        </w:tc>
        <w:tc>
          <w:tcPr>
            <w:tcW w:w="1134" w:type="dxa"/>
            <w:vAlign w:val="center"/>
          </w:tcPr>
          <w:p>
            <w:pPr>
              <w:pStyle w:val="19"/>
            </w:pPr>
            <w:r>
              <w:t>132.78</w:t>
            </w:r>
          </w:p>
        </w:tc>
        <w:tc>
          <w:tcPr>
            <w:tcW w:w="1134" w:type="dxa"/>
            <w:vAlign w:val="center"/>
          </w:tcPr>
          <w:p>
            <w:pPr>
              <w:pStyle w:val="19"/>
            </w:pPr>
            <w:r>
              <w:t>132.78</w:t>
            </w:r>
          </w:p>
        </w:tc>
        <w:tc>
          <w:tcPr>
            <w:tcW w:w="1134" w:type="dxa"/>
            <w:vAlign w:val="center"/>
          </w:tcPr>
          <w:p>
            <w:pPr>
              <w:pStyle w:val="19"/>
            </w:pPr>
            <w:r>
              <w:t>132.78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13</w:t>
            </w:r>
          </w:p>
        </w:tc>
        <w:tc>
          <w:tcPr>
            <w:tcW w:w="992" w:type="dxa"/>
            <w:vAlign w:val="center"/>
          </w:tcPr>
          <w:p>
            <w:pPr>
              <w:pStyle w:val="20"/>
            </w:pPr>
            <w:r>
              <w:t>208</w:t>
            </w:r>
          </w:p>
        </w:tc>
        <w:tc>
          <w:tcPr>
            <w:tcW w:w="1559" w:type="dxa"/>
            <w:vAlign w:val="center"/>
          </w:tcPr>
          <w:p>
            <w:pPr>
              <w:pStyle w:val="20"/>
            </w:pPr>
            <w:r>
              <w:t>社会保障和就业支出</w:t>
            </w:r>
          </w:p>
        </w:tc>
        <w:tc>
          <w:tcPr>
            <w:tcW w:w="1134" w:type="dxa"/>
            <w:vAlign w:val="center"/>
          </w:tcPr>
          <w:p>
            <w:pPr>
              <w:pStyle w:val="19"/>
            </w:pPr>
            <w:r>
              <w:t>185.47</w:t>
            </w:r>
          </w:p>
        </w:tc>
        <w:tc>
          <w:tcPr>
            <w:tcW w:w="1134" w:type="dxa"/>
            <w:vAlign w:val="center"/>
          </w:tcPr>
          <w:p>
            <w:pPr>
              <w:pStyle w:val="19"/>
            </w:pPr>
            <w:r>
              <w:t>185.47</w:t>
            </w:r>
          </w:p>
        </w:tc>
        <w:tc>
          <w:tcPr>
            <w:tcW w:w="1134" w:type="dxa"/>
            <w:vAlign w:val="center"/>
          </w:tcPr>
          <w:p>
            <w:pPr>
              <w:pStyle w:val="19"/>
            </w:pPr>
            <w:r>
              <w:t>185.47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14</w:t>
            </w:r>
          </w:p>
        </w:tc>
        <w:tc>
          <w:tcPr>
            <w:tcW w:w="992" w:type="dxa"/>
            <w:vAlign w:val="center"/>
          </w:tcPr>
          <w:p>
            <w:pPr>
              <w:pStyle w:val="20"/>
            </w:pPr>
            <w:r>
              <w:t>20805</w:t>
            </w:r>
          </w:p>
        </w:tc>
        <w:tc>
          <w:tcPr>
            <w:tcW w:w="1559" w:type="dxa"/>
            <w:vAlign w:val="center"/>
          </w:tcPr>
          <w:p>
            <w:pPr>
              <w:pStyle w:val="20"/>
            </w:pPr>
            <w:r>
              <w:t>行政事业单位养老支出</w:t>
            </w:r>
          </w:p>
        </w:tc>
        <w:tc>
          <w:tcPr>
            <w:tcW w:w="1134" w:type="dxa"/>
            <w:vAlign w:val="center"/>
          </w:tcPr>
          <w:p>
            <w:pPr>
              <w:pStyle w:val="19"/>
            </w:pPr>
            <w:r>
              <w:t>185.47</w:t>
            </w:r>
          </w:p>
        </w:tc>
        <w:tc>
          <w:tcPr>
            <w:tcW w:w="1134" w:type="dxa"/>
            <w:vAlign w:val="center"/>
          </w:tcPr>
          <w:p>
            <w:pPr>
              <w:pStyle w:val="19"/>
            </w:pPr>
            <w:r>
              <w:t>185.47</w:t>
            </w:r>
          </w:p>
        </w:tc>
        <w:tc>
          <w:tcPr>
            <w:tcW w:w="1134" w:type="dxa"/>
            <w:vAlign w:val="center"/>
          </w:tcPr>
          <w:p>
            <w:pPr>
              <w:pStyle w:val="19"/>
            </w:pPr>
            <w:r>
              <w:t>185.47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15</w:t>
            </w:r>
          </w:p>
        </w:tc>
        <w:tc>
          <w:tcPr>
            <w:tcW w:w="992" w:type="dxa"/>
            <w:vAlign w:val="center"/>
          </w:tcPr>
          <w:p>
            <w:pPr>
              <w:pStyle w:val="20"/>
            </w:pPr>
            <w:r>
              <w:t>2080501</w:t>
            </w:r>
          </w:p>
        </w:tc>
        <w:tc>
          <w:tcPr>
            <w:tcW w:w="1559" w:type="dxa"/>
            <w:vAlign w:val="center"/>
          </w:tcPr>
          <w:p>
            <w:pPr>
              <w:pStyle w:val="20"/>
            </w:pPr>
            <w:r>
              <w:t>行政单位离退休</w:t>
            </w:r>
          </w:p>
        </w:tc>
        <w:tc>
          <w:tcPr>
            <w:tcW w:w="1134" w:type="dxa"/>
            <w:vAlign w:val="center"/>
          </w:tcPr>
          <w:p>
            <w:pPr>
              <w:pStyle w:val="19"/>
            </w:pPr>
            <w:r>
              <w:t>11.17</w:t>
            </w:r>
          </w:p>
        </w:tc>
        <w:tc>
          <w:tcPr>
            <w:tcW w:w="1134" w:type="dxa"/>
            <w:vAlign w:val="center"/>
          </w:tcPr>
          <w:p>
            <w:pPr>
              <w:pStyle w:val="19"/>
            </w:pPr>
            <w:r>
              <w:t>11.17</w:t>
            </w:r>
          </w:p>
        </w:tc>
        <w:tc>
          <w:tcPr>
            <w:tcW w:w="1134" w:type="dxa"/>
            <w:vAlign w:val="center"/>
          </w:tcPr>
          <w:p>
            <w:pPr>
              <w:pStyle w:val="19"/>
            </w:pPr>
            <w:r>
              <w:t>11.17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16</w:t>
            </w:r>
          </w:p>
        </w:tc>
        <w:tc>
          <w:tcPr>
            <w:tcW w:w="992" w:type="dxa"/>
            <w:vAlign w:val="center"/>
          </w:tcPr>
          <w:p>
            <w:pPr>
              <w:pStyle w:val="20"/>
            </w:pPr>
            <w:r>
              <w:t>2080505</w:t>
            </w:r>
          </w:p>
        </w:tc>
        <w:tc>
          <w:tcPr>
            <w:tcW w:w="1559" w:type="dxa"/>
            <w:vAlign w:val="center"/>
          </w:tcPr>
          <w:p>
            <w:pPr>
              <w:pStyle w:val="20"/>
            </w:pPr>
            <w:r>
              <w:t>机关事业单位基本养老保险缴费支出</w:t>
            </w:r>
          </w:p>
        </w:tc>
        <w:tc>
          <w:tcPr>
            <w:tcW w:w="1134" w:type="dxa"/>
            <w:vAlign w:val="center"/>
          </w:tcPr>
          <w:p>
            <w:pPr>
              <w:pStyle w:val="19"/>
            </w:pPr>
            <w:r>
              <w:t>174.30</w:t>
            </w:r>
          </w:p>
        </w:tc>
        <w:tc>
          <w:tcPr>
            <w:tcW w:w="1134" w:type="dxa"/>
            <w:vAlign w:val="center"/>
          </w:tcPr>
          <w:p>
            <w:pPr>
              <w:pStyle w:val="19"/>
            </w:pPr>
            <w:r>
              <w:t>174.30</w:t>
            </w:r>
          </w:p>
        </w:tc>
        <w:tc>
          <w:tcPr>
            <w:tcW w:w="1134" w:type="dxa"/>
            <w:vAlign w:val="center"/>
          </w:tcPr>
          <w:p>
            <w:pPr>
              <w:pStyle w:val="19"/>
            </w:pPr>
            <w:r>
              <w:t>174.30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17</w:t>
            </w:r>
          </w:p>
        </w:tc>
        <w:tc>
          <w:tcPr>
            <w:tcW w:w="992" w:type="dxa"/>
            <w:vAlign w:val="center"/>
          </w:tcPr>
          <w:p>
            <w:pPr>
              <w:pStyle w:val="20"/>
            </w:pPr>
            <w:r>
              <w:t>210</w:t>
            </w:r>
          </w:p>
        </w:tc>
        <w:tc>
          <w:tcPr>
            <w:tcW w:w="1559" w:type="dxa"/>
            <w:vAlign w:val="center"/>
          </w:tcPr>
          <w:p>
            <w:pPr>
              <w:pStyle w:val="20"/>
            </w:pPr>
            <w:r>
              <w:t>卫生健康支出</w:t>
            </w:r>
          </w:p>
        </w:tc>
        <w:tc>
          <w:tcPr>
            <w:tcW w:w="1134" w:type="dxa"/>
            <w:vAlign w:val="center"/>
          </w:tcPr>
          <w:p>
            <w:pPr>
              <w:pStyle w:val="19"/>
            </w:pPr>
            <w:r>
              <w:t>92.26</w:t>
            </w:r>
          </w:p>
        </w:tc>
        <w:tc>
          <w:tcPr>
            <w:tcW w:w="1134" w:type="dxa"/>
            <w:vAlign w:val="center"/>
          </w:tcPr>
          <w:p>
            <w:pPr>
              <w:pStyle w:val="19"/>
            </w:pPr>
            <w:r>
              <w:t>92.26</w:t>
            </w:r>
          </w:p>
        </w:tc>
        <w:tc>
          <w:tcPr>
            <w:tcW w:w="1134" w:type="dxa"/>
            <w:vAlign w:val="center"/>
          </w:tcPr>
          <w:p>
            <w:pPr>
              <w:pStyle w:val="19"/>
            </w:pPr>
            <w:r>
              <w:t>92.26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18</w:t>
            </w:r>
          </w:p>
        </w:tc>
        <w:tc>
          <w:tcPr>
            <w:tcW w:w="992" w:type="dxa"/>
            <w:vAlign w:val="center"/>
          </w:tcPr>
          <w:p>
            <w:pPr>
              <w:pStyle w:val="20"/>
            </w:pPr>
            <w:r>
              <w:t>21011</w:t>
            </w:r>
          </w:p>
        </w:tc>
        <w:tc>
          <w:tcPr>
            <w:tcW w:w="1559" w:type="dxa"/>
            <w:vAlign w:val="center"/>
          </w:tcPr>
          <w:p>
            <w:pPr>
              <w:pStyle w:val="20"/>
            </w:pPr>
            <w:r>
              <w:t>行政事业单位医疗</w:t>
            </w:r>
          </w:p>
        </w:tc>
        <w:tc>
          <w:tcPr>
            <w:tcW w:w="1134" w:type="dxa"/>
            <w:vAlign w:val="center"/>
          </w:tcPr>
          <w:p>
            <w:pPr>
              <w:pStyle w:val="19"/>
            </w:pPr>
            <w:r>
              <w:t>92.26</w:t>
            </w:r>
          </w:p>
        </w:tc>
        <w:tc>
          <w:tcPr>
            <w:tcW w:w="1134" w:type="dxa"/>
            <w:vAlign w:val="center"/>
          </w:tcPr>
          <w:p>
            <w:pPr>
              <w:pStyle w:val="19"/>
            </w:pPr>
            <w:r>
              <w:t>92.26</w:t>
            </w:r>
          </w:p>
        </w:tc>
        <w:tc>
          <w:tcPr>
            <w:tcW w:w="1134" w:type="dxa"/>
            <w:vAlign w:val="center"/>
          </w:tcPr>
          <w:p>
            <w:pPr>
              <w:pStyle w:val="19"/>
            </w:pPr>
            <w:r>
              <w:t>92.26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rPr>
                <w:rFonts w:hint="default" w:eastAsia="方正书宋_GBK"/>
                <w:lang w:val="en-US" w:eastAsia="zh-CN"/>
              </w:rPr>
            </w:pPr>
            <w:r>
              <w:rPr>
                <w:rFonts w:hint="eastAsia"/>
                <w:lang w:val="en-US" w:eastAsia="zh-CN"/>
              </w:rPr>
              <w:t>19</w:t>
            </w:r>
          </w:p>
        </w:tc>
        <w:tc>
          <w:tcPr>
            <w:tcW w:w="992" w:type="dxa"/>
            <w:vAlign w:val="center"/>
          </w:tcPr>
          <w:p>
            <w:pPr>
              <w:pStyle w:val="20"/>
            </w:pPr>
            <w:r>
              <w:t>2101101</w:t>
            </w:r>
          </w:p>
        </w:tc>
        <w:tc>
          <w:tcPr>
            <w:tcW w:w="1559" w:type="dxa"/>
            <w:vAlign w:val="center"/>
          </w:tcPr>
          <w:p>
            <w:pPr>
              <w:pStyle w:val="20"/>
            </w:pPr>
            <w:r>
              <w:t>行政单位医疗</w:t>
            </w:r>
          </w:p>
        </w:tc>
        <w:tc>
          <w:tcPr>
            <w:tcW w:w="1134" w:type="dxa"/>
            <w:vAlign w:val="center"/>
          </w:tcPr>
          <w:p>
            <w:pPr>
              <w:pStyle w:val="19"/>
            </w:pPr>
            <w:r>
              <w:t>92.26</w:t>
            </w:r>
          </w:p>
        </w:tc>
        <w:tc>
          <w:tcPr>
            <w:tcW w:w="1134" w:type="dxa"/>
            <w:vAlign w:val="center"/>
          </w:tcPr>
          <w:p>
            <w:pPr>
              <w:pStyle w:val="19"/>
            </w:pPr>
            <w:r>
              <w:t>92.26</w:t>
            </w:r>
          </w:p>
        </w:tc>
        <w:tc>
          <w:tcPr>
            <w:tcW w:w="1134" w:type="dxa"/>
            <w:vAlign w:val="center"/>
          </w:tcPr>
          <w:p>
            <w:pPr>
              <w:pStyle w:val="19"/>
            </w:pPr>
            <w:r>
              <w:t>92.26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7"/>
            </w:pPr>
            <w:r>
              <w:rPr>
                <w:rFonts w:hint="eastAsia"/>
                <w:lang w:val="en-US" w:eastAsia="zh-CN"/>
              </w:rPr>
              <w:t>414001无极县市场监督管理局</w:t>
            </w:r>
            <w:r>
              <w:t>本级</w:t>
            </w:r>
          </w:p>
        </w:tc>
        <w:tc>
          <w:tcPr>
            <w:tcW w:w="2721" w:type="dxa"/>
            <w:gridSpan w:val="2"/>
            <w:tcBorders>
              <w:top w:val="single" w:color="FFFFFF" w:sz="6" w:space="0"/>
              <w:left w:val="single" w:color="FFFFFF" w:sz="6" w:space="0"/>
              <w:right w:val="single" w:color="FFFFFF" w:sz="6" w:space="0"/>
            </w:tcBorders>
            <w:vAlign w:val="center"/>
          </w:tcPr>
          <w:p>
            <w:pPr>
              <w:pStyle w:val="16"/>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528" w:type="dxa"/>
            <w:gridSpan w:val="2"/>
            <w:vAlign w:val="center"/>
          </w:tcPr>
          <w:p>
            <w:pPr>
              <w:pStyle w:val="18"/>
            </w:pPr>
            <w:r>
              <w:t>功能分类科目</w:t>
            </w:r>
          </w:p>
        </w:tc>
        <w:tc>
          <w:tcPr>
            <w:tcW w:w="1361" w:type="dxa"/>
            <w:vMerge w:val="restart"/>
            <w:vAlign w:val="center"/>
          </w:tcPr>
          <w:p>
            <w:pPr>
              <w:pStyle w:val="18"/>
            </w:pPr>
            <w:r>
              <w:t>合计</w:t>
            </w:r>
          </w:p>
        </w:tc>
        <w:tc>
          <w:tcPr>
            <w:tcW w:w="1361" w:type="dxa"/>
            <w:vMerge w:val="restart"/>
            <w:vAlign w:val="center"/>
          </w:tcPr>
          <w:p>
            <w:pPr>
              <w:pStyle w:val="18"/>
            </w:pPr>
            <w:r>
              <w:t>基本支出</w:t>
            </w:r>
          </w:p>
        </w:tc>
        <w:tc>
          <w:tcPr>
            <w:tcW w:w="1361" w:type="dxa"/>
            <w:vMerge w:val="restart"/>
            <w:vAlign w:val="center"/>
          </w:tcPr>
          <w:p>
            <w:pPr>
              <w:pStyle w:val="18"/>
            </w:pPr>
            <w:r>
              <w:t>项目支出</w:t>
            </w:r>
          </w:p>
        </w:tc>
        <w:tc>
          <w:tcPr>
            <w:tcW w:w="1361" w:type="dxa"/>
            <w:vMerge w:val="restart"/>
            <w:vAlign w:val="center"/>
          </w:tcPr>
          <w:p>
            <w:pPr>
              <w:pStyle w:val="18"/>
            </w:pPr>
            <w:r>
              <w:t>经营支出</w:t>
            </w:r>
          </w:p>
        </w:tc>
        <w:tc>
          <w:tcPr>
            <w:tcW w:w="1361" w:type="dxa"/>
            <w:vMerge w:val="restart"/>
            <w:vAlign w:val="center"/>
          </w:tcPr>
          <w:p>
            <w:pPr>
              <w:pStyle w:val="18"/>
            </w:pPr>
            <w:r>
              <w:t>上解上级     支出</w:t>
            </w:r>
          </w:p>
        </w:tc>
        <w:tc>
          <w:tcPr>
            <w:tcW w:w="1361" w:type="dxa"/>
            <w:vMerge w:val="restart"/>
            <w:vAlign w:val="center"/>
          </w:tcPr>
          <w:p>
            <w:pPr>
              <w:pStyle w:val="1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8"/>
            </w:pPr>
            <w:r>
              <w:t>科目    编码</w:t>
            </w:r>
          </w:p>
        </w:tc>
        <w:tc>
          <w:tcPr>
            <w:tcW w:w="4535" w:type="dxa"/>
            <w:vAlign w:val="center"/>
          </w:tcPr>
          <w:p>
            <w:pPr>
              <w:pStyle w:val="1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992" w:type="dxa"/>
            <w:vAlign w:val="center"/>
          </w:tcPr>
          <w:p>
            <w:pPr>
              <w:pStyle w:val="18"/>
            </w:pPr>
            <w:r>
              <w:t>1</w:t>
            </w:r>
          </w:p>
        </w:tc>
        <w:tc>
          <w:tcPr>
            <w:tcW w:w="4535" w:type="dxa"/>
            <w:vAlign w:val="center"/>
          </w:tcPr>
          <w:p>
            <w:pPr>
              <w:pStyle w:val="18"/>
            </w:pPr>
            <w:r>
              <w:t>2</w:t>
            </w:r>
          </w:p>
        </w:tc>
        <w:tc>
          <w:tcPr>
            <w:tcW w:w="1361" w:type="dxa"/>
            <w:vAlign w:val="center"/>
          </w:tcPr>
          <w:p>
            <w:pPr>
              <w:pStyle w:val="18"/>
            </w:pPr>
            <w:r>
              <w:t>3</w:t>
            </w:r>
          </w:p>
        </w:tc>
        <w:tc>
          <w:tcPr>
            <w:tcW w:w="1361" w:type="dxa"/>
            <w:vAlign w:val="center"/>
          </w:tcPr>
          <w:p>
            <w:pPr>
              <w:pStyle w:val="18"/>
            </w:pPr>
            <w:r>
              <w:t>4</w:t>
            </w:r>
          </w:p>
        </w:tc>
        <w:tc>
          <w:tcPr>
            <w:tcW w:w="1361" w:type="dxa"/>
            <w:vAlign w:val="center"/>
          </w:tcPr>
          <w:p>
            <w:pPr>
              <w:pStyle w:val="18"/>
            </w:pPr>
            <w:r>
              <w:t>5</w:t>
            </w:r>
          </w:p>
        </w:tc>
        <w:tc>
          <w:tcPr>
            <w:tcW w:w="1361" w:type="dxa"/>
            <w:vAlign w:val="center"/>
          </w:tcPr>
          <w:p>
            <w:pPr>
              <w:pStyle w:val="18"/>
            </w:pPr>
            <w:r>
              <w:t>6</w:t>
            </w:r>
          </w:p>
        </w:tc>
        <w:tc>
          <w:tcPr>
            <w:tcW w:w="1361" w:type="dxa"/>
            <w:vAlign w:val="center"/>
          </w:tcPr>
          <w:p>
            <w:pPr>
              <w:pStyle w:val="18"/>
            </w:pPr>
            <w:r>
              <w:t>7</w:t>
            </w:r>
          </w:p>
        </w:tc>
        <w:tc>
          <w:tcPr>
            <w:tcW w:w="1361" w:type="dxa"/>
            <w:vAlign w:val="center"/>
          </w:tcPr>
          <w:p>
            <w:pPr>
              <w:pStyle w:val="1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992" w:type="dxa"/>
            <w:vAlign w:val="center"/>
          </w:tcPr>
          <w:p>
            <w:pPr>
              <w:pStyle w:val="24"/>
            </w:pPr>
          </w:p>
        </w:tc>
        <w:tc>
          <w:tcPr>
            <w:tcW w:w="4535" w:type="dxa"/>
            <w:vAlign w:val="center"/>
          </w:tcPr>
          <w:p>
            <w:pPr>
              <w:pStyle w:val="22"/>
            </w:pPr>
            <w:r>
              <w:t>合计</w:t>
            </w:r>
          </w:p>
        </w:tc>
        <w:tc>
          <w:tcPr>
            <w:tcW w:w="1361" w:type="dxa"/>
            <w:vAlign w:val="center"/>
          </w:tcPr>
          <w:p>
            <w:pPr>
              <w:pStyle w:val="23"/>
            </w:pPr>
            <w:r>
              <w:t>3160.79</w:t>
            </w:r>
          </w:p>
        </w:tc>
        <w:tc>
          <w:tcPr>
            <w:tcW w:w="1361" w:type="dxa"/>
            <w:vAlign w:val="center"/>
          </w:tcPr>
          <w:p>
            <w:pPr>
              <w:pStyle w:val="23"/>
            </w:pPr>
            <w:r>
              <w:t>2696.01</w:t>
            </w:r>
          </w:p>
        </w:tc>
        <w:tc>
          <w:tcPr>
            <w:tcW w:w="1361" w:type="dxa"/>
            <w:vAlign w:val="center"/>
          </w:tcPr>
          <w:p>
            <w:pPr>
              <w:pStyle w:val="23"/>
            </w:pPr>
            <w:r>
              <w:t>464.78</w:t>
            </w:r>
          </w:p>
        </w:tc>
        <w:tc>
          <w:tcPr>
            <w:tcW w:w="1361" w:type="dxa"/>
            <w:vAlign w:val="center"/>
          </w:tcPr>
          <w:p>
            <w:pPr>
              <w:pStyle w:val="23"/>
            </w:pPr>
          </w:p>
        </w:tc>
        <w:tc>
          <w:tcPr>
            <w:tcW w:w="1361" w:type="dxa"/>
            <w:vAlign w:val="center"/>
          </w:tcPr>
          <w:p>
            <w:pPr>
              <w:pStyle w:val="23"/>
            </w:pPr>
          </w:p>
        </w:tc>
        <w:tc>
          <w:tcPr>
            <w:tcW w:w="1361"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992" w:type="dxa"/>
            <w:vAlign w:val="center"/>
          </w:tcPr>
          <w:p>
            <w:pPr>
              <w:pStyle w:val="20"/>
            </w:pPr>
            <w:r>
              <w:t>201</w:t>
            </w:r>
          </w:p>
        </w:tc>
        <w:tc>
          <w:tcPr>
            <w:tcW w:w="4535" w:type="dxa"/>
            <w:vAlign w:val="center"/>
          </w:tcPr>
          <w:p>
            <w:pPr>
              <w:pStyle w:val="20"/>
            </w:pPr>
            <w:r>
              <w:t>一般公共服务支出</w:t>
            </w:r>
          </w:p>
        </w:tc>
        <w:tc>
          <w:tcPr>
            <w:tcW w:w="1361" w:type="dxa"/>
            <w:vAlign w:val="center"/>
          </w:tcPr>
          <w:p>
            <w:pPr>
              <w:pStyle w:val="19"/>
            </w:pPr>
            <w:r>
              <w:t>2883.06</w:t>
            </w:r>
          </w:p>
        </w:tc>
        <w:tc>
          <w:tcPr>
            <w:tcW w:w="1361" w:type="dxa"/>
            <w:vAlign w:val="center"/>
          </w:tcPr>
          <w:p>
            <w:pPr>
              <w:pStyle w:val="19"/>
            </w:pPr>
            <w:r>
              <w:t>2418.28</w:t>
            </w:r>
          </w:p>
        </w:tc>
        <w:tc>
          <w:tcPr>
            <w:tcW w:w="1361" w:type="dxa"/>
            <w:vAlign w:val="center"/>
          </w:tcPr>
          <w:p>
            <w:pPr>
              <w:pStyle w:val="19"/>
            </w:pPr>
            <w:r>
              <w:t>464.78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992" w:type="dxa"/>
            <w:vAlign w:val="center"/>
          </w:tcPr>
          <w:p>
            <w:pPr>
              <w:pStyle w:val="20"/>
            </w:pPr>
            <w:r>
              <w:t>20138</w:t>
            </w:r>
          </w:p>
        </w:tc>
        <w:tc>
          <w:tcPr>
            <w:tcW w:w="4535" w:type="dxa"/>
            <w:vAlign w:val="center"/>
          </w:tcPr>
          <w:p>
            <w:pPr>
              <w:pStyle w:val="20"/>
            </w:pPr>
            <w:r>
              <w:t>市场监督管理事务</w:t>
            </w:r>
          </w:p>
        </w:tc>
        <w:tc>
          <w:tcPr>
            <w:tcW w:w="1361" w:type="dxa"/>
            <w:vAlign w:val="center"/>
          </w:tcPr>
          <w:p>
            <w:pPr>
              <w:pStyle w:val="19"/>
            </w:pPr>
            <w:r>
              <w:t>2883.06</w:t>
            </w:r>
          </w:p>
        </w:tc>
        <w:tc>
          <w:tcPr>
            <w:tcW w:w="1361" w:type="dxa"/>
            <w:vAlign w:val="center"/>
          </w:tcPr>
          <w:p>
            <w:pPr>
              <w:pStyle w:val="19"/>
            </w:pPr>
            <w:r>
              <w:t>2418.28</w:t>
            </w:r>
          </w:p>
        </w:tc>
        <w:tc>
          <w:tcPr>
            <w:tcW w:w="1361" w:type="dxa"/>
            <w:vAlign w:val="center"/>
          </w:tcPr>
          <w:p>
            <w:pPr>
              <w:pStyle w:val="19"/>
            </w:pPr>
            <w:r>
              <w:t>464.78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992" w:type="dxa"/>
            <w:vAlign w:val="center"/>
          </w:tcPr>
          <w:p>
            <w:pPr>
              <w:pStyle w:val="20"/>
            </w:pPr>
            <w:r>
              <w:t>2013801</w:t>
            </w:r>
          </w:p>
        </w:tc>
        <w:tc>
          <w:tcPr>
            <w:tcW w:w="4535" w:type="dxa"/>
            <w:vAlign w:val="center"/>
          </w:tcPr>
          <w:p>
            <w:pPr>
              <w:pStyle w:val="20"/>
            </w:pPr>
            <w:r>
              <w:t>行政运行</w:t>
            </w:r>
          </w:p>
        </w:tc>
        <w:tc>
          <w:tcPr>
            <w:tcW w:w="1361" w:type="dxa"/>
            <w:vAlign w:val="center"/>
          </w:tcPr>
          <w:p>
            <w:pPr>
              <w:pStyle w:val="19"/>
            </w:pPr>
            <w:r>
              <w:t>2418.28</w:t>
            </w:r>
          </w:p>
        </w:tc>
        <w:tc>
          <w:tcPr>
            <w:tcW w:w="1361" w:type="dxa"/>
            <w:vAlign w:val="center"/>
          </w:tcPr>
          <w:p>
            <w:pPr>
              <w:pStyle w:val="19"/>
            </w:pPr>
            <w:r>
              <w:t>2418.28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992" w:type="dxa"/>
            <w:vAlign w:val="center"/>
          </w:tcPr>
          <w:p>
            <w:pPr>
              <w:pStyle w:val="20"/>
            </w:pPr>
            <w:r>
              <w:t>2013802</w:t>
            </w:r>
          </w:p>
        </w:tc>
        <w:tc>
          <w:tcPr>
            <w:tcW w:w="4535" w:type="dxa"/>
            <w:vAlign w:val="center"/>
          </w:tcPr>
          <w:p>
            <w:pPr>
              <w:pStyle w:val="20"/>
            </w:pPr>
            <w:r>
              <w:t>一般行政管理事务</w:t>
            </w:r>
          </w:p>
        </w:tc>
        <w:tc>
          <w:tcPr>
            <w:tcW w:w="1361" w:type="dxa"/>
            <w:vAlign w:val="center"/>
          </w:tcPr>
          <w:p>
            <w:pPr>
              <w:pStyle w:val="19"/>
            </w:pPr>
            <w:r>
              <w:t>35.66</w:t>
            </w:r>
          </w:p>
        </w:tc>
        <w:tc>
          <w:tcPr>
            <w:tcW w:w="1361" w:type="dxa"/>
            <w:vAlign w:val="center"/>
          </w:tcPr>
          <w:p>
            <w:pPr>
              <w:pStyle w:val="19"/>
            </w:pPr>
          </w:p>
        </w:tc>
        <w:tc>
          <w:tcPr>
            <w:tcW w:w="1361" w:type="dxa"/>
            <w:vAlign w:val="center"/>
          </w:tcPr>
          <w:p>
            <w:pPr>
              <w:pStyle w:val="19"/>
            </w:pPr>
            <w:r>
              <w:t>35.66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992" w:type="dxa"/>
            <w:vAlign w:val="center"/>
          </w:tcPr>
          <w:p>
            <w:pPr>
              <w:pStyle w:val="20"/>
            </w:pPr>
            <w:r>
              <w:t>2013804</w:t>
            </w:r>
          </w:p>
        </w:tc>
        <w:tc>
          <w:tcPr>
            <w:tcW w:w="4535" w:type="dxa"/>
            <w:vAlign w:val="center"/>
          </w:tcPr>
          <w:p>
            <w:pPr>
              <w:pStyle w:val="20"/>
            </w:pPr>
            <w:r>
              <w:t>市场主体管理</w:t>
            </w:r>
          </w:p>
        </w:tc>
        <w:tc>
          <w:tcPr>
            <w:tcW w:w="1361" w:type="dxa"/>
            <w:vAlign w:val="center"/>
          </w:tcPr>
          <w:p>
            <w:pPr>
              <w:pStyle w:val="19"/>
            </w:pPr>
            <w:r>
              <w:t>101.00</w:t>
            </w:r>
          </w:p>
        </w:tc>
        <w:tc>
          <w:tcPr>
            <w:tcW w:w="1361" w:type="dxa"/>
            <w:vAlign w:val="center"/>
          </w:tcPr>
          <w:p>
            <w:pPr>
              <w:pStyle w:val="19"/>
            </w:pPr>
          </w:p>
        </w:tc>
        <w:tc>
          <w:tcPr>
            <w:tcW w:w="1361" w:type="dxa"/>
            <w:vAlign w:val="center"/>
          </w:tcPr>
          <w:p>
            <w:pPr>
              <w:pStyle w:val="19"/>
            </w:pPr>
            <w:r>
              <w:t>101.00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992" w:type="dxa"/>
            <w:vAlign w:val="center"/>
          </w:tcPr>
          <w:p>
            <w:pPr>
              <w:pStyle w:val="20"/>
            </w:pPr>
            <w:r>
              <w:t>2013805</w:t>
            </w:r>
          </w:p>
        </w:tc>
        <w:tc>
          <w:tcPr>
            <w:tcW w:w="4535" w:type="dxa"/>
            <w:vAlign w:val="center"/>
          </w:tcPr>
          <w:p>
            <w:pPr>
              <w:pStyle w:val="20"/>
            </w:pPr>
            <w:r>
              <w:t>市场秩序执法</w:t>
            </w:r>
          </w:p>
        </w:tc>
        <w:tc>
          <w:tcPr>
            <w:tcW w:w="1361" w:type="dxa"/>
            <w:vAlign w:val="center"/>
          </w:tcPr>
          <w:p>
            <w:pPr>
              <w:pStyle w:val="19"/>
            </w:pPr>
            <w:r>
              <w:t>82.00</w:t>
            </w:r>
          </w:p>
        </w:tc>
        <w:tc>
          <w:tcPr>
            <w:tcW w:w="1361" w:type="dxa"/>
            <w:vAlign w:val="center"/>
          </w:tcPr>
          <w:p>
            <w:pPr>
              <w:pStyle w:val="19"/>
            </w:pPr>
          </w:p>
        </w:tc>
        <w:tc>
          <w:tcPr>
            <w:tcW w:w="1361" w:type="dxa"/>
            <w:vAlign w:val="center"/>
          </w:tcPr>
          <w:p>
            <w:pPr>
              <w:pStyle w:val="19"/>
            </w:pPr>
            <w:r>
              <w:t>82.00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992" w:type="dxa"/>
            <w:vAlign w:val="center"/>
          </w:tcPr>
          <w:p>
            <w:pPr>
              <w:pStyle w:val="20"/>
            </w:pPr>
            <w:r>
              <w:t>2013810</w:t>
            </w:r>
          </w:p>
        </w:tc>
        <w:tc>
          <w:tcPr>
            <w:tcW w:w="4535" w:type="dxa"/>
            <w:vAlign w:val="center"/>
          </w:tcPr>
          <w:p>
            <w:pPr>
              <w:pStyle w:val="20"/>
            </w:pPr>
            <w:r>
              <w:t>质量基础</w:t>
            </w:r>
          </w:p>
        </w:tc>
        <w:tc>
          <w:tcPr>
            <w:tcW w:w="1361" w:type="dxa"/>
            <w:vAlign w:val="center"/>
          </w:tcPr>
          <w:p>
            <w:pPr>
              <w:pStyle w:val="19"/>
            </w:pPr>
            <w:r>
              <w:t>60.00</w:t>
            </w:r>
          </w:p>
        </w:tc>
        <w:tc>
          <w:tcPr>
            <w:tcW w:w="1361" w:type="dxa"/>
            <w:vAlign w:val="center"/>
          </w:tcPr>
          <w:p>
            <w:pPr>
              <w:pStyle w:val="19"/>
            </w:pPr>
          </w:p>
        </w:tc>
        <w:tc>
          <w:tcPr>
            <w:tcW w:w="1361" w:type="dxa"/>
            <w:vAlign w:val="center"/>
          </w:tcPr>
          <w:p>
            <w:pPr>
              <w:pStyle w:val="19"/>
            </w:pPr>
            <w:r>
              <w:t>60.00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992" w:type="dxa"/>
            <w:vAlign w:val="center"/>
          </w:tcPr>
          <w:p>
            <w:pPr>
              <w:pStyle w:val="20"/>
            </w:pPr>
            <w:r>
              <w:t>2013812</w:t>
            </w:r>
          </w:p>
        </w:tc>
        <w:tc>
          <w:tcPr>
            <w:tcW w:w="4535" w:type="dxa"/>
            <w:vAlign w:val="center"/>
          </w:tcPr>
          <w:p>
            <w:pPr>
              <w:pStyle w:val="20"/>
            </w:pPr>
            <w:r>
              <w:t>药品事务</w:t>
            </w:r>
          </w:p>
        </w:tc>
        <w:tc>
          <w:tcPr>
            <w:tcW w:w="1361" w:type="dxa"/>
            <w:vAlign w:val="center"/>
          </w:tcPr>
          <w:p>
            <w:pPr>
              <w:pStyle w:val="19"/>
            </w:pPr>
            <w:r>
              <w:t>13.00</w:t>
            </w:r>
          </w:p>
        </w:tc>
        <w:tc>
          <w:tcPr>
            <w:tcW w:w="1361" w:type="dxa"/>
            <w:vAlign w:val="center"/>
          </w:tcPr>
          <w:p>
            <w:pPr>
              <w:pStyle w:val="19"/>
            </w:pPr>
          </w:p>
        </w:tc>
        <w:tc>
          <w:tcPr>
            <w:tcW w:w="1361" w:type="dxa"/>
            <w:vAlign w:val="center"/>
          </w:tcPr>
          <w:p>
            <w:pPr>
              <w:pStyle w:val="19"/>
            </w:pPr>
            <w:r>
              <w:t>13.00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992" w:type="dxa"/>
            <w:vAlign w:val="center"/>
          </w:tcPr>
          <w:p>
            <w:pPr>
              <w:pStyle w:val="20"/>
            </w:pPr>
            <w:r>
              <w:t>2013815</w:t>
            </w:r>
          </w:p>
        </w:tc>
        <w:tc>
          <w:tcPr>
            <w:tcW w:w="4535" w:type="dxa"/>
            <w:vAlign w:val="center"/>
          </w:tcPr>
          <w:p>
            <w:pPr>
              <w:pStyle w:val="20"/>
            </w:pPr>
            <w:r>
              <w:t>质量安全监管</w:t>
            </w:r>
          </w:p>
        </w:tc>
        <w:tc>
          <w:tcPr>
            <w:tcW w:w="1361" w:type="dxa"/>
            <w:vAlign w:val="center"/>
          </w:tcPr>
          <w:p>
            <w:pPr>
              <w:pStyle w:val="19"/>
            </w:pPr>
            <w:r>
              <w:t>29.34</w:t>
            </w:r>
          </w:p>
        </w:tc>
        <w:tc>
          <w:tcPr>
            <w:tcW w:w="1361" w:type="dxa"/>
            <w:vAlign w:val="center"/>
          </w:tcPr>
          <w:p>
            <w:pPr>
              <w:pStyle w:val="19"/>
            </w:pPr>
          </w:p>
        </w:tc>
        <w:tc>
          <w:tcPr>
            <w:tcW w:w="1361" w:type="dxa"/>
            <w:vAlign w:val="center"/>
          </w:tcPr>
          <w:p>
            <w:pPr>
              <w:pStyle w:val="19"/>
            </w:pPr>
            <w:r>
              <w:t>29.34</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11</w:t>
            </w:r>
          </w:p>
        </w:tc>
        <w:tc>
          <w:tcPr>
            <w:tcW w:w="992" w:type="dxa"/>
            <w:vAlign w:val="center"/>
          </w:tcPr>
          <w:p>
            <w:pPr>
              <w:pStyle w:val="20"/>
            </w:pPr>
            <w:r>
              <w:t>2013816</w:t>
            </w:r>
          </w:p>
        </w:tc>
        <w:tc>
          <w:tcPr>
            <w:tcW w:w="4535" w:type="dxa"/>
            <w:vAlign w:val="center"/>
          </w:tcPr>
          <w:p>
            <w:pPr>
              <w:pStyle w:val="20"/>
            </w:pPr>
            <w:r>
              <w:t>食品安全监管</w:t>
            </w:r>
          </w:p>
        </w:tc>
        <w:tc>
          <w:tcPr>
            <w:tcW w:w="1361" w:type="dxa"/>
            <w:vAlign w:val="center"/>
          </w:tcPr>
          <w:p>
            <w:pPr>
              <w:pStyle w:val="19"/>
            </w:pPr>
            <w:r>
              <w:t>11.00</w:t>
            </w:r>
          </w:p>
        </w:tc>
        <w:tc>
          <w:tcPr>
            <w:tcW w:w="1361" w:type="dxa"/>
            <w:vAlign w:val="center"/>
          </w:tcPr>
          <w:p>
            <w:pPr>
              <w:pStyle w:val="19"/>
            </w:pPr>
          </w:p>
        </w:tc>
        <w:tc>
          <w:tcPr>
            <w:tcW w:w="1361" w:type="dxa"/>
            <w:vAlign w:val="center"/>
          </w:tcPr>
          <w:p>
            <w:pPr>
              <w:pStyle w:val="19"/>
            </w:pPr>
            <w:r>
              <w:t>11.00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12</w:t>
            </w:r>
          </w:p>
        </w:tc>
        <w:tc>
          <w:tcPr>
            <w:tcW w:w="992" w:type="dxa"/>
            <w:vAlign w:val="center"/>
          </w:tcPr>
          <w:p>
            <w:pPr>
              <w:pStyle w:val="20"/>
            </w:pPr>
            <w:r>
              <w:t>2013899</w:t>
            </w:r>
          </w:p>
        </w:tc>
        <w:tc>
          <w:tcPr>
            <w:tcW w:w="4535" w:type="dxa"/>
            <w:vAlign w:val="center"/>
          </w:tcPr>
          <w:p>
            <w:pPr>
              <w:pStyle w:val="20"/>
            </w:pPr>
            <w:r>
              <w:t>其他市场监督管理事务</w:t>
            </w:r>
          </w:p>
        </w:tc>
        <w:tc>
          <w:tcPr>
            <w:tcW w:w="1361" w:type="dxa"/>
            <w:vAlign w:val="center"/>
          </w:tcPr>
          <w:p>
            <w:pPr>
              <w:pStyle w:val="19"/>
            </w:pPr>
            <w:r>
              <w:t>132.78</w:t>
            </w:r>
          </w:p>
        </w:tc>
        <w:tc>
          <w:tcPr>
            <w:tcW w:w="1361" w:type="dxa"/>
            <w:vAlign w:val="center"/>
          </w:tcPr>
          <w:p>
            <w:pPr>
              <w:pStyle w:val="19"/>
            </w:pPr>
          </w:p>
        </w:tc>
        <w:tc>
          <w:tcPr>
            <w:tcW w:w="1361" w:type="dxa"/>
            <w:vAlign w:val="center"/>
          </w:tcPr>
          <w:p>
            <w:pPr>
              <w:pStyle w:val="19"/>
            </w:pPr>
            <w:r>
              <w:t>132.78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13</w:t>
            </w:r>
          </w:p>
        </w:tc>
        <w:tc>
          <w:tcPr>
            <w:tcW w:w="992" w:type="dxa"/>
            <w:vAlign w:val="center"/>
          </w:tcPr>
          <w:p>
            <w:pPr>
              <w:pStyle w:val="20"/>
            </w:pPr>
            <w:r>
              <w:t>208</w:t>
            </w:r>
          </w:p>
        </w:tc>
        <w:tc>
          <w:tcPr>
            <w:tcW w:w="4535" w:type="dxa"/>
            <w:vAlign w:val="center"/>
          </w:tcPr>
          <w:p>
            <w:pPr>
              <w:pStyle w:val="20"/>
            </w:pPr>
            <w:r>
              <w:t>社会保障和就业支出</w:t>
            </w:r>
          </w:p>
        </w:tc>
        <w:tc>
          <w:tcPr>
            <w:tcW w:w="1361" w:type="dxa"/>
            <w:vAlign w:val="center"/>
          </w:tcPr>
          <w:p>
            <w:pPr>
              <w:pStyle w:val="19"/>
            </w:pPr>
            <w:r>
              <w:t>185.47</w:t>
            </w:r>
          </w:p>
        </w:tc>
        <w:tc>
          <w:tcPr>
            <w:tcW w:w="1361" w:type="dxa"/>
            <w:vAlign w:val="center"/>
          </w:tcPr>
          <w:p>
            <w:pPr>
              <w:pStyle w:val="19"/>
            </w:pPr>
            <w:r>
              <w:t>185.47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14</w:t>
            </w:r>
          </w:p>
        </w:tc>
        <w:tc>
          <w:tcPr>
            <w:tcW w:w="992" w:type="dxa"/>
            <w:vAlign w:val="center"/>
          </w:tcPr>
          <w:p>
            <w:pPr>
              <w:pStyle w:val="20"/>
            </w:pPr>
            <w:r>
              <w:t>20805</w:t>
            </w:r>
          </w:p>
        </w:tc>
        <w:tc>
          <w:tcPr>
            <w:tcW w:w="4535" w:type="dxa"/>
            <w:vAlign w:val="center"/>
          </w:tcPr>
          <w:p>
            <w:pPr>
              <w:pStyle w:val="20"/>
            </w:pPr>
            <w:r>
              <w:t>行政事业单位养老支出</w:t>
            </w:r>
          </w:p>
        </w:tc>
        <w:tc>
          <w:tcPr>
            <w:tcW w:w="1361" w:type="dxa"/>
            <w:vAlign w:val="center"/>
          </w:tcPr>
          <w:p>
            <w:pPr>
              <w:pStyle w:val="19"/>
            </w:pPr>
            <w:r>
              <w:t>185.47</w:t>
            </w:r>
          </w:p>
        </w:tc>
        <w:tc>
          <w:tcPr>
            <w:tcW w:w="1361" w:type="dxa"/>
            <w:vAlign w:val="center"/>
          </w:tcPr>
          <w:p>
            <w:pPr>
              <w:pStyle w:val="19"/>
            </w:pPr>
            <w:r>
              <w:t>185.47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15</w:t>
            </w:r>
          </w:p>
        </w:tc>
        <w:tc>
          <w:tcPr>
            <w:tcW w:w="992" w:type="dxa"/>
            <w:vAlign w:val="center"/>
          </w:tcPr>
          <w:p>
            <w:pPr>
              <w:pStyle w:val="20"/>
            </w:pPr>
            <w:r>
              <w:t>2080501</w:t>
            </w:r>
          </w:p>
        </w:tc>
        <w:tc>
          <w:tcPr>
            <w:tcW w:w="4535" w:type="dxa"/>
            <w:vAlign w:val="center"/>
          </w:tcPr>
          <w:p>
            <w:pPr>
              <w:pStyle w:val="20"/>
            </w:pPr>
            <w:r>
              <w:t>行政单位离退休</w:t>
            </w:r>
          </w:p>
        </w:tc>
        <w:tc>
          <w:tcPr>
            <w:tcW w:w="1361" w:type="dxa"/>
            <w:vAlign w:val="center"/>
          </w:tcPr>
          <w:p>
            <w:pPr>
              <w:pStyle w:val="19"/>
            </w:pPr>
            <w:r>
              <w:t>11.17</w:t>
            </w:r>
          </w:p>
        </w:tc>
        <w:tc>
          <w:tcPr>
            <w:tcW w:w="1361" w:type="dxa"/>
            <w:vAlign w:val="center"/>
          </w:tcPr>
          <w:p>
            <w:pPr>
              <w:pStyle w:val="19"/>
            </w:pPr>
            <w:r>
              <w:t>11.17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16</w:t>
            </w:r>
          </w:p>
        </w:tc>
        <w:tc>
          <w:tcPr>
            <w:tcW w:w="992" w:type="dxa"/>
            <w:vAlign w:val="center"/>
          </w:tcPr>
          <w:p>
            <w:pPr>
              <w:pStyle w:val="20"/>
            </w:pPr>
            <w:r>
              <w:t>2080505</w:t>
            </w:r>
          </w:p>
        </w:tc>
        <w:tc>
          <w:tcPr>
            <w:tcW w:w="4535" w:type="dxa"/>
            <w:vAlign w:val="center"/>
          </w:tcPr>
          <w:p>
            <w:pPr>
              <w:pStyle w:val="20"/>
            </w:pPr>
            <w:r>
              <w:t>机关事业单位基本养老保险缴费支出</w:t>
            </w:r>
          </w:p>
        </w:tc>
        <w:tc>
          <w:tcPr>
            <w:tcW w:w="1361" w:type="dxa"/>
            <w:vAlign w:val="center"/>
          </w:tcPr>
          <w:p>
            <w:pPr>
              <w:pStyle w:val="19"/>
            </w:pPr>
            <w:r>
              <w:t>174.30</w:t>
            </w:r>
          </w:p>
        </w:tc>
        <w:tc>
          <w:tcPr>
            <w:tcW w:w="1361" w:type="dxa"/>
            <w:vAlign w:val="center"/>
          </w:tcPr>
          <w:p>
            <w:pPr>
              <w:pStyle w:val="19"/>
            </w:pPr>
            <w:r>
              <w:t>174.30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17</w:t>
            </w:r>
          </w:p>
        </w:tc>
        <w:tc>
          <w:tcPr>
            <w:tcW w:w="992" w:type="dxa"/>
            <w:vAlign w:val="center"/>
          </w:tcPr>
          <w:p>
            <w:pPr>
              <w:pStyle w:val="20"/>
            </w:pPr>
            <w:r>
              <w:t>210</w:t>
            </w:r>
          </w:p>
        </w:tc>
        <w:tc>
          <w:tcPr>
            <w:tcW w:w="4535" w:type="dxa"/>
            <w:vAlign w:val="center"/>
          </w:tcPr>
          <w:p>
            <w:pPr>
              <w:pStyle w:val="20"/>
            </w:pPr>
            <w:r>
              <w:t>卫生健康支出</w:t>
            </w:r>
          </w:p>
        </w:tc>
        <w:tc>
          <w:tcPr>
            <w:tcW w:w="1361" w:type="dxa"/>
            <w:vAlign w:val="center"/>
          </w:tcPr>
          <w:p>
            <w:pPr>
              <w:pStyle w:val="19"/>
            </w:pPr>
            <w:r>
              <w:t>92.26</w:t>
            </w:r>
          </w:p>
        </w:tc>
        <w:tc>
          <w:tcPr>
            <w:tcW w:w="1361" w:type="dxa"/>
            <w:vAlign w:val="center"/>
          </w:tcPr>
          <w:p>
            <w:pPr>
              <w:pStyle w:val="19"/>
            </w:pPr>
            <w:r>
              <w:t>92.26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18</w:t>
            </w:r>
          </w:p>
        </w:tc>
        <w:tc>
          <w:tcPr>
            <w:tcW w:w="992" w:type="dxa"/>
            <w:vAlign w:val="center"/>
          </w:tcPr>
          <w:p>
            <w:pPr>
              <w:pStyle w:val="20"/>
            </w:pPr>
            <w:r>
              <w:t>21011</w:t>
            </w:r>
          </w:p>
        </w:tc>
        <w:tc>
          <w:tcPr>
            <w:tcW w:w="4535" w:type="dxa"/>
            <w:vAlign w:val="center"/>
          </w:tcPr>
          <w:p>
            <w:pPr>
              <w:pStyle w:val="20"/>
            </w:pPr>
            <w:r>
              <w:t>行政事业单位医疗</w:t>
            </w:r>
          </w:p>
        </w:tc>
        <w:tc>
          <w:tcPr>
            <w:tcW w:w="1361" w:type="dxa"/>
            <w:vAlign w:val="center"/>
          </w:tcPr>
          <w:p>
            <w:pPr>
              <w:pStyle w:val="19"/>
            </w:pPr>
            <w:r>
              <w:t>92.26</w:t>
            </w:r>
          </w:p>
        </w:tc>
        <w:tc>
          <w:tcPr>
            <w:tcW w:w="1361" w:type="dxa"/>
            <w:vAlign w:val="center"/>
          </w:tcPr>
          <w:p>
            <w:pPr>
              <w:pStyle w:val="19"/>
            </w:pPr>
            <w:r>
              <w:t>92.26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hint="default" w:eastAsia="方正书宋_GBK"/>
                <w:lang w:val="en-US" w:eastAsia="zh-CN"/>
              </w:rPr>
            </w:pPr>
            <w:r>
              <w:rPr>
                <w:rFonts w:hint="eastAsia"/>
                <w:lang w:val="en-US" w:eastAsia="zh-CN"/>
              </w:rPr>
              <w:t>19</w:t>
            </w:r>
          </w:p>
        </w:tc>
        <w:tc>
          <w:tcPr>
            <w:tcW w:w="992" w:type="dxa"/>
            <w:vAlign w:val="center"/>
          </w:tcPr>
          <w:p>
            <w:pPr>
              <w:pStyle w:val="20"/>
            </w:pPr>
            <w:r>
              <w:t>2101101</w:t>
            </w:r>
          </w:p>
        </w:tc>
        <w:tc>
          <w:tcPr>
            <w:tcW w:w="4535" w:type="dxa"/>
            <w:vAlign w:val="center"/>
          </w:tcPr>
          <w:p>
            <w:pPr>
              <w:pStyle w:val="20"/>
            </w:pPr>
            <w:r>
              <w:t>行政单位医疗</w:t>
            </w:r>
          </w:p>
        </w:tc>
        <w:tc>
          <w:tcPr>
            <w:tcW w:w="1361" w:type="dxa"/>
            <w:vAlign w:val="center"/>
          </w:tcPr>
          <w:p>
            <w:pPr>
              <w:pStyle w:val="19"/>
            </w:pPr>
            <w:r>
              <w:t>92.26</w:t>
            </w:r>
          </w:p>
        </w:tc>
        <w:tc>
          <w:tcPr>
            <w:tcW w:w="1361" w:type="dxa"/>
            <w:vAlign w:val="center"/>
          </w:tcPr>
          <w:p>
            <w:pPr>
              <w:pStyle w:val="19"/>
            </w:pPr>
            <w:r>
              <w:t>92.26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7"/>
            </w:pPr>
            <w:r>
              <w:rPr>
                <w:rFonts w:hint="eastAsia"/>
                <w:lang w:val="en-US" w:eastAsia="zh-CN"/>
              </w:rPr>
              <w:t>414001无极县市场监督管理局</w:t>
            </w:r>
            <w:r>
              <w:t>本级</w:t>
            </w:r>
          </w:p>
        </w:tc>
        <w:tc>
          <w:tcPr>
            <w:tcW w:w="3402" w:type="dxa"/>
            <w:tcBorders>
              <w:top w:val="single" w:color="FFFFFF" w:sz="6" w:space="0"/>
              <w:left w:val="single" w:color="FFFFFF" w:sz="6" w:space="0"/>
              <w:right w:val="single" w:color="FFFFFF" w:sz="6" w:space="0"/>
            </w:tcBorders>
            <w:vAlign w:val="center"/>
          </w:tcPr>
          <w:p>
            <w:pPr>
              <w:pStyle w:val="16"/>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4876" w:type="dxa"/>
            <w:gridSpan w:val="2"/>
            <w:vAlign w:val="center"/>
          </w:tcPr>
          <w:p>
            <w:pPr>
              <w:pStyle w:val="18"/>
            </w:pPr>
            <w:r>
              <w:t>收入</w:t>
            </w:r>
          </w:p>
        </w:tc>
        <w:tc>
          <w:tcPr>
            <w:tcW w:w="9298" w:type="dxa"/>
            <w:gridSpan w:val="5"/>
            <w:vAlign w:val="center"/>
          </w:tcPr>
          <w:p>
            <w:pPr>
              <w:pStyle w:val="1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8"/>
            </w:pPr>
            <w:r>
              <w:t>项  目</w:t>
            </w:r>
          </w:p>
        </w:tc>
        <w:tc>
          <w:tcPr>
            <w:tcW w:w="1474" w:type="dxa"/>
            <w:vAlign w:val="center"/>
          </w:tcPr>
          <w:p>
            <w:pPr>
              <w:pStyle w:val="18"/>
            </w:pPr>
            <w:r>
              <w:t>金额</w:t>
            </w:r>
          </w:p>
        </w:tc>
        <w:tc>
          <w:tcPr>
            <w:tcW w:w="3402" w:type="dxa"/>
            <w:vAlign w:val="center"/>
          </w:tcPr>
          <w:p>
            <w:pPr>
              <w:pStyle w:val="18"/>
            </w:pPr>
            <w:r>
              <w:t>项  目</w:t>
            </w:r>
          </w:p>
        </w:tc>
        <w:tc>
          <w:tcPr>
            <w:tcW w:w="1474" w:type="dxa"/>
            <w:vAlign w:val="center"/>
          </w:tcPr>
          <w:p>
            <w:pPr>
              <w:pStyle w:val="18"/>
            </w:pPr>
            <w:r>
              <w:t>合计</w:t>
            </w:r>
          </w:p>
        </w:tc>
        <w:tc>
          <w:tcPr>
            <w:tcW w:w="1474" w:type="dxa"/>
            <w:vAlign w:val="center"/>
          </w:tcPr>
          <w:p>
            <w:pPr>
              <w:pStyle w:val="18"/>
            </w:pPr>
            <w:r>
              <w:t>一般公共预算财政拨款</w:t>
            </w:r>
          </w:p>
        </w:tc>
        <w:tc>
          <w:tcPr>
            <w:tcW w:w="1474" w:type="dxa"/>
            <w:vAlign w:val="center"/>
          </w:tcPr>
          <w:p>
            <w:pPr>
              <w:pStyle w:val="18"/>
            </w:pPr>
            <w:r>
              <w:t>政府性基金预算财政    拨款</w:t>
            </w:r>
          </w:p>
        </w:tc>
        <w:tc>
          <w:tcPr>
            <w:tcW w:w="1474" w:type="dxa"/>
            <w:vAlign w:val="center"/>
          </w:tcPr>
          <w:p>
            <w:pPr>
              <w:pStyle w:val="1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3402" w:type="dxa"/>
            <w:vAlign w:val="center"/>
          </w:tcPr>
          <w:p>
            <w:pPr>
              <w:pStyle w:val="18"/>
            </w:pPr>
            <w:r>
              <w:t>1</w:t>
            </w:r>
          </w:p>
        </w:tc>
        <w:tc>
          <w:tcPr>
            <w:tcW w:w="1474" w:type="dxa"/>
            <w:vAlign w:val="center"/>
          </w:tcPr>
          <w:p>
            <w:pPr>
              <w:pStyle w:val="18"/>
            </w:pPr>
            <w:r>
              <w:t>2</w:t>
            </w:r>
          </w:p>
        </w:tc>
        <w:tc>
          <w:tcPr>
            <w:tcW w:w="3402" w:type="dxa"/>
            <w:vAlign w:val="center"/>
          </w:tcPr>
          <w:p>
            <w:pPr>
              <w:pStyle w:val="18"/>
            </w:pPr>
            <w:r>
              <w:t>3</w:t>
            </w:r>
          </w:p>
        </w:tc>
        <w:tc>
          <w:tcPr>
            <w:tcW w:w="1474" w:type="dxa"/>
            <w:vAlign w:val="center"/>
          </w:tcPr>
          <w:p>
            <w:pPr>
              <w:pStyle w:val="18"/>
            </w:pPr>
            <w:r>
              <w:t>4</w:t>
            </w:r>
          </w:p>
        </w:tc>
        <w:tc>
          <w:tcPr>
            <w:tcW w:w="1474" w:type="dxa"/>
            <w:vAlign w:val="center"/>
          </w:tcPr>
          <w:p>
            <w:pPr>
              <w:pStyle w:val="18"/>
            </w:pPr>
            <w:r>
              <w:t>5</w:t>
            </w:r>
          </w:p>
        </w:tc>
        <w:tc>
          <w:tcPr>
            <w:tcW w:w="1474" w:type="dxa"/>
            <w:vAlign w:val="center"/>
          </w:tcPr>
          <w:p>
            <w:pPr>
              <w:pStyle w:val="18"/>
            </w:pPr>
            <w:r>
              <w:t>6</w:t>
            </w:r>
          </w:p>
        </w:tc>
        <w:tc>
          <w:tcPr>
            <w:tcW w:w="1474" w:type="dxa"/>
            <w:vAlign w:val="center"/>
          </w:tcPr>
          <w:p>
            <w:pPr>
              <w:pStyle w:val="1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3402" w:type="dxa"/>
            <w:vAlign w:val="center"/>
          </w:tcPr>
          <w:p>
            <w:pPr>
              <w:pStyle w:val="20"/>
            </w:pPr>
            <w:r>
              <w:t>一、一般公共预算拨款</w:t>
            </w:r>
          </w:p>
        </w:tc>
        <w:tc>
          <w:tcPr>
            <w:tcW w:w="1474" w:type="dxa"/>
            <w:vAlign w:val="center"/>
          </w:tcPr>
          <w:p>
            <w:pPr>
              <w:pStyle w:val="19"/>
              <w:rPr>
                <w:rFonts w:hint="default" w:eastAsia="方正书宋_GBK"/>
                <w:lang w:val="en-US" w:eastAsia="zh-CN"/>
              </w:rPr>
            </w:pPr>
            <w:r>
              <w:rPr>
                <w:rFonts w:hint="eastAsia"/>
                <w:lang w:val="en-US" w:eastAsia="zh-CN"/>
              </w:rPr>
              <w:t>3160.79</w:t>
            </w:r>
          </w:p>
        </w:tc>
        <w:tc>
          <w:tcPr>
            <w:tcW w:w="3402" w:type="dxa"/>
            <w:vAlign w:val="center"/>
          </w:tcPr>
          <w:p>
            <w:pPr>
              <w:pStyle w:val="20"/>
            </w:pPr>
            <w:r>
              <w:t>一、一般公共服务支出</w:t>
            </w:r>
          </w:p>
        </w:tc>
        <w:tc>
          <w:tcPr>
            <w:tcW w:w="1474" w:type="dxa"/>
            <w:vAlign w:val="center"/>
          </w:tcPr>
          <w:p>
            <w:pPr>
              <w:pStyle w:val="19"/>
              <w:rPr>
                <w:rFonts w:hint="default" w:eastAsia="方正书宋_GBK"/>
                <w:lang w:val="en-US" w:eastAsia="zh-CN"/>
              </w:rPr>
            </w:pPr>
            <w:r>
              <w:rPr>
                <w:rFonts w:hint="eastAsia"/>
                <w:lang w:val="en-US" w:eastAsia="zh-CN"/>
              </w:rPr>
              <w:t>2883.06</w:t>
            </w:r>
          </w:p>
        </w:tc>
        <w:tc>
          <w:tcPr>
            <w:tcW w:w="1474" w:type="dxa"/>
            <w:vAlign w:val="center"/>
          </w:tcPr>
          <w:p>
            <w:pPr>
              <w:pStyle w:val="19"/>
              <w:rPr>
                <w:rFonts w:hint="default" w:eastAsia="方正书宋_GBK"/>
                <w:lang w:val="en-US" w:eastAsia="zh-CN"/>
              </w:rPr>
            </w:pPr>
            <w:r>
              <w:rPr>
                <w:rFonts w:hint="eastAsia"/>
                <w:lang w:val="en-US" w:eastAsia="zh-CN"/>
              </w:rPr>
              <w:t>2883.06</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3402" w:type="dxa"/>
            <w:vAlign w:val="center"/>
          </w:tcPr>
          <w:p>
            <w:pPr>
              <w:pStyle w:val="20"/>
            </w:pPr>
            <w:r>
              <w:t>二、政府性基金预算拨款</w:t>
            </w:r>
          </w:p>
        </w:tc>
        <w:tc>
          <w:tcPr>
            <w:tcW w:w="1474" w:type="dxa"/>
            <w:vAlign w:val="center"/>
          </w:tcPr>
          <w:p>
            <w:pPr>
              <w:pStyle w:val="19"/>
            </w:pPr>
          </w:p>
        </w:tc>
        <w:tc>
          <w:tcPr>
            <w:tcW w:w="3402" w:type="dxa"/>
            <w:vAlign w:val="center"/>
          </w:tcPr>
          <w:p>
            <w:pPr>
              <w:pStyle w:val="20"/>
            </w:pPr>
            <w:r>
              <w:t>二、外交支出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3402" w:type="dxa"/>
            <w:vAlign w:val="center"/>
          </w:tcPr>
          <w:p>
            <w:pPr>
              <w:pStyle w:val="20"/>
            </w:pPr>
            <w:r>
              <w:t>三、国有资本经营预算拨款</w:t>
            </w:r>
          </w:p>
        </w:tc>
        <w:tc>
          <w:tcPr>
            <w:tcW w:w="1474" w:type="dxa"/>
            <w:vAlign w:val="center"/>
          </w:tcPr>
          <w:p>
            <w:pPr>
              <w:pStyle w:val="19"/>
            </w:pPr>
          </w:p>
        </w:tc>
        <w:tc>
          <w:tcPr>
            <w:tcW w:w="3402" w:type="dxa"/>
            <w:vAlign w:val="center"/>
          </w:tcPr>
          <w:p>
            <w:pPr>
              <w:pStyle w:val="20"/>
            </w:pPr>
            <w:r>
              <w:t>三、国防支出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四、公共安全支出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五、教育支出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六、科学技术支出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七、文化旅游体育与传媒支出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八、社会保障和就业支出</w:t>
            </w:r>
          </w:p>
        </w:tc>
        <w:tc>
          <w:tcPr>
            <w:tcW w:w="1474" w:type="dxa"/>
            <w:vAlign w:val="center"/>
          </w:tcPr>
          <w:p>
            <w:pPr>
              <w:pStyle w:val="19"/>
              <w:rPr>
                <w:rFonts w:hint="default" w:eastAsia="方正书宋_GBK"/>
                <w:lang w:val="en-US" w:eastAsia="zh-CN"/>
              </w:rPr>
            </w:pPr>
            <w:r>
              <w:rPr>
                <w:rFonts w:hint="eastAsia"/>
                <w:lang w:val="en-US" w:eastAsia="zh-CN"/>
              </w:rPr>
              <w:t>185.47</w:t>
            </w:r>
          </w:p>
        </w:tc>
        <w:tc>
          <w:tcPr>
            <w:tcW w:w="1474" w:type="dxa"/>
            <w:vAlign w:val="center"/>
          </w:tcPr>
          <w:p>
            <w:pPr>
              <w:pStyle w:val="19"/>
              <w:rPr>
                <w:rFonts w:hint="default" w:eastAsia="方正书宋_GBK"/>
                <w:lang w:val="en-US" w:eastAsia="zh-CN"/>
              </w:rPr>
            </w:pPr>
            <w:r>
              <w:rPr>
                <w:rFonts w:hint="eastAsia"/>
                <w:lang w:val="en-US" w:eastAsia="zh-CN"/>
              </w:rPr>
              <w:t>185.47</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九、社会保险基金支出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十、卫生健康支出</w:t>
            </w:r>
          </w:p>
        </w:tc>
        <w:tc>
          <w:tcPr>
            <w:tcW w:w="1474" w:type="dxa"/>
            <w:vAlign w:val="center"/>
          </w:tcPr>
          <w:p>
            <w:pPr>
              <w:pStyle w:val="19"/>
              <w:rPr>
                <w:rFonts w:hint="default" w:eastAsia="方正书宋_GBK"/>
                <w:lang w:val="en-US" w:eastAsia="zh-CN"/>
              </w:rPr>
            </w:pPr>
            <w:r>
              <w:rPr>
                <w:rFonts w:hint="eastAsia"/>
                <w:lang w:val="en-US" w:eastAsia="zh-CN"/>
              </w:rPr>
              <w:t>92.26</w:t>
            </w:r>
          </w:p>
        </w:tc>
        <w:tc>
          <w:tcPr>
            <w:tcW w:w="1474" w:type="dxa"/>
            <w:vAlign w:val="center"/>
          </w:tcPr>
          <w:p>
            <w:pPr>
              <w:pStyle w:val="19"/>
              <w:rPr>
                <w:rFonts w:hint="default" w:eastAsia="方正书宋_GBK"/>
                <w:lang w:val="en-US" w:eastAsia="zh-CN"/>
              </w:rPr>
            </w:pPr>
            <w:r>
              <w:rPr>
                <w:rFonts w:hint="eastAsia"/>
                <w:lang w:val="en-US" w:eastAsia="zh-CN"/>
              </w:rPr>
              <w:t>92.26</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11</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十一、节能环保支出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12</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十二、城乡社区支出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13</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十三、农林水支出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十四、交通运输支出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十五、资源勘探工业信息等支出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十六、商业服务业等支出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十七、金融支出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十八、援助其他地区支出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十九、自然资源海洋气象等支出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二十、住房保障支出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21</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二十一、粮油物资储备支出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22</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二十二、国有资本经营预算支出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23</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二十三、灾害防治及应急管理支出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二十四、预备费</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二十五、其他支出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二十六、转移性支出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二十七、债务还本支出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二十八、债务付息支出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二十九、债务发行费用支出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三十、抗疫特别国债安排的支出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31</w:t>
            </w:r>
          </w:p>
        </w:tc>
        <w:tc>
          <w:tcPr>
            <w:tcW w:w="3402" w:type="dxa"/>
            <w:vAlign w:val="center"/>
          </w:tcPr>
          <w:p>
            <w:pPr>
              <w:pStyle w:val="22"/>
            </w:pPr>
            <w:r>
              <w:t>本年收入合计</w:t>
            </w:r>
          </w:p>
        </w:tc>
        <w:tc>
          <w:tcPr>
            <w:tcW w:w="1474" w:type="dxa"/>
            <w:vAlign w:val="center"/>
          </w:tcPr>
          <w:p>
            <w:pPr>
              <w:pStyle w:val="23"/>
              <w:rPr>
                <w:rFonts w:hint="default" w:eastAsia="方正书宋_GBK"/>
                <w:lang w:val="en-US" w:eastAsia="zh-CN"/>
              </w:rPr>
            </w:pPr>
            <w:r>
              <w:rPr>
                <w:rFonts w:hint="eastAsia"/>
                <w:lang w:val="en-US" w:eastAsia="zh-CN"/>
              </w:rPr>
              <w:t>3160.79</w:t>
            </w:r>
          </w:p>
        </w:tc>
        <w:tc>
          <w:tcPr>
            <w:tcW w:w="3402" w:type="dxa"/>
            <w:vAlign w:val="center"/>
          </w:tcPr>
          <w:p>
            <w:pPr>
              <w:pStyle w:val="22"/>
            </w:pPr>
            <w:r>
              <w:t>本年支出合计</w:t>
            </w:r>
          </w:p>
        </w:tc>
        <w:tc>
          <w:tcPr>
            <w:tcW w:w="1474" w:type="dxa"/>
            <w:vAlign w:val="center"/>
          </w:tcPr>
          <w:p>
            <w:pPr>
              <w:pStyle w:val="23"/>
            </w:pPr>
            <w:r>
              <w:rPr>
                <w:rFonts w:hint="eastAsia"/>
                <w:lang w:val="en-US" w:eastAsia="zh-CN"/>
              </w:rPr>
              <w:t>3160.79</w:t>
            </w:r>
          </w:p>
        </w:tc>
        <w:tc>
          <w:tcPr>
            <w:tcW w:w="1474" w:type="dxa"/>
            <w:vAlign w:val="center"/>
          </w:tcPr>
          <w:p>
            <w:pPr>
              <w:pStyle w:val="23"/>
            </w:pPr>
            <w:r>
              <w:rPr>
                <w:rFonts w:hint="eastAsia"/>
                <w:lang w:val="en-US" w:eastAsia="zh-CN"/>
              </w:rPr>
              <w:t>3160.79</w:t>
            </w:r>
          </w:p>
        </w:tc>
        <w:tc>
          <w:tcPr>
            <w:tcW w:w="1474" w:type="dxa"/>
            <w:vAlign w:val="center"/>
          </w:tcPr>
          <w:p>
            <w:pPr>
              <w:pStyle w:val="23"/>
            </w:pPr>
          </w:p>
        </w:tc>
        <w:tc>
          <w:tcPr>
            <w:tcW w:w="1474"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32</w:t>
            </w:r>
          </w:p>
        </w:tc>
        <w:tc>
          <w:tcPr>
            <w:tcW w:w="3402" w:type="dxa"/>
            <w:vAlign w:val="center"/>
          </w:tcPr>
          <w:p>
            <w:pPr>
              <w:pStyle w:val="20"/>
            </w:pPr>
            <w:r>
              <w:t>年初财政拨款结转和结余</w:t>
            </w:r>
          </w:p>
        </w:tc>
        <w:tc>
          <w:tcPr>
            <w:tcW w:w="1474" w:type="dxa"/>
            <w:vAlign w:val="center"/>
          </w:tcPr>
          <w:p>
            <w:pPr>
              <w:pStyle w:val="19"/>
            </w:pPr>
          </w:p>
        </w:tc>
        <w:tc>
          <w:tcPr>
            <w:tcW w:w="3402" w:type="dxa"/>
            <w:vAlign w:val="center"/>
          </w:tcPr>
          <w:p>
            <w:pPr>
              <w:pStyle w:val="20"/>
            </w:pPr>
            <w:r>
              <w:t>年末财政拨款结转和结余</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33</w:t>
            </w:r>
          </w:p>
        </w:tc>
        <w:tc>
          <w:tcPr>
            <w:tcW w:w="3402" w:type="dxa"/>
            <w:vAlign w:val="center"/>
          </w:tcPr>
          <w:p>
            <w:pPr>
              <w:pStyle w:val="20"/>
            </w:pPr>
            <w:r>
              <w:t>一、一般公共预算拨款</w:t>
            </w:r>
          </w:p>
        </w:tc>
        <w:tc>
          <w:tcPr>
            <w:tcW w:w="1474" w:type="dxa"/>
            <w:vAlign w:val="center"/>
          </w:tcPr>
          <w:p>
            <w:pPr>
              <w:pStyle w:val="19"/>
            </w:pP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34</w:t>
            </w:r>
          </w:p>
        </w:tc>
        <w:tc>
          <w:tcPr>
            <w:tcW w:w="3402" w:type="dxa"/>
            <w:vAlign w:val="center"/>
          </w:tcPr>
          <w:p>
            <w:pPr>
              <w:pStyle w:val="20"/>
            </w:pPr>
            <w:r>
              <w:t>二、政府性基金预算拨款</w:t>
            </w:r>
          </w:p>
        </w:tc>
        <w:tc>
          <w:tcPr>
            <w:tcW w:w="1474" w:type="dxa"/>
            <w:vAlign w:val="center"/>
          </w:tcPr>
          <w:p>
            <w:pPr>
              <w:pStyle w:val="19"/>
            </w:pP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35</w:t>
            </w:r>
          </w:p>
        </w:tc>
        <w:tc>
          <w:tcPr>
            <w:tcW w:w="3402" w:type="dxa"/>
            <w:vAlign w:val="center"/>
          </w:tcPr>
          <w:p>
            <w:pPr>
              <w:pStyle w:val="20"/>
            </w:pPr>
            <w:r>
              <w:t>三、国有资本经营预算拨款</w:t>
            </w:r>
          </w:p>
        </w:tc>
        <w:tc>
          <w:tcPr>
            <w:tcW w:w="1474" w:type="dxa"/>
            <w:vAlign w:val="center"/>
          </w:tcPr>
          <w:p>
            <w:pPr>
              <w:pStyle w:val="19"/>
            </w:pP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36</w:t>
            </w:r>
          </w:p>
        </w:tc>
        <w:tc>
          <w:tcPr>
            <w:tcW w:w="3402" w:type="dxa"/>
            <w:vAlign w:val="center"/>
          </w:tcPr>
          <w:p>
            <w:pPr>
              <w:pStyle w:val="22"/>
            </w:pPr>
            <w:r>
              <w:t>收入总计</w:t>
            </w:r>
          </w:p>
        </w:tc>
        <w:tc>
          <w:tcPr>
            <w:tcW w:w="1474" w:type="dxa"/>
            <w:vAlign w:val="center"/>
          </w:tcPr>
          <w:p>
            <w:pPr>
              <w:pStyle w:val="23"/>
            </w:pPr>
            <w:r>
              <w:rPr>
                <w:rFonts w:hint="eastAsia"/>
                <w:lang w:val="en-US" w:eastAsia="zh-CN"/>
              </w:rPr>
              <w:t>3160.79</w:t>
            </w:r>
          </w:p>
        </w:tc>
        <w:tc>
          <w:tcPr>
            <w:tcW w:w="3402" w:type="dxa"/>
            <w:vAlign w:val="center"/>
          </w:tcPr>
          <w:p>
            <w:pPr>
              <w:pStyle w:val="22"/>
            </w:pPr>
            <w:r>
              <w:t>支出总计</w:t>
            </w:r>
          </w:p>
        </w:tc>
        <w:tc>
          <w:tcPr>
            <w:tcW w:w="1474" w:type="dxa"/>
            <w:vAlign w:val="center"/>
          </w:tcPr>
          <w:p>
            <w:pPr>
              <w:pStyle w:val="23"/>
            </w:pPr>
            <w:r>
              <w:rPr>
                <w:rFonts w:hint="eastAsia"/>
                <w:lang w:val="en-US" w:eastAsia="zh-CN"/>
              </w:rPr>
              <w:t>3160.79</w:t>
            </w:r>
          </w:p>
        </w:tc>
        <w:tc>
          <w:tcPr>
            <w:tcW w:w="1474" w:type="dxa"/>
            <w:vAlign w:val="center"/>
          </w:tcPr>
          <w:p>
            <w:pPr>
              <w:pStyle w:val="23"/>
            </w:pPr>
            <w:r>
              <w:rPr>
                <w:rFonts w:hint="eastAsia"/>
                <w:lang w:val="en-US" w:eastAsia="zh-CN"/>
              </w:rPr>
              <w:t>3160.79</w:t>
            </w:r>
          </w:p>
        </w:tc>
        <w:tc>
          <w:tcPr>
            <w:tcW w:w="1474" w:type="dxa"/>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7"/>
            </w:pPr>
            <w:r>
              <w:rPr>
                <w:rFonts w:hint="eastAsia"/>
                <w:lang w:val="en-US" w:eastAsia="zh-CN"/>
              </w:rPr>
              <w:t>414001无极县市场监督管理局</w:t>
            </w:r>
            <w:r>
              <w:t>本级</w:t>
            </w:r>
          </w:p>
        </w:tc>
        <w:tc>
          <w:tcPr>
            <w:tcW w:w="2551" w:type="dxa"/>
            <w:tcBorders>
              <w:top w:val="single" w:color="FFFFFF" w:sz="6" w:space="0"/>
              <w:left w:val="single" w:color="FFFFFF" w:sz="6" w:space="0"/>
              <w:right w:val="single" w:color="FFFFFF" w:sz="6" w:space="0"/>
            </w:tcBorders>
            <w:vAlign w:val="center"/>
          </w:tcPr>
          <w:p>
            <w:pPr>
              <w:pStyle w:val="1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1191" w:type="dxa"/>
            <w:vAlign w:val="center"/>
          </w:tcPr>
          <w:p>
            <w:pPr>
              <w:pStyle w:val="24"/>
            </w:pPr>
          </w:p>
        </w:tc>
        <w:tc>
          <w:tcPr>
            <w:tcW w:w="4535" w:type="dxa"/>
            <w:vAlign w:val="center"/>
          </w:tcPr>
          <w:p>
            <w:pPr>
              <w:pStyle w:val="22"/>
            </w:pPr>
            <w:r>
              <w:t>合计</w:t>
            </w:r>
          </w:p>
        </w:tc>
        <w:tc>
          <w:tcPr>
            <w:tcW w:w="2551" w:type="dxa"/>
            <w:vAlign w:val="center"/>
          </w:tcPr>
          <w:p>
            <w:pPr>
              <w:pStyle w:val="23"/>
            </w:pPr>
            <w:r>
              <w:t>3160.79</w:t>
            </w:r>
          </w:p>
        </w:tc>
        <w:tc>
          <w:tcPr>
            <w:tcW w:w="2551" w:type="dxa"/>
            <w:vAlign w:val="center"/>
          </w:tcPr>
          <w:p>
            <w:pPr>
              <w:pStyle w:val="23"/>
            </w:pPr>
            <w:r>
              <w:t>2696.01</w:t>
            </w:r>
          </w:p>
        </w:tc>
        <w:tc>
          <w:tcPr>
            <w:tcW w:w="2551" w:type="dxa"/>
            <w:vAlign w:val="center"/>
          </w:tcPr>
          <w:p>
            <w:pPr>
              <w:pStyle w:val="23"/>
            </w:pPr>
            <w:r>
              <w:t>464.78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1191" w:type="dxa"/>
            <w:vAlign w:val="center"/>
          </w:tcPr>
          <w:p>
            <w:pPr>
              <w:pStyle w:val="20"/>
            </w:pPr>
            <w:r>
              <w:t>201</w:t>
            </w:r>
          </w:p>
        </w:tc>
        <w:tc>
          <w:tcPr>
            <w:tcW w:w="4535" w:type="dxa"/>
            <w:vAlign w:val="center"/>
          </w:tcPr>
          <w:p>
            <w:pPr>
              <w:pStyle w:val="20"/>
            </w:pPr>
            <w:r>
              <w:t>一般公共服务支出</w:t>
            </w:r>
          </w:p>
        </w:tc>
        <w:tc>
          <w:tcPr>
            <w:tcW w:w="2551" w:type="dxa"/>
            <w:vAlign w:val="center"/>
          </w:tcPr>
          <w:p>
            <w:pPr>
              <w:pStyle w:val="19"/>
            </w:pPr>
            <w:r>
              <w:t>2883.06</w:t>
            </w:r>
          </w:p>
        </w:tc>
        <w:tc>
          <w:tcPr>
            <w:tcW w:w="2551" w:type="dxa"/>
            <w:vAlign w:val="center"/>
          </w:tcPr>
          <w:p>
            <w:pPr>
              <w:pStyle w:val="19"/>
            </w:pPr>
            <w:r>
              <w:t>2418.28</w:t>
            </w:r>
          </w:p>
        </w:tc>
        <w:tc>
          <w:tcPr>
            <w:tcW w:w="2551" w:type="dxa"/>
            <w:vAlign w:val="center"/>
          </w:tcPr>
          <w:p>
            <w:pPr>
              <w:pStyle w:val="19"/>
            </w:pPr>
            <w:r>
              <w:t>464.78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1191" w:type="dxa"/>
            <w:vAlign w:val="center"/>
          </w:tcPr>
          <w:p>
            <w:pPr>
              <w:pStyle w:val="20"/>
            </w:pPr>
            <w:r>
              <w:t>20138</w:t>
            </w:r>
          </w:p>
        </w:tc>
        <w:tc>
          <w:tcPr>
            <w:tcW w:w="4535" w:type="dxa"/>
            <w:vAlign w:val="center"/>
          </w:tcPr>
          <w:p>
            <w:pPr>
              <w:pStyle w:val="20"/>
            </w:pPr>
            <w:r>
              <w:t>市场监督管理事务</w:t>
            </w:r>
          </w:p>
        </w:tc>
        <w:tc>
          <w:tcPr>
            <w:tcW w:w="2551" w:type="dxa"/>
            <w:vAlign w:val="center"/>
          </w:tcPr>
          <w:p>
            <w:pPr>
              <w:pStyle w:val="19"/>
            </w:pPr>
            <w:r>
              <w:t>2883.06</w:t>
            </w:r>
          </w:p>
        </w:tc>
        <w:tc>
          <w:tcPr>
            <w:tcW w:w="2551" w:type="dxa"/>
            <w:vAlign w:val="center"/>
          </w:tcPr>
          <w:p>
            <w:pPr>
              <w:pStyle w:val="19"/>
            </w:pPr>
            <w:r>
              <w:t>2418.28</w:t>
            </w:r>
          </w:p>
        </w:tc>
        <w:tc>
          <w:tcPr>
            <w:tcW w:w="2551" w:type="dxa"/>
            <w:vAlign w:val="center"/>
          </w:tcPr>
          <w:p>
            <w:pPr>
              <w:pStyle w:val="19"/>
            </w:pPr>
            <w:r>
              <w:t>464.78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1191" w:type="dxa"/>
            <w:vAlign w:val="center"/>
          </w:tcPr>
          <w:p>
            <w:pPr>
              <w:pStyle w:val="20"/>
            </w:pPr>
            <w:r>
              <w:t>2013801</w:t>
            </w:r>
          </w:p>
        </w:tc>
        <w:tc>
          <w:tcPr>
            <w:tcW w:w="4535" w:type="dxa"/>
            <w:vAlign w:val="center"/>
          </w:tcPr>
          <w:p>
            <w:pPr>
              <w:pStyle w:val="20"/>
            </w:pPr>
            <w:r>
              <w:t>行政运行</w:t>
            </w:r>
          </w:p>
        </w:tc>
        <w:tc>
          <w:tcPr>
            <w:tcW w:w="2551" w:type="dxa"/>
            <w:vAlign w:val="center"/>
          </w:tcPr>
          <w:p>
            <w:pPr>
              <w:pStyle w:val="19"/>
            </w:pPr>
            <w:r>
              <w:t>2418.28</w:t>
            </w:r>
          </w:p>
        </w:tc>
        <w:tc>
          <w:tcPr>
            <w:tcW w:w="2551" w:type="dxa"/>
            <w:vAlign w:val="center"/>
          </w:tcPr>
          <w:p>
            <w:pPr>
              <w:pStyle w:val="19"/>
            </w:pPr>
            <w:r>
              <w:t>2418.28</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1191" w:type="dxa"/>
            <w:vAlign w:val="center"/>
          </w:tcPr>
          <w:p>
            <w:pPr>
              <w:pStyle w:val="20"/>
            </w:pPr>
            <w:r>
              <w:t>2013802</w:t>
            </w:r>
          </w:p>
        </w:tc>
        <w:tc>
          <w:tcPr>
            <w:tcW w:w="4535" w:type="dxa"/>
            <w:vAlign w:val="center"/>
          </w:tcPr>
          <w:p>
            <w:pPr>
              <w:pStyle w:val="20"/>
            </w:pPr>
            <w:r>
              <w:t>一般行政管理事务</w:t>
            </w:r>
          </w:p>
        </w:tc>
        <w:tc>
          <w:tcPr>
            <w:tcW w:w="2551" w:type="dxa"/>
            <w:vAlign w:val="center"/>
          </w:tcPr>
          <w:p>
            <w:pPr>
              <w:pStyle w:val="19"/>
            </w:pPr>
            <w:r>
              <w:t>35.66</w:t>
            </w:r>
          </w:p>
        </w:tc>
        <w:tc>
          <w:tcPr>
            <w:tcW w:w="2551" w:type="dxa"/>
            <w:vAlign w:val="center"/>
          </w:tcPr>
          <w:p>
            <w:pPr>
              <w:pStyle w:val="19"/>
            </w:pPr>
          </w:p>
        </w:tc>
        <w:tc>
          <w:tcPr>
            <w:tcW w:w="2551" w:type="dxa"/>
            <w:vAlign w:val="center"/>
          </w:tcPr>
          <w:p>
            <w:pPr>
              <w:pStyle w:val="19"/>
            </w:pPr>
            <w:r>
              <w:t>35.66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1191" w:type="dxa"/>
            <w:vAlign w:val="center"/>
          </w:tcPr>
          <w:p>
            <w:pPr>
              <w:pStyle w:val="20"/>
            </w:pPr>
            <w:r>
              <w:t>2013804</w:t>
            </w:r>
          </w:p>
        </w:tc>
        <w:tc>
          <w:tcPr>
            <w:tcW w:w="4535" w:type="dxa"/>
            <w:vAlign w:val="center"/>
          </w:tcPr>
          <w:p>
            <w:pPr>
              <w:pStyle w:val="20"/>
            </w:pPr>
            <w:r>
              <w:t>市场主体管理</w:t>
            </w:r>
          </w:p>
        </w:tc>
        <w:tc>
          <w:tcPr>
            <w:tcW w:w="2551" w:type="dxa"/>
            <w:vAlign w:val="center"/>
          </w:tcPr>
          <w:p>
            <w:pPr>
              <w:pStyle w:val="19"/>
            </w:pPr>
            <w:r>
              <w:t>101.00</w:t>
            </w:r>
          </w:p>
        </w:tc>
        <w:tc>
          <w:tcPr>
            <w:tcW w:w="2551" w:type="dxa"/>
            <w:vAlign w:val="center"/>
          </w:tcPr>
          <w:p>
            <w:pPr>
              <w:pStyle w:val="19"/>
            </w:pPr>
          </w:p>
        </w:tc>
        <w:tc>
          <w:tcPr>
            <w:tcW w:w="2551" w:type="dxa"/>
            <w:vAlign w:val="center"/>
          </w:tcPr>
          <w:p>
            <w:pPr>
              <w:pStyle w:val="19"/>
            </w:pPr>
            <w:r>
              <w:t>101.00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1191" w:type="dxa"/>
            <w:vAlign w:val="center"/>
          </w:tcPr>
          <w:p>
            <w:pPr>
              <w:pStyle w:val="20"/>
            </w:pPr>
            <w:r>
              <w:t>2013805</w:t>
            </w:r>
          </w:p>
        </w:tc>
        <w:tc>
          <w:tcPr>
            <w:tcW w:w="4535" w:type="dxa"/>
            <w:vAlign w:val="center"/>
          </w:tcPr>
          <w:p>
            <w:pPr>
              <w:pStyle w:val="20"/>
            </w:pPr>
            <w:r>
              <w:t>市场秩序执法</w:t>
            </w:r>
          </w:p>
        </w:tc>
        <w:tc>
          <w:tcPr>
            <w:tcW w:w="2551" w:type="dxa"/>
            <w:vAlign w:val="center"/>
          </w:tcPr>
          <w:p>
            <w:pPr>
              <w:pStyle w:val="19"/>
            </w:pPr>
            <w:r>
              <w:t>82.00</w:t>
            </w:r>
          </w:p>
        </w:tc>
        <w:tc>
          <w:tcPr>
            <w:tcW w:w="2551" w:type="dxa"/>
            <w:vAlign w:val="center"/>
          </w:tcPr>
          <w:p>
            <w:pPr>
              <w:pStyle w:val="19"/>
            </w:pPr>
          </w:p>
        </w:tc>
        <w:tc>
          <w:tcPr>
            <w:tcW w:w="2551" w:type="dxa"/>
            <w:vAlign w:val="center"/>
          </w:tcPr>
          <w:p>
            <w:pPr>
              <w:pStyle w:val="19"/>
            </w:pPr>
            <w:r>
              <w:t>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1191" w:type="dxa"/>
            <w:vAlign w:val="center"/>
          </w:tcPr>
          <w:p>
            <w:pPr>
              <w:pStyle w:val="20"/>
            </w:pPr>
            <w:r>
              <w:t>2013810</w:t>
            </w:r>
          </w:p>
        </w:tc>
        <w:tc>
          <w:tcPr>
            <w:tcW w:w="4535" w:type="dxa"/>
            <w:vAlign w:val="center"/>
          </w:tcPr>
          <w:p>
            <w:pPr>
              <w:pStyle w:val="20"/>
            </w:pPr>
            <w:r>
              <w:t>质量基础</w:t>
            </w:r>
          </w:p>
        </w:tc>
        <w:tc>
          <w:tcPr>
            <w:tcW w:w="2551" w:type="dxa"/>
            <w:vAlign w:val="center"/>
          </w:tcPr>
          <w:p>
            <w:pPr>
              <w:pStyle w:val="19"/>
            </w:pPr>
            <w:r>
              <w:t>60.00</w:t>
            </w:r>
          </w:p>
        </w:tc>
        <w:tc>
          <w:tcPr>
            <w:tcW w:w="2551" w:type="dxa"/>
            <w:vAlign w:val="center"/>
          </w:tcPr>
          <w:p>
            <w:pPr>
              <w:pStyle w:val="19"/>
            </w:pPr>
          </w:p>
        </w:tc>
        <w:tc>
          <w:tcPr>
            <w:tcW w:w="2551" w:type="dxa"/>
            <w:vAlign w:val="center"/>
          </w:tcPr>
          <w:p>
            <w:pPr>
              <w:pStyle w:val="19"/>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1191" w:type="dxa"/>
            <w:vAlign w:val="center"/>
          </w:tcPr>
          <w:p>
            <w:pPr>
              <w:pStyle w:val="20"/>
            </w:pPr>
            <w:r>
              <w:t>2013812</w:t>
            </w:r>
          </w:p>
        </w:tc>
        <w:tc>
          <w:tcPr>
            <w:tcW w:w="4535" w:type="dxa"/>
            <w:vAlign w:val="center"/>
          </w:tcPr>
          <w:p>
            <w:pPr>
              <w:pStyle w:val="20"/>
            </w:pPr>
            <w:r>
              <w:t>药品事务</w:t>
            </w:r>
          </w:p>
        </w:tc>
        <w:tc>
          <w:tcPr>
            <w:tcW w:w="2551" w:type="dxa"/>
            <w:vAlign w:val="center"/>
          </w:tcPr>
          <w:p>
            <w:pPr>
              <w:pStyle w:val="19"/>
            </w:pPr>
            <w:r>
              <w:t>13.00</w:t>
            </w:r>
          </w:p>
        </w:tc>
        <w:tc>
          <w:tcPr>
            <w:tcW w:w="2551" w:type="dxa"/>
            <w:vAlign w:val="center"/>
          </w:tcPr>
          <w:p>
            <w:pPr>
              <w:pStyle w:val="19"/>
            </w:pPr>
          </w:p>
        </w:tc>
        <w:tc>
          <w:tcPr>
            <w:tcW w:w="2551" w:type="dxa"/>
            <w:vAlign w:val="center"/>
          </w:tcPr>
          <w:p>
            <w:pPr>
              <w:pStyle w:val="19"/>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1191" w:type="dxa"/>
            <w:vAlign w:val="center"/>
          </w:tcPr>
          <w:p>
            <w:pPr>
              <w:pStyle w:val="20"/>
            </w:pPr>
            <w:r>
              <w:t>2013815</w:t>
            </w:r>
          </w:p>
        </w:tc>
        <w:tc>
          <w:tcPr>
            <w:tcW w:w="4535" w:type="dxa"/>
            <w:vAlign w:val="center"/>
          </w:tcPr>
          <w:p>
            <w:pPr>
              <w:pStyle w:val="20"/>
            </w:pPr>
            <w:r>
              <w:t>质量安全监管</w:t>
            </w:r>
          </w:p>
        </w:tc>
        <w:tc>
          <w:tcPr>
            <w:tcW w:w="2551" w:type="dxa"/>
            <w:vAlign w:val="center"/>
          </w:tcPr>
          <w:p>
            <w:pPr>
              <w:pStyle w:val="19"/>
            </w:pPr>
            <w:r>
              <w:t>29.34</w:t>
            </w:r>
          </w:p>
        </w:tc>
        <w:tc>
          <w:tcPr>
            <w:tcW w:w="2551" w:type="dxa"/>
            <w:vAlign w:val="center"/>
          </w:tcPr>
          <w:p>
            <w:pPr>
              <w:pStyle w:val="19"/>
            </w:pPr>
          </w:p>
        </w:tc>
        <w:tc>
          <w:tcPr>
            <w:tcW w:w="2551" w:type="dxa"/>
            <w:vAlign w:val="center"/>
          </w:tcPr>
          <w:p>
            <w:pPr>
              <w:pStyle w:val="19"/>
            </w:pPr>
            <w:r>
              <w:t>29.34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11</w:t>
            </w:r>
          </w:p>
        </w:tc>
        <w:tc>
          <w:tcPr>
            <w:tcW w:w="1191" w:type="dxa"/>
            <w:vAlign w:val="center"/>
          </w:tcPr>
          <w:p>
            <w:pPr>
              <w:pStyle w:val="20"/>
            </w:pPr>
            <w:r>
              <w:t>2013816</w:t>
            </w:r>
          </w:p>
        </w:tc>
        <w:tc>
          <w:tcPr>
            <w:tcW w:w="4535" w:type="dxa"/>
            <w:vAlign w:val="center"/>
          </w:tcPr>
          <w:p>
            <w:pPr>
              <w:pStyle w:val="20"/>
            </w:pPr>
            <w:r>
              <w:t>食品安全监管</w:t>
            </w:r>
          </w:p>
        </w:tc>
        <w:tc>
          <w:tcPr>
            <w:tcW w:w="2551" w:type="dxa"/>
            <w:vAlign w:val="center"/>
          </w:tcPr>
          <w:p>
            <w:pPr>
              <w:pStyle w:val="19"/>
            </w:pPr>
            <w:r>
              <w:t>11.00</w:t>
            </w:r>
          </w:p>
        </w:tc>
        <w:tc>
          <w:tcPr>
            <w:tcW w:w="2551" w:type="dxa"/>
            <w:vAlign w:val="center"/>
          </w:tcPr>
          <w:p>
            <w:pPr>
              <w:pStyle w:val="19"/>
            </w:pPr>
          </w:p>
        </w:tc>
        <w:tc>
          <w:tcPr>
            <w:tcW w:w="2551" w:type="dxa"/>
            <w:vAlign w:val="center"/>
          </w:tcPr>
          <w:p>
            <w:pPr>
              <w:pStyle w:val="19"/>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12</w:t>
            </w:r>
          </w:p>
        </w:tc>
        <w:tc>
          <w:tcPr>
            <w:tcW w:w="1191" w:type="dxa"/>
            <w:vAlign w:val="center"/>
          </w:tcPr>
          <w:p>
            <w:pPr>
              <w:pStyle w:val="20"/>
            </w:pPr>
            <w:r>
              <w:t>2013899</w:t>
            </w:r>
          </w:p>
        </w:tc>
        <w:tc>
          <w:tcPr>
            <w:tcW w:w="4535" w:type="dxa"/>
            <w:vAlign w:val="center"/>
          </w:tcPr>
          <w:p>
            <w:pPr>
              <w:pStyle w:val="20"/>
            </w:pPr>
            <w:r>
              <w:t>其他市场监督管理事务</w:t>
            </w:r>
          </w:p>
        </w:tc>
        <w:tc>
          <w:tcPr>
            <w:tcW w:w="2551" w:type="dxa"/>
            <w:vAlign w:val="center"/>
          </w:tcPr>
          <w:p>
            <w:pPr>
              <w:pStyle w:val="19"/>
            </w:pPr>
            <w:r>
              <w:t>132.78</w:t>
            </w:r>
          </w:p>
        </w:tc>
        <w:tc>
          <w:tcPr>
            <w:tcW w:w="2551" w:type="dxa"/>
            <w:vAlign w:val="center"/>
          </w:tcPr>
          <w:p>
            <w:pPr>
              <w:pStyle w:val="19"/>
            </w:pPr>
          </w:p>
        </w:tc>
        <w:tc>
          <w:tcPr>
            <w:tcW w:w="2551" w:type="dxa"/>
            <w:vAlign w:val="center"/>
          </w:tcPr>
          <w:p>
            <w:pPr>
              <w:pStyle w:val="19"/>
            </w:pPr>
            <w:r>
              <w:t>132.78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13</w:t>
            </w:r>
          </w:p>
        </w:tc>
        <w:tc>
          <w:tcPr>
            <w:tcW w:w="1191" w:type="dxa"/>
            <w:vAlign w:val="center"/>
          </w:tcPr>
          <w:p>
            <w:pPr>
              <w:pStyle w:val="20"/>
            </w:pPr>
            <w:r>
              <w:t>208</w:t>
            </w:r>
          </w:p>
        </w:tc>
        <w:tc>
          <w:tcPr>
            <w:tcW w:w="4535" w:type="dxa"/>
            <w:vAlign w:val="center"/>
          </w:tcPr>
          <w:p>
            <w:pPr>
              <w:pStyle w:val="20"/>
            </w:pPr>
            <w:r>
              <w:t>社会保障和就业支出</w:t>
            </w:r>
          </w:p>
        </w:tc>
        <w:tc>
          <w:tcPr>
            <w:tcW w:w="2551" w:type="dxa"/>
            <w:vAlign w:val="center"/>
          </w:tcPr>
          <w:p>
            <w:pPr>
              <w:pStyle w:val="19"/>
            </w:pPr>
            <w:r>
              <w:t>185.47</w:t>
            </w:r>
          </w:p>
        </w:tc>
        <w:tc>
          <w:tcPr>
            <w:tcW w:w="2551" w:type="dxa"/>
            <w:vAlign w:val="center"/>
          </w:tcPr>
          <w:p>
            <w:pPr>
              <w:pStyle w:val="19"/>
            </w:pPr>
            <w:r>
              <w:t>185.47</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14</w:t>
            </w:r>
          </w:p>
        </w:tc>
        <w:tc>
          <w:tcPr>
            <w:tcW w:w="1191" w:type="dxa"/>
            <w:vAlign w:val="center"/>
          </w:tcPr>
          <w:p>
            <w:pPr>
              <w:pStyle w:val="20"/>
            </w:pPr>
            <w:r>
              <w:t>20805</w:t>
            </w:r>
          </w:p>
        </w:tc>
        <w:tc>
          <w:tcPr>
            <w:tcW w:w="4535" w:type="dxa"/>
            <w:vAlign w:val="center"/>
          </w:tcPr>
          <w:p>
            <w:pPr>
              <w:pStyle w:val="20"/>
            </w:pPr>
            <w:r>
              <w:t>行政事业单位养老支出</w:t>
            </w:r>
          </w:p>
        </w:tc>
        <w:tc>
          <w:tcPr>
            <w:tcW w:w="2551" w:type="dxa"/>
            <w:vAlign w:val="center"/>
          </w:tcPr>
          <w:p>
            <w:pPr>
              <w:pStyle w:val="19"/>
            </w:pPr>
            <w:r>
              <w:t>185.47</w:t>
            </w:r>
          </w:p>
        </w:tc>
        <w:tc>
          <w:tcPr>
            <w:tcW w:w="2551" w:type="dxa"/>
            <w:vAlign w:val="center"/>
          </w:tcPr>
          <w:p>
            <w:pPr>
              <w:pStyle w:val="19"/>
            </w:pPr>
            <w:r>
              <w:t>185.47</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15</w:t>
            </w:r>
          </w:p>
        </w:tc>
        <w:tc>
          <w:tcPr>
            <w:tcW w:w="1191" w:type="dxa"/>
            <w:vAlign w:val="center"/>
          </w:tcPr>
          <w:p>
            <w:pPr>
              <w:pStyle w:val="20"/>
            </w:pPr>
            <w:r>
              <w:t>2080501</w:t>
            </w:r>
          </w:p>
        </w:tc>
        <w:tc>
          <w:tcPr>
            <w:tcW w:w="4535" w:type="dxa"/>
            <w:vAlign w:val="center"/>
          </w:tcPr>
          <w:p>
            <w:pPr>
              <w:pStyle w:val="20"/>
            </w:pPr>
            <w:r>
              <w:t>行政单位离退休</w:t>
            </w:r>
          </w:p>
        </w:tc>
        <w:tc>
          <w:tcPr>
            <w:tcW w:w="2551" w:type="dxa"/>
            <w:vAlign w:val="center"/>
          </w:tcPr>
          <w:p>
            <w:pPr>
              <w:pStyle w:val="19"/>
            </w:pPr>
            <w:r>
              <w:t>11.17</w:t>
            </w:r>
          </w:p>
        </w:tc>
        <w:tc>
          <w:tcPr>
            <w:tcW w:w="2551" w:type="dxa"/>
            <w:vAlign w:val="center"/>
          </w:tcPr>
          <w:p>
            <w:pPr>
              <w:pStyle w:val="19"/>
            </w:pPr>
            <w:r>
              <w:t>11.17</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16</w:t>
            </w:r>
          </w:p>
        </w:tc>
        <w:tc>
          <w:tcPr>
            <w:tcW w:w="1191" w:type="dxa"/>
            <w:vAlign w:val="center"/>
          </w:tcPr>
          <w:p>
            <w:pPr>
              <w:pStyle w:val="20"/>
            </w:pPr>
            <w:r>
              <w:t>2080505</w:t>
            </w:r>
          </w:p>
        </w:tc>
        <w:tc>
          <w:tcPr>
            <w:tcW w:w="4535" w:type="dxa"/>
            <w:vAlign w:val="center"/>
          </w:tcPr>
          <w:p>
            <w:pPr>
              <w:pStyle w:val="20"/>
            </w:pPr>
            <w:r>
              <w:t>机关事业单位基本养老保险缴费支出</w:t>
            </w:r>
          </w:p>
        </w:tc>
        <w:tc>
          <w:tcPr>
            <w:tcW w:w="2551" w:type="dxa"/>
            <w:vAlign w:val="center"/>
          </w:tcPr>
          <w:p>
            <w:pPr>
              <w:pStyle w:val="19"/>
            </w:pPr>
            <w:r>
              <w:t>174.30</w:t>
            </w:r>
          </w:p>
        </w:tc>
        <w:tc>
          <w:tcPr>
            <w:tcW w:w="2551" w:type="dxa"/>
            <w:vAlign w:val="center"/>
          </w:tcPr>
          <w:p>
            <w:pPr>
              <w:pStyle w:val="19"/>
            </w:pPr>
            <w:r>
              <w:t>174.30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17</w:t>
            </w:r>
          </w:p>
        </w:tc>
        <w:tc>
          <w:tcPr>
            <w:tcW w:w="1191" w:type="dxa"/>
            <w:vAlign w:val="center"/>
          </w:tcPr>
          <w:p>
            <w:pPr>
              <w:pStyle w:val="20"/>
            </w:pPr>
            <w:r>
              <w:t>210</w:t>
            </w:r>
          </w:p>
        </w:tc>
        <w:tc>
          <w:tcPr>
            <w:tcW w:w="4535" w:type="dxa"/>
            <w:vAlign w:val="center"/>
          </w:tcPr>
          <w:p>
            <w:pPr>
              <w:pStyle w:val="20"/>
            </w:pPr>
            <w:r>
              <w:t>卫生健康支出</w:t>
            </w:r>
          </w:p>
        </w:tc>
        <w:tc>
          <w:tcPr>
            <w:tcW w:w="2551" w:type="dxa"/>
            <w:vAlign w:val="center"/>
          </w:tcPr>
          <w:p>
            <w:pPr>
              <w:pStyle w:val="19"/>
            </w:pPr>
            <w:r>
              <w:t>92.26</w:t>
            </w:r>
          </w:p>
        </w:tc>
        <w:tc>
          <w:tcPr>
            <w:tcW w:w="2551" w:type="dxa"/>
            <w:vAlign w:val="center"/>
          </w:tcPr>
          <w:p>
            <w:pPr>
              <w:pStyle w:val="19"/>
            </w:pPr>
            <w:r>
              <w:t>92.26</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18</w:t>
            </w:r>
          </w:p>
        </w:tc>
        <w:tc>
          <w:tcPr>
            <w:tcW w:w="1191" w:type="dxa"/>
            <w:vAlign w:val="center"/>
          </w:tcPr>
          <w:p>
            <w:pPr>
              <w:pStyle w:val="20"/>
            </w:pPr>
            <w:r>
              <w:t>21011</w:t>
            </w:r>
          </w:p>
        </w:tc>
        <w:tc>
          <w:tcPr>
            <w:tcW w:w="4535" w:type="dxa"/>
            <w:vAlign w:val="center"/>
          </w:tcPr>
          <w:p>
            <w:pPr>
              <w:pStyle w:val="20"/>
            </w:pPr>
            <w:r>
              <w:t>行政事业单位医疗</w:t>
            </w:r>
          </w:p>
        </w:tc>
        <w:tc>
          <w:tcPr>
            <w:tcW w:w="2551" w:type="dxa"/>
            <w:vAlign w:val="center"/>
          </w:tcPr>
          <w:p>
            <w:pPr>
              <w:pStyle w:val="19"/>
            </w:pPr>
            <w:r>
              <w:t>92.26</w:t>
            </w:r>
          </w:p>
        </w:tc>
        <w:tc>
          <w:tcPr>
            <w:tcW w:w="2551" w:type="dxa"/>
            <w:vAlign w:val="center"/>
          </w:tcPr>
          <w:p>
            <w:pPr>
              <w:pStyle w:val="19"/>
            </w:pPr>
            <w:r>
              <w:t>92.26</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19</w:t>
            </w:r>
          </w:p>
        </w:tc>
        <w:tc>
          <w:tcPr>
            <w:tcW w:w="1191" w:type="dxa"/>
            <w:vAlign w:val="center"/>
          </w:tcPr>
          <w:p>
            <w:pPr>
              <w:pStyle w:val="20"/>
              <w:rPr>
                <w:rFonts w:ascii="方正书宋_GBK" w:hAnsi="方正书宋_GBK" w:eastAsia="方正书宋_GBK" w:cs="方正书宋_GBK"/>
                <w:sz w:val="21"/>
                <w:szCs w:val="24"/>
                <w:lang w:val="en-US" w:eastAsia="uk-UA" w:bidi="ar-SA"/>
              </w:rPr>
            </w:pPr>
            <w:r>
              <w:t>2101101</w:t>
            </w:r>
          </w:p>
        </w:tc>
        <w:tc>
          <w:tcPr>
            <w:tcW w:w="4535" w:type="dxa"/>
            <w:vAlign w:val="center"/>
          </w:tcPr>
          <w:p>
            <w:pPr>
              <w:pStyle w:val="20"/>
              <w:rPr>
                <w:rFonts w:ascii="方正书宋_GBK" w:hAnsi="方正书宋_GBK" w:eastAsia="方正书宋_GBK" w:cs="方正书宋_GBK"/>
                <w:sz w:val="21"/>
                <w:szCs w:val="24"/>
                <w:lang w:val="en-US" w:eastAsia="uk-UA" w:bidi="ar-SA"/>
              </w:rPr>
            </w:pPr>
            <w:r>
              <w:t>行政单位医疗</w:t>
            </w:r>
          </w:p>
        </w:tc>
        <w:tc>
          <w:tcPr>
            <w:tcW w:w="2551" w:type="dxa"/>
            <w:vAlign w:val="center"/>
          </w:tcPr>
          <w:p>
            <w:pPr>
              <w:pStyle w:val="19"/>
              <w:rPr>
                <w:rFonts w:ascii="方正书宋_GBK" w:hAnsi="方正书宋_GBK" w:eastAsia="方正书宋_GBK" w:cs="方正书宋_GBK"/>
                <w:sz w:val="21"/>
                <w:szCs w:val="24"/>
                <w:lang w:val="en-US" w:eastAsia="uk-UA" w:bidi="ar-SA"/>
              </w:rPr>
            </w:pPr>
            <w:r>
              <w:t>92.26</w:t>
            </w:r>
          </w:p>
        </w:tc>
        <w:tc>
          <w:tcPr>
            <w:tcW w:w="2551" w:type="dxa"/>
            <w:vAlign w:val="center"/>
          </w:tcPr>
          <w:p>
            <w:pPr>
              <w:pStyle w:val="19"/>
              <w:rPr>
                <w:rFonts w:ascii="方正书宋_GBK" w:hAnsi="方正书宋_GBK" w:eastAsia="方正书宋_GBK" w:cs="方正书宋_GBK"/>
                <w:sz w:val="21"/>
                <w:szCs w:val="24"/>
                <w:lang w:val="en-US" w:eastAsia="uk-UA" w:bidi="ar-SA"/>
              </w:rPr>
            </w:pPr>
            <w:r>
              <w:t>92.26</w:t>
            </w:r>
          </w:p>
        </w:tc>
        <w:tc>
          <w:tcPr>
            <w:tcW w:w="2551" w:type="dxa"/>
            <w:vAlign w:val="center"/>
          </w:tcPr>
          <w:p>
            <w:pPr>
              <w:pStyle w:val="19"/>
              <w:rPr>
                <w:rFonts w:ascii="方正书宋_GBK" w:hAnsi="方正书宋_GBK" w:eastAsia="方正书宋_GBK" w:cs="方正书宋_GBK"/>
                <w:sz w:val="21"/>
                <w:szCs w:val="24"/>
                <w:lang w:val="en-US" w:eastAsia="uk-UA" w:bidi="ar-SA"/>
              </w:rPr>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7"/>
            </w:pPr>
            <w:r>
              <w:rPr>
                <w:rFonts w:hint="eastAsia"/>
                <w:lang w:val="en-US" w:eastAsia="zh-CN"/>
              </w:rPr>
              <w:t>414001无极县市场监督管理局</w:t>
            </w:r>
            <w:r>
              <w:t>本级</w:t>
            </w:r>
          </w:p>
        </w:tc>
        <w:tc>
          <w:tcPr>
            <w:tcW w:w="2551" w:type="dxa"/>
            <w:tcBorders>
              <w:top w:val="single" w:color="FFFFFF" w:sz="6" w:space="0"/>
              <w:left w:val="single" w:color="FFFFFF" w:sz="6" w:space="0"/>
              <w:right w:val="single" w:color="FFFFFF" w:sz="6" w:space="0"/>
            </w:tcBorders>
            <w:vAlign w:val="center"/>
          </w:tcPr>
          <w:p>
            <w:pPr>
              <w:pStyle w:val="16"/>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726" w:type="dxa"/>
            <w:gridSpan w:val="2"/>
            <w:vAlign w:val="center"/>
          </w:tcPr>
          <w:p>
            <w:pPr>
              <w:pStyle w:val="18"/>
            </w:pPr>
            <w:r>
              <w:t>支出部门经济分类科目</w:t>
            </w:r>
          </w:p>
        </w:tc>
        <w:tc>
          <w:tcPr>
            <w:tcW w:w="7654" w:type="dxa"/>
            <w:gridSpan w:val="3"/>
            <w:vAlign w:val="center"/>
          </w:tcPr>
          <w:p>
            <w:pPr>
              <w:pStyle w:val="1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8"/>
            </w:pPr>
            <w:r>
              <w:t>科目编码</w:t>
            </w:r>
          </w:p>
        </w:tc>
        <w:tc>
          <w:tcPr>
            <w:tcW w:w="4535" w:type="dxa"/>
            <w:vAlign w:val="center"/>
          </w:tcPr>
          <w:p>
            <w:pPr>
              <w:pStyle w:val="18"/>
            </w:pPr>
            <w:r>
              <w:t>科目名称</w:t>
            </w:r>
          </w:p>
        </w:tc>
        <w:tc>
          <w:tcPr>
            <w:tcW w:w="2551" w:type="dxa"/>
            <w:vAlign w:val="center"/>
          </w:tcPr>
          <w:p>
            <w:pPr>
              <w:pStyle w:val="18"/>
            </w:pPr>
            <w:r>
              <w:t>合计</w:t>
            </w:r>
          </w:p>
        </w:tc>
        <w:tc>
          <w:tcPr>
            <w:tcW w:w="2551" w:type="dxa"/>
            <w:vAlign w:val="center"/>
          </w:tcPr>
          <w:p>
            <w:pPr>
              <w:pStyle w:val="18"/>
            </w:pPr>
            <w:r>
              <w:t>人员经费</w:t>
            </w:r>
          </w:p>
        </w:tc>
        <w:tc>
          <w:tcPr>
            <w:tcW w:w="2552" w:type="dxa"/>
            <w:vAlign w:val="center"/>
          </w:tcPr>
          <w:p>
            <w:pPr>
              <w:pStyle w:val="1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2" w:type="dxa"/>
            <w:vAlign w:val="center"/>
          </w:tcPr>
          <w:p>
            <w:pPr>
              <w:pStyle w:val="1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1191" w:type="dxa"/>
            <w:vAlign w:val="center"/>
          </w:tcPr>
          <w:p>
            <w:pPr>
              <w:pStyle w:val="24"/>
            </w:pPr>
          </w:p>
        </w:tc>
        <w:tc>
          <w:tcPr>
            <w:tcW w:w="4535" w:type="dxa"/>
            <w:vAlign w:val="center"/>
          </w:tcPr>
          <w:p>
            <w:pPr>
              <w:pStyle w:val="22"/>
            </w:pPr>
            <w:r>
              <w:t>合计</w:t>
            </w:r>
          </w:p>
        </w:tc>
        <w:tc>
          <w:tcPr>
            <w:tcW w:w="2551" w:type="dxa"/>
            <w:vAlign w:val="center"/>
          </w:tcPr>
          <w:p>
            <w:pPr>
              <w:pStyle w:val="23"/>
            </w:pPr>
            <w:r>
              <w:t>2696.01</w:t>
            </w:r>
          </w:p>
        </w:tc>
        <w:tc>
          <w:tcPr>
            <w:tcW w:w="2551" w:type="dxa"/>
            <w:vAlign w:val="center"/>
          </w:tcPr>
          <w:p>
            <w:pPr>
              <w:pStyle w:val="23"/>
            </w:pPr>
            <w:r>
              <w:t>2402.83</w:t>
            </w:r>
          </w:p>
        </w:tc>
        <w:tc>
          <w:tcPr>
            <w:tcW w:w="2552" w:type="dxa"/>
            <w:vAlign w:val="center"/>
          </w:tcPr>
          <w:p>
            <w:pPr>
              <w:pStyle w:val="23"/>
            </w:pPr>
            <w:r>
              <w:t>293.18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1191" w:type="dxa"/>
            <w:vAlign w:val="center"/>
          </w:tcPr>
          <w:p>
            <w:pPr>
              <w:pStyle w:val="20"/>
            </w:pPr>
            <w:r>
              <w:t>301</w:t>
            </w:r>
          </w:p>
        </w:tc>
        <w:tc>
          <w:tcPr>
            <w:tcW w:w="4535" w:type="dxa"/>
            <w:vAlign w:val="center"/>
          </w:tcPr>
          <w:p>
            <w:pPr>
              <w:pStyle w:val="20"/>
            </w:pPr>
            <w:r>
              <w:t>工资福利支出</w:t>
            </w:r>
          </w:p>
        </w:tc>
        <w:tc>
          <w:tcPr>
            <w:tcW w:w="2551" w:type="dxa"/>
            <w:vAlign w:val="center"/>
          </w:tcPr>
          <w:p>
            <w:pPr>
              <w:pStyle w:val="19"/>
            </w:pPr>
            <w:r>
              <w:t>2308.80</w:t>
            </w:r>
          </w:p>
        </w:tc>
        <w:tc>
          <w:tcPr>
            <w:tcW w:w="2551" w:type="dxa"/>
            <w:vAlign w:val="center"/>
          </w:tcPr>
          <w:p>
            <w:pPr>
              <w:pStyle w:val="19"/>
            </w:pPr>
            <w:r>
              <w:t>2308.80</w:t>
            </w:r>
          </w:p>
        </w:tc>
        <w:tc>
          <w:tcPr>
            <w:tcW w:w="255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1191" w:type="dxa"/>
            <w:vAlign w:val="center"/>
          </w:tcPr>
          <w:p>
            <w:pPr>
              <w:pStyle w:val="20"/>
            </w:pPr>
            <w:r>
              <w:t>30101</w:t>
            </w:r>
          </w:p>
        </w:tc>
        <w:tc>
          <w:tcPr>
            <w:tcW w:w="4535" w:type="dxa"/>
            <w:vAlign w:val="center"/>
          </w:tcPr>
          <w:p>
            <w:pPr>
              <w:pStyle w:val="20"/>
            </w:pPr>
            <w:r>
              <w:t>基本工资</w:t>
            </w:r>
          </w:p>
        </w:tc>
        <w:tc>
          <w:tcPr>
            <w:tcW w:w="2551" w:type="dxa"/>
            <w:vAlign w:val="center"/>
          </w:tcPr>
          <w:p>
            <w:pPr>
              <w:pStyle w:val="19"/>
            </w:pPr>
            <w:r>
              <w:t>1154.69</w:t>
            </w:r>
          </w:p>
        </w:tc>
        <w:tc>
          <w:tcPr>
            <w:tcW w:w="2551" w:type="dxa"/>
            <w:vAlign w:val="center"/>
          </w:tcPr>
          <w:p>
            <w:pPr>
              <w:pStyle w:val="19"/>
            </w:pPr>
            <w:r>
              <w:t>1154.69</w:t>
            </w:r>
          </w:p>
        </w:tc>
        <w:tc>
          <w:tcPr>
            <w:tcW w:w="255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1191" w:type="dxa"/>
            <w:vAlign w:val="center"/>
          </w:tcPr>
          <w:p>
            <w:pPr>
              <w:pStyle w:val="20"/>
            </w:pPr>
            <w:r>
              <w:t>30102</w:t>
            </w:r>
          </w:p>
        </w:tc>
        <w:tc>
          <w:tcPr>
            <w:tcW w:w="4535" w:type="dxa"/>
            <w:vAlign w:val="center"/>
          </w:tcPr>
          <w:p>
            <w:pPr>
              <w:pStyle w:val="20"/>
            </w:pPr>
            <w:r>
              <w:t>津贴补贴</w:t>
            </w:r>
          </w:p>
        </w:tc>
        <w:tc>
          <w:tcPr>
            <w:tcW w:w="2551" w:type="dxa"/>
            <w:vAlign w:val="center"/>
          </w:tcPr>
          <w:p>
            <w:pPr>
              <w:pStyle w:val="19"/>
            </w:pPr>
            <w:r>
              <w:t>335.70</w:t>
            </w:r>
          </w:p>
        </w:tc>
        <w:tc>
          <w:tcPr>
            <w:tcW w:w="2551" w:type="dxa"/>
            <w:vAlign w:val="center"/>
          </w:tcPr>
          <w:p>
            <w:pPr>
              <w:pStyle w:val="19"/>
            </w:pPr>
            <w:r>
              <w:t>335.70</w:t>
            </w:r>
          </w:p>
        </w:tc>
        <w:tc>
          <w:tcPr>
            <w:tcW w:w="255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1191" w:type="dxa"/>
            <w:vAlign w:val="center"/>
          </w:tcPr>
          <w:p>
            <w:pPr>
              <w:pStyle w:val="20"/>
            </w:pPr>
            <w:r>
              <w:t>30103</w:t>
            </w:r>
          </w:p>
        </w:tc>
        <w:tc>
          <w:tcPr>
            <w:tcW w:w="4535" w:type="dxa"/>
            <w:vAlign w:val="center"/>
          </w:tcPr>
          <w:p>
            <w:pPr>
              <w:pStyle w:val="20"/>
            </w:pPr>
            <w:r>
              <w:t>奖金</w:t>
            </w:r>
          </w:p>
        </w:tc>
        <w:tc>
          <w:tcPr>
            <w:tcW w:w="2551" w:type="dxa"/>
            <w:vAlign w:val="center"/>
          </w:tcPr>
          <w:p>
            <w:pPr>
              <w:pStyle w:val="19"/>
            </w:pPr>
            <w:r>
              <w:t>428.35</w:t>
            </w:r>
          </w:p>
        </w:tc>
        <w:tc>
          <w:tcPr>
            <w:tcW w:w="2551" w:type="dxa"/>
            <w:vAlign w:val="center"/>
          </w:tcPr>
          <w:p>
            <w:pPr>
              <w:pStyle w:val="19"/>
            </w:pPr>
            <w:r>
              <w:t>428.35</w:t>
            </w:r>
          </w:p>
        </w:tc>
        <w:tc>
          <w:tcPr>
            <w:tcW w:w="255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1191" w:type="dxa"/>
            <w:vAlign w:val="center"/>
          </w:tcPr>
          <w:p>
            <w:pPr>
              <w:pStyle w:val="20"/>
            </w:pPr>
            <w:r>
              <w:t>30107</w:t>
            </w:r>
          </w:p>
        </w:tc>
        <w:tc>
          <w:tcPr>
            <w:tcW w:w="4535" w:type="dxa"/>
            <w:vAlign w:val="center"/>
          </w:tcPr>
          <w:p>
            <w:pPr>
              <w:pStyle w:val="20"/>
            </w:pPr>
            <w:r>
              <w:t>绩效工资</w:t>
            </w:r>
          </w:p>
        </w:tc>
        <w:tc>
          <w:tcPr>
            <w:tcW w:w="2551" w:type="dxa"/>
            <w:vAlign w:val="center"/>
          </w:tcPr>
          <w:p>
            <w:pPr>
              <w:pStyle w:val="19"/>
            </w:pPr>
            <w:r>
              <w:t>114.71</w:t>
            </w:r>
          </w:p>
        </w:tc>
        <w:tc>
          <w:tcPr>
            <w:tcW w:w="2551" w:type="dxa"/>
            <w:vAlign w:val="center"/>
          </w:tcPr>
          <w:p>
            <w:pPr>
              <w:pStyle w:val="19"/>
            </w:pPr>
            <w:r>
              <w:t>114.71</w:t>
            </w:r>
          </w:p>
        </w:tc>
        <w:tc>
          <w:tcPr>
            <w:tcW w:w="255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1191" w:type="dxa"/>
            <w:vAlign w:val="center"/>
          </w:tcPr>
          <w:p>
            <w:pPr>
              <w:pStyle w:val="20"/>
            </w:pPr>
            <w:r>
              <w:t>30108</w:t>
            </w:r>
          </w:p>
        </w:tc>
        <w:tc>
          <w:tcPr>
            <w:tcW w:w="4535" w:type="dxa"/>
            <w:vAlign w:val="center"/>
          </w:tcPr>
          <w:p>
            <w:pPr>
              <w:pStyle w:val="20"/>
            </w:pPr>
            <w:r>
              <w:t>机关事业单位基本养老保险缴费</w:t>
            </w:r>
          </w:p>
        </w:tc>
        <w:tc>
          <w:tcPr>
            <w:tcW w:w="2551" w:type="dxa"/>
            <w:vAlign w:val="center"/>
          </w:tcPr>
          <w:p>
            <w:pPr>
              <w:pStyle w:val="19"/>
            </w:pPr>
            <w:r>
              <w:t>174.30</w:t>
            </w:r>
          </w:p>
        </w:tc>
        <w:tc>
          <w:tcPr>
            <w:tcW w:w="2551" w:type="dxa"/>
            <w:vAlign w:val="center"/>
          </w:tcPr>
          <w:p>
            <w:pPr>
              <w:pStyle w:val="19"/>
            </w:pPr>
            <w:r>
              <w:t>174.30</w:t>
            </w:r>
          </w:p>
        </w:tc>
        <w:tc>
          <w:tcPr>
            <w:tcW w:w="255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1191" w:type="dxa"/>
            <w:vAlign w:val="center"/>
          </w:tcPr>
          <w:p>
            <w:pPr>
              <w:pStyle w:val="20"/>
            </w:pPr>
            <w:r>
              <w:t>30110</w:t>
            </w:r>
          </w:p>
        </w:tc>
        <w:tc>
          <w:tcPr>
            <w:tcW w:w="4535" w:type="dxa"/>
            <w:vAlign w:val="center"/>
          </w:tcPr>
          <w:p>
            <w:pPr>
              <w:pStyle w:val="20"/>
            </w:pPr>
            <w:r>
              <w:t>城镇职工基本医疗保险缴费</w:t>
            </w:r>
          </w:p>
        </w:tc>
        <w:tc>
          <w:tcPr>
            <w:tcW w:w="2551" w:type="dxa"/>
            <w:vAlign w:val="center"/>
          </w:tcPr>
          <w:p>
            <w:pPr>
              <w:pStyle w:val="19"/>
            </w:pPr>
            <w:r>
              <w:t>92.26</w:t>
            </w:r>
          </w:p>
        </w:tc>
        <w:tc>
          <w:tcPr>
            <w:tcW w:w="2551" w:type="dxa"/>
            <w:vAlign w:val="center"/>
          </w:tcPr>
          <w:p>
            <w:pPr>
              <w:pStyle w:val="19"/>
            </w:pPr>
            <w:r>
              <w:t>92.26</w:t>
            </w:r>
          </w:p>
        </w:tc>
        <w:tc>
          <w:tcPr>
            <w:tcW w:w="255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1191" w:type="dxa"/>
            <w:vAlign w:val="center"/>
          </w:tcPr>
          <w:p>
            <w:pPr>
              <w:pStyle w:val="20"/>
            </w:pPr>
            <w:r>
              <w:t>30112</w:t>
            </w:r>
          </w:p>
        </w:tc>
        <w:tc>
          <w:tcPr>
            <w:tcW w:w="4535" w:type="dxa"/>
            <w:vAlign w:val="center"/>
          </w:tcPr>
          <w:p>
            <w:pPr>
              <w:pStyle w:val="20"/>
            </w:pPr>
            <w:r>
              <w:t>其他社会保障缴费</w:t>
            </w:r>
          </w:p>
        </w:tc>
        <w:tc>
          <w:tcPr>
            <w:tcW w:w="2551" w:type="dxa"/>
            <w:vAlign w:val="center"/>
          </w:tcPr>
          <w:p>
            <w:pPr>
              <w:pStyle w:val="19"/>
            </w:pPr>
            <w:r>
              <w:t>8.79</w:t>
            </w:r>
          </w:p>
        </w:tc>
        <w:tc>
          <w:tcPr>
            <w:tcW w:w="2551" w:type="dxa"/>
            <w:vAlign w:val="center"/>
          </w:tcPr>
          <w:p>
            <w:pPr>
              <w:pStyle w:val="19"/>
            </w:pPr>
            <w:r>
              <w:t>8.79</w:t>
            </w:r>
          </w:p>
        </w:tc>
        <w:tc>
          <w:tcPr>
            <w:tcW w:w="255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1191" w:type="dxa"/>
            <w:vAlign w:val="center"/>
          </w:tcPr>
          <w:p>
            <w:pPr>
              <w:pStyle w:val="20"/>
            </w:pPr>
            <w:r>
              <w:t>302</w:t>
            </w:r>
          </w:p>
        </w:tc>
        <w:tc>
          <w:tcPr>
            <w:tcW w:w="4535" w:type="dxa"/>
            <w:vAlign w:val="center"/>
          </w:tcPr>
          <w:p>
            <w:pPr>
              <w:pStyle w:val="20"/>
            </w:pPr>
            <w:r>
              <w:t>商品和服务支出</w:t>
            </w:r>
          </w:p>
        </w:tc>
        <w:tc>
          <w:tcPr>
            <w:tcW w:w="2551" w:type="dxa"/>
            <w:vAlign w:val="center"/>
          </w:tcPr>
          <w:p>
            <w:pPr>
              <w:pStyle w:val="19"/>
            </w:pPr>
            <w:r>
              <w:t>293.18</w:t>
            </w:r>
          </w:p>
        </w:tc>
        <w:tc>
          <w:tcPr>
            <w:tcW w:w="2551" w:type="dxa"/>
            <w:vAlign w:val="center"/>
          </w:tcPr>
          <w:p>
            <w:pPr>
              <w:pStyle w:val="19"/>
            </w:pPr>
          </w:p>
        </w:tc>
        <w:tc>
          <w:tcPr>
            <w:tcW w:w="2552" w:type="dxa"/>
            <w:vAlign w:val="center"/>
          </w:tcPr>
          <w:p>
            <w:pPr>
              <w:pStyle w:val="19"/>
            </w:pPr>
            <w:r>
              <w:t>293.18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11</w:t>
            </w:r>
          </w:p>
        </w:tc>
        <w:tc>
          <w:tcPr>
            <w:tcW w:w="1191" w:type="dxa"/>
            <w:vAlign w:val="center"/>
          </w:tcPr>
          <w:p>
            <w:pPr>
              <w:pStyle w:val="20"/>
            </w:pPr>
            <w:r>
              <w:t>30201</w:t>
            </w:r>
          </w:p>
        </w:tc>
        <w:tc>
          <w:tcPr>
            <w:tcW w:w="4535" w:type="dxa"/>
            <w:vAlign w:val="center"/>
          </w:tcPr>
          <w:p>
            <w:pPr>
              <w:pStyle w:val="20"/>
            </w:pPr>
            <w:r>
              <w:t>办公费</w:t>
            </w:r>
          </w:p>
        </w:tc>
        <w:tc>
          <w:tcPr>
            <w:tcW w:w="2551" w:type="dxa"/>
            <w:vAlign w:val="center"/>
          </w:tcPr>
          <w:p>
            <w:pPr>
              <w:pStyle w:val="19"/>
            </w:pPr>
            <w:r>
              <w:t>52.94</w:t>
            </w:r>
          </w:p>
        </w:tc>
        <w:tc>
          <w:tcPr>
            <w:tcW w:w="2551" w:type="dxa"/>
            <w:vAlign w:val="center"/>
          </w:tcPr>
          <w:p>
            <w:pPr>
              <w:pStyle w:val="19"/>
            </w:pPr>
          </w:p>
        </w:tc>
        <w:tc>
          <w:tcPr>
            <w:tcW w:w="2552" w:type="dxa"/>
            <w:vAlign w:val="center"/>
          </w:tcPr>
          <w:p>
            <w:pPr>
              <w:pStyle w:val="19"/>
            </w:pPr>
            <w:r>
              <w:t>52.94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12</w:t>
            </w:r>
          </w:p>
        </w:tc>
        <w:tc>
          <w:tcPr>
            <w:tcW w:w="1191" w:type="dxa"/>
            <w:vAlign w:val="center"/>
          </w:tcPr>
          <w:p>
            <w:pPr>
              <w:pStyle w:val="20"/>
            </w:pPr>
            <w:r>
              <w:t>30207</w:t>
            </w:r>
          </w:p>
        </w:tc>
        <w:tc>
          <w:tcPr>
            <w:tcW w:w="4535" w:type="dxa"/>
            <w:vAlign w:val="center"/>
          </w:tcPr>
          <w:p>
            <w:pPr>
              <w:pStyle w:val="20"/>
            </w:pPr>
            <w:r>
              <w:t>邮电费</w:t>
            </w:r>
          </w:p>
        </w:tc>
        <w:tc>
          <w:tcPr>
            <w:tcW w:w="2551" w:type="dxa"/>
            <w:vAlign w:val="center"/>
          </w:tcPr>
          <w:p>
            <w:pPr>
              <w:pStyle w:val="19"/>
            </w:pPr>
            <w:r>
              <w:t>50.52</w:t>
            </w:r>
          </w:p>
        </w:tc>
        <w:tc>
          <w:tcPr>
            <w:tcW w:w="2551" w:type="dxa"/>
            <w:vAlign w:val="center"/>
          </w:tcPr>
          <w:p>
            <w:pPr>
              <w:pStyle w:val="19"/>
            </w:pPr>
          </w:p>
        </w:tc>
        <w:tc>
          <w:tcPr>
            <w:tcW w:w="2552" w:type="dxa"/>
            <w:vAlign w:val="center"/>
          </w:tcPr>
          <w:p>
            <w:pPr>
              <w:pStyle w:val="19"/>
            </w:pPr>
            <w:r>
              <w:t>50.52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13</w:t>
            </w:r>
          </w:p>
        </w:tc>
        <w:tc>
          <w:tcPr>
            <w:tcW w:w="1191" w:type="dxa"/>
            <w:vAlign w:val="center"/>
          </w:tcPr>
          <w:p>
            <w:pPr>
              <w:pStyle w:val="20"/>
            </w:pPr>
            <w:r>
              <w:t>30239</w:t>
            </w:r>
          </w:p>
        </w:tc>
        <w:tc>
          <w:tcPr>
            <w:tcW w:w="4535" w:type="dxa"/>
            <w:vAlign w:val="center"/>
          </w:tcPr>
          <w:p>
            <w:pPr>
              <w:pStyle w:val="20"/>
            </w:pPr>
            <w:r>
              <w:t>其他交通费用</w:t>
            </w:r>
          </w:p>
        </w:tc>
        <w:tc>
          <w:tcPr>
            <w:tcW w:w="2551" w:type="dxa"/>
            <w:vAlign w:val="center"/>
          </w:tcPr>
          <w:p>
            <w:pPr>
              <w:pStyle w:val="19"/>
            </w:pPr>
            <w:r>
              <w:t>63.72</w:t>
            </w:r>
          </w:p>
        </w:tc>
        <w:tc>
          <w:tcPr>
            <w:tcW w:w="2551" w:type="dxa"/>
            <w:vAlign w:val="center"/>
          </w:tcPr>
          <w:p>
            <w:pPr>
              <w:pStyle w:val="19"/>
            </w:pPr>
          </w:p>
        </w:tc>
        <w:tc>
          <w:tcPr>
            <w:tcW w:w="2552" w:type="dxa"/>
            <w:vAlign w:val="center"/>
          </w:tcPr>
          <w:p>
            <w:pPr>
              <w:pStyle w:val="19"/>
            </w:pPr>
            <w:r>
              <w:t>63.72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14</w:t>
            </w:r>
          </w:p>
        </w:tc>
        <w:tc>
          <w:tcPr>
            <w:tcW w:w="1191" w:type="dxa"/>
            <w:vAlign w:val="center"/>
          </w:tcPr>
          <w:p>
            <w:pPr>
              <w:pStyle w:val="20"/>
            </w:pPr>
            <w:r>
              <w:t>30299</w:t>
            </w:r>
          </w:p>
        </w:tc>
        <w:tc>
          <w:tcPr>
            <w:tcW w:w="4535" w:type="dxa"/>
            <w:vAlign w:val="center"/>
          </w:tcPr>
          <w:p>
            <w:pPr>
              <w:pStyle w:val="20"/>
            </w:pPr>
            <w:r>
              <w:t>其他商品和服务支出</w:t>
            </w:r>
          </w:p>
        </w:tc>
        <w:tc>
          <w:tcPr>
            <w:tcW w:w="2551" w:type="dxa"/>
            <w:vAlign w:val="center"/>
          </w:tcPr>
          <w:p>
            <w:pPr>
              <w:pStyle w:val="19"/>
            </w:pPr>
            <w:r>
              <w:t>126.00</w:t>
            </w:r>
          </w:p>
        </w:tc>
        <w:tc>
          <w:tcPr>
            <w:tcW w:w="2551" w:type="dxa"/>
            <w:vAlign w:val="center"/>
          </w:tcPr>
          <w:p>
            <w:pPr>
              <w:pStyle w:val="19"/>
            </w:pPr>
          </w:p>
        </w:tc>
        <w:tc>
          <w:tcPr>
            <w:tcW w:w="2552" w:type="dxa"/>
            <w:vAlign w:val="center"/>
          </w:tcPr>
          <w:p>
            <w:pPr>
              <w:pStyle w:val="19"/>
            </w:pPr>
            <w:r>
              <w:t>126.00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15</w:t>
            </w:r>
          </w:p>
        </w:tc>
        <w:tc>
          <w:tcPr>
            <w:tcW w:w="1191" w:type="dxa"/>
            <w:vAlign w:val="center"/>
          </w:tcPr>
          <w:p>
            <w:pPr>
              <w:pStyle w:val="20"/>
            </w:pPr>
            <w:r>
              <w:t>303</w:t>
            </w:r>
          </w:p>
        </w:tc>
        <w:tc>
          <w:tcPr>
            <w:tcW w:w="4535" w:type="dxa"/>
            <w:vAlign w:val="center"/>
          </w:tcPr>
          <w:p>
            <w:pPr>
              <w:pStyle w:val="20"/>
            </w:pPr>
            <w:r>
              <w:t>对个人和家庭的补助</w:t>
            </w:r>
          </w:p>
        </w:tc>
        <w:tc>
          <w:tcPr>
            <w:tcW w:w="2551" w:type="dxa"/>
            <w:vAlign w:val="center"/>
          </w:tcPr>
          <w:p>
            <w:pPr>
              <w:pStyle w:val="19"/>
            </w:pPr>
            <w:r>
              <w:t>94.03</w:t>
            </w:r>
          </w:p>
        </w:tc>
        <w:tc>
          <w:tcPr>
            <w:tcW w:w="2551" w:type="dxa"/>
            <w:vAlign w:val="center"/>
          </w:tcPr>
          <w:p>
            <w:pPr>
              <w:pStyle w:val="19"/>
            </w:pPr>
            <w:r>
              <w:t>94.03</w:t>
            </w:r>
          </w:p>
        </w:tc>
        <w:tc>
          <w:tcPr>
            <w:tcW w:w="255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16</w:t>
            </w:r>
          </w:p>
        </w:tc>
        <w:tc>
          <w:tcPr>
            <w:tcW w:w="1191" w:type="dxa"/>
            <w:vAlign w:val="center"/>
          </w:tcPr>
          <w:p>
            <w:pPr>
              <w:pStyle w:val="20"/>
            </w:pPr>
            <w:r>
              <w:t>30301</w:t>
            </w:r>
          </w:p>
        </w:tc>
        <w:tc>
          <w:tcPr>
            <w:tcW w:w="4535" w:type="dxa"/>
            <w:vAlign w:val="center"/>
          </w:tcPr>
          <w:p>
            <w:pPr>
              <w:pStyle w:val="20"/>
            </w:pPr>
            <w:r>
              <w:t>离休费</w:t>
            </w:r>
          </w:p>
        </w:tc>
        <w:tc>
          <w:tcPr>
            <w:tcW w:w="2551" w:type="dxa"/>
            <w:vAlign w:val="center"/>
          </w:tcPr>
          <w:p>
            <w:pPr>
              <w:pStyle w:val="19"/>
            </w:pPr>
            <w:r>
              <w:t>4.20</w:t>
            </w:r>
          </w:p>
        </w:tc>
        <w:tc>
          <w:tcPr>
            <w:tcW w:w="2551" w:type="dxa"/>
            <w:vAlign w:val="center"/>
          </w:tcPr>
          <w:p>
            <w:pPr>
              <w:pStyle w:val="19"/>
            </w:pPr>
            <w:r>
              <w:t>4.20</w:t>
            </w:r>
          </w:p>
        </w:tc>
        <w:tc>
          <w:tcPr>
            <w:tcW w:w="255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17</w:t>
            </w:r>
          </w:p>
        </w:tc>
        <w:tc>
          <w:tcPr>
            <w:tcW w:w="1191" w:type="dxa"/>
            <w:vAlign w:val="center"/>
          </w:tcPr>
          <w:p>
            <w:pPr>
              <w:pStyle w:val="20"/>
            </w:pPr>
            <w:r>
              <w:t>30302</w:t>
            </w:r>
          </w:p>
        </w:tc>
        <w:tc>
          <w:tcPr>
            <w:tcW w:w="4535" w:type="dxa"/>
            <w:vAlign w:val="center"/>
          </w:tcPr>
          <w:p>
            <w:pPr>
              <w:pStyle w:val="20"/>
            </w:pPr>
            <w:r>
              <w:t>退休费</w:t>
            </w:r>
          </w:p>
        </w:tc>
        <w:tc>
          <w:tcPr>
            <w:tcW w:w="2551" w:type="dxa"/>
            <w:vAlign w:val="center"/>
          </w:tcPr>
          <w:p>
            <w:pPr>
              <w:pStyle w:val="19"/>
            </w:pPr>
            <w:r>
              <w:t>89.83</w:t>
            </w:r>
          </w:p>
        </w:tc>
        <w:tc>
          <w:tcPr>
            <w:tcW w:w="2551" w:type="dxa"/>
            <w:vAlign w:val="center"/>
          </w:tcPr>
          <w:p>
            <w:pPr>
              <w:pStyle w:val="19"/>
            </w:pPr>
            <w:r>
              <w:t>89.83</w:t>
            </w:r>
          </w:p>
        </w:tc>
        <w:tc>
          <w:tcPr>
            <w:tcW w:w="2552"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7"/>
            </w:pPr>
            <w:r>
              <w:rPr>
                <w:rFonts w:hint="eastAsia"/>
                <w:lang w:val="en-US" w:eastAsia="zh-CN"/>
              </w:rPr>
              <w:t>414001无极县市场监督管理局</w:t>
            </w:r>
            <w:r>
              <w:t>本级</w:t>
            </w:r>
          </w:p>
        </w:tc>
        <w:tc>
          <w:tcPr>
            <w:tcW w:w="2551" w:type="dxa"/>
            <w:tcBorders>
              <w:top w:val="single" w:color="FFFFFF" w:sz="6" w:space="0"/>
              <w:left w:val="single" w:color="FFFFFF" w:sz="6" w:space="0"/>
              <w:right w:val="single" w:color="FFFFFF" w:sz="6" w:space="0"/>
            </w:tcBorders>
            <w:vAlign w:val="center"/>
          </w:tcPr>
          <w:p>
            <w:pPr>
              <w:pStyle w:val="1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p>
        </w:tc>
        <w:tc>
          <w:tcPr>
            <w:tcW w:w="1191" w:type="dxa"/>
            <w:vAlign w:val="center"/>
          </w:tcPr>
          <w:p>
            <w:pPr>
              <w:pStyle w:val="24"/>
            </w:pPr>
          </w:p>
        </w:tc>
        <w:tc>
          <w:tcPr>
            <w:tcW w:w="4535" w:type="dxa"/>
            <w:vAlign w:val="center"/>
          </w:tcPr>
          <w:p>
            <w:pPr>
              <w:pStyle w:val="22"/>
            </w:pPr>
          </w:p>
        </w:tc>
        <w:tc>
          <w:tcPr>
            <w:tcW w:w="2551" w:type="dxa"/>
            <w:vAlign w:val="center"/>
          </w:tcPr>
          <w:p>
            <w:pPr>
              <w:pStyle w:val="23"/>
            </w:pPr>
          </w:p>
        </w:tc>
        <w:tc>
          <w:tcPr>
            <w:tcW w:w="2551" w:type="dxa"/>
            <w:vAlign w:val="center"/>
          </w:tcPr>
          <w:p>
            <w:pPr>
              <w:pStyle w:val="23"/>
            </w:pPr>
          </w:p>
        </w:tc>
        <w:tc>
          <w:tcPr>
            <w:tcW w:w="2551" w:type="dxa"/>
            <w:vAlign w:val="center"/>
          </w:tcPr>
          <w:p>
            <w:pPr>
              <w:pStyle w:val="23"/>
            </w:pPr>
          </w:p>
        </w:tc>
      </w:tr>
    </w:tbl>
    <w:p>
      <w:pPr>
        <w:rPr>
          <w:rFonts w:hint="eastAsia" w:eastAsia="方正书宋_GBK"/>
          <w:lang w:eastAsia="zh-CN"/>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r>
        <w:rPr>
          <w:rFonts w:hint="eastAsia" w:ascii="方正书宋_GBK" w:hAnsi="方正书宋_GBK" w:eastAsia="方正书宋_GBK" w:cs="方正书宋_GBK"/>
          <w:color w:val="000000"/>
          <w:sz w:val="21"/>
          <w:lang w:eastAsia="zh-CN"/>
        </w:rPr>
        <w:t>。</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7"/>
            </w:pPr>
            <w:r>
              <w:rPr>
                <w:rFonts w:hint="eastAsia"/>
                <w:lang w:val="en-US" w:eastAsia="zh-CN"/>
              </w:rPr>
              <w:t>414001无极县市场监督管理局</w:t>
            </w:r>
            <w:r>
              <w:t>本级</w:t>
            </w:r>
          </w:p>
        </w:tc>
        <w:tc>
          <w:tcPr>
            <w:tcW w:w="2551" w:type="dxa"/>
            <w:tcBorders>
              <w:top w:val="single" w:color="FFFFFF" w:sz="6" w:space="0"/>
              <w:left w:val="single" w:color="FFFFFF" w:sz="6" w:space="0"/>
              <w:right w:val="single" w:color="FFFFFF" w:sz="6" w:space="0"/>
            </w:tcBorders>
            <w:vAlign w:val="center"/>
          </w:tcPr>
          <w:p>
            <w:pPr>
              <w:pStyle w:val="1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p>
        </w:tc>
        <w:tc>
          <w:tcPr>
            <w:tcW w:w="1191" w:type="dxa"/>
            <w:vAlign w:val="center"/>
          </w:tcPr>
          <w:p>
            <w:pPr>
              <w:pStyle w:val="20"/>
            </w:pPr>
          </w:p>
        </w:tc>
        <w:tc>
          <w:tcPr>
            <w:tcW w:w="4535" w:type="dxa"/>
            <w:vAlign w:val="center"/>
          </w:tcPr>
          <w:p>
            <w:pPr>
              <w:pStyle w:val="20"/>
            </w:pPr>
          </w:p>
        </w:tc>
        <w:tc>
          <w:tcPr>
            <w:tcW w:w="2551" w:type="dxa"/>
            <w:vAlign w:val="center"/>
          </w:tcPr>
          <w:p>
            <w:pPr>
              <w:pStyle w:val="19"/>
            </w:pPr>
          </w:p>
        </w:tc>
        <w:tc>
          <w:tcPr>
            <w:tcW w:w="2551" w:type="dxa"/>
            <w:vAlign w:val="center"/>
          </w:tcPr>
          <w:p>
            <w:pPr>
              <w:pStyle w:val="19"/>
            </w:pPr>
          </w:p>
        </w:tc>
        <w:tc>
          <w:tcPr>
            <w:tcW w:w="2551" w:type="dxa"/>
            <w:vAlign w:val="center"/>
          </w:tcPr>
          <w:p>
            <w:pPr>
              <w:pStyle w:val="1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7"/>
            </w:pPr>
            <w:r>
              <w:rPr>
                <w:rFonts w:hint="eastAsia"/>
                <w:lang w:val="en-US" w:eastAsia="zh-CN"/>
              </w:rPr>
              <w:t>414001无极县市场监督管理局</w:t>
            </w:r>
            <w:r>
              <w:t>本级</w:t>
            </w:r>
          </w:p>
        </w:tc>
        <w:tc>
          <w:tcPr>
            <w:tcW w:w="2381" w:type="dxa"/>
            <w:tcBorders>
              <w:top w:val="single" w:color="FFFFFF" w:sz="6" w:space="0"/>
              <w:left w:val="single" w:color="FFFFFF" w:sz="6" w:space="0"/>
              <w:right w:val="single" w:color="FFFFFF" w:sz="6" w:space="0"/>
            </w:tcBorders>
            <w:vAlign w:val="center"/>
          </w:tcPr>
          <w:p>
            <w:pPr>
              <w:pStyle w:val="16"/>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3798" w:type="dxa"/>
            <w:vMerge w:val="restart"/>
            <w:vAlign w:val="center"/>
          </w:tcPr>
          <w:p>
            <w:pPr>
              <w:pStyle w:val="18"/>
            </w:pPr>
            <w:r>
              <w:t>项  目</w:t>
            </w:r>
          </w:p>
        </w:tc>
        <w:tc>
          <w:tcPr>
            <w:tcW w:w="9525" w:type="dxa"/>
            <w:gridSpan w:val="4"/>
            <w:vAlign w:val="center"/>
          </w:tcPr>
          <w:p>
            <w:pPr>
              <w:pStyle w:val="1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8"/>
            </w:pPr>
            <w:r>
              <w:t>合计</w:t>
            </w:r>
          </w:p>
        </w:tc>
        <w:tc>
          <w:tcPr>
            <w:tcW w:w="2381" w:type="dxa"/>
            <w:vAlign w:val="center"/>
          </w:tcPr>
          <w:p>
            <w:pPr>
              <w:pStyle w:val="18"/>
            </w:pPr>
            <w:r>
              <w:t>一般公共预算              财政拨款</w:t>
            </w:r>
          </w:p>
        </w:tc>
        <w:tc>
          <w:tcPr>
            <w:tcW w:w="2381" w:type="dxa"/>
            <w:vAlign w:val="center"/>
          </w:tcPr>
          <w:p>
            <w:pPr>
              <w:pStyle w:val="18"/>
            </w:pPr>
            <w:r>
              <w:t>政府性基金                  预算拨款</w:t>
            </w:r>
          </w:p>
        </w:tc>
        <w:tc>
          <w:tcPr>
            <w:tcW w:w="2381" w:type="dxa"/>
            <w:vAlign w:val="center"/>
          </w:tcPr>
          <w:p>
            <w:pPr>
              <w:pStyle w:val="1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8"/>
            </w:pPr>
            <w:r>
              <w:t>栏次</w:t>
            </w:r>
          </w:p>
        </w:tc>
        <w:tc>
          <w:tcPr>
            <w:tcW w:w="3798" w:type="dxa"/>
            <w:vAlign w:val="center"/>
          </w:tcPr>
          <w:p>
            <w:pPr>
              <w:pStyle w:val="18"/>
            </w:pPr>
            <w:r>
              <w:t>1</w:t>
            </w:r>
          </w:p>
        </w:tc>
        <w:tc>
          <w:tcPr>
            <w:tcW w:w="2382" w:type="dxa"/>
            <w:vAlign w:val="center"/>
          </w:tcPr>
          <w:p>
            <w:pPr>
              <w:pStyle w:val="18"/>
            </w:pPr>
            <w:r>
              <w:t>2</w:t>
            </w:r>
          </w:p>
        </w:tc>
        <w:tc>
          <w:tcPr>
            <w:tcW w:w="2381" w:type="dxa"/>
            <w:vAlign w:val="center"/>
          </w:tcPr>
          <w:p>
            <w:pPr>
              <w:pStyle w:val="18"/>
            </w:pPr>
            <w:r>
              <w:t>3</w:t>
            </w:r>
          </w:p>
        </w:tc>
        <w:tc>
          <w:tcPr>
            <w:tcW w:w="2381" w:type="dxa"/>
            <w:vAlign w:val="center"/>
          </w:tcPr>
          <w:p>
            <w:pPr>
              <w:pStyle w:val="18"/>
            </w:pPr>
            <w:r>
              <w:t>4</w:t>
            </w:r>
          </w:p>
        </w:tc>
        <w:tc>
          <w:tcPr>
            <w:tcW w:w="2381" w:type="dxa"/>
            <w:vAlign w:val="center"/>
          </w:tcPr>
          <w:p>
            <w:pPr>
              <w:pStyle w:val="1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pPr>
          </w:p>
        </w:tc>
        <w:tc>
          <w:tcPr>
            <w:tcW w:w="3798" w:type="dxa"/>
            <w:vAlign w:val="center"/>
          </w:tcPr>
          <w:p>
            <w:pPr>
              <w:pStyle w:val="22"/>
            </w:pPr>
          </w:p>
        </w:tc>
        <w:tc>
          <w:tcPr>
            <w:tcW w:w="2382" w:type="dxa"/>
            <w:vAlign w:val="center"/>
          </w:tcPr>
          <w:p>
            <w:pPr>
              <w:pStyle w:val="23"/>
            </w:pPr>
          </w:p>
        </w:tc>
        <w:tc>
          <w:tcPr>
            <w:tcW w:w="2381" w:type="dxa"/>
            <w:vAlign w:val="center"/>
          </w:tcPr>
          <w:p>
            <w:pPr>
              <w:pStyle w:val="23"/>
            </w:pPr>
          </w:p>
        </w:tc>
        <w:tc>
          <w:tcPr>
            <w:tcW w:w="2381" w:type="dxa"/>
            <w:vAlign w:val="center"/>
          </w:tcPr>
          <w:p>
            <w:pPr>
              <w:pStyle w:val="23"/>
            </w:pPr>
          </w:p>
        </w:tc>
        <w:tc>
          <w:tcPr>
            <w:tcW w:w="2381" w:type="dxa"/>
            <w:vAlign w:val="center"/>
          </w:tcPr>
          <w:p>
            <w:pPr>
              <w:pStyle w:val="23"/>
            </w:pPr>
          </w:p>
        </w:tc>
      </w:tr>
    </w:tbl>
    <w:p>
      <w:p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pPr>
      <w:r>
        <w:rPr>
          <w:rFonts w:ascii="方正小标宋_GBK" w:hAnsi="方正小标宋_GBK" w:eastAsia="方正小标宋_GBK" w:cs="方正小标宋_GBK"/>
          <w:color w:val="000000"/>
          <w:sz w:val="44"/>
        </w:rPr>
        <w:t>无极县市场监督管理局2022年部门预算信息公开情况说明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、《地方预决算公开操作规程》和《关于进一步推进预算公开工作的实施意见》规定，现将无极县市场监督管理局2022年</w:t>
      </w:r>
      <w:r>
        <w:rPr>
          <w:rFonts w:hint="eastAsia" w:eastAsia="方正仿宋_GBK" w:cs="Times New Roman"/>
          <w:color w:val="000000"/>
          <w:sz w:val="28"/>
          <w:lang w:val="en-US" w:eastAsia="zh-CN"/>
        </w:rPr>
        <w:t>单位</w:t>
      </w:r>
      <w:r>
        <w:rPr>
          <w:rFonts w:eastAsia="方正仿宋_GBK" w:cs="Times New Roman"/>
          <w:color w:val="000000"/>
          <w:sz w:val="28"/>
        </w:rPr>
        <w:t>预算公开如下：</w:t>
      </w:r>
    </w:p>
    <w:p>
      <w:pPr>
        <w:spacing w:before="10" w:after="10" w:line="360" w:lineRule="auto"/>
        <w:ind w:firstLine="640"/>
        <w:outlineLvl w:val="2"/>
      </w:pPr>
      <w:r>
        <w:rPr>
          <w:rFonts w:ascii="黑体" w:hAnsi="黑体" w:eastAsia="黑体" w:cs="黑体"/>
          <w:color w:val="000000"/>
          <w:sz w:val="32"/>
        </w:rPr>
        <w:t>一、</w:t>
      </w:r>
      <w:r>
        <w:rPr>
          <w:rFonts w:hint="eastAsia" w:ascii="黑体" w:hAnsi="黑体" w:eastAsia="黑体" w:cs="黑体"/>
          <w:color w:val="000000"/>
          <w:sz w:val="32"/>
          <w:lang w:val="en-US" w:eastAsia="zh-CN"/>
        </w:rPr>
        <w:t>单位</w:t>
      </w:r>
      <w:r>
        <w:rPr>
          <w:rFonts w:ascii="黑体" w:hAnsi="黑体" w:eastAsia="黑体" w:cs="黑体"/>
          <w:color w:val="000000"/>
          <w:sz w:val="32"/>
        </w:rPr>
        <w:t>职责及机构设置情况</w:t>
      </w:r>
    </w:p>
    <w:p>
      <w:pPr>
        <w:ind w:firstLine="640"/>
      </w:pPr>
      <w:r>
        <w:rPr>
          <w:rFonts w:hint="eastAsia" w:ascii="方正楷体_GBK" w:hAnsi="方正楷体_GBK" w:eastAsia="方正楷体_GBK" w:cs="方正楷体_GBK"/>
          <w:b/>
          <w:color w:val="000000"/>
          <w:sz w:val="32"/>
          <w:lang w:val="en-US" w:eastAsia="zh-CN"/>
        </w:rPr>
        <w:t>单位</w:t>
      </w:r>
      <w:r>
        <w:rPr>
          <w:rFonts w:ascii="方正楷体_GBK" w:hAnsi="方正楷体_GBK" w:eastAsia="方正楷体_GBK" w:cs="方正楷体_GBK"/>
          <w:b/>
          <w:color w:val="000000"/>
          <w:sz w:val="32"/>
        </w:rPr>
        <w:t>职责：</w:t>
      </w:r>
    </w:p>
    <w:p>
      <w:pPr>
        <w:pStyle w:val="25"/>
      </w:pPr>
      <w:r>
        <w:t>（一） 负责全县市场综合监督管理。贯彻执行国家和</w:t>
      </w:r>
      <w:r>
        <w:rPr>
          <w:rFonts w:hint="eastAsia"/>
          <w:lang w:eastAsia="zh-CN"/>
        </w:rPr>
        <w:t>县</w:t>
      </w:r>
      <w:r>
        <w:t>市市场监督管理的方针、政策和有关法律法规，组织起草全县市场监督管理，组织实施质量强县战略、食品安全战略、药品安全战略、标准化战略、知识产权战略，拟订并组织实施有关规划，规范和维护市场秩序，营造诚实守信、公平竞争的市场环境。</w:t>
      </w:r>
    </w:p>
    <w:p>
      <w:pPr>
        <w:pStyle w:val="25"/>
      </w:pPr>
      <w:r>
        <w:t>（二） 负责市场主体信用建设以及外商投资企业、外国（地区）企业常驻机构等市场主体的登记注册工作,建立市场主体信息公示和共享机制，依法公示和共享有关信息，加强信用监管，推动市场主体信用体系建设。</w:t>
      </w:r>
    </w:p>
    <w:p>
      <w:pPr>
        <w:pStyle w:val="25"/>
      </w:pPr>
      <w:r>
        <w:t>（三） 负责全县市场监管综合执法工作。负责全县市场监管综合执法队伍建设工作，推动实行统一的市场监管。组织查处重大违法案件。规范市场监管行政执法行为。</w:t>
      </w:r>
    </w:p>
    <w:p>
      <w:pPr>
        <w:pStyle w:val="25"/>
      </w:pPr>
      <w:r>
        <w:t>（四）负责监督管理市场秩序。依法监督管理全县市场交易、网络商品交易及有关服务的行为。组织指导查处价格收费违法违规、不正当竞争、违法直销、传销、侵犯商标专利知识产权和制售假冒伪劣行为。组织推进竞争政策实施，组织实施公平竞争审查制度。依法对经营者集中行为进行反垄断审查，负责垄断协议、滥用市场支配地位和滥用行政权力排除、限制竞争等反垄断执法工作。</w:t>
      </w:r>
    </w:p>
    <w:p>
      <w:pPr>
        <w:pStyle w:val="25"/>
      </w:pPr>
      <w:r>
        <w:t>依法组织查处无照生产经营和相关无证生产经营行为。指导市消费者协会开展消费维权工作。</w:t>
      </w:r>
    </w:p>
    <w:p>
      <w:pPr>
        <w:pStyle w:val="25"/>
      </w:pPr>
      <w:r>
        <w:t>（五）负责全县宏观质量管理。拟订并实施全县质量发展的制度措施。统筹全县质量基础设施建设与应用，会同有关部门组织实施重大工程设备质量监理制度，组织重大质量事故调查，组织实施缺陷产品召回制度，监督管理产品防伪工作。</w:t>
      </w:r>
    </w:p>
    <w:p>
      <w:pPr>
        <w:pStyle w:val="25"/>
      </w:pPr>
      <w:r>
        <w:t>（六）负责全县产品质量安全监督管理。承担县级产品质量安全风险监控、监督抽查工作。组织实施质量分级制度、质量安全追溯制度、工业产品生产许可管理制度。负责纤维质量监督工作。</w:t>
      </w:r>
    </w:p>
    <w:p>
      <w:pPr>
        <w:pStyle w:val="25"/>
      </w:pPr>
      <w:r>
        <w:t>（七）负责全县特种设备安全监督管理。综合管理特种设备安全监察、监督工作，监督检查高耗能特种设备节能标准和锅炉环境保护标准的执行情况。</w:t>
      </w:r>
    </w:p>
    <w:p>
      <w:pPr>
        <w:pStyle w:val="25"/>
      </w:pPr>
      <w:r>
        <w:t>（八）负责食品安全监督管理综合协调。贯彻实施全县食品安全重大政策，推动健全食品安全地方党政同责和跨部门协调联动机制。负责食品安全应急体系建设，组织指导全县重大食品安全事件应急处置和调查处理工作。建立健全食品安全信息统一公布和重要信息直报制度。承担无极县政府食品安全委员会日常工作。</w:t>
      </w:r>
    </w:p>
    <w:p>
      <w:pPr>
        <w:pStyle w:val="25"/>
      </w:pPr>
      <w:r>
        <w:t>（九）负责食品安全监督管理。建立覆盖食品生产、流通、消费全过程的监督检查制度和隐患排查治理机制并组织实施，防范区域性、系统性食品安全风险。推动建立食品生产经营者落实主体责任的机制，健全食品安全追溯体系。参与食品安全风险监测，组织开展食品安全监督抽检、核查处置和风险预警、风险交流工作。按职责分工组织实施特殊食品监督管理。组织指导重大活动食品安全保障。</w:t>
      </w:r>
    </w:p>
    <w:p>
      <w:pPr>
        <w:pStyle w:val="25"/>
      </w:pPr>
      <w:r>
        <w:t>（十）负责药品（含中药、民族药，下同）、医疗器械和化妆品安全监督管理。贯彻执行国家、</w:t>
      </w:r>
      <w:r>
        <w:rPr>
          <w:rFonts w:hint="eastAsia"/>
          <w:lang w:eastAsia="zh-CN"/>
        </w:rPr>
        <w:t>县</w:t>
      </w:r>
      <w:r>
        <w:t>药品、医疗器械和化妆品法律法规以及鼓励药品、医疗器械和化妆品新技术新产品的管理与服务政策。拟订全市监督管理政策并组织实施。组织落实分类管理制度,配合实施国家基本药物制度。建立健全全市药品不良反应、医疗器械不良事件、化妆品不良反应和药物滥用监测体系，并组织开展监测、评价和处置工作，依法承担安全应急管理工作。推动落实药品、医疗器械和化妆品安全企业主体责任。</w:t>
      </w:r>
    </w:p>
    <w:p>
      <w:pPr>
        <w:pStyle w:val="25"/>
      </w:pPr>
      <w:r>
        <w:t>（十一）负责药品、医疗器械和化妆品质量管理和监督检查。监督实施经营、使用质量管理规范，贯彻落实国家、</w:t>
      </w:r>
      <w:r>
        <w:rPr>
          <w:rFonts w:hint="eastAsia"/>
          <w:lang w:eastAsia="zh-CN"/>
        </w:rPr>
        <w:t>县</w:t>
      </w:r>
      <w:r>
        <w:t>市检查制度，依职责组织指导查处药品零售、医疗器械生产经营、化妆品经营和药品、医疗器械使用环节的违法行为。承接</w:t>
      </w:r>
      <w:r>
        <w:rPr>
          <w:rFonts w:hint="eastAsia"/>
          <w:lang w:eastAsia="zh-CN"/>
        </w:rPr>
        <w:t>县</w:t>
      </w:r>
      <w:r>
        <w:t>市药品监督管理局委托和下放的职责。</w:t>
      </w:r>
    </w:p>
    <w:p>
      <w:pPr>
        <w:pStyle w:val="25"/>
      </w:pPr>
      <w:r>
        <w:t>（十二）推进全市药品、医疗器械和化妆品安全监管信息化建设。负责制定药品、医疗器械和化妆品的安全科技发展规划并组织实施，推动检验检测体系、电子监管追溯体系和信息化建设。完善全县药品、医疗器械和化妆品安全信息统一公布和重大信息直报制度，公布重大安全信息。</w:t>
      </w:r>
    </w:p>
    <w:p>
      <w:pPr>
        <w:pStyle w:val="25"/>
      </w:pPr>
      <w:r>
        <w:t>（十三）负责统一管理全县计量工作。推行法定计量单位和国家计量制度，管理计量器具及量值传递和比对工作。规范、监督商品量和市场计量行为。</w:t>
      </w:r>
    </w:p>
    <w:p>
      <w:pPr>
        <w:pStyle w:val="25"/>
      </w:pPr>
      <w:r>
        <w:t>（十四）负责统一管理全县标准化工作。负责制定县级地方标准，依法承担组织</w:t>
      </w:r>
      <w:r>
        <w:rPr>
          <w:rFonts w:hint="eastAsia"/>
          <w:lang w:eastAsia="zh-CN"/>
        </w:rPr>
        <w:t>县</w:t>
      </w:r>
      <w:r>
        <w:t>级地方标准申报工作。承担县级地方标准的立项、编号、批准发布工作。宣传贯彻强制性、推荐性国家标准和行业标准、地方标准。依法协调指导和监督团体标准、企业标准制定工作。组织开展标准化国际、区域合作和参与制定、采用国际标准工作。</w:t>
      </w:r>
    </w:p>
    <w:p>
      <w:pPr>
        <w:pStyle w:val="25"/>
      </w:pPr>
      <w:r>
        <w:t>（十五）负责统一管理全县检验检测工作。推进检验检测机构整合和改革，规范检验检测市场，完善检验检测体系，指导协调检验检测行业发展。</w:t>
      </w:r>
    </w:p>
    <w:p>
      <w:pPr>
        <w:pStyle w:val="25"/>
      </w:pPr>
      <w:r>
        <w:t>（十六）负责统一管理、监督和协调全县认证认可工作。组织贯彻实施国家统一的认证认可和合格评定监督管理制度。</w:t>
      </w:r>
    </w:p>
    <w:p>
      <w:pPr>
        <w:pStyle w:val="25"/>
      </w:pPr>
      <w:r>
        <w:t>（十七）负责推进全县知识产权管理工作。拟订加强知识产权强市建设的重大方针政策和发展规划。拟订强化知识产权创造、保护和运用的政策和制度，并组织实施。</w:t>
      </w:r>
    </w:p>
    <w:p>
      <w:pPr>
        <w:pStyle w:val="25"/>
      </w:pPr>
      <w:r>
        <w:t>（十八）负责保护知识产权。组织起草严格保护商标、专利、原产地地理标志、集成电路布图设计等知识产权政府规范性文件，并组织实施。按照国家知识产权保护体系建设方案，推动建设知识产权保护体系。组织指导商标、专利执法工作，承担知识产权争议处理、维权援助和纠纷调处。协调京津冀知识产权执法协作工作。</w:t>
      </w:r>
    </w:p>
    <w:p>
      <w:pPr>
        <w:pStyle w:val="25"/>
      </w:pPr>
      <w:r>
        <w:t>（十九）负责促进知识产权运用。拟订知识产权运用和规范交易的管理办法和措施，促进知识产权转移转化。规范知识产权无形资产评估工作。负责知识产权中介服务的监管工作。负责建立知识产权公共服务体系，建设便企利民、互联互通的全市知识产权信息公共服务平台，推动商标、专利等知识产权信息的传播利用。</w:t>
      </w:r>
    </w:p>
    <w:p>
      <w:pPr>
        <w:pStyle w:val="25"/>
      </w:pPr>
      <w:r>
        <w:t>（二十）承担上级授权的知识产权代办工作任务。负责知识产权的初审注册登记。组织实施原产地地理标志统一认定制度。</w:t>
      </w:r>
    </w:p>
    <w:p>
      <w:pPr>
        <w:pStyle w:val="25"/>
      </w:pPr>
      <w:r>
        <w:t>（二十一）负责全县市场监督管理科技和信息化建设、新闻宣传、对外交流与合作。按规定承担技术性贸易措施有关工作。负责统筹协调涉外知识产权事宜，承担知识产权对外转让审查工作。</w:t>
      </w:r>
    </w:p>
    <w:p>
      <w:pPr>
        <w:pStyle w:val="25"/>
      </w:pPr>
      <w:r>
        <w:t>（二十二）完成市市场监督管理局、市药品监督管理局、市委、市政府交办的其他任务。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20"/>
            </w:pPr>
            <w:r>
              <w:t>无极县市场监督管理局本级</w:t>
            </w:r>
          </w:p>
        </w:tc>
        <w:tc>
          <w:tcPr>
            <w:tcW w:w="1843" w:type="dxa"/>
            <w:vAlign w:val="center"/>
          </w:tcPr>
          <w:p>
            <w:pPr>
              <w:pStyle w:val="21"/>
            </w:pPr>
            <w:r>
              <w:t>行政</w:t>
            </w:r>
          </w:p>
        </w:tc>
        <w:tc>
          <w:tcPr>
            <w:tcW w:w="2126" w:type="dxa"/>
            <w:vAlign w:val="center"/>
          </w:tcPr>
          <w:p>
            <w:pPr>
              <w:pStyle w:val="21"/>
            </w:pPr>
            <w:r>
              <w:t>正科级</w:t>
            </w:r>
          </w:p>
        </w:tc>
        <w:tc>
          <w:tcPr>
            <w:tcW w:w="3827" w:type="dxa"/>
            <w:vAlign w:val="center"/>
          </w:tcPr>
          <w:p>
            <w:pPr>
              <w:pStyle w:val="21"/>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before="10" w:after="10" w:line="360" w:lineRule="auto"/>
        <w:ind w:firstLine="640"/>
        <w:outlineLvl w:val="2"/>
        <w:rPr>
          <w:rFonts w:hint="eastAsia" w:eastAsia="方正仿宋_GBK"/>
          <w:color w:val="000000"/>
          <w:sz w:val="28"/>
        </w:rPr>
      </w:pPr>
      <w:r>
        <w:rPr>
          <w:rFonts w:hint="eastAsia" w:eastAsia="方正仿宋_GBK"/>
          <w:color w:val="000000"/>
          <w:sz w:val="28"/>
        </w:rPr>
        <w:t>按照预算管理有关规定，目前我</w:t>
      </w:r>
      <w:r>
        <w:rPr>
          <w:rFonts w:hint="eastAsia" w:eastAsia="方正仿宋_GBK"/>
          <w:color w:val="000000"/>
          <w:sz w:val="28"/>
          <w:lang w:eastAsia="zh-CN"/>
        </w:rPr>
        <w:t>县</w:t>
      </w:r>
      <w:r>
        <w:rPr>
          <w:rFonts w:hint="eastAsia" w:eastAsia="方正仿宋_GBK"/>
          <w:color w:val="000000"/>
          <w:sz w:val="28"/>
          <w:lang w:val="en-US" w:eastAsia="zh-CN"/>
        </w:rPr>
        <w:t>单位</w:t>
      </w:r>
      <w:r>
        <w:rPr>
          <w:rFonts w:hint="eastAsia" w:eastAsia="方正仿宋_GBK"/>
          <w:color w:val="000000"/>
          <w:sz w:val="28"/>
        </w:rPr>
        <w:t>预算的编制实行综合预算管理，即全部收入和支出都反映在预算中。</w:t>
      </w:r>
      <w:r>
        <w:rPr>
          <w:rFonts w:hint="eastAsia" w:eastAsia="方正仿宋_GBK"/>
          <w:color w:val="000000"/>
          <w:sz w:val="28"/>
          <w:lang w:val="en-US" w:eastAsia="zh-CN"/>
        </w:rPr>
        <w:t>市场监管局</w:t>
      </w:r>
      <w:r>
        <w:rPr>
          <w:rFonts w:hint="eastAsia" w:eastAsia="方正仿宋_GBK"/>
          <w:color w:val="000000"/>
          <w:sz w:val="28"/>
        </w:rPr>
        <w:t>机关及所属事业单位的收支包含在</w:t>
      </w:r>
      <w:r>
        <w:rPr>
          <w:rFonts w:hint="eastAsia" w:eastAsia="方正仿宋_GBK"/>
          <w:color w:val="000000"/>
          <w:sz w:val="28"/>
          <w:lang w:val="en-US" w:eastAsia="zh-CN"/>
        </w:rPr>
        <w:t>单位</w:t>
      </w:r>
      <w:r>
        <w:rPr>
          <w:rFonts w:hint="eastAsia" w:eastAsia="方正仿宋_GBK"/>
          <w:color w:val="000000"/>
          <w:sz w:val="28"/>
        </w:rPr>
        <w:t>预算中。</w:t>
      </w:r>
    </w:p>
    <w:p>
      <w:pPr>
        <w:spacing w:before="10" w:after="10" w:line="360" w:lineRule="auto"/>
        <w:ind w:firstLine="640"/>
        <w:outlineLvl w:val="2"/>
        <w:rPr>
          <w:rFonts w:eastAsia="方正仿宋_GBK"/>
          <w:color w:val="000000"/>
          <w:sz w:val="28"/>
        </w:rPr>
      </w:pPr>
      <w:r>
        <w:t> </w:t>
      </w:r>
      <w:r>
        <w:rPr>
          <w:rFonts w:eastAsia="方正仿宋_GBK"/>
          <w:color w:val="000000"/>
          <w:sz w:val="28"/>
        </w:rPr>
        <w:t>1</w:t>
      </w:r>
      <w:r>
        <w:rPr>
          <w:rFonts w:hint="eastAsia" w:eastAsia="方正仿宋_GBK"/>
          <w:color w:val="000000"/>
          <w:sz w:val="28"/>
        </w:rPr>
        <w:t>、收入说明</w:t>
      </w:r>
      <w:r>
        <w:rPr>
          <w:rFonts w:eastAsia="方正仿宋_GBK"/>
          <w:color w:val="000000"/>
          <w:sz w:val="28"/>
        </w:rPr>
        <w:t xml:space="preserve"> </w:t>
      </w:r>
    </w:p>
    <w:p>
      <w:pPr>
        <w:spacing w:before="10" w:after="10" w:line="360" w:lineRule="auto"/>
        <w:ind w:firstLine="640"/>
        <w:outlineLvl w:val="2"/>
        <w:rPr>
          <w:rFonts w:eastAsia="方正仿宋_GBK"/>
          <w:color w:val="000000"/>
          <w:sz w:val="28"/>
        </w:rPr>
      </w:pPr>
      <w:r>
        <w:rPr>
          <w:rFonts w:hint="eastAsia" w:eastAsia="方正仿宋_GBK"/>
          <w:color w:val="000000"/>
          <w:sz w:val="28"/>
        </w:rPr>
        <w:t>反映本</w:t>
      </w:r>
      <w:r>
        <w:rPr>
          <w:rFonts w:hint="eastAsia" w:eastAsia="方正仿宋_GBK"/>
          <w:color w:val="000000"/>
          <w:sz w:val="28"/>
          <w:lang w:val="en-US" w:eastAsia="zh-CN"/>
        </w:rPr>
        <w:t>单位</w:t>
      </w:r>
      <w:r>
        <w:rPr>
          <w:rFonts w:hint="eastAsia" w:eastAsia="方正仿宋_GBK"/>
          <w:color w:val="000000"/>
          <w:sz w:val="28"/>
        </w:rPr>
        <w:t>当年全部收入，</w:t>
      </w:r>
      <w:r>
        <w:rPr>
          <w:rFonts w:eastAsia="方正仿宋_GBK"/>
          <w:color w:val="000000"/>
          <w:sz w:val="28"/>
        </w:rPr>
        <w:t>2022</w:t>
      </w:r>
      <w:r>
        <w:rPr>
          <w:rFonts w:hint="eastAsia" w:eastAsia="方正仿宋_GBK"/>
          <w:color w:val="000000"/>
          <w:sz w:val="28"/>
        </w:rPr>
        <w:t>年预算收入</w:t>
      </w:r>
      <w:r>
        <w:rPr>
          <w:rFonts w:hint="eastAsia" w:eastAsia="方正仿宋_GBK"/>
          <w:color w:val="000000"/>
          <w:sz w:val="28"/>
          <w:lang w:val="en-US" w:eastAsia="zh-CN"/>
        </w:rPr>
        <w:t>3160.79</w:t>
      </w:r>
      <w:r>
        <w:rPr>
          <w:rFonts w:hint="eastAsia" w:eastAsia="方正仿宋_GBK"/>
          <w:color w:val="000000"/>
          <w:sz w:val="28"/>
        </w:rPr>
        <w:t>万元，其中：一般公共预算拨款</w:t>
      </w:r>
      <w:r>
        <w:rPr>
          <w:rFonts w:hint="eastAsia" w:eastAsia="方正仿宋_GBK"/>
          <w:color w:val="000000"/>
          <w:sz w:val="28"/>
          <w:lang w:val="en-US" w:eastAsia="zh-CN"/>
        </w:rPr>
        <w:t>3160.79</w:t>
      </w:r>
      <w:r>
        <w:rPr>
          <w:rFonts w:hint="eastAsia" w:eastAsia="方正仿宋_GBK"/>
          <w:color w:val="000000"/>
          <w:sz w:val="28"/>
        </w:rPr>
        <w:t>万元，基金预算拨款</w:t>
      </w:r>
      <w:r>
        <w:rPr>
          <w:rFonts w:eastAsia="方正仿宋_GBK"/>
          <w:color w:val="000000"/>
          <w:sz w:val="28"/>
        </w:rPr>
        <w:t>0</w:t>
      </w:r>
      <w:r>
        <w:rPr>
          <w:rFonts w:hint="eastAsia" w:eastAsia="方正仿宋_GBK"/>
          <w:color w:val="000000"/>
          <w:sz w:val="28"/>
        </w:rPr>
        <w:t>万元，财政专户核拨</w:t>
      </w:r>
      <w:r>
        <w:rPr>
          <w:rFonts w:eastAsia="方正仿宋_GBK"/>
          <w:color w:val="000000"/>
          <w:sz w:val="28"/>
        </w:rPr>
        <w:t>0</w:t>
      </w:r>
      <w:r>
        <w:rPr>
          <w:rFonts w:hint="eastAsia" w:eastAsia="方正仿宋_GBK"/>
          <w:color w:val="000000"/>
          <w:sz w:val="28"/>
        </w:rPr>
        <w:t>万元，其他来源收入</w:t>
      </w:r>
      <w:r>
        <w:rPr>
          <w:rFonts w:eastAsia="方正仿宋_GBK"/>
          <w:color w:val="000000"/>
          <w:sz w:val="28"/>
        </w:rPr>
        <w:t>0</w:t>
      </w:r>
      <w:r>
        <w:rPr>
          <w:rFonts w:hint="eastAsia" w:eastAsia="方正仿宋_GBK"/>
          <w:color w:val="000000"/>
          <w:sz w:val="28"/>
        </w:rPr>
        <w:t>万元。</w:t>
      </w:r>
    </w:p>
    <w:p>
      <w:pPr>
        <w:spacing w:before="10" w:after="10" w:line="360" w:lineRule="auto"/>
        <w:ind w:firstLine="640"/>
        <w:outlineLvl w:val="2"/>
        <w:rPr>
          <w:rFonts w:eastAsia="方正仿宋_GBK"/>
          <w:color w:val="000000"/>
          <w:sz w:val="28"/>
        </w:rPr>
      </w:pPr>
      <w:r>
        <w:rPr>
          <w:rFonts w:eastAsia="方正仿宋_GBK"/>
          <w:color w:val="000000"/>
          <w:sz w:val="28"/>
        </w:rPr>
        <w:t>2</w:t>
      </w:r>
      <w:r>
        <w:rPr>
          <w:rFonts w:hint="eastAsia" w:eastAsia="方正仿宋_GBK"/>
          <w:color w:val="000000"/>
          <w:sz w:val="28"/>
        </w:rPr>
        <w:t>、支出说明</w:t>
      </w:r>
    </w:p>
    <w:p>
      <w:pPr>
        <w:spacing w:before="10" w:after="10" w:line="360" w:lineRule="auto"/>
        <w:ind w:firstLine="640"/>
        <w:outlineLvl w:val="2"/>
        <w:rPr>
          <w:rFonts w:eastAsia="方正仿宋_GBK"/>
          <w:color w:val="000000"/>
          <w:sz w:val="28"/>
        </w:rPr>
      </w:pPr>
      <w:r>
        <w:rPr>
          <w:rFonts w:hint="eastAsia" w:eastAsia="方正仿宋_GBK"/>
          <w:color w:val="000000"/>
          <w:sz w:val="28"/>
        </w:rPr>
        <w:t>收支预算总表支出栏、基本支出表、项目支出表按经济分类和支出功能分类科目编制，反映</w:t>
      </w:r>
      <w:r>
        <w:rPr>
          <w:rFonts w:hint="eastAsia" w:eastAsia="方正仿宋_GBK"/>
          <w:color w:val="000000"/>
          <w:sz w:val="28"/>
          <w:lang w:val="en-US" w:eastAsia="zh-CN"/>
        </w:rPr>
        <w:t>市场监督管理局</w:t>
      </w:r>
      <w:r>
        <w:rPr>
          <w:rFonts w:hint="eastAsia" w:eastAsia="方正仿宋_GBK"/>
          <w:color w:val="000000"/>
          <w:sz w:val="28"/>
        </w:rPr>
        <w:t>年度部门预算中支出预算的总体情况。</w:t>
      </w:r>
      <w:r>
        <w:rPr>
          <w:rFonts w:eastAsia="方正仿宋_GBK"/>
          <w:color w:val="000000"/>
          <w:sz w:val="28"/>
        </w:rPr>
        <w:t>2022</w:t>
      </w:r>
      <w:r>
        <w:rPr>
          <w:rFonts w:hint="eastAsia" w:eastAsia="方正仿宋_GBK"/>
          <w:color w:val="000000"/>
          <w:sz w:val="28"/>
        </w:rPr>
        <w:t>年</w:t>
      </w:r>
      <w:r>
        <w:rPr>
          <w:rFonts w:hint="eastAsia" w:eastAsia="方正仿宋_GBK"/>
          <w:color w:val="000000"/>
          <w:sz w:val="28"/>
          <w:lang w:val="en-US" w:eastAsia="zh-CN"/>
        </w:rPr>
        <w:t>单位</w:t>
      </w:r>
      <w:r>
        <w:rPr>
          <w:rFonts w:hint="eastAsia" w:eastAsia="方正仿宋_GBK"/>
          <w:color w:val="000000"/>
          <w:sz w:val="28"/>
        </w:rPr>
        <w:t>支出预算为</w:t>
      </w:r>
      <w:r>
        <w:rPr>
          <w:rFonts w:hint="eastAsia" w:eastAsia="方正仿宋_GBK"/>
          <w:color w:val="000000"/>
          <w:sz w:val="28"/>
          <w:lang w:val="en-US" w:eastAsia="zh-CN"/>
        </w:rPr>
        <w:t>3160.79</w:t>
      </w:r>
      <w:r>
        <w:rPr>
          <w:rFonts w:hint="eastAsia" w:eastAsia="方正仿宋_GBK"/>
          <w:color w:val="000000"/>
          <w:sz w:val="28"/>
        </w:rPr>
        <w:t>万元，其中基本支出</w:t>
      </w:r>
      <w:r>
        <w:rPr>
          <w:rFonts w:hint="eastAsia" w:eastAsia="方正仿宋_GBK"/>
          <w:color w:val="000000"/>
          <w:sz w:val="28"/>
          <w:lang w:val="en-US" w:eastAsia="zh-CN"/>
        </w:rPr>
        <w:t>2696.01</w:t>
      </w:r>
      <w:r>
        <w:rPr>
          <w:rFonts w:hint="eastAsia" w:eastAsia="方正仿宋_GBK"/>
          <w:color w:val="000000"/>
          <w:sz w:val="28"/>
        </w:rPr>
        <w:t>元，包括人员经费</w:t>
      </w:r>
      <w:r>
        <w:rPr>
          <w:rFonts w:hint="eastAsia" w:eastAsia="方正仿宋_GBK"/>
          <w:color w:val="000000"/>
          <w:sz w:val="28"/>
          <w:lang w:val="en-US" w:eastAsia="zh-CN"/>
        </w:rPr>
        <w:t>2402.83</w:t>
      </w:r>
      <w:r>
        <w:rPr>
          <w:rFonts w:hint="eastAsia" w:eastAsia="方正仿宋_GBK"/>
          <w:color w:val="000000"/>
          <w:sz w:val="28"/>
        </w:rPr>
        <w:t>万元和日常公用经费</w:t>
      </w:r>
      <w:r>
        <w:rPr>
          <w:rFonts w:hint="eastAsia" w:eastAsia="方正仿宋_GBK"/>
          <w:color w:val="000000"/>
          <w:sz w:val="28"/>
          <w:lang w:val="en-US" w:eastAsia="zh-CN"/>
        </w:rPr>
        <w:t>293.18</w:t>
      </w:r>
      <w:r>
        <w:rPr>
          <w:rFonts w:hint="eastAsia" w:eastAsia="方正仿宋_GBK"/>
          <w:color w:val="000000"/>
          <w:sz w:val="28"/>
        </w:rPr>
        <w:t>万元；项目支出</w:t>
      </w:r>
      <w:r>
        <w:rPr>
          <w:rFonts w:hint="eastAsia" w:eastAsia="方正仿宋_GBK"/>
          <w:color w:val="000000"/>
          <w:sz w:val="28"/>
          <w:lang w:val="en-US" w:eastAsia="zh-CN"/>
        </w:rPr>
        <w:t>464.78</w:t>
      </w:r>
      <w:r>
        <w:rPr>
          <w:rFonts w:hint="eastAsia" w:eastAsia="方正仿宋_GBK"/>
          <w:color w:val="000000"/>
          <w:sz w:val="28"/>
        </w:rPr>
        <w:t>万元</w:t>
      </w:r>
      <w:r>
        <w:rPr>
          <w:rFonts w:hint="eastAsia" w:eastAsia="方正仿宋_GBK"/>
          <w:color w:val="000000"/>
          <w:sz w:val="28"/>
          <w:lang w:eastAsia="zh-CN"/>
        </w:rPr>
        <w:t>，</w:t>
      </w:r>
      <w:r>
        <w:rPr>
          <w:rFonts w:hint="eastAsia" w:eastAsia="方正仿宋_GBK"/>
          <w:color w:val="000000"/>
          <w:sz w:val="28"/>
          <w:lang w:val="en-US" w:eastAsia="zh-CN"/>
        </w:rPr>
        <w:t>其中包括：一般行政管理事务35.66万元、市场主体管理 101万元、市场秩序执法82万元、质量基础60万元、药品事务13万元、质量安全监管29.34万元、食品安全监管11万元、其他市场监督管理事务132.78万元</w:t>
      </w:r>
      <w:r>
        <w:rPr>
          <w:rFonts w:hint="eastAsia" w:eastAsia="方正仿宋_GBK"/>
          <w:color w:val="000000"/>
          <w:sz w:val="28"/>
        </w:rPr>
        <w:t>。</w:t>
      </w:r>
    </w:p>
    <w:p>
      <w:pPr>
        <w:spacing w:before="10" w:after="10" w:line="360" w:lineRule="auto"/>
        <w:ind w:firstLine="640"/>
        <w:outlineLvl w:val="2"/>
        <w:rPr>
          <w:rFonts w:eastAsia="方正仿宋_GBK"/>
          <w:color w:val="000000"/>
          <w:sz w:val="28"/>
        </w:rPr>
      </w:pPr>
      <w:r>
        <w:rPr>
          <w:rFonts w:eastAsia="方正仿宋_GBK"/>
          <w:color w:val="000000"/>
          <w:sz w:val="28"/>
        </w:rPr>
        <w:t>3</w:t>
      </w:r>
      <w:r>
        <w:rPr>
          <w:rFonts w:hint="eastAsia" w:eastAsia="方正仿宋_GBK"/>
          <w:color w:val="000000"/>
          <w:sz w:val="28"/>
        </w:rPr>
        <w:t>、比上年增减情况</w:t>
      </w:r>
    </w:p>
    <w:p>
      <w:pPr>
        <w:spacing w:before="10" w:after="10" w:line="360" w:lineRule="auto"/>
        <w:ind w:firstLine="640"/>
        <w:outlineLvl w:val="2"/>
      </w:pPr>
      <w:r>
        <w:rPr>
          <w:rFonts w:eastAsia="方正仿宋_GBK"/>
          <w:color w:val="000000"/>
          <w:sz w:val="28"/>
        </w:rPr>
        <w:t>2022</w:t>
      </w:r>
      <w:r>
        <w:rPr>
          <w:rFonts w:hint="eastAsia" w:eastAsia="方正仿宋_GBK"/>
          <w:color w:val="000000"/>
          <w:sz w:val="28"/>
        </w:rPr>
        <w:t>年</w:t>
      </w:r>
      <w:r>
        <w:rPr>
          <w:rFonts w:hint="eastAsia" w:eastAsia="方正仿宋_GBK"/>
          <w:color w:val="000000"/>
          <w:sz w:val="28"/>
          <w:lang w:val="en-US" w:eastAsia="zh-CN"/>
        </w:rPr>
        <w:t>单位</w:t>
      </w:r>
      <w:r>
        <w:rPr>
          <w:rFonts w:hint="eastAsia" w:eastAsia="方正仿宋_GBK"/>
          <w:color w:val="000000"/>
          <w:sz w:val="28"/>
        </w:rPr>
        <w:t>预算支出较</w:t>
      </w:r>
      <w:r>
        <w:rPr>
          <w:rFonts w:eastAsia="方正仿宋_GBK"/>
          <w:color w:val="000000"/>
          <w:sz w:val="28"/>
        </w:rPr>
        <w:t>2021</w:t>
      </w:r>
      <w:r>
        <w:rPr>
          <w:rFonts w:hint="eastAsia" w:eastAsia="方正仿宋_GBK"/>
          <w:color w:val="000000"/>
          <w:sz w:val="28"/>
        </w:rPr>
        <w:t>年增加</w:t>
      </w:r>
      <w:r>
        <w:rPr>
          <w:rFonts w:hint="eastAsia" w:eastAsia="方正仿宋_GBK"/>
          <w:color w:val="000000"/>
          <w:sz w:val="28"/>
          <w:lang w:val="en-US" w:eastAsia="zh-CN"/>
        </w:rPr>
        <w:t>79.36</w:t>
      </w:r>
      <w:r>
        <w:rPr>
          <w:rFonts w:hint="eastAsia" w:eastAsia="方正仿宋_GBK"/>
          <w:color w:val="000000"/>
          <w:sz w:val="28"/>
        </w:rPr>
        <w:t>万元，其中：基本支出</w:t>
      </w:r>
      <w:r>
        <w:rPr>
          <w:rFonts w:hint="eastAsia" w:eastAsia="方正仿宋_GBK"/>
          <w:color w:val="000000"/>
          <w:sz w:val="28"/>
          <w:lang w:val="en-US" w:eastAsia="zh-CN"/>
        </w:rPr>
        <w:t>减少28.09</w:t>
      </w:r>
      <w:r>
        <w:rPr>
          <w:rFonts w:hint="eastAsia" w:eastAsia="方正仿宋_GBK"/>
          <w:color w:val="000000"/>
          <w:sz w:val="28"/>
        </w:rPr>
        <w:t>万元，主要是</w:t>
      </w:r>
      <w:r>
        <w:rPr>
          <w:rFonts w:hint="eastAsia" w:eastAsia="方正仿宋_GBK"/>
          <w:color w:val="000000"/>
          <w:sz w:val="28"/>
          <w:lang w:val="en-US" w:eastAsia="zh-CN"/>
        </w:rPr>
        <w:t>节减开支</w:t>
      </w:r>
      <w:r>
        <w:rPr>
          <w:rFonts w:hint="eastAsia" w:eastAsia="方正仿宋_GBK"/>
          <w:color w:val="000000"/>
          <w:sz w:val="28"/>
        </w:rPr>
        <w:t>；项目支出增加</w:t>
      </w:r>
      <w:r>
        <w:rPr>
          <w:rFonts w:eastAsia="方正仿宋_GBK"/>
          <w:color w:val="000000"/>
          <w:sz w:val="28"/>
        </w:rPr>
        <w:t>10</w:t>
      </w:r>
      <w:r>
        <w:rPr>
          <w:rFonts w:hint="eastAsia" w:eastAsia="方正仿宋_GBK"/>
          <w:color w:val="000000"/>
          <w:sz w:val="28"/>
          <w:lang w:val="en-US" w:eastAsia="zh-CN"/>
        </w:rPr>
        <w:t>7.45</w:t>
      </w:r>
      <w:r>
        <w:rPr>
          <w:rFonts w:hint="eastAsia" w:eastAsia="方正仿宋_GBK"/>
          <w:color w:val="000000"/>
          <w:sz w:val="28"/>
        </w:rPr>
        <w:t>万元，主要是</w:t>
      </w:r>
      <w:r>
        <w:rPr>
          <w:rFonts w:hint="eastAsia" w:eastAsia="方正仿宋_GBK"/>
          <w:color w:val="000000"/>
          <w:sz w:val="28"/>
          <w:lang w:val="en-US" w:eastAsia="zh-CN"/>
        </w:rPr>
        <w:t>单位合并项目支出增加。</w:t>
      </w:r>
    </w:p>
    <w:p>
      <w:pPr>
        <w:pStyle w:val="34"/>
      </w:pPr>
    </w:p>
    <w:p>
      <w:pPr>
        <w:spacing w:before="10" w:after="10"/>
        <w:ind w:firstLine="640"/>
        <w:outlineLvl w:val="5"/>
      </w:pPr>
      <w:r>
        <w:rPr>
          <w:rFonts w:ascii="黑体" w:hAnsi="黑体" w:eastAsia="黑体" w:cs="黑体"/>
          <w:color w:val="000000"/>
          <w:sz w:val="32"/>
        </w:rPr>
        <w:t>三、机关运行经费安排情况</w:t>
      </w:r>
    </w:p>
    <w:p>
      <w:pPr>
        <w:pStyle w:val="35"/>
      </w:pPr>
      <w:r>
        <w:t>2022年，我</w:t>
      </w:r>
      <w:r>
        <w:rPr>
          <w:rFonts w:hint="eastAsia"/>
          <w:lang w:val="en-US" w:eastAsia="zh-CN"/>
        </w:rPr>
        <w:t>单位</w:t>
      </w:r>
      <w:r>
        <w:t>机关运行经费共计安排</w:t>
      </w:r>
      <w:r>
        <w:rPr>
          <w:rFonts w:hint="eastAsia"/>
          <w:lang w:val="en-US" w:eastAsia="zh-CN"/>
        </w:rPr>
        <w:t>293.18</w:t>
      </w:r>
      <w:r>
        <w:t>万元，主要用于保证机关正常运转的办公及印刷费、邮电费、差旅费、一般设备购置费、办公用房电费、日常维修费等支出。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6"/>
      </w:pPr>
      <w:r>
        <w:t>2022年，我单位财政拨款“三公”经费预算安排</w:t>
      </w:r>
      <w:r>
        <w:rPr>
          <w:rFonts w:hint="eastAsia"/>
          <w:lang w:val="en-US" w:eastAsia="zh-CN"/>
        </w:rPr>
        <w:t>0</w:t>
      </w:r>
      <w:r>
        <w:t>万元，相比无增减，其中：因公出国（境）费0万元；公务用车购置及运维费</w:t>
      </w:r>
      <w:r>
        <w:rPr>
          <w:rFonts w:hint="eastAsia"/>
          <w:lang w:val="en-US" w:eastAsia="zh-CN"/>
        </w:rPr>
        <w:t>0</w:t>
      </w:r>
      <w:r>
        <w:t>万元（其中：公务用车购置费0万元，公务用车运行维护费</w:t>
      </w:r>
      <w:r>
        <w:rPr>
          <w:rFonts w:hint="eastAsia"/>
          <w:lang w:val="en-US" w:eastAsia="zh-CN"/>
        </w:rPr>
        <w:t>0</w:t>
      </w:r>
      <w:r>
        <w:t>万元)。其中公务接待费0万元。</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1、2022办公场所取暖费绩效目标表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1.保障办公场所及时取暖</w:t>
            </w:r>
          </w:p>
          <w:p>
            <w:pPr>
              <w:pStyle w:val="20"/>
            </w:pPr>
            <w:r>
              <w:t>2.为干部职工提供舒适的工作环境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办公场所取暖面积</w:t>
            </w:r>
          </w:p>
        </w:tc>
        <w:tc>
          <w:tcPr>
            <w:tcW w:w="2835" w:type="dxa"/>
            <w:vAlign w:val="center"/>
          </w:tcPr>
          <w:p>
            <w:pPr>
              <w:pStyle w:val="20"/>
            </w:pPr>
            <w:r>
              <w:t>办公场所取暖面积</w:t>
            </w:r>
          </w:p>
        </w:tc>
        <w:tc>
          <w:tcPr>
            <w:tcW w:w="2551" w:type="dxa"/>
            <w:vAlign w:val="center"/>
          </w:tcPr>
          <w:p>
            <w:pPr>
              <w:pStyle w:val="20"/>
            </w:pPr>
            <w:r>
              <w:t>8490平方米</w:t>
            </w:r>
          </w:p>
        </w:tc>
        <w:tc>
          <w:tcPr>
            <w:tcW w:w="2268" w:type="dxa"/>
            <w:vAlign w:val="center"/>
          </w:tcPr>
          <w:p>
            <w:pPr>
              <w:pStyle w:val="20"/>
            </w:pPr>
            <w:r>
              <w:t>房屋</w:t>
            </w:r>
            <w:r>
              <w:rPr>
                <w:rFonts w:hint="eastAsia"/>
                <w:lang w:eastAsia="zh-CN"/>
              </w:rPr>
              <w:t>取暖</w:t>
            </w:r>
            <w:r>
              <w:t>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办公场所及时取暖</w:t>
            </w:r>
          </w:p>
        </w:tc>
        <w:tc>
          <w:tcPr>
            <w:tcW w:w="2835" w:type="dxa"/>
            <w:vAlign w:val="center"/>
          </w:tcPr>
          <w:p>
            <w:pPr>
              <w:pStyle w:val="20"/>
            </w:pPr>
            <w:r>
              <w:t>办公场所及时取暖</w:t>
            </w:r>
          </w:p>
        </w:tc>
        <w:tc>
          <w:tcPr>
            <w:tcW w:w="2551" w:type="dxa"/>
            <w:vAlign w:val="center"/>
          </w:tcPr>
          <w:p>
            <w:pPr>
              <w:pStyle w:val="20"/>
            </w:pPr>
            <w:r>
              <w:t>及时取暖</w:t>
            </w:r>
          </w:p>
        </w:tc>
        <w:tc>
          <w:tcPr>
            <w:tcW w:w="2268" w:type="dxa"/>
            <w:vAlign w:val="center"/>
          </w:tcPr>
          <w:p>
            <w:pPr>
              <w:pStyle w:val="20"/>
            </w:pPr>
            <w:r>
              <w:t>根据实际取暖情况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取暖及时率</w:t>
            </w:r>
          </w:p>
        </w:tc>
        <w:tc>
          <w:tcPr>
            <w:tcW w:w="2835" w:type="dxa"/>
            <w:vAlign w:val="center"/>
          </w:tcPr>
          <w:p>
            <w:pPr>
              <w:pStyle w:val="20"/>
            </w:pPr>
            <w:r>
              <w:t>取暖及时率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资金的使用效率</w:t>
            </w:r>
          </w:p>
        </w:tc>
        <w:tc>
          <w:tcPr>
            <w:tcW w:w="2835" w:type="dxa"/>
            <w:vAlign w:val="center"/>
          </w:tcPr>
          <w:p>
            <w:pPr>
              <w:pStyle w:val="20"/>
            </w:pPr>
            <w:r>
              <w:t>资金的使用效率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改善广大职工办公条件</w:t>
            </w:r>
          </w:p>
        </w:tc>
        <w:tc>
          <w:tcPr>
            <w:tcW w:w="2835" w:type="dxa"/>
            <w:vAlign w:val="center"/>
          </w:tcPr>
          <w:p>
            <w:pPr>
              <w:pStyle w:val="20"/>
            </w:pPr>
            <w:r>
              <w:t>改善广大职工办公条件</w:t>
            </w:r>
          </w:p>
        </w:tc>
        <w:tc>
          <w:tcPr>
            <w:tcW w:w="2551" w:type="dxa"/>
            <w:vAlign w:val="center"/>
          </w:tcPr>
          <w:p>
            <w:pPr>
              <w:pStyle w:val="20"/>
            </w:pPr>
            <w:r>
              <w:t>改善广大职工办公条件</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环保节能</w:t>
            </w:r>
          </w:p>
        </w:tc>
        <w:tc>
          <w:tcPr>
            <w:tcW w:w="2835" w:type="dxa"/>
            <w:vAlign w:val="center"/>
          </w:tcPr>
          <w:p>
            <w:pPr>
              <w:pStyle w:val="20"/>
            </w:pPr>
            <w:r>
              <w:t>环保节能</w:t>
            </w:r>
          </w:p>
        </w:tc>
        <w:tc>
          <w:tcPr>
            <w:tcW w:w="2551" w:type="dxa"/>
            <w:vAlign w:val="center"/>
          </w:tcPr>
          <w:p>
            <w:pPr>
              <w:pStyle w:val="20"/>
            </w:pPr>
            <w:r>
              <w:t>环保节能</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职工权益保障</w:t>
            </w:r>
          </w:p>
        </w:tc>
        <w:tc>
          <w:tcPr>
            <w:tcW w:w="2835" w:type="dxa"/>
            <w:vAlign w:val="center"/>
          </w:tcPr>
          <w:p>
            <w:pPr>
              <w:pStyle w:val="20"/>
            </w:pPr>
            <w:r>
              <w:t>职工权益保障</w:t>
            </w:r>
          </w:p>
        </w:tc>
        <w:tc>
          <w:tcPr>
            <w:tcW w:w="2551" w:type="dxa"/>
            <w:vAlign w:val="center"/>
          </w:tcPr>
          <w:p>
            <w:pPr>
              <w:pStyle w:val="20"/>
            </w:pPr>
            <w:r>
              <w:t>职工权益保障</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满意率</w:t>
            </w:r>
          </w:p>
        </w:tc>
        <w:tc>
          <w:tcPr>
            <w:tcW w:w="2835" w:type="dxa"/>
            <w:vAlign w:val="center"/>
          </w:tcPr>
          <w:p>
            <w:pPr>
              <w:pStyle w:val="20"/>
            </w:pPr>
            <w:r>
              <w:t>满意率</w:t>
            </w:r>
          </w:p>
        </w:tc>
        <w:tc>
          <w:tcPr>
            <w:tcW w:w="2551" w:type="dxa"/>
            <w:vAlign w:val="center"/>
          </w:tcPr>
          <w:p>
            <w:pPr>
              <w:pStyle w:val="20"/>
            </w:pPr>
            <w:r>
              <w:t>≥90%</w:t>
            </w:r>
          </w:p>
        </w:tc>
        <w:tc>
          <w:tcPr>
            <w:tcW w:w="2268" w:type="dxa"/>
            <w:vAlign w:val="center"/>
          </w:tcPr>
          <w:p>
            <w:pPr>
              <w:pStyle w:val="20"/>
            </w:pPr>
            <w:r>
              <w:t>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干部职工满意度</w:t>
            </w:r>
          </w:p>
        </w:tc>
        <w:tc>
          <w:tcPr>
            <w:tcW w:w="2835" w:type="dxa"/>
            <w:vAlign w:val="center"/>
          </w:tcPr>
          <w:p>
            <w:pPr>
              <w:pStyle w:val="20"/>
            </w:pPr>
            <w:r>
              <w:t>干部职工满意度</w:t>
            </w:r>
          </w:p>
        </w:tc>
        <w:tc>
          <w:tcPr>
            <w:tcW w:w="2551" w:type="dxa"/>
            <w:vAlign w:val="center"/>
          </w:tcPr>
          <w:p>
            <w:pPr>
              <w:pStyle w:val="20"/>
            </w:pPr>
            <w:r>
              <w:t>≥90%</w:t>
            </w:r>
          </w:p>
        </w:tc>
        <w:tc>
          <w:tcPr>
            <w:tcW w:w="2268" w:type="dxa"/>
            <w:vAlign w:val="center"/>
          </w:tcPr>
          <w:p>
            <w:pPr>
              <w:pStyle w:val="20"/>
            </w:pPr>
            <w:r>
              <w:t>干部职工满意度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2、2022产品质量监督抽查经费绩效目标表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1.加强对产品质量监督抽查工作的管理</w:t>
            </w:r>
          </w:p>
          <w:p>
            <w:pPr>
              <w:pStyle w:val="20"/>
            </w:pPr>
            <w:r>
              <w:t>2.依法行政</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监督检查次数</w:t>
            </w:r>
          </w:p>
        </w:tc>
        <w:tc>
          <w:tcPr>
            <w:tcW w:w="2835" w:type="dxa"/>
            <w:vAlign w:val="center"/>
          </w:tcPr>
          <w:p>
            <w:pPr>
              <w:pStyle w:val="20"/>
            </w:pPr>
            <w:r>
              <w:t>监督检查次数</w:t>
            </w:r>
          </w:p>
        </w:tc>
        <w:tc>
          <w:tcPr>
            <w:tcW w:w="2551" w:type="dxa"/>
            <w:vAlign w:val="center"/>
          </w:tcPr>
          <w:p>
            <w:pPr>
              <w:pStyle w:val="20"/>
            </w:pPr>
            <w:r>
              <w:t>≥90%</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抽查、监测覆盖率</w:t>
            </w:r>
          </w:p>
        </w:tc>
        <w:tc>
          <w:tcPr>
            <w:tcW w:w="2835" w:type="dxa"/>
            <w:vAlign w:val="center"/>
          </w:tcPr>
          <w:p>
            <w:pPr>
              <w:pStyle w:val="20"/>
            </w:pPr>
            <w:r>
              <w:t>抽查、监测覆盖率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各项任务完成及时率</w:t>
            </w:r>
          </w:p>
        </w:tc>
        <w:tc>
          <w:tcPr>
            <w:tcW w:w="2835" w:type="dxa"/>
            <w:vAlign w:val="center"/>
          </w:tcPr>
          <w:p>
            <w:pPr>
              <w:pStyle w:val="20"/>
            </w:pPr>
            <w:r>
              <w:t>各项任务完成及时率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相关案件涉及金额</w:t>
            </w:r>
          </w:p>
        </w:tc>
        <w:tc>
          <w:tcPr>
            <w:tcW w:w="2835" w:type="dxa"/>
            <w:vAlign w:val="center"/>
          </w:tcPr>
          <w:p>
            <w:pPr>
              <w:pStyle w:val="20"/>
            </w:pPr>
            <w:r>
              <w:t>相关案件涉及金额</w:t>
            </w:r>
          </w:p>
        </w:tc>
        <w:tc>
          <w:tcPr>
            <w:tcW w:w="2551" w:type="dxa"/>
            <w:vAlign w:val="center"/>
          </w:tcPr>
          <w:p>
            <w:pPr>
              <w:pStyle w:val="20"/>
            </w:pPr>
            <w:r>
              <w:t>相关案件涉及金额</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产品安全相关事故次数</w:t>
            </w:r>
          </w:p>
        </w:tc>
        <w:tc>
          <w:tcPr>
            <w:tcW w:w="2835" w:type="dxa"/>
            <w:vAlign w:val="center"/>
          </w:tcPr>
          <w:p>
            <w:pPr>
              <w:pStyle w:val="20"/>
            </w:pPr>
            <w:r>
              <w:t>产品安全相关事故次数</w:t>
            </w:r>
          </w:p>
        </w:tc>
        <w:tc>
          <w:tcPr>
            <w:tcW w:w="2551" w:type="dxa"/>
            <w:vAlign w:val="center"/>
          </w:tcPr>
          <w:p>
            <w:pPr>
              <w:pStyle w:val="20"/>
            </w:pPr>
            <w:r>
              <w:t>产品安全相关事故次数</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反映使用数据采集终端减少纸质表格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监测、评价完成率</w:t>
            </w:r>
          </w:p>
        </w:tc>
        <w:tc>
          <w:tcPr>
            <w:tcW w:w="2835" w:type="dxa"/>
            <w:vAlign w:val="center"/>
          </w:tcPr>
          <w:p>
            <w:pPr>
              <w:pStyle w:val="20"/>
            </w:pPr>
            <w:r>
              <w:t>监测、评价完成率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群众满意度</w:t>
            </w:r>
          </w:p>
        </w:tc>
        <w:tc>
          <w:tcPr>
            <w:tcW w:w="2835" w:type="dxa"/>
            <w:vAlign w:val="center"/>
          </w:tcPr>
          <w:p>
            <w:pPr>
              <w:pStyle w:val="20"/>
            </w:pPr>
            <w:r>
              <w:t>群众满意度</w:t>
            </w:r>
          </w:p>
        </w:tc>
        <w:tc>
          <w:tcPr>
            <w:tcW w:w="2551" w:type="dxa"/>
            <w:vAlign w:val="center"/>
          </w:tcPr>
          <w:p>
            <w:pPr>
              <w:pStyle w:val="20"/>
            </w:pPr>
            <w:r>
              <w:t>≥90%</w:t>
            </w:r>
          </w:p>
        </w:tc>
        <w:tc>
          <w:tcPr>
            <w:tcW w:w="2268" w:type="dxa"/>
            <w:vAlign w:val="center"/>
          </w:tcPr>
          <w:p>
            <w:pPr>
              <w:pStyle w:val="20"/>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3、2022产品质量检验检测经费绩效目标表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1.加强对产品质量检验检测工作的开展</w:t>
            </w:r>
          </w:p>
          <w:p>
            <w:pPr>
              <w:pStyle w:val="20"/>
            </w:pPr>
            <w:r>
              <w:t>2.依法行政</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监督检查次数</w:t>
            </w:r>
          </w:p>
        </w:tc>
        <w:tc>
          <w:tcPr>
            <w:tcW w:w="2835" w:type="dxa"/>
            <w:vAlign w:val="center"/>
          </w:tcPr>
          <w:p>
            <w:pPr>
              <w:pStyle w:val="20"/>
            </w:pPr>
            <w:r>
              <w:t>监督检查次数</w:t>
            </w:r>
          </w:p>
        </w:tc>
        <w:tc>
          <w:tcPr>
            <w:tcW w:w="2551" w:type="dxa"/>
            <w:vAlign w:val="center"/>
          </w:tcPr>
          <w:p>
            <w:pPr>
              <w:pStyle w:val="20"/>
            </w:pPr>
            <w:r>
              <w:t>≥90%</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抽查、检测覆盖率</w:t>
            </w:r>
          </w:p>
        </w:tc>
        <w:tc>
          <w:tcPr>
            <w:tcW w:w="2835" w:type="dxa"/>
            <w:vAlign w:val="center"/>
          </w:tcPr>
          <w:p>
            <w:pPr>
              <w:pStyle w:val="20"/>
            </w:pPr>
            <w:r>
              <w:t>抽查、检测覆盖率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抽查、检测及时率</w:t>
            </w:r>
          </w:p>
        </w:tc>
        <w:tc>
          <w:tcPr>
            <w:tcW w:w="2835" w:type="dxa"/>
            <w:vAlign w:val="center"/>
          </w:tcPr>
          <w:p>
            <w:pPr>
              <w:pStyle w:val="20"/>
            </w:pPr>
            <w:r>
              <w:t>抽查、检测及时率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资金的使用效率</w:t>
            </w:r>
          </w:p>
        </w:tc>
        <w:tc>
          <w:tcPr>
            <w:tcW w:w="2835" w:type="dxa"/>
            <w:vAlign w:val="center"/>
          </w:tcPr>
          <w:p>
            <w:pPr>
              <w:pStyle w:val="20"/>
            </w:pPr>
            <w:r>
              <w:t>资金的使用效率</w:t>
            </w:r>
          </w:p>
        </w:tc>
        <w:tc>
          <w:tcPr>
            <w:tcW w:w="2551" w:type="dxa"/>
            <w:vAlign w:val="center"/>
          </w:tcPr>
          <w:p>
            <w:pPr>
              <w:pStyle w:val="20"/>
            </w:pPr>
            <w:r>
              <w:t>%</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专业技术人才总量</w:t>
            </w:r>
          </w:p>
        </w:tc>
        <w:tc>
          <w:tcPr>
            <w:tcW w:w="2835" w:type="dxa"/>
            <w:vAlign w:val="center"/>
          </w:tcPr>
          <w:p>
            <w:pPr>
              <w:pStyle w:val="20"/>
            </w:pPr>
            <w:r>
              <w:t>专业技术人才总量</w:t>
            </w:r>
          </w:p>
        </w:tc>
        <w:tc>
          <w:tcPr>
            <w:tcW w:w="2551" w:type="dxa"/>
            <w:vAlign w:val="center"/>
          </w:tcPr>
          <w:p>
            <w:pPr>
              <w:pStyle w:val="20"/>
            </w:pPr>
            <w:r>
              <w:t>专业技术人才总量</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反映使用数据采集终端减少纸质表格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对监管企业发展的影响</w:t>
            </w:r>
          </w:p>
        </w:tc>
        <w:tc>
          <w:tcPr>
            <w:tcW w:w="2835" w:type="dxa"/>
            <w:vAlign w:val="center"/>
          </w:tcPr>
          <w:p>
            <w:pPr>
              <w:pStyle w:val="20"/>
            </w:pPr>
            <w:r>
              <w:t>对监管企业发展的影响</w:t>
            </w:r>
          </w:p>
        </w:tc>
        <w:tc>
          <w:tcPr>
            <w:tcW w:w="2551" w:type="dxa"/>
            <w:vAlign w:val="center"/>
          </w:tcPr>
          <w:p>
            <w:pPr>
              <w:pStyle w:val="20"/>
            </w:pPr>
            <w:r>
              <w:t>对监管企业发展的影响</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群众满意度</w:t>
            </w:r>
          </w:p>
        </w:tc>
        <w:tc>
          <w:tcPr>
            <w:tcW w:w="2835" w:type="dxa"/>
            <w:vAlign w:val="center"/>
          </w:tcPr>
          <w:p>
            <w:pPr>
              <w:pStyle w:val="20"/>
            </w:pPr>
            <w:r>
              <w:t>群众满意度</w:t>
            </w:r>
          </w:p>
        </w:tc>
        <w:tc>
          <w:tcPr>
            <w:tcW w:w="2551" w:type="dxa"/>
            <w:vAlign w:val="center"/>
          </w:tcPr>
          <w:p>
            <w:pPr>
              <w:pStyle w:val="20"/>
            </w:pPr>
            <w:r>
              <w:t>≥90%</w:t>
            </w:r>
          </w:p>
        </w:tc>
        <w:tc>
          <w:tcPr>
            <w:tcW w:w="2268" w:type="dxa"/>
            <w:vAlign w:val="center"/>
          </w:tcPr>
          <w:p>
            <w:pPr>
              <w:pStyle w:val="20"/>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4、2022打击传销工作经费绩效目标表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1.有效打击传销开展</w:t>
            </w:r>
          </w:p>
          <w:p>
            <w:pPr>
              <w:pStyle w:val="20"/>
            </w:pPr>
            <w:r>
              <w:t>2.有效</w:t>
            </w:r>
            <w:r>
              <w:rPr>
                <w:rFonts w:hint="eastAsia"/>
                <w:lang w:eastAsia="zh-CN"/>
              </w:rPr>
              <w:t>遏制</w:t>
            </w:r>
            <w:r>
              <w:t>传销在我县区域发生发展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组织开展网络宣传活动次数</w:t>
            </w:r>
          </w:p>
        </w:tc>
        <w:tc>
          <w:tcPr>
            <w:tcW w:w="2835" w:type="dxa"/>
            <w:vAlign w:val="center"/>
          </w:tcPr>
          <w:p>
            <w:pPr>
              <w:pStyle w:val="20"/>
            </w:pPr>
            <w:r>
              <w:t>组织开展网络宣传活动次数</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实施宣传教育活动</w:t>
            </w:r>
          </w:p>
        </w:tc>
        <w:tc>
          <w:tcPr>
            <w:tcW w:w="2835" w:type="dxa"/>
            <w:vAlign w:val="center"/>
          </w:tcPr>
          <w:p>
            <w:pPr>
              <w:pStyle w:val="20"/>
            </w:pPr>
            <w:r>
              <w:t>实施宣传教育活动</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实施打击活动及时率</w:t>
            </w:r>
          </w:p>
        </w:tc>
        <w:tc>
          <w:tcPr>
            <w:tcW w:w="2835" w:type="dxa"/>
            <w:vAlign w:val="center"/>
          </w:tcPr>
          <w:p>
            <w:pPr>
              <w:pStyle w:val="20"/>
            </w:pPr>
            <w:r>
              <w:t>实施打击活动及时率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相关案件涉及金额</w:t>
            </w:r>
          </w:p>
        </w:tc>
        <w:tc>
          <w:tcPr>
            <w:tcW w:w="2835" w:type="dxa"/>
            <w:vAlign w:val="center"/>
          </w:tcPr>
          <w:p>
            <w:pPr>
              <w:pStyle w:val="20"/>
            </w:pPr>
            <w:r>
              <w:t>相关案件涉及金额</w:t>
            </w:r>
          </w:p>
        </w:tc>
        <w:tc>
          <w:tcPr>
            <w:tcW w:w="2551" w:type="dxa"/>
            <w:vAlign w:val="center"/>
          </w:tcPr>
          <w:p>
            <w:pPr>
              <w:pStyle w:val="20"/>
            </w:pPr>
            <w:r>
              <w:t>相关案件涉及金额</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群众投诉下降率（%）</w:t>
            </w:r>
          </w:p>
        </w:tc>
        <w:tc>
          <w:tcPr>
            <w:tcW w:w="2835" w:type="dxa"/>
            <w:vAlign w:val="center"/>
          </w:tcPr>
          <w:p>
            <w:pPr>
              <w:pStyle w:val="20"/>
            </w:pPr>
            <w:r>
              <w:t>群众投诉下降率（%）</w:t>
            </w:r>
          </w:p>
        </w:tc>
        <w:tc>
          <w:tcPr>
            <w:tcW w:w="2551" w:type="dxa"/>
            <w:vAlign w:val="center"/>
          </w:tcPr>
          <w:p>
            <w:pPr>
              <w:pStyle w:val="20"/>
            </w:pPr>
            <w:r>
              <w:t>群众投诉下降率（%）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反映使用数制采集终端减少纸质表格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实际受理案件数量</w:t>
            </w:r>
          </w:p>
        </w:tc>
        <w:tc>
          <w:tcPr>
            <w:tcW w:w="2835" w:type="dxa"/>
            <w:vAlign w:val="center"/>
          </w:tcPr>
          <w:p>
            <w:pPr>
              <w:pStyle w:val="20"/>
            </w:pPr>
            <w:r>
              <w:t>实际受理案件数量</w:t>
            </w:r>
          </w:p>
        </w:tc>
        <w:tc>
          <w:tcPr>
            <w:tcW w:w="2551" w:type="dxa"/>
            <w:vAlign w:val="center"/>
          </w:tcPr>
          <w:p>
            <w:pPr>
              <w:pStyle w:val="20"/>
            </w:pPr>
            <w:r>
              <w:t>实际受理案件数量</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群众满意度</w:t>
            </w:r>
          </w:p>
        </w:tc>
        <w:tc>
          <w:tcPr>
            <w:tcW w:w="2835" w:type="dxa"/>
            <w:vAlign w:val="center"/>
          </w:tcPr>
          <w:p>
            <w:pPr>
              <w:pStyle w:val="20"/>
            </w:pPr>
            <w:r>
              <w:t>群众满意度</w:t>
            </w:r>
          </w:p>
        </w:tc>
        <w:tc>
          <w:tcPr>
            <w:tcW w:w="2551" w:type="dxa"/>
            <w:vAlign w:val="center"/>
          </w:tcPr>
          <w:p>
            <w:pPr>
              <w:pStyle w:val="20"/>
            </w:pPr>
            <w:r>
              <w:t>≥90%</w:t>
            </w:r>
          </w:p>
        </w:tc>
        <w:tc>
          <w:tcPr>
            <w:tcW w:w="2268" w:type="dxa"/>
            <w:vAlign w:val="center"/>
          </w:tcPr>
          <w:p>
            <w:pPr>
              <w:pStyle w:val="20"/>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5、2022打假办案经费绩效目标表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1.查处食品、药品、医疗器械、化妆品等领域违法违规经营行为</w:t>
            </w:r>
          </w:p>
          <w:p>
            <w:pPr>
              <w:pStyle w:val="20"/>
            </w:pPr>
            <w:r>
              <w:t>2.震慑违法犯罪维护市场经济秩序</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罚没收入入库数量</w:t>
            </w:r>
          </w:p>
        </w:tc>
        <w:tc>
          <w:tcPr>
            <w:tcW w:w="2835" w:type="dxa"/>
            <w:vAlign w:val="center"/>
          </w:tcPr>
          <w:p>
            <w:pPr>
              <w:pStyle w:val="20"/>
            </w:pPr>
            <w:r>
              <w:t>罚没收入入库</w:t>
            </w:r>
          </w:p>
        </w:tc>
        <w:tc>
          <w:tcPr>
            <w:tcW w:w="2551" w:type="dxa"/>
            <w:vAlign w:val="center"/>
          </w:tcPr>
          <w:p>
            <w:pPr>
              <w:pStyle w:val="20"/>
            </w:pPr>
            <w:r>
              <w:t>100%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食品药品违法案件的查处率</w:t>
            </w:r>
          </w:p>
        </w:tc>
        <w:tc>
          <w:tcPr>
            <w:tcW w:w="2835" w:type="dxa"/>
            <w:vAlign w:val="center"/>
          </w:tcPr>
          <w:p>
            <w:pPr>
              <w:pStyle w:val="20"/>
            </w:pPr>
            <w:r>
              <w:t>食品药品违法案件的查处</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处理违法案件的及时率</w:t>
            </w:r>
          </w:p>
        </w:tc>
        <w:tc>
          <w:tcPr>
            <w:tcW w:w="2835" w:type="dxa"/>
            <w:vAlign w:val="center"/>
          </w:tcPr>
          <w:p>
            <w:pPr>
              <w:pStyle w:val="20"/>
            </w:pPr>
            <w:r>
              <w:t>处理违法案件</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备案企业家数增长率</w:t>
            </w:r>
          </w:p>
        </w:tc>
        <w:tc>
          <w:tcPr>
            <w:tcW w:w="2835" w:type="dxa"/>
            <w:vAlign w:val="center"/>
          </w:tcPr>
          <w:p>
            <w:pPr>
              <w:pStyle w:val="20"/>
            </w:pPr>
            <w:r>
              <w:t>备案企业家数增长率</w:t>
            </w:r>
          </w:p>
        </w:tc>
        <w:tc>
          <w:tcPr>
            <w:tcW w:w="2551" w:type="dxa"/>
            <w:vAlign w:val="center"/>
          </w:tcPr>
          <w:p>
            <w:pPr>
              <w:pStyle w:val="20"/>
            </w:pPr>
            <w:r>
              <w:t>备案企业家数增长率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网络安全事件发生率</w:t>
            </w:r>
          </w:p>
        </w:tc>
        <w:tc>
          <w:tcPr>
            <w:tcW w:w="2835" w:type="dxa"/>
            <w:vAlign w:val="center"/>
          </w:tcPr>
          <w:p>
            <w:pPr>
              <w:pStyle w:val="20"/>
            </w:pPr>
            <w:r>
              <w:t>网络安全事件发生率</w:t>
            </w:r>
          </w:p>
        </w:tc>
        <w:tc>
          <w:tcPr>
            <w:tcW w:w="2551" w:type="dxa"/>
            <w:vAlign w:val="center"/>
          </w:tcPr>
          <w:p>
            <w:pPr>
              <w:pStyle w:val="20"/>
            </w:pPr>
            <w:r>
              <w:t>网络安全事件发生率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反映使用数制采集终端减少纸质表格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对监管企业发展的影响</w:t>
            </w:r>
          </w:p>
        </w:tc>
        <w:tc>
          <w:tcPr>
            <w:tcW w:w="2835" w:type="dxa"/>
            <w:vAlign w:val="center"/>
          </w:tcPr>
          <w:p>
            <w:pPr>
              <w:pStyle w:val="20"/>
            </w:pPr>
            <w:r>
              <w:t>对监管企业发展的影响</w:t>
            </w:r>
          </w:p>
        </w:tc>
        <w:tc>
          <w:tcPr>
            <w:tcW w:w="2551" w:type="dxa"/>
            <w:vAlign w:val="center"/>
          </w:tcPr>
          <w:p>
            <w:pPr>
              <w:pStyle w:val="20"/>
            </w:pPr>
            <w:r>
              <w:t>对监管企业发展的影响</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监督行为及效果满意度</w:t>
            </w:r>
          </w:p>
        </w:tc>
        <w:tc>
          <w:tcPr>
            <w:tcW w:w="2835" w:type="dxa"/>
            <w:vAlign w:val="center"/>
          </w:tcPr>
          <w:p>
            <w:pPr>
              <w:pStyle w:val="20"/>
            </w:pPr>
            <w:r>
              <w:t>监督行为及效果满意度</w:t>
            </w:r>
          </w:p>
        </w:tc>
        <w:tc>
          <w:tcPr>
            <w:tcW w:w="2551" w:type="dxa"/>
            <w:vAlign w:val="center"/>
          </w:tcPr>
          <w:p>
            <w:pPr>
              <w:pStyle w:val="20"/>
            </w:pPr>
            <w:r>
              <w:t>≥90%</w:t>
            </w:r>
          </w:p>
        </w:tc>
        <w:tc>
          <w:tcPr>
            <w:tcW w:w="2268" w:type="dxa"/>
            <w:vAlign w:val="center"/>
          </w:tcPr>
          <w:p>
            <w:pPr>
              <w:pStyle w:val="20"/>
            </w:pPr>
            <w:r>
              <w:t>监督行为及效果满意度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6、2022工业产品专项经费绩效目标表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1.整顿和规范市场秩序</w:t>
            </w:r>
          </w:p>
          <w:p>
            <w:pPr>
              <w:pStyle w:val="20"/>
            </w:pPr>
            <w:r>
              <w:t>2.对工业产品进行专项整治</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监督检查次数</w:t>
            </w:r>
          </w:p>
        </w:tc>
        <w:tc>
          <w:tcPr>
            <w:tcW w:w="2835" w:type="dxa"/>
            <w:vAlign w:val="center"/>
          </w:tcPr>
          <w:p>
            <w:pPr>
              <w:pStyle w:val="20"/>
            </w:pPr>
            <w:r>
              <w:t>监督检查次数</w:t>
            </w:r>
          </w:p>
        </w:tc>
        <w:tc>
          <w:tcPr>
            <w:tcW w:w="2551" w:type="dxa"/>
            <w:vAlign w:val="center"/>
          </w:tcPr>
          <w:p>
            <w:pPr>
              <w:pStyle w:val="20"/>
            </w:pPr>
            <w:r>
              <w:t>≥90%</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完成率</w:t>
            </w:r>
          </w:p>
        </w:tc>
        <w:tc>
          <w:tcPr>
            <w:tcW w:w="2835" w:type="dxa"/>
            <w:vAlign w:val="center"/>
          </w:tcPr>
          <w:p>
            <w:pPr>
              <w:pStyle w:val="20"/>
            </w:pPr>
            <w:r>
              <w:t>完成率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监督抽检信息公布</w:t>
            </w:r>
          </w:p>
        </w:tc>
        <w:tc>
          <w:tcPr>
            <w:tcW w:w="2835" w:type="dxa"/>
            <w:vAlign w:val="center"/>
          </w:tcPr>
          <w:p>
            <w:pPr>
              <w:pStyle w:val="20"/>
            </w:pPr>
            <w:r>
              <w:t>监督抽检信息公布</w:t>
            </w:r>
          </w:p>
        </w:tc>
        <w:tc>
          <w:tcPr>
            <w:tcW w:w="2551" w:type="dxa"/>
            <w:vAlign w:val="center"/>
          </w:tcPr>
          <w:p>
            <w:pPr>
              <w:pStyle w:val="20"/>
            </w:pPr>
            <w:r>
              <w:t>≥92%</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相关案件涉及金额</w:t>
            </w:r>
          </w:p>
        </w:tc>
        <w:tc>
          <w:tcPr>
            <w:tcW w:w="2835" w:type="dxa"/>
            <w:vAlign w:val="center"/>
          </w:tcPr>
          <w:p>
            <w:pPr>
              <w:pStyle w:val="20"/>
            </w:pPr>
            <w:r>
              <w:t>相关案件涉及金额</w:t>
            </w:r>
          </w:p>
        </w:tc>
        <w:tc>
          <w:tcPr>
            <w:tcW w:w="2551" w:type="dxa"/>
            <w:vAlign w:val="center"/>
          </w:tcPr>
          <w:p>
            <w:pPr>
              <w:pStyle w:val="20"/>
            </w:pPr>
            <w:r>
              <w:t>相关案件涉及金额</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产品安全相关事故次数</w:t>
            </w:r>
          </w:p>
        </w:tc>
        <w:tc>
          <w:tcPr>
            <w:tcW w:w="2835" w:type="dxa"/>
            <w:vAlign w:val="center"/>
          </w:tcPr>
          <w:p>
            <w:pPr>
              <w:pStyle w:val="20"/>
            </w:pPr>
            <w:r>
              <w:t>产品安全相关事故次数</w:t>
            </w:r>
          </w:p>
        </w:tc>
        <w:tc>
          <w:tcPr>
            <w:tcW w:w="2551" w:type="dxa"/>
            <w:vAlign w:val="center"/>
          </w:tcPr>
          <w:p>
            <w:pPr>
              <w:pStyle w:val="20"/>
            </w:pPr>
            <w:r>
              <w:t>产品安全相关事故次数</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反映使用数据采集终端减少纸质表格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监测、评价完成率</w:t>
            </w:r>
          </w:p>
        </w:tc>
        <w:tc>
          <w:tcPr>
            <w:tcW w:w="2835" w:type="dxa"/>
            <w:vAlign w:val="center"/>
          </w:tcPr>
          <w:p>
            <w:pPr>
              <w:pStyle w:val="20"/>
            </w:pPr>
            <w:r>
              <w:t>监测、评价完成率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群众满意度</w:t>
            </w:r>
          </w:p>
        </w:tc>
        <w:tc>
          <w:tcPr>
            <w:tcW w:w="2835" w:type="dxa"/>
            <w:vAlign w:val="center"/>
          </w:tcPr>
          <w:p>
            <w:pPr>
              <w:pStyle w:val="20"/>
            </w:pPr>
            <w:r>
              <w:t>群众满意度</w:t>
            </w:r>
          </w:p>
        </w:tc>
        <w:tc>
          <w:tcPr>
            <w:tcW w:w="2551" w:type="dxa"/>
            <w:vAlign w:val="center"/>
          </w:tcPr>
          <w:p>
            <w:pPr>
              <w:pStyle w:val="20"/>
            </w:pPr>
            <w:r>
              <w:t>≥90%</w:t>
            </w:r>
          </w:p>
        </w:tc>
        <w:tc>
          <w:tcPr>
            <w:tcW w:w="2268" w:type="dxa"/>
            <w:vAlign w:val="center"/>
          </w:tcPr>
          <w:p>
            <w:pPr>
              <w:pStyle w:val="20"/>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7、2022计量检验检测经费绩效目标表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1.规范市场，维护市场经营秩序</w:t>
            </w:r>
          </w:p>
          <w:p>
            <w:pPr>
              <w:pStyle w:val="20"/>
            </w:pPr>
            <w:r>
              <w:t>2.引导消费，依法行政</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监督检查次数</w:t>
            </w:r>
          </w:p>
        </w:tc>
        <w:tc>
          <w:tcPr>
            <w:tcW w:w="2835" w:type="dxa"/>
            <w:vAlign w:val="center"/>
          </w:tcPr>
          <w:p>
            <w:pPr>
              <w:pStyle w:val="20"/>
            </w:pPr>
            <w:r>
              <w:t>监督检查次数</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完成率</w:t>
            </w:r>
          </w:p>
        </w:tc>
        <w:tc>
          <w:tcPr>
            <w:tcW w:w="2835" w:type="dxa"/>
            <w:vAlign w:val="center"/>
          </w:tcPr>
          <w:p>
            <w:pPr>
              <w:pStyle w:val="20"/>
            </w:pPr>
            <w:r>
              <w:t>完成率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案件、资料上报及时率</w:t>
            </w:r>
          </w:p>
        </w:tc>
        <w:tc>
          <w:tcPr>
            <w:tcW w:w="2835" w:type="dxa"/>
            <w:vAlign w:val="center"/>
          </w:tcPr>
          <w:p>
            <w:pPr>
              <w:pStyle w:val="20"/>
            </w:pPr>
            <w:r>
              <w:t>案件、资料上报及时率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经济发展</w:t>
            </w:r>
          </w:p>
        </w:tc>
        <w:tc>
          <w:tcPr>
            <w:tcW w:w="2835" w:type="dxa"/>
            <w:vAlign w:val="center"/>
          </w:tcPr>
          <w:p>
            <w:pPr>
              <w:pStyle w:val="20"/>
            </w:pPr>
            <w:r>
              <w:t>经济发展</w:t>
            </w:r>
          </w:p>
        </w:tc>
        <w:tc>
          <w:tcPr>
            <w:tcW w:w="2551" w:type="dxa"/>
            <w:vAlign w:val="center"/>
          </w:tcPr>
          <w:p>
            <w:pPr>
              <w:pStyle w:val="20"/>
            </w:pPr>
            <w:r>
              <w:t>经济发展</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提供服务次数</w:t>
            </w:r>
          </w:p>
        </w:tc>
        <w:tc>
          <w:tcPr>
            <w:tcW w:w="2835" w:type="dxa"/>
            <w:vAlign w:val="center"/>
          </w:tcPr>
          <w:p>
            <w:pPr>
              <w:pStyle w:val="20"/>
            </w:pPr>
            <w:r>
              <w:t>提供服务次数</w:t>
            </w:r>
          </w:p>
        </w:tc>
        <w:tc>
          <w:tcPr>
            <w:tcW w:w="2551" w:type="dxa"/>
            <w:vAlign w:val="center"/>
          </w:tcPr>
          <w:p>
            <w:pPr>
              <w:pStyle w:val="20"/>
            </w:pPr>
            <w:r>
              <w:t>提供服务次数</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反映使用数制采集终端减少纸质表格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增强影响力</w:t>
            </w:r>
          </w:p>
        </w:tc>
        <w:tc>
          <w:tcPr>
            <w:tcW w:w="2835" w:type="dxa"/>
            <w:vAlign w:val="center"/>
          </w:tcPr>
          <w:p>
            <w:pPr>
              <w:pStyle w:val="20"/>
            </w:pPr>
            <w:r>
              <w:t>增强影响力</w:t>
            </w:r>
          </w:p>
        </w:tc>
        <w:tc>
          <w:tcPr>
            <w:tcW w:w="2551" w:type="dxa"/>
            <w:vAlign w:val="center"/>
          </w:tcPr>
          <w:p>
            <w:pPr>
              <w:pStyle w:val="20"/>
            </w:pPr>
            <w:r>
              <w:t>增强影响力</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群众满意度</w:t>
            </w:r>
          </w:p>
        </w:tc>
        <w:tc>
          <w:tcPr>
            <w:tcW w:w="2835" w:type="dxa"/>
            <w:vAlign w:val="center"/>
          </w:tcPr>
          <w:p>
            <w:pPr>
              <w:pStyle w:val="20"/>
            </w:pPr>
            <w:r>
              <w:t>群众满意度</w:t>
            </w:r>
          </w:p>
        </w:tc>
        <w:tc>
          <w:tcPr>
            <w:tcW w:w="2551" w:type="dxa"/>
            <w:vAlign w:val="center"/>
          </w:tcPr>
          <w:p>
            <w:pPr>
              <w:pStyle w:val="20"/>
            </w:pPr>
            <w:r>
              <w:t>≥90%</w:t>
            </w:r>
          </w:p>
        </w:tc>
        <w:tc>
          <w:tcPr>
            <w:tcW w:w="2268" w:type="dxa"/>
            <w:vAlign w:val="center"/>
          </w:tcPr>
          <w:p>
            <w:pPr>
              <w:pStyle w:val="20"/>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8、2022食品安全监管经费绩效目标表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w:t>
            </w:r>
            <w:r>
              <w:rPr>
                <w:rFonts w:hint="eastAsia"/>
                <w:lang w:val="en-US" w:eastAsia="zh-CN"/>
              </w:rPr>
              <w:t>.</w:t>
            </w:r>
            <w:r>
              <w:t>承担全县食品生产、流通、消费环节监督管理</w:t>
            </w:r>
          </w:p>
          <w:p>
            <w:pPr>
              <w:pStyle w:val="20"/>
            </w:pPr>
            <w:r>
              <w:t>2.加强食品生产抽检工作，力保食品安全。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监督检查次数</w:t>
            </w:r>
          </w:p>
        </w:tc>
        <w:tc>
          <w:tcPr>
            <w:tcW w:w="2835" w:type="dxa"/>
            <w:vAlign w:val="center"/>
          </w:tcPr>
          <w:p>
            <w:pPr>
              <w:pStyle w:val="20"/>
            </w:pPr>
            <w:r>
              <w:t>监督检查次数</w:t>
            </w:r>
          </w:p>
        </w:tc>
        <w:tc>
          <w:tcPr>
            <w:tcW w:w="2551" w:type="dxa"/>
            <w:vAlign w:val="center"/>
          </w:tcPr>
          <w:p>
            <w:pPr>
              <w:pStyle w:val="20"/>
            </w:pPr>
            <w:r>
              <w:t>≥90%</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食品抽检问题发现率</w:t>
            </w:r>
          </w:p>
        </w:tc>
        <w:tc>
          <w:tcPr>
            <w:tcW w:w="2835" w:type="dxa"/>
            <w:vAlign w:val="center"/>
          </w:tcPr>
          <w:p>
            <w:pPr>
              <w:pStyle w:val="20"/>
            </w:pPr>
            <w:r>
              <w:t>食品抽检问题发现率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任务完成及时率</w:t>
            </w:r>
          </w:p>
        </w:tc>
        <w:tc>
          <w:tcPr>
            <w:tcW w:w="2835" w:type="dxa"/>
            <w:vAlign w:val="center"/>
          </w:tcPr>
          <w:p>
            <w:pPr>
              <w:pStyle w:val="20"/>
            </w:pPr>
            <w:r>
              <w:t>任务完成及时率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成本节约</w:t>
            </w:r>
          </w:p>
        </w:tc>
        <w:tc>
          <w:tcPr>
            <w:tcW w:w="2835" w:type="dxa"/>
            <w:vAlign w:val="center"/>
          </w:tcPr>
          <w:p>
            <w:pPr>
              <w:pStyle w:val="20"/>
            </w:pPr>
            <w:r>
              <w:t>成本节约</w:t>
            </w:r>
          </w:p>
        </w:tc>
        <w:tc>
          <w:tcPr>
            <w:tcW w:w="2551" w:type="dxa"/>
            <w:vAlign w:val="center"/>
          </w:tcPr>
          <w:p>
            <w:pPr>
              <w:pStyle w:val="20"/>
            </w:pPr>
            <w:r>
              <w:t>成本节约</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工作完成率</w:t>
            </w:r>
          </w:p>
        </w:tc>
        <w:tc>
          <w:tcPr>
            <w:tcW w:w="2835" w:type="dxa"/>
            <w:vAlign w:val="center"/>
          </w:tcPr>
          <w:p>
            <w:pPr>
              <w:pStyle w:val="20"/>
            </w:pPr>
            <w:r>
              <w:t>工作完成率</w:t>
            </w:r>
          </w:p>
        </w:tc>
        <w:tc>
          <w:tcPr>
            <w:tcW w:w="2551" w:type="dxa"/>
            <w:vAlign w:val="center"/>
          </w:tcPr>
          <w:p>
            <w:pPr>
              <w:pStyle w:val="20"/>
            </w:pPr>
            <w:r>
              <w:t>≥90工作完成率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反映使用数制采集终端减少纸质表格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绿色品质提升情况</w:t>
            </w:r>
          </w:p>
        </w:tc>
        <w:tc>
          <w:tcPr>
            <w:tcW w:w="2835" w:type="dxa"/>
            <w:vAlign w:val="center"/>
          </w:tcPr>
          <w:p>
            <w:pPr>
              <w:pStyle w:val="20"/>
            </w:pPr>
            <w:r>
              <w:t>绿色品质提升情况</w:t>
            </w:r>
          </w:p>
        </w:tc>
        <w:tc>
          <w:tcPr>
            <w:tcW w:w="2551" w:type="dxa"/>
            <w:vAlign w:val="center"/>
          </w:tcPr>
          <w:p>
            <w:pPr>
              <w:pStyle w:val="20"/>
            </w:pPr>
            <w:r>
              <w:t>绿色品质提升情况</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群众满意度</w:t>
            </w:r>
          </w:p>
        </w:tc>
        <w:tc>
          <w:tcPr>
            <w:tcW w:w="2835" w:type="dxa"/>
            <w:vAlign w:val="center"/>
          </w:tcPr>
          <w:p>
            <w:pPr>
              <w:pStyle w:val="20"/>
            </w:pPr>
            <w:r>
              <w:t>群众满意度</w:t>
            </w:r>
          </w:p>
        </w:tc>
        <w:tc>
          <w:tcPr>
            <w:tcW w:w="2551" w:type="dxa"/>
            <w:vAlign w:val="center"/>
          </w:tcPr>
          <w:p>
            <w:pPr>
              <w:pStyle w:val="20"/>
            </w:pPr>
            <w:r>
              <w:t>≥90%</w:t>
            </w:r>
          </w:p>
        </w:tc>
        <w:tc>
          <w:tcPr>
            <w:tcW w:w="2268" w:type="dxa"/>
            <w:vAlign w:val="center"/>
          </w:tcPr>
          <w:p>
            <w:pPr>
              <w:pStyle w:val="20"/>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9、2022食品抽检经费绩效目标表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1.加强食品生产抽检工作，力保食品安全。</w:t>
            </w:r>
          </w:p>
          <w:p>
            <w:pPr>
              <w:pStyle w:val="20"/>
            </w:pPr>
            <w:r>
              <w:t>2.加大流通环节抽检，保证食品安全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食品抽检批次</w:t>
            </w:r>
          </w:p>
        </w:tc>
        <w:tc>
          <w:tcPr>
            <w:tcW w:w="2835" w:type="dxa"/>
            <w:vAlign w:val="center"/>
          </w:tcPr>
          <w:p>
            <w:pPr>
              <w:pStyle w:val="20"/>
            </w:pPr>
            <w:r>
              <w:t>食品抽检批次</w:t>
            </w:r>
          </w:p>
        </w:tc>
        <w:tc>
          <w:tcPr>
            <w:tcW w:w="2551" w:type="dxa"/>
            <w:vAlign w:val="center"/>
          </w:tcPr>
          <w:p>
            <w:pPr>
              <w:pStyle w:val="20"/>
            </w:pPr>
            <w:r>
              <w:t>≥90%</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食品抽检种类</w:t>
            </w:r>
          </w:p>
        </w:tc>
        <w:tc>
          <w:tcPr>
            <w:tcW w:w="2835" w:type="dxa"/>
            <w:vAlign w:val="center"/>
          </w:tcPr>
          <w:p>
            <w:pPr>
              <w:pStyle w:val="20"/>
            </w:pPr>
            <w:r>
              <w:t>食品抽检种类</w:t>
            </w:r>
          </w:p>
        </w:tc>
        <w:tc>
          <w:tcPr>
            <w:tcW w:w="2551" w:type="dxa"/>
            <w:vAlign w:val="center"/>
          </w:tcPr>
          <w:p>
            <w:pPr>
              <w:pStyle w:val="20"/>
            </w:pPr>
            <w:r>
              <w:t>食品抽检种类</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食品抽检完成及时率</w:t>
            </w:r>
          </w:p>
        </w:tc>
        <w:tc>
          <w:tcPr>
            <w:tcW w:w="2835" w:type="dxa"/>
            <w:vAlign w:val="center"/>
          </w:tcPr>
          <w:p>
            <w:pPr>
              <w:pStyle w:val="20"/>
            </w:pPr>
            <w:r>
              <w:t>食品抽检完成及时率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食品抽检计划完成情况</w:t>
            </w:r>
          </w:p>
        </w:tc>
        <w:tc>
          <w:tcPr>
            <w:tcW w:w="2835" w:type="dxa"/>
            <w:vAlign w:val="center"/>
          </w:tcPr>
          <w:p>
            <w:pPr>
              <w:pStyle w:val="20"/>
            </w:pPr>
            <w:r>
              <w:t>食品抽检计划完成情况</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食品抽检工作目标</w:t>
            </w:r>
          </w:p>
        </w:tc>
        <w:tc>
          <w:tcPr>
            <w:tcW w:w="2835" w:type="dxa"/>
            <w:vAlign w:val="center"/>
          </w:tcPr>
          <w:p>
            <w:pPr>
              <w:pStyle w:val="20"/>
            </w:pPr>
            <w:r>
              <w:t>食品抽检工作目标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反映使用数制采集终端减少纸质表格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对监管企业发展的影响</w:t>
            </w:r>
          </w:p>
        </w:tc>
        <w:tc>
          <w:tcPr>
            <w:tcW w:w="2835" w:type="dxa"/>
            <w:vAlign w:val="center"/>
          </w:tcPr>
          <w:p>
            <w:pPr>
              <w:pStyle w:val="20"/>
            </w:pPr>
            <w:r>
              <w:t>对监管企业发展的影响</w:t>
            </w:r>
          </w:p>
        </w:tc>
        <w:tc>
          <w:tcPr>
            <w:tcW w:w="2551" w:type="dxa"/>
            <w:vAlign w:val="center"/>
          </w:tcPr>
          <w:p>
            <w:pPr>
              <w:pStyle w:val="20"/>
            </w:pPr>
            <w:r>
              <w:t>对监管企业发展的影响</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受益群众满意度</w:t>
            </w:r>
          </w:p>
        </w:tc>
        <w:tc>
          <w:tcPr>
            <w:tcW w:w="2835" w:type="dxa"/>
            <w:vAlign w:val="center"/>
          </w:tcPr>
          <w:p>
            <w:pPr>
              <w:pStyle w:val="20"/>
            </w:pPr>
            <w:r>
              <w:t>受益群众满意度</w:t>
            </w:r>
          </w:p>
        </w:tc>
        <w:tc>
          <w:tcPr>
            <w:tcW w:w="2551" w:type="dxa"/>
            <w:vAlign w:val="center"/>
          </w:tcPr>
          <w:p>
            <w:pPr>
              <w:pStyle w:val="20"/>
            </w:pPr>
            <w:r>
              <w:t>≥90%</w:t>
            </w:r>
          </w:p>
        </w:tc>
        <w:tc>
          <w:tcPr>
            <w:tcW w:w="2268" w:type="dxa"/>
            <w:vAlign w:val="center"/>
          </w:tcPr>
          <w:p>
            <w:pPr>
              <w:pStyle w:val="20"/>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10、2022消费者权益保护经费绩效目标表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1.查处假冒伪劣商品</w:t>
            </w:r>
          </w:p>
          <w:p>
            <w:pPr>
              <w:pStyle w:val="20"/>
            </w:pPr>
            <w:r>
              <w:t>2.开展保护消费者合法权益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举报案件数量</w:t>
            </w:r>
          </w:p>
        </w:tc>
        <w:tc>
          <w:tcPr>
            <w:tcW w:w="2835" w:type="dxa"/>
            <w:vAlign w:val="center"/>
          </w:tcPr>
          <w:p>
            <w:pPr>
              <w:pStyle w:val="20"/>
            </w:pPr>
            <w:r>
              <w:t>举报案件数量</w:t>
            </w:r>
          </w:p>
        </w:tc>
        <w:tc>
          <w:tcPr>
            <w:tcW w:w="2551" w:type="dxa"/>
            <w:vAlign w:val="center"/>
          </w:tcPr>
          <w:p>
            <w:pPr>
              <w:pStyle w:val="20"/>
            </w:pPr>
            <w:r>
              <w:t>举报案件数量</w:t>
            </w:r>
          </w:p>
        </w:tc>
        <w:tc>
          <w:tcPr>
            <w:tcW w:w="2268" w:type="dxa"/>
            <w:vAlign w:val="center"/>
          </w:tcPr>
          <w:p>
            <w:pPr>
              <w:pStyle w:val="20"/>
            </w:pPr>
            <w:r>
              <w:t>根据当年举报数量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食品抽检问题发现率</w:t>
            </w:r>
          </w:p>
        </w:tc>
        <w:tc>
          <w:tcPr>
            <w:tcW w:w="2835" w:type="dxa"/>
            <w:vAlign w:val="center"/>
          </w:tcPr>
          <w:p>
            <w:pPr>
              <w:pStyle w:val="20"/>
            </w:pPr>
            <w:r>
              <w:t>食品抽检问题发现率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案件、资料上报及时率</w:t>
            </w:r>
          </w:p>
        </w:tc>
        <w:tc>
          <w:tcPr>
            <w:tcW w:w="2835" w:type="dxa"/>
            <w:vAlign w:val="center"/>
          </w:tcPr>
          <w:p>
            <w:pPr>
              <w:pStyle w:val="20"/>
            </w:pPr>
            <w:r>
              <w:t>案件、资料上报及时率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业务保障能力提升情况</w:t>
            </w:r>
          </w:p>
        </w:tc>
        <w:tc>
          <w:tcPr>
            <w:tcW w:w="2835" w:type="dxa"/>
            <w:vAlign w:val="center"/>
          </w:tcPr>
          <w:p>
            <w:pPr>
              <w:pStyle w:val="20"/>
            </w:pPr>
            <w:r>
              <w:t>业务保障能力提升情况</w:t>
            </w:r>
          </w:p>
        </w:tc>
        <w:tc>
          <w:tcPr>
            <w:tcW w:w="2551" w:type="dxa"/>
            <w:vAlign w:val="center"/>
          </w:tcPr>
          <w:p>
            <w:pPr>
              <w:pStyle w:val="20"/>
            </w:pPr>
            <w:r>
              <w:t>业务保障能力提升情况</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违法案件查处</w:t>
            </w:r>
          </w:p>
        </w:tc>
        <w:tc>
          <w:tcPr>
            <w:tcW w:w="2835" w:type="dxa"/>
            <w:vAlign w:val="center"/>
          </w:tcPr>
          <w:p>
            <w:pPr>
              <w:pStyle w:val="20"/>
            </w:pPr>
            <w:r>
              <w:t>违法案件查处</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反映使用数制采集终端减少纸质表格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以各种形式经媒体公开发表的新闻报导总数</w:t>
            </w:r>
          </w:p>
        </w:tc>
        <w:tc>
          <w:tcPr>
            <w:tcW w:w="2835" w:type="dxa"/>
            <w:vAlign w:val="center"/>
          </w:tcPr>
          <w:p>
            <w:pPr>
              <w:pStyle w:val="20"/>
            </w:pPr>
            <w:r>
              <w:t>以各种形式经媒体公开发表的新闻报导总数</w:t>
            </w:r>
          </w:p>
        </w:tc>
        <w:tc>
          <w:tcPr>
            <w:tcW w:w="2551" w:type="dxa"/>
            <w:vAlign w:val="center"/>
          </w:tcPr>
          <w:p>
            <w:pPr>
              <w:pStyle w:val="20"/>
            </w:pPr>
            <w:r>
              <w:t>新闻报导总数</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普法宣传对象满意度(%)</w:t>
            </w:r>
          </w:p>
        </w:tc>
        <w:tc>
          <w:tcPr>
            <w:tcW w:w="2835" w:type="dxa"/>
            <w:vAlign w:val="center"/>
          </w:tcPr>
          <w:p>
            <w:pPr>
              <w:pStyle w:val="20"/>
            </w:pPr>
            <w:r>
              <w:t>普法宣传对象满意度(%)</w:t>
            </w:r>
          </w:p>
        </w:tc>
        <w:tc>
          <w:tcPr>
            <w:tcW w:w="2551" w:type="dxa"/>
            <w:vAlign w:val="center"/>
          </w:tcPr>
          <w:p>
            <w:pPr>
              <w:pStyle w:val="20"/>
            </w:pPr>
            <w:r>
              <w:t>≥90%</w:t>
            </w:r>
          </w:p>
        </w:tc>
        <w:tc>
          <w:tcPr>
            <w:tcW w:w="2268" w:type="dxa"/>
            <w:vAlign w:val="center"/>
          </w:tcPr>
          <w:p>
            <w:pPr>
              <w:pStyle w:val="20"/>
            </w:pPr>
            <w:r>
              <w:t>普法宣传对象满意度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11、2022协管人员经费绩效目标表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1.落实网格化监管</w:t>
            </w:r>
          </w:p>
          <w:p>
            <w:pPr>
              <w:pStyle w:val="20"/>
            </w:pPr>
            <w:r>
              <w:t>2.落实协管员制度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协管员覆盖率</w:t>
            </w:r>
          </w:p>
        </w:tc>
        <w:tc>
          <w:tcPr>
            <w:tcW w:w="2835" w:type="dxa"/>
            <w:vAlign w:val="center"/>
          </w:tcPr>
          <w:p>
            <w:pPr>
              <w:pStyle w:val="20"/>
            </w:pPr>
            <w:r>
              <w:t>协管员覆盖率</w:t>
            </w:r>
          </w:p>
        </w:tc>
        <w:tc>
          <w:tcPr>
            <w:tcW w:w="2551" w:type="dxa"/>
            <w:vAlign w:val="center"/>
          </w:tcPr>
          <w:p>
            <w:pPr>
              <w:pStyle w:val="20"/>
            </w:pPr>
            <w:r>
              <w:t>100%</w:t>
            </w:r>
          </w:p>
        </w:tc>
        <w:tc>
          <w:tcPr>
            <w:tcW w:w="2268" w:type="dxa"/>
            <w:vAlign w:val="center"/>
          </w:tcPr>
          <w:p>
            <w:pPr>
              <w:pStyle w:val="20"/>
            </w:pPr>
            <w:r>
              <w:t>协管员全覆盖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业务工作完成率</w:t>
            </w:r>
          </w:p>
        </w:tc>
        <w:tc>
          <w:tcPr>
            <w:tcW w:w="2835" w:type="dxa"/>
            <w:vAlign w:val="center"/>
          </w:tcPr>
          <w:p>
            <w:pPr>
              <w:pStyle w:val="20"/>
            </w:pPr>
            <w:r>
              <w:t>业务工作完成率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案件、资料上报及时率</w:t>
            </w:r>
          </w:p>
        </w:tc>
        <w:tc>
          <w:tcPr>
            <w:tcW w:w="2835" w:type="dxa"/>
            <w:vAlign w:val="center"/>
          </w:tcPr>
          <w:p>
            <w:pPr>
              <w:pStyle w:val="20"/>
            </w:pPr>
            <w:r>
              <w:t>案件、资料上报及时率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提高效率</w:t>
            </w:r>
          </w:p>
        </w:tc>
        <w:tc>
          <w:tcPr>
            <w:tcW w:w="2835" w:type="dxa"/>
            <w:vAlign w:val="center"/>
          </w:tcPr>
          <w:p>
            <w:pPr>
              <w:pStyle w:val="20"/>
            </w:pPr>
            <w:r>
              <w:t>提高效率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工作完成率</w:t>
            </w:r>
          </w:p>
        </w:tc>
        <w:tc>
          <w:tcPr>
            <w:tcW w:w="2835" w:type="dxa"/>
            <w:vAlign w:val="center"/>
          </w:tcPr>
          <w:p>
            <w:pPr>
              <w:pStyle w:val="20"/>
            </w:pPr>
            <w:r>
              <w:t>工作完成率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反映使用数据采集终端减少纸质表格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业务能力增强</w:t>
            </w:r>
          </w:p>
        </w:tc>
        <w:tc>
          <w:tcPr>
            <w:tcW w:w="2835" w:type="dxa"/>
            <w:vAlign w:val="center"/>
          </w:tcPr>
          <w:p>
            <w:pPr>
              <w:pStyle w:val="20"/>
            </w:pPr>
            <w:r>
              <w:t>业务能力增强</w:t>
            </w:r>
          </w:p>
        </w:tc>
        <w:tc>
          <w:tcPr>
            <w:tcW w:w="2551" w:type="dxa"/>
            <w:vAlign w:val="center"/>
          </w:tcPr>
          <w:p>
            <w:pPr>
              <w:pStyle w:val="20"/>
            </w:pPr>
            <w:r>
              <w:t>业务能力增强</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群众满意度</w:t>
            </w:r>
          </w:p>
        </w:tc>
        <w:tc>
          <w:tcPr>
            <w:tcW w:w="2835" w:type="dxa"/>
            <w:vAlign w:val="center"/>
          </w:tcPr>
          <w:p>
            <w:pPr>
              <w:pStyle w:val="20"/>
            </w:pPr>
            <w:r>
              <w:t>群众满意度</w:t>
            </w:r>
          </w:p>
        </w:tc>
        <w:tc>
          <w:tcPr>
            <w:tcW w:w="2551" w:type="dxa"/>
            <w:vAlign w:val="center"/>
          </w:tcPr>
          <w:p>
            <w:pPr>
              <w:pStyle w:val="20"/>
            </w:pPr>
            <w:r>
              <w:t>≥90%</w:t>
            </w:r>
          </w:p>
        </w:tc>
        <w:tc>
          <w:tcPr>
            <w:tcW w:w="2268" w:type="dxa"/>
            <w:vAlign w:val="center"/>
          </w:tcPr>
          <w:p>
            <w:pPr>
              <w:pStyle w:val="20"/>
            </w:pPr>
            <w: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受益群众满意度</w:t>
            </w:r>
          </w:p>
        </w:tc>
        <w:tc>
          <w:tcPr>
            <w:tcW w:w="2835" w:type="dxa"/>
            <w:vAlign w:val="center"/>
          </w:tcPr>
          <w:p>
            <w:pPr>
              <w:pStyle w:val="20"/>
            </w:pPr>
            <w:r>
              <w:t>受益群众满意度</w:t>
            </w:r>
          </w:p>
        </w:tc>
        <w:tc>
          <w:tcPr>
            <w:tcW w:w="2551" w:type="dxa"/>
            <w:vAlign w:val="center"/>
          </w:tcPr>
          <w:p>
            <w:pPr>
              <w:pStyle w:val="20"/>
            </w:pPr>
            <w:r>
              <w:t>≥90%</w:t>
            </w:r>
          </w:p>
        </w:tc>
        <w:tc>
          <w:tcPr>
            <w:tcW w:w="2268" w:type="dxa"/>
            <w:vAlign w:val="center"/>
          </w:tcPr>
          <w:p>
            <w:pPr>
              <w:pStyle w:val="20"/>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12、2022药品安全监管经费绩效目标表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1.药品经营企业按照GSP要求进行经营</w:t>
            </w:r>
          </w:p>
          <w:p>
            <w:pPr>
              <w:pStyle w:val="20"/>
            </w:pPr>
            <w:r>
              <w:t>2.药品生产企业严格按照药品标准进行生产</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监督检查频次</w:t>
            </w:r>
          </w:p>
        </w:tc>
        <w:tc>
          <w:tcPr>
            <w:tcW w:w="2835" w:type="dxa"/>
            <w:vAlign w:val="center"/>
          </w:tcPr>
          <w:p>
            <w:pPr>
              <w:pStyle w:val="20"/>
            </w:pPr>
            <w:r>
              <w:t>监督检查频次</w:t>
            </w:r>
          </w:p>
        </w:tc>
        <w:tc>
          <w:tcPr>
            <w:tcW w:w="2551" w:type="dxa"/>
            <w:vAlign w:val="center"/>
          </w:tcPr>
          <w:p>
            <w:pPr>
              <w:pStyle w:val="20"/>
            </w:pPr>
            <w:r>
              <w:t>≥90%</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药品抽检批数</w:t>
            </w:r>
          </w:p>
        </w:tc>
        <w:tc>
          <w:tcPr>
            <w:tcW w:w="2835" w:type="dxa"/>
            <w:vAlign w:val="center"/>
          </w:tcPr>
          <w:p>
            <w:pPr>
              <w:pStyle w:val="20"/>
            </w:pPr>
            <w:r>
              <w:t>药品抽检批数</w:t>
            </w:r>
          </w:p>
        </w:tc>
        <w:tc>
          <w:tcPr>
            <w:tcW w:w="2551" w:type="dxa"/>
            <w:vAlign w:val="center"/>
          </w:tcPr>
          <w:p>
            <w:pPr>
              <w:pStyle w:val="20"/>
            </w:pPr>
            <w:r>
              <w:t>≥25次</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案件、资料上报及时率</w:t>
            </w:r>
          </w:p>
        </w:tc>
        <w:tc>
          <w:tcPr>
            <w:tcW w:w="2835" w:type="dxa"/>
            <w:vAlign w:val="center"/>
          </w:tcPr>
          <w:p>
            <w:pPr>
              <w:pStyle w:val="20"/>
            </w:pPr>
            <w:r>
              <w:t>案件、资料上报及时率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药品生产经营企业监督检查</w:t>
            </w:r>
          </w:p>
          <w:p>
            <w:pPr>
              <w:pStyle w:val="20"/>
            </w:pPr>
          </w:p>
        </w:tc>
        <w:tc>
          <w:tcPr>
            <w:tcW w:w="2835" w:type="dxa"/>
            <w:vAlign w:val="center"/>
          </w:tcPr>
          <w:p>
            <w:pPr>
              <w:pStyle w:val="20"/>
            </w:pPr>
            <w:r>
              <w:t>药品生产经营企业监督检查</w:t>
            </w:r>
          </w:p>
          <w:p>
            <w:pPr>
              <w:pStyle w:val="20"/>
            </w:pP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提升食药品安全</w:t>
            </w:r>
          </w:p>
        </w:tc>
        <w:tc>
          <w:tcPr>
            <w:tcW w:w="2835" w:type="dxa"/>
            <w:vAlign w:val="center"/>
          </w:tcPr>
          <w:p>
            <w:pPr>
              <w:pStyle w:val="20"/>
            </w:pPr>
            <w:r>
              <w:t>提升食药品安全</w:t>
            </w:r>
          </w:p>
        </w:tc>
        <w:tc>
          <w:tcPr>
            <w:tcW w:w="2551" w:type="dxa"/>
            <w:vAlign w:val="center"/>
          </w:tcPr>
          <w:p>
            <w:pPr>
              <w:pStyle w:val="20"/>
            </w:pPr>
            <w:r>
              <w:t>提升食药品安全</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反映使用数制采集终端减少纸质表格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对监管企业发展的影响</w:t>
            </w:r>
          </w:p>
        </w:tc>
        <w:tc>
          <w:tcPr>
            <w:tcW w:w="2835" w:type="dxa"/>
            <w:vAlign w:val="center"/>
          </w:tcPr>
          <w:p>
            <w:pPr>
              <w:pStyle w:val="20"/>
            </w:pPr>
            <w:r>
              <w:t>对监管企业发展的影响</w:t>
            </w:r>
          </w:p>
        </w:tc>
        <w:tc>
          <w:tcPr>
            <w:tcW w:w="2551" w:type="dxa"/>
            <w:vAlign w:val="center"/>
          </w:tcPr>
          <w:p>
            <w:pPr>
              <w:pStyle w:val="20"/>
            </w:pPr>
            <w:r>
              <w:t>对监管企业发展的影响</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社会公众满意度</w:t>
            </w:r>
          </w:p>
        </w:tc>
        <w:tc>
          <w:tcPr>
            <w:tcW w:w="2835" w:type="dxa"/>
            <w:vAlign w:val="center"/>
          </w:tcPr>
          <w:p>
            <w:pPr>
              <w:pStyle w:val="20"/>
            </w:pPr>
            <w:r>
              <w:t>社会公众满意度</w:t>
            </w:r>
          </w:p>
        </w:tc>
        <w:tc>
          <w:tcPr>
            <w:tcW w:w="2551" w:type="dxa"/>
            <w:vAlign w:val="center"/>
          </w:tcPr>
          <w:p>
            <w:pPr>
              <w:pStyle w:val="20"/>
            </w:pPr>
            <w:r>
              <w:t>≥90%</w:t>
            </w:r>
          </w:p>
        </w:tc>
        <w:tc>
          <w:tcPr>
            <w:tcW w:w="2268" w:type="dxa"/>
            <w:vAlign w:val="center"/>
          </w:tcPr>
          <w:p>
            <w:pPr>
              <w:pStyle w:val="20"/>
            </w:pPr>
            <w:r>
              <w:t>社会公众满意度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服务对象的满意度</w:t>
            </w:r>
          </w:p>
        </w:tc>
        <w:tc>
          <w:tcPr>
            <w:tcW w:w="2835" w:type="dxa"/>
            <w:vAlign w:val="center"/>
          </w:tcPr>
          <w:p>
            <w:pPr>
              <w:pStyle w:val="20"/>
            </w:pPr>
            <w:r>
              <w:t>服务对象的满意度</w:t>
            </w:r>
          </w:p>
        </w:tc>
        <w:tc>
          <w:tcPr>
            <w:tcW w:w="2551" w:type="dxa"/>
            <w:vAlign w:val="center"/>
          </w:tcPr>
          <w:p>
            <w:pPr>
              <w:pStyle w:val="20"/>
            </w:pPr>
            <w:r>
              <w:t>≥90%</w:t>
            </w:r>
          </w:p>
        </w:tc>
        <w:tc>
          <w:tcPr>
            <w:tcW w:w="2268" w:type="dxa"/>
            <w:vAlign w:val="center"/>
          </w:tcPr>
          <w:p>
            <w:pPr>
              <w:pStyle w:val="20"/>
            </w:pPr>
            <w:r>
              <w:t>服务对象的满意度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13、2022执法办案经费绩效目标表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1.维护市场秩序</w:t>
            </w:r>
          </w:p>
          <w:p>
            <w:pPr>
              <w:pStyle w:val="20"/>
            </w:pPr>
            <w:r>
              <w:t>2.维护公平竞争的市场秩序</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罚没收入入库数</w:t>
            </w:r>
          </w:p>
        </w:tc>
        <w:tc>
          <w:tcPr>
            <w:tcW w:w="2835" w:type="dxa"/>
            <w:vAlign w:val="center"/>
          </w:tcPr>
          <w:p>
            <w:pPr>
              <w:pStyle w:val="20"/>
            </w:pPr>
            <w:r>
              <w:t>罚没收入入库数</w:t>
            </w:r>
          </w:p>
        </w:tc>
        <w:tc>
          <w:tcPr>
            <w:tcW w:w="2551" w:type="dxa"/>
            <w:vAlign w:val="center"/>
          </w:tcPr>
          <w:p>
            <w:pPr>
              <w:pStyle w:val="20"/>
            </w:pPr>
            <w:r>
              <w:t>100%</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违法案件办结率</w:t>
            </w:r>
          </w:p>
        </w:tc>
        <w:tc>
          <w:tcPr>
            <w:tcW w:w="2835" w:type="dxa"/>
            <w:vAlign w:val="center"/>
          </w:tcPr>
          <w:p>
            <w:pPr>
              <w:pStyle w:val="20"/>
            </w:pPr>
            <w:r>
              <w:t>违法案件办结率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处理违法案件及时率</w:t>
            </w:r>
          </w:p>
        </w:tc>
        <w:tc>
          <w:tcPr>
            <w:tcW w:w="2835" w:type="dxa"/>
            <w:vAlign w:val="center"/>
          </w:tcPr>
          <w:p>
            <w:pPr>
              <w:pStyle w:val="20"/>
            </w:pPr>
            <w:r>
              <w:t>违法案件办结及时率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经济效益指标</w:t>
            </w:r>
          </w:p>
        </w:tc>
        <w:tc>
          <w:tcPr>
            <w:tcW w:w="2835" w:type="dxa"/>
            <w:vAlign w:val="center"/>
          </w:tcPr>
          <w:p>
            <w:pPr>
              <w:pStyle w:val="20"/>
            </w:pPr>
            <w:r>
              <w:t>经济效益指标</w:t>
            </w:r>
          </w:p>
        </w:tc>
        <w:tc>
          <w:tcPr>
            <w:tcW w:w="2551" w:type="dxa"/>
            <w:vAlign w:val="center"/>
          </w:tcPr>
          <w:p>
            <w:pPr>
              <w:pStyle w:val="20"/>
            </w:pPr>
            <w:r>
              <w:t>经济效益指标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打击传销工作</w:t>
            </w:r>
          </w:p>
        </w:tc>
        <w:tc>
          <w:tcPr>
            <w:tcW w:w="2835" w:type="dxa"/>
            <w:vAlign w:val="center"/>
          </w:tcPr>
          <w:p>
            <w:pPr>
              <w:pStyle w:val="20"/>
            </w:pPr>
            <w:r>
              <w:t>打击传销工作</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反映使用数制采集终端减少纸质表格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对企业行政指导</w:t>
            </w:r>
          </w:p>
        </w:tc>
        <w:tc>
          <w:tcPr>
            <w:tcW w:w="2835" w:type="dxa"/>
            <w:vAlign w:val="center"/>
          </w:tcPr>
          <w:p>
            <w:pPr>
              <w:pStyle w:val="20"/>
            </w:pPr>
            <w:r>
              <w:t>对企业行政指导</w:t>
            </w:r>
          </w:p>
        </w:tc>
        <w:tc>
          <w:tcPr>
            <w:tcW w:w="2551" w:type="dxa"/>
            <w:vAlign w:val="center"/>
          </w:tcPr>
          <w:p>
            <w:pPr>
              <w:pStyle w:val="20"/>
            </w:pPr>
            <w:r>
              <w:t>对企业行政指导</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群众满意度</w:t>
            </w:r>
          </w:p>
        </w:tc>
        <w:tc>
          <w:tcPr>
            <w:tcW w:w="2835" w:type="dxa"/>
            <w:vAlign w:val="center"/>
          </w:tcPr>
          <w:p>
            <w:pPr>
              <w:pStyle w:val="20"/>
            </w:pPr>
            <w:r>
              <w:t>群众满意度</w:t>
            </w:r>
          </w:p>
        </w:tc>
        <w:tc>
          <w:tcPr>
            <w:tcW w:w="2551" w:type="dxa"/>
            <w:vAlign w:val="center"/>
          </w:tcPr>
          <w:p>
            <w:pPr>
              <w:pStyle w:val="20"/>
            </w:pPr>
            <w:r>
              <w:t>≥90%</w:t>
            </w:r>
          </w:p>
        </w:tc>
        <w:tc>
          <w:tcPr>
            <w:tcW w:w="2268" w:type="dxa"/>
            <w:vAlign w:val="center"/>
          </w:tcPr>
          <w:p>
            <w:pPr>
              <w:pStyle w:val="20"/>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14、2022执法车辆绩效目标表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1.规范各类市场经营秩序</w:t>
            </w:r>
          </w:p>
          <w:p>
            <w:pPr>
              <w:pStyle w:val="20"/>
            </w:pPr>
            <w:r>
              <w:t>2.组织开展各项执法活动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下乡监督检查次数</w:t>
            </w:r>
          </w:p>
        </w:tc>
        <w:tc>
          <w:tcPr>
            <w:tcW w:w="2835" w:type="dxa"/>
            <w:vAlign w:val="center"/>
          </w:tcPr>
          <w:p>
            <w:pPr>
              <w:pStyle w:val="20"/>
            </w:pPr>
            <w:r>
              <w:t>下乡监督检查次数</w:t>
            </w:r>
          </w:p>
        </w:tc>
        <w:tc>
          <w:tcPr>
            <w:tcW w:w="2551" w:type="dxa"/>
            <w:vAlign w:val="center"/>
          </w:tcPr>
          <w:p>
            <w:pPr>
              <w:pStyle w:val="20"/>
            </w:pPr>
            <w:r>
              <w:t>≥90%</w:t>
            </w:r>
          </w:p>
        </w:tc>
        <w:tc>
          <w:tcPr>
            <w:tcW w:w="2268" w:type="dxa"/>
            <w:vAlign w:val="center"/>
          </w:tcPr>
          <w:p>
            <w:pPr>
              <w:pStyle w:val="20"/>
            </w:pPr>
            <w:r>
              <w:t>根据年度计划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案件办理率</w:t>
            </w:r>
          </w:p>
        </w:tc>
        <w:tc>
          <w:tcPr>
            <w:tcW w:w="2835" w:type="dxa"/>
            <w:vAlign w:val="center"/>
          </w:tcPr>
          <w:p>
            <w:pPr>
              <w:pStyle w:val="20"/>
            </w:pPr>
            <w:r>
              <w:t>案件办理率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使用车次</w:t>
            </w:r>
          </w:p>
        </w:tc>
        <w:tc>
          <w:tcPr>
            <w:tcW w:w="2835" w:type="dxa"/>
            <w:vAlign w:val="center"/>
          </w:tcPr>
          <w:p>
            <w:pPr>
              <w:pStyle w:val="20"/>
            </w:pPr>
            <w:r>
              <w:t>使用车次</w:t>
            </w:r>
          </w:p>
        </w:tc>
        <w:tc>
          <w:tcPr>
            <w:tcW w:w="2551" w:type="dxa"/>
            <w:vAlign w:val="center"/>
          </w:tcPr>
          <w:p>
            <w:pPr>
              <w:pStyle w:val="20"/>
            </w:pPr>
            <w:r>
              <w:t>使用车次</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经济效益指标</w:t>
            </w:r>
          </w:p>
        </w:tc>
        <w:tc>
          <w:tcPr>
            <w:tcW w:w="2835" w:type="dxa"/>
            <w:vAlign w:val="center"/>
          </w:tcPr>
          <w:p>
            <w:pPr>
              <w:pStyle w:val="20"/>
            </w:pPr>
            <w:r>
              <w:t>经济效益指标</w:t>
            </w:r>
          </w:p>
        </w:tc>
        <w:tc>
          <w:tcPr>
            <w:tcW w:w="2551" w:type="dxa"/>
            <w:vAlign w:val="center"/>
          </w:tcPr>
          <w:p>
            <w:pPr>
              <w:pStyle w:val="20"/>
            </w:pPr>
            <w:r>
              <w:t>经济效益指标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规范市场经营秩序</w:t>
            </w:r>
          </w:p>
        </w:tc>
        <w:tc>
          <w:tcPr>
            <w:tcW w:w="2835" w:type="dxa"/>
            <w:vAlign w:val="center"/>
          </w:tcPr>
          <w:p>
            <w:pPr>
              <w:pStyle w:val="20"/>
            </w:pPr>
            <w:r>
              <w:t>规范市场经营秩序</w:t>
            </w:r>
          </w:p>
        </w:tc>
        <w:tc>
          <w:tcPr>
            <w:tcW w:w="2551" w:type="dxa"/>
            <w:vAlign w:val="center"/>
          </w:tcPr>
          <w:p>
            <w:pPr>
              <w:pStyle w:val="20"/>
            </w:pPr>
            <w:r>
              <w:t>规范市场经营秩序</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反映使用数制采集终端减少纸质表格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可持续性服务</w:t>
            </w:r>
          </w:p>
        </w:tc>
        <w:tc>
          <w:tcPr>
            <w:tcW w:w="2835" w:type="dxa"/>
            <w:vAlign w:val="center"/>
          </w:tcPr>
          <w:p>
            <w:pPr>
              <w:pStyle w:val="20"/>
            </w:pPr>
            <w:r>
              <w:t>可持续性服务</w:t>
            </w:r>
          </w:p>
        </w:tc>
        <w:tc>
          <w:tcPr>
            <w:tcW w:w="2551" w:type="dxa"/>
            <w:vAlign w:val="center"/>
          </w:tcPr>
          <w:p>
            <w:pPr>
              <w:pStyle w:val="20"/>
            </w:pPr>
            <w:r>
              <w:t>可持续性服务</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群众满意度</w:t>
            </w:r>
          </w:p>
        </w:tc>
        <w:tc>
          <w:tcPr>
            <w:tcW w:w="2835" w:type="dxa"/>
            <w:vAlign w:val="center"/>
          </w:tcPr>
          <w:p>
            <w:pPr>
              <w:pStyle w:val="20"/>
            </w:pPr>
            <w:r>
              <w:t>群众满意度</w:t>
            </w:r>
          </w:p>
        </w:tc>
        <w:tc>
          <w:tcPr>
            <w:tcW w:w="2551" w:type="dxa"/>
            <w:vAlign w:val="center"/>
          </w:tcPr>
          <w:p>
            <w:pPr>
              <w:pStyle w:val="20"/>
            </w:pPr>
            <w:r>
              <w:t>≥90%</w:t>
            </w:r>
          </w:p>
        </w:tc>
        <w:tc>
          <w:tcPr>
            <w:tcW w:w="2268" w:type="dxa"/>
            <w:vAlign w:val="center"/>
          </w:tcPr>
          <w:p>
            <w:pPr>
              <w:pStyle w:val="20"/>
            </w:pPr>
            <w: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15、2022质量管理经费（农资成品油检测费）绩效目标表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1.加强对成品油、农资产品质量检验检测工作</w:t>
            </w:r>
          </w:p>
          <w:p>
            <w:pPr>
              <w:pStyle w:val="20"/>
            </w:pPr>
            <w:r>
              <w:t>2.依法行政</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监督检查次数</w:t>
            </w:r>
          </w:p>
        </w:tc>
        <w:tc>
          <w:tcPr>
            <w:tcW w:w="2835" w:type="dxa"/>
            <w:vAlign w:val="center"/>
          </w:tcPr>
          <w:p>
            <w:pPr>
              <w:pStyle w:val="20"/>
            </w:pPr>
            <w:r>
              <w:t>监督检查次数</w:t>
            </w:r>
          </w:p>
        </w:tc>
        <w:tc>
          <w:tcPr>
            <w:tcW w:w="2551" w:type="dxa"/>
            <w:vAlign w:val="center"/>
          </w:tcPr>
          <w:p>
            <w:pPr>
              <w:pStyle w:val="20"/>
            </w:pPr>
            <w:r>
              <w:t>≥90%</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抽查、检测覆盖率</w:t>
            </w:r>
          </w:p>
        </w:tc>
        <w:tc>
          <w:tcPr>
            <w:tcW w:w="2835" w:type="dxa"/>
            <w:vAlign w:val="center"/>
          </w:tcPr>
          <w:p>
            <w:pPr>
              <w:pStyle w:val="20"/>
            </w:pPr>
            <w:r>
              <w:t>抽查、检测覆盖率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抽查、检测及时率</w:t>
            </w:r>
          </w:p>
        </w:tc>
        <w:tc>
          <w:tcPr>
            <w:tcW w:w="2835" w:type="dxa"/>
            <w:vAlign w:val="center"/>
          </w:tcPr>
          <w:p>
            <w:pPr>
              <w:pStyle w:val="20"/>
            </w:pPr>
            <w:r>
              <w:t>抽查、检测及时率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资金的使用效率</w:t>
            </w:r>
          </w:p>
        </w:tc>
        <w:tc>
          <w:tcPr>
            <w:tcW w:w="2835" w:type="dxa"/>
            <w:vAlign w:val="center"/>
          </w:tcPr>
          <w:p>
            <w:pPr>
              <w:pStyle w:val="20"/>
            </w:pPr>
            <w:r>
              <w:t>资金的使用效率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产品安全工作支持率</w:t>
            </w:r>
          </w:p>
        </w:tc>
        <w:tc>
          <w:tcPr>
            <w:tcW w:w="2835" w:type="dxa"/>
            <w:vAlign w:val="center"/>
          </w:tcPr>
          <w:p>
            <w:pPr>
              <w:pStyle w:val="20"/>
            </w:pPr>
            <w:r>
              <w:t>产品安全工作支持率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反映使用数据采集终端减少纸质表格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对监管企业发展的影响</w:t>
            </w:r>
          </w:p>
        </w:tc>
        <w:tc>
          <w:tcPr>
            <w:tcW w:w="2835" w:type="dxa"/>
            <w:vAlign w:val="center"/>
          </w:tcPr>
          <w:p>
            <w:pPr>
              <w:pStyle w:val="20"/>
            </w:pPr>
            <w:r>
              <w:t>对监管企业发展的影响</w:t>
            </w:r>
          </w:p>
        </w:tc>
        <w:tc>
          <w:tcPr>
            <w:tcW w:w="2551" w:type="dxa"/>
            <w:vAlign w:val="center"/>
          </w:tcPr>
          <w:p>
            <w:pPr>
              <w:pStyle w:val="20"/>
            </w:pPr>
            <w:r>
              <w:t>对监管企业发展的影响</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群众满意度</w:t>
            </w:r>
          </w:p>
        </w:tc>
        <w:tc>
          <w:tcPr>
            <w:tcW w:w="2835" w:type="dxa"/>
            <w:vAlign w:val="center"/>
          </w:tcPr>
          <w:p>
            <w:pPr>
              <w:pStyle w:val="20"/>
            </w:pPr>
            <w:r>
              <w:t>群众满意度</w:t>
            </w:r>
          </w:p>
        </w:tc>
        <w:tc>
          <w:tcPr>
            <w:tcW w:w="2551" w:type="dxa"/>
            <w:vAlign w:val="center"/>
          </w:tcPr>
          <w:p>
            <w:pPr>
              <w:pStyle w:val="20"/>
            </w:pPr>
            <w:r>
              <w:t>≥90%</w:t>
            </w:r>
          </w:p>
        </w:tc>
        <w:tc>
          <w:tcPr>
            <w:tcW w:w="2268" w:type="dxa"/>
            <w:vAlign w:val="center"/>
          </w:tcPr>
          <w:p>
            <w:pPr>
              <w:pStyle w:val="20"/>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16、提前下达2022年度商标奖励的资金绩效目标表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1.知识产权运营服务体系建设</w:t>
            </w:r>
          </w:p>
          <w:p>
            <w:pPr>
              <w:pStyle w:val="20"/>
            </w:pPr>
            <w:r>
              <w:t>2.知识产权贯标认证</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新增驰名商标2件</w:t>
            </w:r>
          </w:p>
          <w:p>
            <w:pPr>
              <w:pStyle w:val="20"/>
            </w:pPr>
          </w:p>
        </w:tc>
        <w:tc>
          <w:tcPr>
            <w:tcW w:w="2835" w:type="dxa"/>
            <w:vAlign w:val="center"/>
          </w:tcPr>
          <w:p>
            <w:pPr>
              <w:pStyle w:val="20"/>
            </w:pPr>
            <w:r>
              <w:t>新增驰名商标2件</w:t>
            </w:r>
          </w:p>
          <w:p>
            <w:pPr>
              <w:pStyle w:val="20"/>
            </w:pPr>
          </w:p>
        </w:tc>
        <w:tc>
          <w:tcPr>
            <w:tcW w:w="2551" w:type="dxa"/>
            <w:vAlign w:val="center"/>
          </w:tcPr>
          <w:p>
            <w:pPr>
              <w:pStyle w:val="20"/>
            </w:pPr>
            <w:r>
              <w:t>≥2新增2件</w:t>
            </w:r>
          </w:p>
        </w:tc>
        <w:tc>
          <w:tcPr>
            <w:tcW w:w="2268" w:type="dxa"/>
            <w:vAlign w:val="center"/>
          </w:tcPr>
          <w:p>
            <w:pPr>
              <w:pStyle w:val="20"/>
            </w:pPr>
            <w:r>
              <w:t>上级文件</w:t>
            </w:r>
          </w:p>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贯标试点企业验收通过率（%）</w:t>
            </w:r>
          </w:p>
          <w:p>
            <w:pPr>
              <w:pStyle w:val="20"/>
            </w:pPr>
          </w:p>
        </w:tc>
        <w:tc>
          <w:tcPr>
            <w:tcW w:w="2835" w:type="dxa"/>
            <w:vAlign w:val="center"/>
          </w:tcPr>
          <w:p>
            <w:pPr>
              <w:pStyle w:val="20"/>
            </w:pPr>
            <w:r>
              <w:t>贯标试点企业验收通过率（%）</w:t>
            </w:r>
          </w:p>
          <w:p>
            <w:pPr>
              <w:pStyle w:val="20"/>
            </w:pPr>
          </w:p>
        </w:tc>
        <w:tc>
          <w:tcPr>
            <w:tcW w:w="2551" w:type="dxa"/>
            <w:vAlign w:val="center"/>
          </w:tcPr>
          <w:p>
            <w:pPr>
              <w:pStyle w:val="20"/>
            </w:pPr>
            <w:r>
              <w:t>≥90%</w:t>
            </w:r>
          </w:p>
        </w:tc>
        <w:tc>
          <w:tcPr>
            <w:tcW w:w="2268" w:type="dxa"/>
            <w:vAlign w:val="center"/>
          </w:tcPr>
          <w:p>
            <w:pPr>
              <w:pStyle w:val="20"/>
            </w:pPr>
            <w:r>
              <w:t>根据工作完成情况</w:t>
            </w:r>
          </w:p>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各项任务完成及时率（%）</w:t>
            </w:r>
          </w:p>
          <w:p>
            <w:pPr>
              <w:pStyle w:val="20"/>
            </w:pPr>
          </w:p>
        </w:tc>
        <w:tc>
          <w:tcPr>
            <w:tcW w:w="2835" w:type="dxa"/>
            <w:vAlign w:val="center"/>
          </w:tcPr>
          <w:p>
            <w:pPr>
              <w:pStyle w:val="20"/>
            </w:pPr>
            <w:r>
              <w:t>各项任务完成及时率（%）</w:t>
            </w:r>
          </w:p>
          <w:p>
            <w:pPr>
              <w:pStyle w:val="20"/>
            </w:pPr>
          </w:p>
        </w:tc>
        <w:tc>
          <w:tcPr>
            <w:tcW w:w="2551" w:type="dxa"/>
            <w:vAlign w:val="center"/>
          </w:tcPr>
          <w:p>
            <w:pPr>
              <w:pStyle w:val="20"/>
            </w:pPr>
            <w:r>
              <w:t>≥90%</w:t>
            </w:r>
          </w:p>
        </w:tc>
        <w:tc>
          <w:tcPr>
            <w:tcW w:w="2268"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项目预算控制数</w:t>
            </w:r>
          </w:p>
          <w:p>
            <w:pPr>
              <w:pStyle w:val="20"/>
            </w:pPr>
          </w:p>
        </w:tc>
        <w:tc>
          <w:tcPr>
            <w:tcW w:w="2835" w:type="dxa"/>
            <w:vAlign w:val="center"/>
          </w:tcPr>
          <w:p>
            <w:pPr>
              <w:pStyle w:val="20"/>
            </w:pPr>
            <w:r>
              <w:t>项目预算控制数</w:t>
            </w:r>
          </w:p>
          <w:p>
            <w:pPr>
              <w:pStyle w:val="20"/>
            </w:pPr>
          </w:p>
        </w:tc>
        <w:tc>
          <w:tcPr>
            <w:tcW w:w="2551" w:type="dxa"/>
            <w:vAlign w:val="center"/>
          </w:tcPr>
          <w:p>
            <w:pPr>
              <w:pStyle w:val="20"/>
            </w:pPr>
            <w:r>
              <w:t>项目预算控制数</w:t>
            </w:r>
          </w:p>
          <w:p>
            <w:pPr>
              <w:pStyle w:val="20"/>
            </w:pPr>
          </w:p>
        </w:tc>
        <w:tc>
          <w:tcPr>
            <w:tcW w:w="2268" w:type="dxa"/>
            <w:vAlign w:val="center"/>
          </w:tcPr>
          <w:p>
            <w:pPr>
              <w:pStyle w:val="20"/>
            </w:pPr>
            <w:r>
              <w:t>项目预算控制数</w:t>
            </w:r>
          </w:p>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推动产业化生产，实现精准扶贫</w:t>
            </w:r>
          </w:p>
          <w:p>
            <w:pPr>
              <w:pStyle w:val="20"/>
            </w:pPr>
          </w:p>
        </w:tc>
        <w:tc>
          <w:tcPr>
            <w:tcW w:w="2835" w:type="dxa"/>
            <w:vAlign w:val="center"/>
          </w:tcPr>
          <w:p>
            <w:pPr>
              <w:pStyle w:val="20"/>
            </w:pPr>
            <w:r>
              <w:t>推动产业化生产，实现精准扶贫</w:t>
            </w:r>
          </w:p>
          <w:p>
            <w:pPr>
              <w:pStyle w:val="20"/>
            </w:pP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推动产业化生产，助推乡村振兴</w:t>
            </w:r>
          </w:p>
        </w:tc>
        <w:tc>
          <w:tcPr>
            <w:tcW w:w="2835" w:type="dxa"/>
            <w:vAlign w:val="center"/>
          </w:tcPr>
          <w:p>
            <w:pPr>
              <w:pStyle w:val="20"/>
            </w:pPr>
            <w:r>
              <w:t>提升经效益和社会效益，实现地理标志商标工作转型升级。</w:t>
            </w:r>
          </w:p>
        </w:tc>
        <w:tc>
          <w:tcPr>
            <w:tcW w:w="2551" w:type="dxa"/>
            <w:vAlign w:val="center"/>
          </w:tcPr>
          <w:p>
            <w:pPr>
              <w:pStyle w:val="20"/>
            </w:pPr>
            <w:r>
              <w:t>提高</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p>
            <w:pPr>
              <w:pStyle w:val="20"/>
            </w:pPr>
          </w:p>
        </w:tc>
        <w:tc>
          <w:tcPr>
            <w:tcW w:w="2835" w:type="dxa"/>
            <w:vAlign w:val="center"/>
          </w:tcPr>
          <w:p>
            <w:pPr>
              <w:pStyle w:val="20"/>
            </w:pPr>
            <w:r>
              <w:t>无纸化办公节约率</w:t>
            </w:r>
          </w:p>
          <w:p>
            <w:pPr>
              <w:pStyle w:val="20"/>
            </w:pPr>
          </w:p>
        </w:tc>
        <w:tc>
          <w:tcPr>
            <w:tcW w:w="2551" w:type="dxa"/>
            <w:vAlign w:val="center"/>
          </w:tcPr>
          <w:p>
            <w:pPr>
              <w:pStyle w:val="20"/>
            </w:pPr>
            <w:r>
              <w:t>无纸化办公节约率</w:t>
            </w:r>
          </w:p>
          <w:p>
            <w:pPr>
              <w:pStyle w:val="20"/>
            </w:pP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促进贸易便利化效果提升</w:t>
            </w:r>
          </w:p>
        </w:tc>
        <w:tc>
          <w:tcPr>
            <w:tcW w:w="2835" w:type="dxa"/>
            <w:vAlign w:val="center"/>
          </w:tcPr>
          <w:p>
            <w:pPr>
              <w:pStyle w:val="20"/>
            </w:pPr>
            <w:r>
              <w:t>促进贸易便利化效果提升</w:t>
            </w:r>
          </w:p>
        </w:tc>
        <w:tc>
          <w:tcPr>
            <w:tcW w:w="2551" w:type="dxa"/>
            <w:vAlign w:val="center"/>
          </w:tcPr>
          <w:p>
            <w:pPr>
              <w:pStyle w:val="20"/>
            </w:pPr>
            <w:r>
              <w:t>效果提升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服务对象的满意度</w:t>
            </w:r>
          </w:p>
        </w:tc>
        <w:tc>
          <w:tcPr>
            <w:tcW w:w="2835" w:type="dxa"/>
            <w:vAlign w:val="center"/>
          </w:tcPr>
          <w:p>
            <w:pPr>
              <w:pStyle w:val="20"/>
            </w:pPr>
            <w:r>
              <w:t>服务对象的满意度</w:t>
            </w:r>
          </w:p>
        </w:tc>
        <w:tc>
          <w:tcPr>
            <w:tcW w:w="2551" w:type="dxa"/>
            <w:vAlign w:val="center"/>
          </w:tcPr>
          <w:p>
            <w:pPr>
              <w:pStyle w:val="20"/>
            </w:pPr>
            <w:r>
              <w:t>≥90%</w:t>
            </w:r>
          </w:p>
        </w:tc>
        <w:tc>
          <w:tcPr>
            <w:tcW w:w="2268" w:type="dxa"/>
            <w:vAlign w:val="center"/>
          </w:tcPr>
          <w:p>
            <w:pPr>
              <w:pStyle w:val="20"/>
            </w:pPr>
            <w:r>
              <w:t>服务对象的满意度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培育对象满意度</w:t>
            </w:r>
          </w:p>
        </w:tc>
        <w:tc>
          <w:tcPr>
            <w:tcW w:w="2835" w:type="dxa"/>
            <w:vAlign w:val="center"/>
          </w:tcPr>
          <w:p>
            <w:pPr>
              <w:pStyle w:val="20"/>
            </w:pPr>
            <w:r>
              <w:t>培育对象满意度</w:t>
            </w:r>
          </w:p>
        </w:tc>
        <w:tc>
          <w:tcPr>
            <w:tcW w:w="2551" w:type="dxa"/>
            <w:vAlign w:val="center"/>
          </w:tcPr>
          <w:p>
            <w:pPr>
              <w:pStyle w:val="20"/>
            </w:pPr>
            <w:r>
              <w:t>≥90%</w:t>
            </w:r>
          </w:p>
        </w:tc>
        <w:tc>
          <w:tcPr>
            <w:tcW w:w="2268" w:type="dxa"/>
            <w:vAlign w:val="center"/>
          </w:tcPr>
          <w:p>
            <w:pPr>
              <w:pStyle w:val="20"/>
            </w:pPr>
            <w:r>
              <w:t>培育对象满意度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17、提前下达2022年市场监管 专项补助资金绩效目标表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1.增强各类市场诚信经营意识</w:t>
            </w:r>
          </w:p>
          <w:p>
            <w:pPr>
              <w:pStyle w:val="20"/>
            </w:pPr>
            <w:r>
              <w:t>2.规范网络交易管理</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市场专项整治行动次数</w:t>
            </w:r>
          </w:p>
        </w:tc>
        <w:tc>
          <w:tcPr>
            <w:tcW w:w="2835" w:type="dxa"/>
            <w:vAlign w:val="center"/>
          </w:tcPr>
          <w:p>
            <w:pPr>
              <w:pStyle w:val="20"/>
            </w:pPr>
            <w:r>
              <w:t>专项整治次数</w:t>
            </w:r>
          </w:p>
        </w:tc>
        <w:tc>
          <w:tcPr>
            <w:tcW w:w="2551" w:type="dxa"/>
            <w:vAlign w:val="center"/>
          </w:tcPr>
          <w:p>
            <w:pPr>
              <w:pStyle w:val="20"/>
            </w:pPr>
            <w:r>
              <w:t>≥5次</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监管执法计划完成率</w:t>
            </w:r>
          </w:p>
        </w:tc>
        <w:tc>
          <w:tcPr>
            <w:tcW w:w="2835" w:type="dxa"/>
            <w:vAlign w:val="center"/>
          </w:tcPr>
          <w:p>
            <w:pPr>
              <w:pStyle w:val="20"/>
            </w:pPr>
            <w:r>
              <w:t>监管执法计划完成率</w:t>
            </w:r>
          </w:p>
        </w:tc>
        <w:tc>
          <w:tcPr>
            <w:tcW w:w="2551" w:type="dxa"/>
            <w:vAlign w:val="center"/>
          </w:tcPr>
          <w:p>
            <w:pPr>
              <w:pStyle w:val="20"/>
            </w:pPr>
            <w:r>
              <w:t>≥90%</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案件、资料上报及时率</w:t>
            </w:r>
          </w:p>
        </w:tc>
        <w:tc>
          <w:tcPr>
            <w:tcW w:w="2835" w:type="dxa"/>
            <w:vAlign w:val="center"/>
          </w:tcPr>
          <w:p>
            <w:pPr>
              <w:pStyle w:val="20"/>
            </w:pPr>
            <w:r>
              <w:t>案件、资料上报及时率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项目预算控制数</w:t>
            </w:r>
          </w:p>
        </w:tc>
        <w:tc>
          <w:tcPr>
            <w:tcW w:w="2835" w:type="dxa"/>
            <w:vAlign w:val="center"/>
          </w:tcPr>
          <w:p>
            <w:pPr>
              <w:pStyle w:val="20"/>
            </w:pPr>
            <w:r>
              <w:t>项目预算控制数</w:t>
            </w:r>
          </w:p>
        </w:tc>
        <w:tc>
          <w:tcPr>
            <w:tcW w:w="2551" w:type="dxa"/>
            <w:vAlign w:val="center"/>
          </w:tcPr>
          <w:p>
            <w:pPr>
              <w:pStyle w:val="20"/>
            </w:pPr>
            <w:r>
              <w:t>项目预算控制数</w:t>
            </w:r>
          </w:p>
        </w:tc>
        <w:tc>
          <w:tcPr>
            <w:tcW w:w="2268" w:type="dxa"/>
            <w:vAlign w:val="center"/>
          </w:tcPr>
          <w:p>
            <w:pPr>
              <w:pStyle w:val="20"/>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对社会经济发展的影响</w:t>
            </w:r>
          </w:p>
        </w:tc>
        <w:tc>
          <w:tcPr>
            <w:tcW w:w="2835" w:type="dxa"/>
            <w:vAlign w:val="center"/>
          </w:tcPr>
          <w:p>
            <w:pPr>
              <w:pStyle w:val="20"/>
            </w:pPr>
            <w:r>
              <w:t>对社会经济发展的影响</w:t>
            </w:r>
          </w:p>
        </w:tc>
        <w:tc>
          <w:tcPr>
            <w:tcW w:w="2551" w:type="dxa"/>
            <w:vAlign w:val="center"/>
          </w:tcPr>
          <w:p>
            <w:pPr>
              <w:pStyle w:val="20"/>
            </w:pPr>
            <w:r>
              <w:t>对社会经济发展的影响</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群众投诉下降率</w:t>
            </w:r>
          </w:p>
        </w:tc>
        <w:tc>
          <w:tcPr>
            <w:tcW w:w="2835" w:type="dxa"/>
            <w:vAlign w:val="center"/>
          </w:tcPr>
          <w:p>
            <w:pPr>
              <w:pStyle w:val="20"/>
            </w:pPr>
            <w:r>
              <w:t>群众投诉下降率</w:t>
            </w:r>
          </w:p>
        </w:tc>
        <w:tc>
          <w:tcPr>
            <w:tcW w:w="2551" w:type="dxa"/>
            <w:vAlign w:val="center"/>
          </w:tcPr>
          <w:p>
            <w:pPr>
              <w:pStyle w:val="20"/>
            </w:pPr>
            <w:r>
              <w:t>群众投诉下降率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反映使用数制采集终端减少纸质表格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对监管企业发展的影响</w:t>
            </w:r>
          </w:p>
        </w:tc>
        <w:tc>
          <w:tcPr>
            <w:tcW w:w="2835" w:type="dxa"/>
            <w:vAlign w:val="center"/>
          </w:tcPr>
          <w:p>
            <w:pPr>
              <w:pStyle w:val="20"/>
            </w:pPr>
            <w:r>
              <w:t>对监管企业发展的影响</w:t>
            </w:r>
          </w:p>
        </w:tc>
        <w:tc>
          <w:tcPr>
            <w:tcW w:w="2551" w:type="dxa"/>
            <w:vAlign w:val="center"/>
          </w:tcPr>
          <w:p>
            <w:pPr>
              <w:pStyle w:val="20"/>
            </w:pPr>
            <w:r>
              <w:t>对监管企业发展的影响</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受益群众满意度</w:t>
            </w:r>
          </w:p>
        </w:tc>
        <w:tc>
          <w:tcPr>
            <w:tcW w:w="2835" w:type="dxa"/>
            <w:vAlign w:val="center"/>
          </w:tcPr>
          <w:p>
            <w:pPr>
              <w:pStyle w:val="20"/>
            </w:pPr>
            <w:r>
              <w:t>受益群众满意度</w:t>
            </w:r>
          </w:p>
        </w:tc>
        <w:tc>
          <w:tcPr>
            <w:tcW w:w="2551" w:type="dxa"/>
            <w:vAlign w:val="center"/>
          </w:tcPr>
          <w:p>
            <w:pPr>
              <w:pStyle w:val="20"/>
            </w:pPr>
            <w:r>
              <w:t>≥90%</w:t>
            </w:r>
          </w:p>
        </w:tc>
        <w:tc>
          <w:tcPr>
            <w:tcW w:w="2268" w:type="dxa"/>
            <w:vAlign w:val="center"/>
          </w:tcPr>
          <w:p>
            <w:pPr>
              <w:pStyle w:val="20"/>
            </w:pPr>
            <w:r>
              <w:t>受益群众满意度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w:t>
      </w:r>
      <w:r>
        <w:rPr>
          <w:rFonts w:hint="eastAsia" w:eastAsia="方正仿宋_GBK"/>
          <w:color w:val="000000"/>
          <w:sz w:val="28"/>
          <w:lang w:val="en-US" w:eastAsia="zh-CN"/>
        </w:rPr>
        <w:t>无极县市场监督管理局</w:t>
      </w:r>
      <w:r>
        <w:rPr>
          <w:rFonts w:eastAsia="方正仿宋_GBK"/>
          <w:color w:val="000000"/>
          <w:sz w:val="28"/>
        </w:rPr>
        <w:t>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7"/>
            </w:pPr>
            <w:r>
              <w:t>211001中国共产党无极县委员会宣传部本级</w:t>
            </w:r>
          </w:p>
        </w:tc>
        <w:tc>
          <w:tcPr>
            <w:tcW w:w="8674" w:type="dxa"/>
            <w:gridSpan w:val="9"/>
            <w:tcBorders>
              <w:top w:val="single" w:color="FFFFFF" w:sz="6" w:space="0"/>
              <w:left w:val="single" w:color="FFFFFF" w:sz="6" w:space="0"/>
              <w:right w:val="single" w:color="FFFFFF" w:sz="6" w:space="0"/>
            </w:tcBorders>
            <w:vAlign w:val="center"/>
          </w:tcPr>
          <w:p>
            <w:pPr>
              <w:pStyle w:val="3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8"/>
            </w:pPr>
            <w:r>
              <w:t>政府采购项目来源</w:t>
            </w:r>
          </w:p>
        </w:tc>
        <w:tc>
          <w:tcPr>
            <w:tcW w:w="1134" w:type="dxa"/>
            <w:vMerge w:val="restart"/>
            <w:vAlign w:val="center"/>
          </w:tcPr>
          <w:p>
            <w:pPr>
              <w:pStyle w:val="18"/>
            </w:pPr>
            <w:r>
              <w:t>采购物品名称</w:t>
            </w:r>
          </w:p>
        </w:tc>
        <w:tc>
          <w:tcPr>
            <w:tcW w:w="1134" w:type="dxa"/>
            <w:vMerge w:val="restart"/>
            <w:vAlign w:val="center"/>
          </w:tcPr>
          <w:p>
            <w:pPr>
              <w:pStyle w:val="18"/>
            </w:pPr>
            <w:r>
              <w:t>政府采购目录序号</w:t>
            </w:r>
          </w:p>
        </w:tc>
        <w:tc>
          <w:tcPr>
            <w:tcW w:w="709" w:type="dxa"/>
            <w:vMerge w:val="restart"/>
            <w:vAlign w:val="center"/>
          </w:tcPr>
          <w:p>
            <w:pPr>
              <w:pStyle w:val="18"/>
            </w:pPr>
            <w:r>
              <w:t>计量  单位</w:t>
            </w:r>
          </w:p>
        </w:tc>
        <w:tc>
          <w:tcPr>
            <w:tcW w:w="850" w:type="dxa"/>
            <w:vMerge w:val="restart"/>
            <w:vAlign w:val="center"/>
          </w:tcPr>
          <w:p>
            <w:pPr>
              <w:pStyle w:val="18"/>
            </w:pPr>
            <w:r>
              <w:t>数量</w:t>
            </w:r>
          </w:p>
        </w:tc>
        <w:tc>
          <w:tcPr>
            <w:tcW w:w="850" w:type="dxa"/>
            <w:vMerge w:val="restart"/>
            <w:vAlign w:val="center"/>
          </w:tcPr>
          <w:p>
            <w:pPr>
              <w:pStyle w:val="18"/>
            </w:pPr>
            <w:r>
              <w:t>单价</w:t>
            </w:r>
          </w:p>
        </w:tc>
        <w:tc>
          <w:tcPr>
            <w:tcW w:w="7710" w:type="dxa"/>
            <w:gridSpan w:val="8"/>
            <w:vAlign w:val="center"/>
          </w:tcPr>
          <w:p>
            <w:pPr>
              <w:pStyle w:val="18"/>
            </w:pPr>
            <w:r>
              <w:t>政府采购金额（当年部门预算安排资金）</w:t>
            </w:r>
          </w:p>
        </w:tc>
        <w:tc>
          <w:tcPr>
            <w:tcW w:w="964" w:type="dxa"/>
            <w:vMerge w:val="restart"/>
            <w:vAlign w:val="center"/>
          </w:tcPr>
          <w:p>
            <w:pPr>
              <w:pStyle w:val="18"/>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8"/>
            </w:pPr>
            <w:r>
              <w:t>项目名称</w:t>
            </w:r>
          </w:p>
        </w:tc>
        <w:tc>
          <w:tcPr>
            <w:tcW w:w="964" w:type="dxa"/>
            <w:vAlign w:val="center"/>
          </w:tcPr>
          <w:p>
            <w:pPr>
              <w:pStyle w:val="1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8"/>
            </w:pPr>
            <w:r>
              <w:t>合计</w:t>
            </w:r>
          </w:p>
        </w:tc>
        <w:tc>
          <w:tcPr>
            <w:tcW w:w="964" w:type="dxa"/>
            <w:vAlign w:val="center"/>
          </w:tcPr>
          <w:p>
            <w:pPr>
              <w:pStyle w:val="18"/>
            </w:pPr>
            <w:r>
              <w:t>一般公共预算拨款</w:t>
            </w:r>
          </w:p>
        </w:tc>
        <w:tc>
          <w:tcPr>
            <w:tcW w:w="964" w:type="dxa"/>
            <w:vAlign w:val="center"/>
          </w:tcPr>
          <w:p>
            <w:pPr>
              <w:pStyle w:val="18"/>
            </w:pPr>
            <w:r>
              <w:t>基金预算拨款</w:t>
            </w:r>
          </w:p>
        </w:tc>
        <w:tc>
          <w:tcPr>
            <w:tcW w:w="964" w:type="dxa"/>
            <w:vAlign w:val="center"/>
          </w:tcPr>
          <w:p>
            <w:pPr>
              <w:pStyle w:val="18"/>
            </w:pPr>
            <w:r>
              <w:t>国有资本经营预算拨款</w:t>
            </w:r>
          </w:p>
        </w:tc>
        <w:tc>
          <w:tcPr>
            <w:tcW w:w="964" w:type="dxa"/>
            <w:vAlign w:val="center"/>
          </w:tcPr>
          <w:p>
            <w:pPr>
              <w:pStyle w:val="18"/>
            </w:pPr>
            <w:r>
              <w:t>财政专户核拨</w:t>
            </w:r>
          </w:p>
        </w:tc>
        <w:tc>
          <w:tcPr>
            <w:tcW w:w="964" w:type="dxa"/>
            <w:vAlign w:val="center"/>
          </w:tcPr>
          <w:p>
            <w:pPr>
              <w:pStyle w:val="18"/>
            </w:pPr>
            <w:r>
              <w:t>单位    资金</w:t>
            </w:r>
          </w:p>
        </w:tc>
        <w:tc>
          <w:tcPr>
            <w:tcW w:w="964" w:type="dxa"/>
            <w:vAlign w:val="center"/>
          </w:tcPr>
          <w:p>
            <w:pPr>
              <w:pStyle w:val="18"/>
            </w:pPr>
            <w:r>
              <w:t>财政拨    款结转</w:t>
            </w:r>
          </w:p>
        </w:tc>
        <w:tc>
          <w:tcPr>
            <w:tcW w:w="964" w:type="dxa"/>
            <w:vAlign w:val="center"/>
          </w:tcPr>
          <w:p>
            <w:pPr>
              <w:pStyle w:val="1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20"/>
            </w:pP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21"/>
            </w:pPr>
          </w:p>
        </w:tc>
        <w:tc>
          <w:tcPr>
            <w:tcW w:w="850" w:type="dxa"/>
            <w:vAlign w:val="center"/>
          </w:tcPr>
          <w:p>
            <w:pPr>
              <w:pStyle w:val="19"/>
            </w:pPr>
          </w:p>
        </w:tc>
        <w:tc>
          <w:tcPr>
            <w:tcW w:w="850"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无极县市场监督管理局本级上年末固定资产金额为1652.99万元（详见下表）。本年度拟购置固定资产总额为0.00万元，已按要求列入政府采购预算，详见政府采购预算表。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7"/>
            </w:pPr>
            <w:r>
              <w:t>414001无极县市场监督管理局本级</w:t>
            </w:r>
          </w:p>
        </w:tc>
        <w:tc>
          <w:tcPr>
            <w:tcW w:w="5669" w:type="dxa"/>
            <w:gridSpan w:val="2"/>
            <w:tcBorders>
              <w:top w:val="single" w:color="FFFFFF" w:sz="6" w:space="0"/>
              <w:left w:val="single" w:color="FFFFFF" w:sz="6" w:space="0"/>
              <w:right w:val="single" w:color="FFFFFF" w:sz="6" w:space="0"/>
            </w:tcBorders>
            <w:vAlign w:val="center"/>
          </w:tcPr>
          <w:p>
            <w:pPr>
              <w:pStyle w:val="15"/>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8"/>
            </w:pPr>
            <w:r>
              <w:t>项   目</w:t>
            </w:r>
          </w:p>
        </w:tc>
        <w:tc>
          <w:tcPr>
            <w:tcW w:w="2835" w:type="dxa"/>
            <w:vAlign w:val="center"/>
          </w:tcPr>
          <w:p>
            <w:pPr>
              <w:pStyle w:val="18"/>
            </w:pPr>
            <w:r>
              <w:t>数量</w:t>
            </w:r>
          </w:p>
        </w:tc>
        <w:tc>
          <w:tcPr>
            <w:tcW w:w="2835" w:type="dxa"/>
            <w:vAlign w:val="center"/>
          </w:tcPr>
          <w:p>
            <w:pPr>
              <w:pStyle w:val="1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0"/>
            </w:pPr>
            <w:r>
              <w:t>资产总额</w:t>
            </w:r>
          </w:p>
        </w:tc>
        <w:tc>
          <w:tcPr>
            <w:tcW w:w="2835" w:type="dxa"/>
            <w:vAlign w:val="center"/>
          </w:tcPr>
          <w:p>
            <w:pPr>
              <w:pStyle w:val="21"/>
            </w:pPr>
          </w:p>
        </w:tc>
        <w:tc>
          <w:tcPr>
            <w:tcW w:w="2835" w:type="dxa"/>
            <w:vAlign w:val="center"/>
          </w:tcPr>
          <w:p>
            <w:pPr>
              <w:pStyle w:val="19"/>
            </w:pPr>
            <w:r>
              <w:t>1652.99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0"/>
            </w:pPr>
            <w:r>
              <w:t>1、房屋（平方米）</w:t>
            </w:r>
          </w:p>
        </w:tc>
        <w:tc>
          <w:tcPr>
            <w:tcW w:w="2835" w:type="dxa"/>
            <w:vAlign w:val="center"/>
          </w:tcPr>
          <w:p>
            <w:pPr>
              <w:pStyle w:val="21"/>
            </w:pPr>
            <w:r>
              <w:t>11392.87</w:t>
            </w:r>
          </w:p>
        </w:tc>
        <w:tc>
          <w:tcPr>
            <w:tcW w:w="2835" w:type="dxa"/>
            <w:vAlign w:val="center"/>
          </w:tcPr>
          <w:p>
            <w:pPr>
              <w:pStyle w:val="19"/>
            </w:pPr>
            <w:r>
              <w:t>583.83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0"/>
            </w:pPr>
            <w:r>
              <w:t>　　其中：办公用房（平方米）</w:t>
            </w:r>
          </w:p>
        </w:tc>
        <w:tc>
          <w:tcPr>
            <w:tcW w:w="2835" w:type="dxa"/>
            <w:vAlign w:val="center"/>
          </w:tcPr>
          <w:p>
            <w:pPr>
              <w:pStyle w:val="21"/>
            </w:pPr>
            <w:r>
              <w:t>10477.02</w:t>
            </w:r>
          </w:p>
        </w:tc>
        <w:tc>
          <w:tcPr>
            <w:tcW w:w="2835" w:type="dxa"/>
            <w:vAlign w:val="center"/>
          </w:tcPr>
          <w:p>
            <w:pPr>
              <w:pStyle w:val="19"/>
            </w:pPr>
            <w:r>
              <w:t>486.63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0"/>
            </w:pPr>
            <w:r>
              <w:t>2、车辆（台、辆）</w:t>
            </w:r>
          </w:p>
        </w:tc>
        <w:tc>
          <w:tcPr>
            <w:tcW w:w="2835" w:type="dxa"/>
            <w:vAlign w:val="center"/>
          </w:tcPr>
          <w:p>
            <w:pPr>
              <w:pStyle w:val="21"/>
            </w:pPr>
            <w:r>
              <w:t>52</w:t>
            </w:r>
          </w:p>
        </w:tc>
        <w:tc>
          <w:tcPr>
            <w:tcW w:w="2835" w:type="dxa"/>
            <w:vAlign w:val="center"/>
          </w:tcPr>
          <w:p>
            <w:pPr>
              <w:pStyle w:val="19"/>
            </w:pPr>
            <w:r>
              <w:t>340.99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0"/>
            </w:pPr>
            <w:r>
              <w:t>3、单价在20万元以上的设备</w:t>
            </w:r>
          </w:p>
        </w:tc>
        <w:tc>
          <w:tcPr>
            <w:tcW w:w="2835" w:type="dxa"/>
            <w:vAlign w:val="center"/>
          </w:tcPr>
          <w:p>
            <w:pPr>
              <w:pStyle w:val="21"/>
            </w:pPr>
          </w:p>
        </w:tc>
        <w:tc>
          <w:tcPr>
            <w:tcW w:w="283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0"/>
            </w:pPr>
            <w:r>
              <w:t>4、其他固定资产</w:t>
            </w:r>
          </w:p>
        </w:tc>
        <w:tc>
          <w:tcPr>
            <w:tcW w:w="2835" w:type="dxa"/>
            <w:vAlign w:val="center"/>
          </w:tcPr>
          <w:p>
            <w:pPr>
              <w:pStyle w:val="21"/>
            </w:pPr>
            <w:r>
              <w:t>10342</w:t>
            </w:r>
          </w:p>
        </w:tc>
        <w:tc>
          <w:tcPr>
            <w:tcW w:w="2835" w:type="dxa"/>
            <w:vAlign w:val="center"/>
          </w:tcPr>
          <w:p>
            <w:pPr>
              <w:pStyle w:val="19"/>
            </w:pPr>
            <w:r>
              <w:t>728.17</w:t>
            </w:r>
          </w:p>
        </w:tc>
      </w:tr>
    </w:tbl>
    <w:p>
      <w:pPr>
        <w:ind w:firstLine="640"/>
      </w:pPr>
      <w:r>
        <w:rPr>
          <w:rFonts w:eastAsia="方正仿宋_GBK" w:cs="Times New Roman"/>
          <w:color w:val="000000"/>
          <w:sz w:val="32"/>
        </w:rPr>
        <w:t xml:space="preserve"> </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GrammaticalError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I0ZmM2YmMzZjYyYTgyMGI3MThmMTVlZjA2ZDBmMWUifQ=="/>
  </w:docVars>
  <w:rsids>
    <w:rsidRoot w:val="00916F58"/>
    <w:rsid w:val="000832E7"/>
    <w:rsid w:val="00411C48"/>
    <w:rsid w:val="00582887"/>
    <w:rsid w:val="006924F3"/>
    <w:rsid w:val="00916F58"/>
    <w:rsid w:val="009F31C6"/>
    <w:rsid w:val="00AC3084"/>
    <w:rsid w:val="00B66F28"/>
    <w:rsid w:val="00FC6018"/>
    <w:rsid w:val="02251150"/>
    <w:rsid w:val="02DA698E"/>
    <w:rsid w:val="068A3C77"/>
    <w:rsid w:val="06BC02D5"/>
    <w:rsid w:val="07391925"/>
    <w:rsid w:val="08932D50"/>
    <w:rsid w:val="095C19E6"/>
    <w:rsid w:val="0A99092D"/>
    <w:rsid w:val="0CCC38D5"/>
    <w:rsid w:val="0D763B50"/>
    <w:rsid w:val="0E4F715E"/>
    <w:rsid w:val="0EC938BF"/>
    <w:rsid w:val="0F601A19"/>
    <w:rsid w:val="0F712676"/>
    <w:rsid w:val="1092654A"/>
    <w:rsid w:val="14060B06"/>
    <w:rsid w:val="14EA3F58"/>
    <w:rsid w:val="151C35FC"/>
    <w:rsid w:val="164B51D1"/>
    <w:rsid w:val="16F1159E"/>
    <w:rsid w:val="17641D15"/>
    <w:rsid w:val="19801636"/>
    <w:rsid w:val="1B1571D9"/>
    <w:rsid w:val="1C4526C3"/>
    <w:rsid w:val="1DD17C97"/>
    <w:rsid w:val="1F824BC7"/>
    <w:rsid w:val="214B077B"/>
    <w:rsid w:val="25EB6089"/>
    <w:rsid w:val="297739B7"/>
    <w:rsid w:val="2ADB46C1"/>
    <w:rsid w:val="2BD472BB"/>
    <w:rsid w:val="2CBF3DCB"/>
    <w:rsid w:val="2FF51718"/>
    <w:rsid w:val="313B3D07"/>
    <w:rsid w:val="369260AD"/>
    <w:rsid w:val="398403DF"/>
    <w:rsid w:val="39E74EC8"/>
    <w:rsid w:val="3CB621FE"/>
    <w:rsid w:val="3DAC214A"/>
    <w:rsid w:val="3EF60D22"/>
    <w:rsid w:val="42227333"/>
    <w:rsid w:val="45672D06"/>
    <w:rsid w:val="47665118"/>
    <w:rsid w:val="47794E4B"/>
    <w:rsid w:val="47EF335F"/>
    <w:rsid w:val="481334F1"/>
    <w:rsid w:val="48B56357"/>
    <w:rsid w:val="48BB2224"/>
    <w:rsid w:val="4A761B16"/>
    <w:rsid w:val="4D9C0AA2"/>
    <w:rsid w:val="4E812757"/>
    <w:rsid w:val="4F301E22"/>
    <w:rsid w:val="508C6D30"/>
    <w:rsid w:val="53CB1124"/>
    <w:rsid w:val="54684BC5"/>
    <w:rsid w:val="574D1E50"/>
    <w:rsid w:val="57C34A44"/>
    <w:rsid w:val="58E947E9"/>
    <w:rsid w:val="5A472882"/>
    <w:rsid w:val="5B9242D5"/>
    <w:rsid w:val="5C7719A1"/>
    <w:rsid w:val="5EEB4428"/>
    <w:rsid w:val="5F48344A"/>
    <w:rsid w:val="5FF91180"/>
    <w:rsid w:val="64287ECD"/>
    <w:rsid w:val="64B30723"/>
    <w:rsid w:val="676A65D1"/>
    <w:rsid w:val="6C994578"/>
    <w:rsid w:val="6D8A5754"/>
    <w:rsid w:val="716B13F9"/>
    <w:rsid w:val="71BF3E99"/>
    <w:rsid w:val="72DA46E9"/>
    <w:rsid w:val="73041B05"/>
    <w:rsid w:val="73FA1A87"/>
    <w:rsid w:val="75AB5488"/>
    <w:rsid w:val="764C1258"/>
    <w:rsid w:val="76B8460D"/>
    <w:rsid w:val="76EC2FDC"/>
    <w:rsid w:val="778D2BBF"/>
    <w:rsid w:val="77FC5C81"/>
    <w:rsid w:val="7C122B9D"/>
    <w:rsid w:val="7CF9782B"/>
    <w:rsid w:val="7DB804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39"/>
    <w:semiHidden/>
    <w:unhideWhenUsed/>
    <w:qFormat/>
    <w:uiPriority w:val="99"/>
  </w:style>
  <w:style w:type="paragraph" w:styleId="3">
    <w:name w:val="toc 3"/>
    <w:basedOn w:val="1"/>
    <w:next w:val="1"/>
    <w:qFormat/>
    <w:uiPriority w:val="0"/>
    <w:pPr>
      <w:ind w:left="480"/>
    </w:pPr>
  </w:style>
  <w:style w:type="paragraph" w:styleId="4">
    <w:name w:val="Balloon Text"/>
    <w:basedOn w:val="1"/>
    <w:link w:val="41"/>
    <w:semiHidden/>
    <w:unhideWhenUsed/>
    <w:qFormat/>
    <w:uiPriority w:val="99"/>
    <w:rPr>
      <w:sz w:val="18"/>
      <w:szCs w:val="18"/>
    </w:rPr>
  </w:style>
  <w:style w:type="paragraph" w:styleId="5">
    <w:name w:val="footer"/>
    <w:basedOn w:val="1"/>
    <w:link w:val="38"/>
    <w:unhideWhenUsed/>
    <w:qFormat/>
    <w:uiPriority w:val="99"/>
    <w:pPr>
      <w:tabs>
        <w:tab w:val="center" w:pos="4153"/>
        <w:tab w:val="right" w:pos="8306"/>
      </w:tabs>
      <w:snapToGrid w:val="0"/>
    </w:pPr>
    <w:rPr>
      <w:sz w:val="18"/>
      <w:szCs w:val="18"/>
    </w:rPr>
  </w:style>
  <w:style w:type="paragraph" w:styleId="6">
    <w:name w:val="header"/>
    <w:basedOn w:val="1"/>
    <w:link w:val="37"/>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qFormat/>
    <w:uiPriority w:val="0"/>
    <w:pPr>
      <w:spacing w:before="120"/>
      <w:ind w:firstLine="560"/>
    </w:pPr>
    <w:rPr>
      <w:rFonts w:eastAsia="方正仿宋_GBK"/>
      <w:color w:val="000000"/>
      <w:sz w:val="28"/>
    </w:rPr>
  </w:style>
  <w:style w:type="paragraph" w:styleId="8">
    <w:name w:val="toc 4"/>
    <w:basedOn w:val="1"/>
    <w:next w:val="1"/>
    <w:qFormat/>
    <w:uiPriority w:val="0"/>
    <w:pPr>
      <w:ind w:left="720"/>
    </w:pPr>
  </w:style>
  <w:style w:type="paragraph" w:styleId="9">
    <w:name w:val="toc 2"/>
    <w:basedOn w:val="1"/>
    <w:next w:val="1"/>
    <w:qFormat/>
    <w:uiPriority w:val="0"/>
    <w:pPr>
      <w:ind w:left="240"/>
    </w:pPr>
  </w:style>
  <w:style w:type="paragraph" w:styleId="10">
    <w:name w:val="annotation subject"/>
    <w:basedOn w:val="2"/>
    <w:next w:val="2"/>
    <w:link w:val="40"/>
    <w:semiHidden/>
    <w:unhideWhenUsed/>
    <w:qFormat/>
    <w:uiPriority w:val="99"/>
    <w:rPr>
      <w:b/>
      <w:bCs/>
    </w:rPr>
  </w:style>
  <w:style w:type="table" w:styleId="12">
    <w:name w:val="Table Grid"/>
    <w:basedOn w:val="11"/>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annotation reference"/>
    <w:basedOn w:val="13"/>
    <w:semiHidden/>
    <w:unhideWhenUsed/>
    <w:qFormat/>
    <w:uiPriority w:val="99"/>
    <w:rPr>
      <w:sz w:val="21"/>
      <w:szCs w:val="21"/>
    </w:rPr>
  </w:style>
  <w:style w:type="paragraph" w:customStyle="1" w:styleId="15">
    <w:name w:val="单元格样式22"/>
    <w:basedOn w:val="1"/>
    <w:qFormat/>
    <w:uiPriority w:val="0"/>
    <w:pPr>
      <w:jc w:val="right"/>
    </w:pPr>
    <w:rPr>
      <w:rFonts w:ascii="方正小标宋_GBK" w:hAnsi="方正小标宋_GBK" w:eastAsia="方正小标宋_GBK" w:cs="方正小标宋_GBK"/>
    </w:rPr>
  </w:style>
  <w:style w:type="paragraph" w:customStyle="1" w:styleId="16">
    <w:name w:val="单元格样式21"/>
    <w:basedOn w:val="1"/>
    <w:qFormat/>
    <w:uiPriority w:val="0"/>
    <w:pPr>
      <w:jc w:val="center"/>
    </w:pPr>
    <w:rPr>
      <w:rFonts w:ascii="方正小标宋_GBK" w:hAnsi="方正小标宋_GBK" w:eastAsia="方正小标宋_GBK" w:cs="方正小标宋_GBK"/>
    </w:rPr>
  </w:style>
  <w:style w:type="paragraph" w:customStyle="1" w:styleId="17">
    <w:name w:val="单元格样式20"/>
    <w:basedOn w:val="1"/>
    <w:qFormat/>
    <w:uiPriority w:val="0"/>
    <w:rPr>
      <w:rFonts w:ascii="方正小标宋_GBK" w:hAnsi="方正小标宋_GBK" w:eastAsia="方正小标宋_GBK" w:cs="方正小标宋_GBK"/>
    </w:rPr>
  </w:style>
  <w:style w:type="paragraph" w:customStyle="1" w:styleId="18">
    <w:name w:val="单元格样式1"/>
    <w:basedOn w:val="1"/>
    <w:qFormat/>
    <w:uiPriority w:val="0"/>
    <w:pPr>
      <w:jc w:val="center"/>
    </w:pPr>
    <w:rPr>
      <w:rFonts w:ascii="方正书宋_GBK" w:hAnsi="方正书宋_GBK" w:eastAsia="方正书宋_GBK" w:cs="方正书宋_GBK"/>
      <w:b/>
      <w:sz w:val="21"/>
    </w:rPr>
  </w:style>
  <w:style w:type="paragraph" w:customStyle="1" w:styleId="19">
    <w:name w:val="单元格样式4"/>
    <w:basedOn w:val="1"/>
    <w:qFormat/>
    <w:uiPriority w:val="0"/>
    <w:pPr>
      <w:jc w:val="right"/>
    </w:pPr>
    <w:rPr>
      <w:rFonts w:ascii="方正书宋_GBK" w:hAnsi="方正书宋_GBK" w:eastAsia="方正书宋_GBK" w:cs="方正书宋_GBK"/>
      <w:sz w:val="21"/>
    </w:rPr>
  </w:style>
  <w:style w:type="paragraph" w:customStyle="1" w:styleId="20">
    <w:name w:val="单元格样式2"/>
    <w:basedOn w:val="1"/>
    <w:qFormat/>
    <w:uiPriority w:val="0"/>
    <w:rPr>
      <w:rFonts w:ascii="方正书宋_GBK" w:hAnsi="方正书宋_GBK" w:eastAsia="方正书宋_GBK" w:cs="方正书宋_GBK"/>
      <w:sz w:val="21"/>
    </w:rPr>
  </w:style>
  <w:style w:type="paragraph" w:customStyle="1" w:styleId="21">
    <w:name w:val="单元格样式3"/>
    <w:basedOn w:val="1"/>
    <w:qFormat/>
    <w:uiPriority w:val="0"/>
    <w:pPr>
      <w:jc w:val="center"/>
    </w:pPr>
    <w:rPr>
      <w:rFonts w:ascii="方正书宋_GBK" w:hAnsi="方正书宋_GBK" w:eastAsia="方正书宋_GBK" w:cs="方正书宋_GBK"/>
      <w:sz w:val="21"/>
    </w:rPr>
  </w:style>
  <w:style w:type="paragraph" w:customStyle="1" w:styleId="22">
    <w:name w:val="单元格样式6"/>
    <w:basedOn w:val="1"/>
    <w:qFormat/>
    <w:uiPriority w:val="0"/>
    <w:pPr>
      <w:jc w:val="center"/>
    </w:pPr>
    <w:rPr>
      <w:rFonts w:ascii="方正书宋_GBK" w:hAnsi="方正书宋_GBK" w:eastAsia="方正书宋_GBK" w:cs="方正书宋_GBK"/>
      <w:b/>
      <w:sz w:val="21"/>
    </w:rPr>
  </w:style>
  <w:style w:type="paragraph" w:customStyle="1" w:styleId="23">
    <w:name w:val="单元格样式7"/>
    <w:basedOn w:val="1"/>
    <w:qFormat/>
    <w:uiPriority w:val="0"/>
    <w:pPr>
      <w:jc w:val="right"/>
    </w:pPr>
    <w:rPr>
      <w:rFonts w:ascii="方正书宋_GBK" w:hAnsi="方正书宋_GBK" w:eastAsia="方正书宋_GBK" w:cs="方正书宋_GBK"/>
      <w:b/>
      <w:sz w:val="21"/>
    </w:rPr>
  </w:style>
  <w:style w:type="paragraph" w:customStyle="1" w:styleId="24">
    <w:name w:val="单元格样式5"/>
    <w:basedOn w:val="1"/>
    <w:qFormat/>
    <w:uiPriority w:val="0"/>
    <w:rPr>
      <w:rFonts w:ascii="方正书宋_GBK" w:hAnsi="方正书宋_GBK" w:eastAsia="方正书宋_GBK" w:cs="方正书宋_GBK"/>
      <w:b/>
      <w:sz w:val="21"/>
    </w:rPr>
  </w:style>
  <w:style w:type="paragraph" w:customStyle="1" w:styleId="25">
    <w:name w:val="插入文本样式-插入部门职责文件"/>
    <w:basedOn w:val="1"/>
    <w:qFormat/>
    <w:uiPriority w:val="0"/>
    <w:pPr>
      <w:spacing w:line="500" w:lineRule="exact"/>
      <w:ind w:firstLine="560"/>
    </w:pPr>
    <w:rPr>
      <w:rFonts w:eastAsia="方正仿宋_GBK"/>
      <w:sz w:val="28"/>
    </w:rPr>
  </w:style>
  <w:style w:type="paragraph" w:customStyle="1" w:styleId="2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插入文本样式-插入总体目标文件"/>
    <w:basedOn w:val="1"/>
    <w:qFormat/>
    <w:uiPriority w:val="0"/>
    <w:pPr>
      <w:spacing w:line="500" w:lineRule="exact"/>
      <w:ind w:firstLine="560"/>
    </w:pPr>
    <w:rPr>
      <w:rFonts w:eastAsia="方正仿宋_GBK"/>
      <w:sz w:val="28"/>
    </w:rPr>
  </w:style>
  <w:style w:type="paragraph" w:customStyle="1" w:styleId="30">
    <w:name w:val="插入文本样式-插入职责分类绩效目标文件"/>
    <w:basedOn w:val="1"/>
    <w:qFormat/>
    <w:uiPriority w:val="0"/>
    <w:pPr>
      <w:spacing w:line="500" w:lineRule="exact"/>
      <w:ind w:firstLine="560"/>
    </w:pPr>
    <w:rPr>
      <w:rFonts w:eastAsia="方正仿宋_GBK"/>
      <w:sz w:val="28"/>
    </w:rPr>
  </w:style>
  <w:style w:type="paragraph" w:customStyle="1" w:styleId="3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32">
    <w:name w:val="单元格样式23"/>
    <w:basedOn w:val="1"/>
    <w:qFormat/>
    <w:uiPriority w:val="0"/>
    <w:pPr>
      <w:jc w:val="right"/>
    </w:pPr>
    <w:rPr>
      <w:rFonts w:ascii="方正书宋_GBK" w:hAnsi="方正书宋_GBK" w:eastAsia="方正书宋_GBK" w:cs="方正书宋_GBK"/>
    </w:rPr>
  </w:style>
  <w:style w:type="paragraph" w:customStyle="1" w:styleId="33">
    <w:name w:val="插入文本样式-插入单位职责文件"/>
    <w:basedOn w:val="1"/>
    <w:qFormat/>
    <w:uiPriority w:val="0"/>
    <w:pPr>
      <w:spacing w:line="500" w:lineRule="exact"/>
      <w:ind w:firstLine="560"/>
    </w:pPr>
    <w:rPr>
      <w:rFonts w:eastAsia="方正仿宋_GBK"/>
      <w:sz w:val="28"/>
    </w:rPr>
  </w:style>
  <w:style w:type="paragraph" w:customStyle="1" w:styleId="3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7">
    <w:name w:val="页眉 Char"/>
    <w:basedOn w:val="13"/>
    <w:link w:val="6"/>
    <w:qFormat/>
    <w:uiPriority w:val="99"/>
    <w:rPr>
      <w:rFonts w:eastAsia="Times New Roman"/>
      <w:sz w:val="18"/>
      <w:szCs w:val="18"/>
      <w:lang w:eastAsia="uk-UA"/>
    </w:rPr>
  </w:style>
  <w:style w:type="character" w:customStyle="1" w:styleId="38">
    <w:name w:val="页脚 Char"/>
    <w:basedOn w:val="13"/>
    <w:link w:val="5"/>
    <w:qFormat/>
    <w:uiPriority w:val="99"/>
    <w:rPr>
      <w:rFonts w:eastAsia="Times New Roman"/>
      <w:sz w:val="18"/>
      <w:szCs w:val="18"/>
      <w:lang w:eastAsia="uk-UA"/>
    </w:rPr>
  </w:style>
  <w:style w:type="character" w:customStyle="1" w:styleId="39">
    <w:name w:val="批注文字 Char"/>
    <w:basedOn w:val="13"/>
    <w:link w:val="2"/>
    <w:semiHidden/>
    <w:uiPriority w:val="99"/>
    <w:rPr>
      <w:rFonts w:eastAsia="Times New Roman"/>
      <w:sz w:val="24"/>
      <w:szCs w:val="24"/>
      <w:lang w:eastAsia="uk-UA"/>
    </w:rPr>
  </w:style>
  <w:style w:type="character" w:customStyle="1" w:styleId="40">
    <w:name w:val="批注主题 Char"/>
    <w:basedOn w:val="39"/>
    <w:link w:val="10"/>
    <w:semiHidden/>
    <w:uiPriority w:val="99"/>
    <w:rPr>
      <w:rFonts w:eastAsia="Times New Roman"/>
      <w:b/>
      <w:bCs/>
      <w:sz w:val="24"/>
      <w:szCs w:val="24"/>
      <w:lang w:eastAsia="uk-UA"/>
    </w:rPr>
  </w:style>
  <w:style w:type="character" w:customStyle="1" w:styleId="41">
    <w:name w:val="批注框文本 Char"/>
    <w:basedOn w:val="13"/>
    <w:link w:val="4"/>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6" Type="http://schemas.openxmlformats.org/officeDocument/2006/relationships/fontTable" Target="fontTable.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2022-06-22T13:54:33Z</dcterms:created>
  <dcterms:modified xsi:type="dcterms:W3CDTF">2022-06-22T05:54:33Z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2022-06-22T13:54:35Z</dcterms:created>
  <dcterms:modified xsi:type="dcterms:W3CDTF">2022-06-22T05:54:35Z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2022-06-22T13:54:35Z</dcterms:created>
  <dcterms:modified xsi:type="dcterms:W3CDTF">2022-06-22T05:54:35Z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2022-06-22T13:54:29Z</dcterms:created>
  <dcterms:modified xsi:type="dcterms:W3CDTF">2022-06-22T05:54:29Z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2022-06-22T13:54:35Z</dcterms:created>
  <dcterms:modified xsi:type="dcterms:W3CDTF">2022-06-22T05:54:35Z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2022-06-22T13:54:35Z</dcterms:created>
  <dcterms:modified xsi:type="dcterms:W3CDTF">2022-06-22T05:54:35Z</dcterms:modified>
</cp:coreProperties>
</file>

<file path=customXml/itemProps1.xml><?xml version="1.0" encoding="utf-8"?>
<ds:datastoreItem xmlns:ds="http://schemas.openxmlformats.org/officeDocument/2006/customXml" ds:itemID="{D852B189-1B2F-4194-8F4D-60A97C3E7307}">
  <ds:schemaRefs/>
</ds:datastoreItem>
</file>

<file path=customXml/itemProps10.xml><?xml version="1.0" encoding="utf-8"?>
<ds:datastoreItem xmlns:ds="http://schemas.openxmlformats.org/officeDocument/2006/customXml" ds:itemID="{85116D7D-4F9A-48F1-8DE0-997E489B5329}">
  <ds:schemaRefs/>
</ds:datastoreItem>
</file>

<file path=customXml/itemProps11.xml><?xml version="1.0" encoding="utf-8"?>
<ds:datastoreItem xmlns:ds="http://schemas.openxmlformats.org/officeDocument/2006/customXml" ds:itemID="{4E2E3EFC-721A-44D1-B9CC-33575C534751}">
  <ds:schemaRefs/>
</ds:datastoreItem>
</file>

<file path=customXml/itemProps12.xml><?xml version="1.0" encoding="utf-8"?>
<ds:datastoreItem xmlns:ds="http://schemas.openxmlformats.org/officeDocument/2006/customXml" ds:itemID="{87C040B1-C566-4CBF-A38F-4D13D2237157}">
  <ds:schemaRefs/>
</ds:datastoreItem>
</file>

<file path=customXml/itemProps13.xml><?xml version="1.0" encoding="utf-8"?>
<ds:datastoreItem xmlns:ds="http://schemas.openxmlformats.org/officeDocument/2006/customXml" ds:itemID="{63017C8E-53C6-4BED-B3C8-9D29AC7D4155}">
  <ds:schemaRefs/>
</ds:datastoreItem>
</file>

<file path=customXml/itemProps14.xml><?xml version="1.0" encoding="utf-8"?>
<ds:datastoreItem xmlns:ds="http://schemas.openxmlformats.org/officeDocument/2006/customXml" ds:itemID="{A6A12590-A848-4FF1-9842-B7DA026D3152}">
  <ds:schemaRefs/>
</ds:datastoreItem>
</file>

<file path=customXml/itemProps15.xml><?xml version="1.0" encoding="utf-8"?>
<ds:datastoreItem xmlns:ds="http://schemas.openxmlformats.org/officeDocument/2006/customXml" ds:itemID="{C6C83854-460E-40DD-AC5C-1FCDF6376D0A}">
  <ds:schemaRefs/>
</ds:datastoreItem>
</file>

<file path=customXml/itemProps16.xml><?xml version="1.0" encoding="utf-8"?>
<ds:datastoreItem xmlns:ds="http://schemas.openxmlformats.org/officeDocument/2006/customXml" ds:itemID="{B7FFEA7A-003F-4F0A-BE78-E2F8944A0E2B}">
  <ds:schemaRefs/>
</ds:datastoreItem>
</file>

<file path=customXml/itemProps17.xml><?xml version="1.0" encoding="utf-8"?>
<ds:datastoreItem xmlns:ds="http://schemas.openxmlformats.org/officeDocument/2006/customXml" ds:itemID="{5EE767DA-C8F7-4DA0-A842-36EF922D46A0}">
  <ds:schemaRefs/>
</ds:datastoreItem>
</file>

<file path=customXml/itemProps18.xml><?xml version="1.0" encoding="utf-8"?>
<ds:datastoreItem xmlns:ds="http://schemas.openxmlformats.org/officeDocument/2006/customXml" ds:itemID="{D0037257-244C-4284-BFFB-5B58B769E5F8}">
  <ds:schemaRefs/>
</ds:datastoreItem>
</file>

<file path=customXml/itemProps19.xml><?xml version="1.0" encoding="utf-8"?>
<ds:datastoreItem xmlns:ds="http://schemas.openxmlformats.org/officeDocument/2006/customXml" ds:itemID="{0F8444F9-1545-4DD8-910F-3958FBAA80D7}">
  <ds:schemaRefs/>
</ds:datastoreItem>
</file>

<file path=customXml/itemProps2.xml><?xml version="1.0" encoding="utf-8"?>
<ds:datastoreItem xmlns:ds="http://schemas.openxmlformats.org/officeDocument/2006/customXml" ds:itemID="{E000F7FE-1EDA-412F-B8A2-B4EF22F8343A}">
  <ds:schemaRefs/>
</ds:datastoreItem>
</file>

<file path=customXml/itemProps20.xml><?xml version="1.0" encoding="utf-8"?>
<ds:datastoreItem xmlns:ds="http://schemas.openxmlformats.org/officeDocument/2006/customXml" ds:itemID="{075B313E-889D-404F-AA29-0948A11DC60A}">
  <ds:schemaRefs/>
</ds:datastoreItem>
</file>

<file path=customXml/itemProps21.xml><?xml version="1.0" encoding="utf-8"?>
<ds:datastoreItem xmlns:ds="http://schemas.openxmlformats.org/officeDocument/2006/customXml" ds:itemID="{2CD1F1C5-6E3B-4744-AB4B-FAF395686DA7}">
  <ds:schemaRefs/>
</ds:datastoreItem>
</file>

<file path=customXml/itemProps22.xml><?xml version="1.0" encoding="utf-8"?>
<ds:datastoreItem xmlns:ds="http://schemas.openxmlformats.org/officeDocument/2006/customXml" ds:itemID="{3B6E2AA9-0BAF-4AA1-8B43-B8A197D6812C}">
  <ds:schemaRefs/>
</ds:datastoreItem>
</file>

<file path=customXml/itemProps23.xml><?xml version="1.0" encoding="utf-8"?>
<ds:datastoreItem xmlns:ds="http://schemas.openxmlformats.org/officeDocument/2006/customXml" ds:itemID="{627826D7-CE72-4AEB-9604-A8186B2FC2EA}">
  <ds:schemaRefs/>
</ds:datastoreItem>
</file>

<file path=customXml/itemProps24.xml><?xml version="1.0" encoding="utf-8"?>
<ds:datastoreItem xmlns:ds="http://schemas.openxmlformats.org/officeDocument/2006/customXml" ds:itemID="{D5EBB0F4-B370-4064-9702-A6CF5BD86906}">
  <ds:schemaRefs/>
</ds:datastoreItem>
</file>

<file path=customXml/itemProps25.xml><?xml version="1.0" encoding="utf-8"?>
<ds:datastoreItem xmlns:ds="http://schemas.openxmlformats.org/officeDocument/2006/customXml" ds:itemID="{EA966128-F9C1-4F61-BE4E-46D0DFEF3C88}">
  <ds:schemaRefs/>
</ds:datastoreItem>
</file>

<file path=customXml/itemProps26.xml><?xml version="1.0" encoding="utf-8"?>
<ds:datastoreItem xmlns:ds="http://schemas.openxmlformats.org/officeDocument/2006/customXml" ds:itemID="{DE6A4541-6D30-4CA1-901C-E12C2DFA24A2}">
  <ds:schemaRefs/>
</ds:datastoreItem>
</file>

<file path=customXml/itemProps27.xml><?xml version="1.0" encoding="utf-8"?>
<ds:datastoreItem xmlns:ds="http://schemas.openxmlformats.org/officeDocument/2006/customXml" ds:itemID="{AA0FDC50-2371-4F72-92E0-08F5C2BE7776}">
  <ds:schemaRefs/>
</ds:datastoreItem>
</file>

<file path=customXml/itemProps28.xml><?xml version="1.0" encoding="utf-8"?>
<ds:datastoreItem xmlns:ds="http://schemas.openxmlformats.org/officeDocument/2006/customXml" ds:itemID="{58365E4B-0D8C-4AE8-A3E7-71043DC902C5}">
  <ds:schemaRefs/>
</ds:datastoreItem>
</file>

<file path=customXml/itemProps29.xml><?xml version="1.0" encoding="utf-8"?>
<ds:datastoreItem xmlns:ds="http://schemas.openxmlformats.org/officeDocument/2006/customXml" ds:itemID="{0A74ABAC-E8D1-47E9-98A6-F07A4F624AE8}">
  <ds:schemaRefs/>
</ds:datastoreItem>
</file>

<file path=customXml/itemProps3.xml><?xml version="1.0" encoding="utf-8"?>
<ds:datastoreItem xmlns:ds="http://schemas.openxmlformats.org/officeDocument/2006/customXml" ds:itemID="{C0A7A363-FDDD-48B1-866A-F7A1BF06A49E}">
  <ds:schemaRefs/>
</ds:datastoreItem>
</file>

<file path=customXml/itemProps30.xml><?xml version="1.0" encoding="utf-8"?>
<ds:datastoreItem xmlns:ds="http://schemas.openxmlformats.org/officeDocument/2006/customXml" ds:itemID="{7DFEFAFE-9BB5-4423-A943-BFD2707E1CEE}">
  <ds:schemaRefs/>
</ds:datastoreItem>
</file>

<file path=customXml/itemProps31.xml><?xml version="1.0" encoding="utf-8"?>
<ds:datastoreItem xmlns:ds="http://schemas.openxmlformats.org/officeDocument/2006/customXml" ds:itemID="{A21C1737-4B82-4C2E-AAFA-CEC94F15FAD4}">
  <ds:schemaRefs/>
</ds:datastoreItem>
</file>

<file path=customXml/itemProps32.xml><?xml version="1.0" encoding="utf-8"?>
<ds:datastoreItem xmlns:ds="http://schemas.openxmlformats.org/officeDocument/2006/customXml" ds:itemID="{2C0B4557-5F27-4387-8F96-6C5B16FC9777}">
  <ds:schemaRefs/>
</ds:datastoreItem>
</file>

<file path=customXml/itemProps33.xml><?xml version="1.0" encoding="utf-8"?>
<ds:datastoreItem xmlns:ds="http://schemas.openxmlformats.org/officeDocument/2006/customXml" ds:itemID="{C7DB1A3D-DFDF-4C93-A3A5-5AA81ABCCF9E}">
  <ds:schemaRefs/>
</ds:datastoreItem>
</file>

<file path=customXml/itemProps34.xml><?xml version="1.0" encoding="utf-8"?>
<ds:datastoreItem xmlns:ds="http://schemas.openxmlformats.org/officeDocument/2006/customXml" ds:itemID="{8A95BFA6-771D-4115-A5B3-1AE31F0DD5F4}">
  <ds:schemaRefs/>
</ds:datastoreItem>
</file>

<file path=customXml/itemProps35.xml><?xml version="1.0" encoding="utf-8"?>
<ds:datastoreItem xmlns:ds="http://schemas.openxmlformats.org/officeDocument/2006/customXml" ds:itemID="{2D8B175D-E375-4049-A59E-E3E418423DCA}">
  <ds:schemaRefs/>
</ds:datastoreItem>
</file>

<file path=customXml/itemProps36.xml><?xml version="1.0" encoding="utf-8"?>
<ds:datastoreItem xmlns:ds="http://schemas.openxmlformats.org/officeDocument/2006/customXml" ds:itemID="{FA4C9673-C895-46F8-96A2-5F1C446E9DD7}">
  <ds:schemaRefs/>
</ds:datastoreItem>
</file>

<file path=customXml/itemProps37.xml><?xml version="1.0" encoding="utf-8"?>
<ds:datastoreItem xmlns:ds="http://schemas.openxmlformats.org/officeDocument/2006/customXml" ds:itemID="{5A1D8203-3686-42E1-83A8-89FFE4D72E5A}">
  <ds:schemaRefs/>
</ds:datastoreItem>
</file>

<file path=customXml/itemProps38.xml><?xml version="1.0" encoding="utf-8"?>
<ds:datastoreItem xmlns:ds="http://schemas.openxmlformats.org/officeDocument/2006/customXml" ds:itemID="{E37550B1-897A-42AC-8206-FEAB4A39C27B}">
  <ds:schemaRefs/>
</ds:datastoreItem>
</file>

<file path=customXml/itemProps39.xml><?xml version="1.0" encoding="utf-8"?>
<ds:datastoreItem xmlns:ds="http://schemas.openxmlformats.org/officeDocument/2006/customXml" ds:itemID="{F4CD0F79-8843-43B3-9117-B36E3DAE3BE7}">
  <ds:schemaRefs/>
</ds:datastoreItem>
</file>

<file path=customXml/itemProps4.xml><?xml version="1.0" encoding="utf-8"?>
<ds:datastoreItem xmlns:ds="http://schemas.openxmlformats.org/officeDocument/2006/customXml" ds:itemID="{40A045A7-6105-4105-9995-ED1448C85897}">
  <ds:schemaRefs/>
</ds:datastoreItem>
</file>

<file path=customXml/itemProps40.xml><?xml version="1.0" encoding="utf-8"?>
<ds:datastoreItem xmlns:ds="http://schemas.openxmlformats.org/officeDocument/2006/customXml" ds:itemID="{1F214687-5BB1-410C-82EB-4A5A7C5DCF6E}">
  <ds:schemaRefs/>
</ds:datastoreItem>
</file>

<file path=customXml/itemProps41.xml><?xml version="1.0" encoding="utf-8"?>
<ds:datastoreItem xmlns:ds="http://schemas.openxmlformats.org/officeDocument/2006/customXml" ds:itemID="{B77B6E5D-6EB4-40EE-A568-ACD3269ABDC3}">
  <ds:schemaRefs/>
</ds:datastoreItem>
</file>

<file path=customXml/itemProps42.xml><?xml version="1.0" encoding="utf-8"?>
<ds:datastoreItem xmlns:ds="http://schemas.openxmlformats.org/officeDocument/2006/customXml" ds:itemID="{A436D669-9F35-4AFA-BFE7-E2D331718870}">
  <ds:schemaRefs/>
</ds:datastoreItem>
</file>

<file path=customXml/itemProps43.xml><?xml version="1.0" encoding="utf-8"?>
<ds:datastoreItem xmlns:ds="http://schemas.openxmlformats.org/officeDocument/2006/customXml" ds:itemID="{BEE037D0-8AD0-43AD-8E72-8B0F2BB11DBD}">
  <ds:schemaRefs/>
</ds:datastoreItem>
</file>

<file path=customXml/itemProps44.xml><?xml version="1.0" encoding="utf-8"?>
<ds:datastoreItem xmlns:ds="http://schemas.openxmlformats.org/officeDocument/2006/customXml" ds:itemID="{13F01044-7BFF-4D79-A701-2DF94D4F66F0}">
  <ds:schemaRefs/>
</ds:datastoreItem>
</file>

<file path=customXml/itemProps45.xml><?xml version="1.0" encoding="utf-8"?>
<ds:datastoreItem xmlns:ds="http://schemas.openxmlformats.org/officeDocument/2006/customXml" ds:itemID="{414E61CD-F5ED-430D-BA26-1DA8C08E4223}">
  <ds:schemaRefs/>
</ds:datastoreItem>
</file>

<file path=customXml/itemProps46.xml><?xml version="1.0" encoding="utf-8"?>
<ds:datastoreItem xmlns:ds="http://schemas.openxmlformats.org/officeDocument/2006/customXml" ds:itemID="{832F98B8-2A4F-47E3-A80B-84299BCD388A}">
  <ds:schemaRefs/>
</ds:datastoreItem>
</file>

<file path=customXml/itemProps47.xml><?xml version="1.0" encoding="utf-8"?>
<ds:datastoreItem xmlns:ds="http://schemas.openxmlformats.org/officeDocument/2006/customXml" ds:itemID="{B95ED07F-CE22-4783-9FC2-298D1BF2A5D9}">
  <ds:schemaRefs/>
</ds:datastoreItem>
</file>

<file path=customXml/itemProps48.xml><?xml version="1.0" encoding="utf-8"?>
<ds:datastoreItem xmlns:ds="http://schemas.openxmlformats.org/officeDocument/2006/customXml" ds:itemID="{F8999FD7-3B7C-402A-A8F3-357988435D23}">
  <ds:schemaRefs/>
</ds:datastoreItem>
</file>

<file path=customXml/itemProps49.xml><?xml version="1.0" encoding="utf-8"?>
<ds:datastoreItem xmlns:ds="http://schemas.openxmlformats.org/officeDocument/2006/customXml" ds:itemID="{F2D9F9F6-E328-4DFC-BD62-508092BAA981}">
  <ds:schemaRefs/>
</ds:datastoreItem>
</file>

<file path=customXml/itemProps5.xml><?xml version="1.0" encoding="utf-8"?>
<ds:datastoreItem xmlns:ds="http://schemas.openxmlformats.org/officeDocument/2006/customXml" ds:itemID="{E836A688-F7FA-468C-8008-3FB817C3476F}">
  <ds:schemaRefs/>
</ds:datastoreItem>
</file>

<file path=customXml/itemProps50.xml><?xml version="1.0" encoding="utf-8"?>
<ds:datastoreItem xmlns:ds="http://schemas.openxmlformats.org/officeDocument/2006/customXml" ds:itemID="{9DA6DE5D-1A3B-4ED7-A412-97A675C79F58}">
  <ds:schemaRefs/>
</ds:datastoreItem>
</file>

<file path=customXml/itemProps51.xml><?xml version="1.0" encoding="utf-8"?>
<ds:datastoreItem xmlns:ds="http://schemas.openxmlformats.org/officeDocument/2006/customXml" ds:itemID="{4BA18589-8584-4FA5-8A15-2B787AA74B38}">
  <ds:schemaRefs/>
</ds:datastoreItem>
</file>

<file path=customXml/itemProps52.xml><?xml version="1.0" encoding="utf-8"?>
<ds:datastoreItem xmlns:ds="http://schemas.openxmlformats.org/officeDocument/2006/customXml" ds:itemID="{DECA77AD-485A-480D-8906-FCEA0FF8CE47}">
  <ds:schemaRefs/>
</ds:datastoreItem>
</file>

<file path=customXml/itemProps53.xml><?xml version="1.0" encoding="utf-8"?>
<ds:datastoreItem xmlns:ds="http://schemas.openxmlformats.org/officeDocument/2006/customXml" ds:itemID="{0A799A44-4FE9-47D4-BA65-E6E0D63978BF}">
  <ds:schemaRefs/>
</ds:datastoreItem>
</file>

<file path=customXml/itemProps54.xml><?xml version="1.0" encoding="utf-8"?>
<ds:datastoreItem xmlns:ds="http://schemas.openxmlformats.org/officeDocument/2006/customXml" ds:itemID="{C55D0CBD-DA1F-48E2-B776-B502A1C53CCA}">
  <ds:schemaRefs/>
</ds:datastoreItem>
</file>

<file path=customXml/itemProps55.xml><?xml version="1.0" encoding="utf-8"?>
<ds:datastoreItem xmlns:ds="http://schemas.openxmlformats.org/officeDocument/2006/customXml" ds:itemID="{1F3BE933-8ABB-4232-9D2B-147AED3E595C}">
  <ds:schemaRefs/>
</ds:datastoreItem>
</file>

<file path=customXml/itemProps56.xml><?xml version="1.0" encoding="utf-8"?>
<ds:datastoreItem xmlns:ds="http://schemas.openxmlformats.org/officeDocument/2006/customXml" ds:itemID="{CD1700E4-B0CE-42D8-87D3-B0B9C4AEC051}">
  <ds:schemaRefs/>
</ds:datastoreItem>
</file>

<file path=customXml/itemProps57.xml><?xml version="1.0" encoding="utf-8"?>
<ds:datastoreItem xmlns:ds="http://schemas.openxmlformats.org/officeDocument/2006/customXml" ds:itemID="{BC26A1F3-88AE-4ED8-8C50-A26468BED240}">
  <ds:schemaRefs/>
</ds:datastoreItem>
</file>

<file path=customXml/itemProps58.xml><?xml version="1.0" encoding="utf-8"?>
<ds:datastoreItem xmlns:ds="http://schemas.openxmlformats.org/officeDocument/2006/customXml" ds:itemID="{29078CA5-9E4C-45FB-9B18-0E15577C3DCB}">
  <ds:schemaRefs/>
</ds:datastoreItem>
</file>

<file path=customXml/itemProps59.xml><?xml version="1.0" encoding="utf-8"?>
<ds:datastoreItem xmlns:ds="http://schemas.openxmlformats.org/officeDocument/2006/customXml" ds:itemID="{678AF39C-39A8-437D-8C5D-813EDCB91EF0}">
  <ds:schemaRefs/>
</ds:datastoreItem>
</file>

<file path=customXml/itemProps6.xml><?xml version="1.0" encoding="utf-8"?>
<ds:datastoreItem xmlns:ds="http://schemas.openxmlformats.org/officeDocument/2006/customXml" ds:itemID="{69D15F5F-0130-49FF-9427-9BB4DF536CAD}">
  <ds:schemaRefs/>
</ds:datastoreItem>
</file>

<file path=customXml/itemProps60.xml><?xml version="1.0" encoding="utf-8"?>
<ds:datastoreItem xmlns:ds="http://schemas.openxmlformats.org/officeDocument/2006/customXml" ds:itemID="{55A1906F-7683-45CF-9E7E-5FC1B2FD6BFF}">
  <ds:schemaRefs/>
</ds:datastoreItem>
</file>

<file path=customXml/itemProps61.xml><?xml version="1.0" encoding="utf-8"?>
<ds:datastoreItem xmlns:ds="http://schemas.openxmlformats.org/officeDocument/2006/customXml" ds:itemID="{51C48510-4765-484B-BB1A-E2A6E9F0BF69}">
  <ds:schemaRefs/>
</ds:datastoreItem>
</file>

<file path=customXml/itemProps62.xml><?xml version="1.0" encoding="utf-8"?>
<ds:datastoreItem xmlns:ds="http://schemas.openxmlformats.org/officeDocument/2006/customXml" ds:itemID="{1465E39C-0873-4C95-8E09-296D6D6DD67F}">
  <ds:schemaRefs/>
</ds:datastoreItem>
</file>

<file path=customXml/itemProps63.xml><?xml version="1.0" encoding="utf-8"?>
<ds:datastoreItem xmlns:ds="http://schemas.openxmlformats.org/officeDocument/2006/customXml" ds:itemID="{E8028F90-2A8B-4C8E-B4EF-F03C14B69E9D}">
  <ds:schemaRefs/>
</ds:datastoreItem>
</file>

<file path=customXml/itemProps64.xml><?xml version="1.0" encoding="utf-8"?>
<ds:datastoreItem xmlns:ds="http://schemas.openxmlformats.org/officeDocument/2006/customXml" ds:itemID="{CF9C13DE-C953-403F-B845-FE3C188F4EF8}">
  <ds:schemaRefs/>
</ds:datastoreItem>
</file>

<file path=customXml/itemProps65.xml><?xml version="1.0" encoding="utf-8"?>
<ds:datastoreItem xmlns:ds="http://schemas.openxmlformats.org/officeDocument/2006/customXml" ds:itemID="{C2A21109-BC2C-4825-9FDB-1A19F21475E1}">
  <ds:schemaRefs/>
</ds:datastoreItem>
</file>

<file path=customXml/itemProps66.xml><?xml version="1.0" encoding="utf-8"?>
<ds:datastoreItem xmlns:ds="http://schemas.openxmlformats.org/officeDocument/2006/customXml" ds:itemID="{234ADF5D-AACB-4838-A0AB-F53A53FF15CA}">
  <ds:schemaRefs/>
</ds:datastoreItem>
</file>

<file path=customXml/itemProps67.xml><?xml version="1.0" encoding="utf-8"?>
<ds:datastoreItem xmlns:ds="http://schemas.openxmlformats.org/officeDocument/2006/customXml" ds:itemID="{EA24C881-177F-40A1-95D0-352A6CAD0624}">
  <ds:schemaRefs/>
</ds:datastoreItem>
</file>

<file path=customXml/itemProps68.xml><?xml version="1.0" encoding="utf-8"?>
<ds:datastoreItem xmlns:ds="http://schemas.openxmlformats.org/officeDocument/2006/customXml" ds:itemID="{D7562CF8-9F30-47EF-ADA1-7B6CF2DAD3DD}">
  <ds:schemaRefs/>
</ds:datastoreItem>
</file>

<file path=customXml/itemProps69.xml><?xml version="1.0" encoding="utf-8"?>
<ds:datastoreItem xmlns:ds="http://schemas.openxmlformats.org/officeDocument/2006/customXml" ds:itemID="{55252FDB-F5E4-4291-9A19-59EC88105709}">
  <ds:schemaRefs/>
</ds:datastoreItem>
</file>

<file path=customXml/itemProps7.xml><?xml version="1.0" encoding="utf-8"?>
<ds:datastoreItem xmlns:ds="http://schemas.openxmlformats.org/officeDocument/2006/customXml" ds:itemID="{A540AF6A-06F2-406A-A0D2-81B608A67621}">
  <ds:schemaRefs/>
</ds:datastoreItem>
</file>

<file path=customXml/itemProps70.xml><?xml version="1.0" encoding="utf-8"?>
<ds:datastoreItem xmlns:ds="http://schemas.openxmlformats.org/officeDocument/2006/customXml" ds:itemID="{7B3E416C-F3DE-4C91-BA58-66447F835650}">
  <ds:schemaRefs/>
</ds:datastoreItem>
</file>

<file path=customXml/itemProps8.xml><?xml version="1.0" encoding="utf-8"?>
<ds:datastoreItem xmlns:ds="http://schemas.openxmlformats.org/officeDocument/2006/customXml" ds:itemID="{E5D928CA-44E7-4296-959E-7AD5F1CD39F1}">
  <ds:schemaRefs/>
</ds:datastoreItem>
</file>

<file path=customXml/itemProps9.xml><?xml version="1.0" encoding="utf-8"?>
<ds:datastoreItem xmlns:ds="http://schemas.openxmlformats.org/officeDocument/2006/customXml" ds:itemID="{87F4D5CF-E279-4933-8EA0-C3D58E6F9CA9}">
  <ds:schemaRefs/>
</ds:datastoreItem>
</file>

<file path=docProps/app.xml><?xml version="1.0" encoding="utf-8"?>
<Properties xmlns="http://schemas.openxmlformats.org/officeDocument/2006/extended-properties" xmlns:vt="http://schemas.openxmlformats.org/officeDocument/2006/docPropsVTypes">
  <Template>Normal.dotm</Template>
  <Pages>87</Pages>
  <Words>32821</Words>
  <Characters>36581</Characters>
  <Lines>247</Lines>
  <Paragraphs>69</Paragraphs>
  <TotalTime>14</TotalTime>
  <ScaleCrop>false</ScaleCrop>
  <LinksUpToDate>false</LinksUpToDate>
  <CharactersWithSpaces>36968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2022-06-22T06:30:00Z</dcterms:created>
  <dc:creator>lenovo</dc:creator>
  <cp:lastModifiedBy>Administrator</cp:lastModifiedBy>
  <dcterms:modified xsi:type="dcterms:W3CDTF">2024-06-20T14:36:03Z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AA567FA44AD64EF2A7788A02331106FD</vt:lpwstr>
  </property>
</Properties>
</file>