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bookmarkStart w:id="12" w:name="_GoBack"/>
      <w:bookmarkEnd w:id="12"/>
      <w:r>
        <w:rPr>
          <w:rFonts w:hint="eastAsia" w:ascii="方正小标宋_GBK" w:hAnsi="Times New Roman" w:eastAsia="方正小标宋_GBK" w:cs="方正小标宋_GBK"/>
          <w:sz w:val="44"/>
          <w:szCs w:val="44"/>
        </w:rPr>
        <w:t>无极县统计局</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w:t>
      </w:r>
      <w:r>
        <w:rPr>
          <w:rFonts w:hint="eastAsia" w:ascii="Times New Roman" w:hAnsi="Times New Roman" w:eastAsia="仿宋" w:cs="仿宋"/>
          <w:sz w:val="32"/>
          <w:szCs w:val="32"/>
          <w:lang w:eastAsia="zh-CN"/>
        </w:rPr>
        <w:t>《中华人民共和国预算法》</w:t>
      </w:r>
      <w:r>
        <w:rPr>
          <w:rFonts w:hint="eastAsia" w:ascii="Times New Roman" w:hAnsi="Times New Roman" w:eastAsia="仿宋" w:cs="仿宋"/>
          <w:sz w:val="32"/>
          <w:szCs w:val="32"/>
        </w:rPr>
        <w:t>、《地方预决算公开操作规程》和《河北省省级预算公开办法》规定，现将无极县统计局</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0"/>
        <w:rPr>
          <w:rFonts w:ascii="仿宋" w:hAnsi="仿宋" w:eastAsia="仿宋" w:cs="仿宋"/>
          <w:sz w:val="32"/>
          <w:szCs w:val="32"/>
        </w:rPr>
      </w:pPr>
      <w:r>
        <w:rPr>
          <w:rFonts w:hint="eastAsia" w:ascii="仿宋" w:hAnsi="仿宋" w:eastAsia="仿宋" w:cs="仿宋"/>
          <w:b/>
          <w:bCs/>
          <w:sz w:val="32"/>
          <w:szCs w:val="32"/>
        </w:rPr>
        <w:t>部门职责：</w:t>
      </w:r>
    </w:p>
    <w:p>
      <w:pPr>
        <w:ind w:firstLine="960" w:firstLineChars="300"/>
        <w:rPr>
          <w:rFonts w:ascii="仿宋" w:hAnsi="仿宋" w:eastAsia="仿宋" w:cs="仿宋"/>
          <w:sz w:val="32"/>
          <w:szCs w:val="32"/>
        </w:rPr>
      </w:pPr>
      <w:r>
        <w:rPr>
          <w:rFonts w:hint="eastAsia" w:ascii="仿宋" w:hAnsi="仿宋" w:eastAsia="仿宋" w:cs="仿宋"/>
          <w:sz w:val="32"/>
          <w:szCs w:val="32"/>
        </w:rPr>
        <w:t>1、完成国家统计调查任务，执行国家统计标准，执行全国统一的基本统计报表制度。</w:t>
      </w:r>
    </w:p>
    <w:p>
      <w:pPr>
        <w:ind w:firstLine="640"/>
        <w:rPr>
          <w:rFonts w:ascii="仿宋" w:hAnsi="仿宋" w:eastAsia="仿宋" w:cs="仿宋"/>
          <w:sz w:val="32"/>
          <w:szCs w:val="32"/>
        </w:rPr>
      </w:pPr>
      <w:r>
        <w:rPr>
          <w:rFonts w:hint="eastAsia" w:ascii="仿宋" w:hAnsi="仿宋" w:eastAsia="仿宋" w:cs="仿宋"/>
          <w:sz w:val="32"/>
          <w:szCs w:val="32"/>
        </w:rPr>
        <w:t xml:space="preserve"> 2、制订本行政区域内的统计工作现代化规划、统计调查计划和统计调查方案，统一领导和协调本行政区域内包括中央和地方的统计工作，监督检查统计法规和统计制度的实施。</w:t>
      </w:r>
    </w:p>
    <w:p>
      <w:pPr>
        <w:ind w:firstLine="640"/>
        <w:rPr>
          <w:rFonts w:ascii="仿宋" w:hAnsi="仿宋" w:eastAsia="仿宋" w:cs="仿宋"/>
          <w:sz w:val="32"/>
          <w:szCs w:val="32"/>
        </w:rPr>
      </w:pPr>
      <w:r>
        <w:rPr>
          <w:rFonts w:hint="eastAsia" w:ascii="仿宋" w:hAnsi="仿宋" w:eastAsia="仿宋" w:cs="仿宋"/>
          <w:sz w:val="32"/>
          <w:szCs w:val="32"/>
        </w:rPr>
        <w:t xml:space="preserve"> 3、根据本行政区域内制订计划和进行管理的需要，搜集、整理、提供基本统计资料，对本行政区域内的国民经济和社会发展情况进行统计分析、统计预测和统计监督。</w:t>
      </w:r>
    </w:p>
    <w:p>
      <w:pPr>
        <w:ind w:firstLine="640"/>
        <w:rPr>
          <w:rFonts w:ascii="仿宋" w:hAnsi="仿宋" w:eastAsia="仿宋" w:cs="仿宋"/>
          <w:sz w:val="32"/>
          <w:szCs w:val="32"/>
        </w:rPr>
      </w:pPr>
      <w:r>
        <w:rPr>
          <w:rFonts w:hint="eastAsia" w:ascii="仿宋" w:hAnsi="仿宋" w:eastAsia="仿宋" w:cs="仿宋"/>
          <w:sz w:val="32"/>
          <w:szCs w:val="32"/>
        </w:rPr>
        <w:t xml:space="preserve"> 4、审查本行政区域内各部门的统计调查计划和统计调查方案，管理本行政区域各部门制发的统计调查表。</w:t>
      </w:r>
    </w:p>
    <w:p>
      <w:pPr>
        <w:ind w:firstLine="640"/>
        <w:rPr>
          <w:rFonts w:ascii="仿宋" w:hAnsi="仿宋" w:eastAsia="仿宋" w:cs="仿宋"/>
          <w:sz w:val="32"/>
          <w:szCs w:val="32"/>
        </w:rPr>
      </w:pPr>
      <w:r>
        <w:rPr>
          <w:rFonts w:hint="eastAsia" w:ascii="仿宋" w:hAnsi="仿宋" w:eastAsia="仿宋" w:cs="仿宋"/>
          <w:sz w:val="32"/>
          <w:szCs w:val="32"/>
        </w:rPr>
        <w:t xml:space="preserve"> 5、按照国家有关规定，检查、审定、管理、公布、出版本行政区域内的基本统计资料，发布本行政区域内国民经济和社会发展情况的统计公报。</w:t>
      </w:r>
    </w:p>
    <w:p>
      <w:pPr>
        <w:ind w:firstLine="640"/>
        <w:rPr>
          <w:rFonts w:ascii="仿宋" w:hAnsi="仿宋" w:eastAsia="仿宋" w:cs="仿宋"/>
          <w:sz w:val="32"/>
          <w:szCs w:val="32"/>
        </w:rPr>
      </w:pPr>
      <w:r>
        <w:rPr>
          <w:rFonts w:hint="eastAsia" w:ascii="仿宋" w:hAnsi="仿宋" w:eastAsia="仿宋" w:cs="仿宋"/>
          <w:sz w:val="32"/>
          <w:szCs w:val="32"/>
        </w:rPr>
        <w:t xml:space="preserve"> 6、统一管理县无极县城市社会经济调查队、无极县农村经济调查队、无极县普查中心和无极县文化产业统计中心。</w:t>
      </w:r>
    </w:p>
    <w:p>
      <w:pPr>
        <w:ind w:firstLine="640"/>
        <w:rPr>
          <w:rFonts w:ascii="Times New Roman" w:hAnsi="Times New Roman" w:eastAsia="仿宋" w:cs="Times New Roman"/>
          <w:sz w:val="32"/>
          <w:szCs w:val="32"/>
        </w:rPr>
      </w:pPr>
      <w:r>
        <w:rPr>
          <w:rFonts w:hint="eastAsia" w:ascii="仿宋" w:hAnsi="仿宋" w:eastAsia="仿宋" w:cs="仿宋"/>
          <w:sz w:val="32"/>
          <w:szCs w:val="32"/>
        </w:rPr>
        <w:t xml:space="preserve"> 7、组织指导本行政区域内各部门、各单位加强统计基础工作建设，加强统计教育、统计干部培训和统计科学研究工作。</w:t>
      </w:r>
    </w:p>
    <w:p>
      <w:pPr>
        <w:rPr>
          <w:rFonts w:ascii="仿宋" w:hAnsi="仿宋" w:eastAsia="仿宋"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方正书宋_GBK" w:eastAsia="方正书宋_GBK" w:cs="方正书宋_GBK"/>
              </w:rPr>
              <w:t>无极县统计局</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autoSpaceDE w:val="0"/>
        <w:autoSpaceDN w:val="0"/>
        <w:adjustRightInd w:val="0"/>
        <w:ind w:firstLine="960" w:firstLineChars="300"/>
        <w:jc w:val="left"/>
        <w:rPr>
          <w:rFonts w:ascii="Times New Roman" w:hAnsi="Times New Roman" w:eastAsia="仿宋" w:cs="仿宋"/>
          <w:sz w:val="32"/>
          <w:szCs w:val="32"/>
        </w:rPr>
      </w:pPr>
      <w:r>
        <w:rPr>
          <w:rFonts w:hint="eastAsia" w:ascii="Times New Roman" w:hAnsi="Times New Roman" w:eastAsia="仿宋" w:cs="仿宋"/>
          <w:sz w:val="32"/>
          <w:szCs w:val="32"/>
        </w:rPr>
        <w:t>按照预算管理有关规定，目前我县部门预算的编制实行综合预算制度，即全部收入和支出都反映在预算里，我部门及所属单位所有收支都包含在部门预算中。</w:t>
      </w:r>
    </w:p>
    <w:p>
      <w:pPr>
        <w:autoSpaceDE w:val="0"/>
        <w:autoSpaceDN w:val="0"/>
        <w:adjustRightInd w:val="0"/>
        <w:ind w:firstLine="960" w:firstLineChars="300"/>
        <w:jc w:val="left"/>
        <w:rPr>
          <w:rFonts w:ascii="Times New Roman" w:hAnsi="Times New Roman" w:eastAsia="仿宋" w:cs="仿宋"/>
          <w:sz w:val="32"/>
          <w:szCs w:val="32"/>
        </w:rPr>
      </w:pPr>
      <w:r>
        <w:rPr>
          <w:rFonts w:hint="eastAsia" w:ascii="Times New Roman" w:hAnsi="Times New Roman" w:eastAsia="仿宋" w:cs="仿宋"/>
          <w:sz w:val="32"/>
          <w:szCs w:val="32"/>
        </w:rPr>
        <w:t>1、收入说明</w:t>
      </w:r>
    </w:p>
    <w:p>
      <w:pPr>
        <w:autoSpaceDE w:val="0"/>
        <w:autoSpaceDN w:val="0"/>
        <w:adjustRightInd w:val="0"/>
        <w:ind w:firstLine="960" w:firstLineChars="300"/>
        <w:jc w:val="left"/>
        <w:rPr>
          <w:rFonts w:ascii="Times New Roman" w:hAnsi="Times New Roman" w:eastAsia="仿宋" w:cs="仿宋"/>
          <w:sz w:val="32"/>
          <w:szCs w:val="32"/>
        </w:rPr>
      </w:pPr>
      <w:r>
        <w:rPr>
          <w:rFonts w:hint="eastAsia" w:ascii="Times New Roman" w:hAnsi="Times New Roman" w:eastAsia="仿宋" w:cs="仿宋"/>
          <w:sz w:val="32"/>
          <w:szCs w:val="32"/>
        </w:rPr>
        <w:t>无极县统计局2020年预算收入总计715.7万元。其中一般公共预算收入715.7万元、政府性基金收入0万元、财政专户核拨收入0万元，其他来源收入0万元。</w:t>
      </w:r>
    </w:p>
    <w:p>
      <w:pPr>
        <w:autoSpaceDE w:val="0"/>
        <w:autoSpaceDN w:val="0"/>
        <w:adjustRightInd w:val="0"/>
        <w:ind w:firstLine="960" w:firstLineChars="300"/>
        <w:jc w:val="left"/>
        <w:rPr>
          <w:rFonts w:ascii="Times New Roman" w:hAnsi="Times New Roman" w:eastAsia="仿宋" w:cs="仿宋"/>
          <w:sz w:val="32"/>
          <w:szCs w:val="32"/>
        </w:rPr>
      </w:pPr>
      <w:r>
        <w:rPr>
          <w:rFonts w:hint="eastAsia" w:ascii="Times New Roman" w:hAnsi="Times New Roman" w:eastAsia="仿宋" w:cs="仿宋"/>
          <w:sz w:val="32"/>
          <w:szCs w:val="32"/>
        </w:rPr>
        <w:t>2、支出说明</w:t>
      </w:r>
    </w:p>
    <w:p>
      <w:pPr>
        <w:autoSpaceDE w:val="0"/>
        <w:autoSpaceDN w:val="0"/>
        <w:adjustRightInd w:val="0"/>
        <w:ind w:firstLine="960" w:firstLineChars="300"/>
        <w:jc w:val="left"/>
        <w:rPr>
          <w:rFonts w:ascii="Times New Roman" w:hAnsi="Times New Roman" w:eastAsia="仿宋" w:cs="仿宋"/>
          <w:sz w:val="32"/>
          <w:szCs w:val="32"/>
        </w:rPr>
      </w:pPr>
      <w:r>
        <w:rPr>
          <w:rFonts w:hint="eastAsia" w:ascii="Times New Roman" w:hAnsi="Times New Roman" w:eastAsia="仿宋" w:cs="仿宋"/>
          <w:sz w:val="32"/>
          <w:szCs w:val="32"/>
        </w:rPr>
        <w:t>2020年预算支出715.7万元。其中，基本支出375.7万元：其中人员经费支出333.4万元，正常公用经费42.3万元，项目支出340万元。</w:t>
      </w:r>
    </w:p>
    <w:p>
      <w:pPr>
        <w:autoSpaceDE w:val="0"/>
        <w:autoSpaceDN w:val="0"/>
        <w:adjustRightInd w:val="0"/>
        <w:ind w:firstLine="960" w:firstLineChars="300"/>
        <w:jc w:val="left"/>
        <w:rPr>
          <w:rFonts w:ascii="Times New Roman" w:hAnsi="Times New Roman" w:eastAsia="仿宋" w:cs="仿宋"/>
          <w:sz w:val="32"/>
          <w:szCs w:val="32"/>
        </w:rPr>
      </w:pPr>
      <w:r>
        <w:rPr>
          <w:rFonts w:hint="eastAsia" w:ascii="Times New Roman" w:hAnsi="Times New Roman" w:eastAsia="仿宋" w:cs="仿宋"/>
          <w:sz w:val="32"/>
          <w:szCs w:val="32"/>
        </w:rPr>
        <w:t>3、比上年增减情况</w:t>
      </w:r>
    </w:p>
    <w:p>
      <w:pPr>
        <w:autoSpaceDE w:val="0"/>
        <w:autoSpaceDN w:val="0"/>
        <w:adjustRightInd w:val="0"/>
        <w:ind w:firstLine="960" w:firstLineChars="300"/>
        <w:jc w:val="left"/>
        <w:rPr>
          <w:rFonts w:ascii="Times New Roman" w:hAnsi="Times New Roman" w:eastAsia="仿宋" w:cs="仿宋"/>
          <w:sz w:val="32"/>
          <w:szCs w:val="32"/>
        </w:rPr>
      </w:pPr>
      <w:r>
        <w:rPr>
          <w:rFonts w:hint="eastAsia" w:ascii="Times New Roman" w:hAnsi="Times New Roman" w:eastAsia="仿宋" w:cs="仿宋"/>
          <w:sz w:val="32"/>
          <w:szCs w:val="32"/>
        </w:rPr>
        <w:t>2020年预算收入总计715.7万元,与2019年相比增加337.65万元:其中基本支出增加60.9万元，项目支出增加276.75万元，增加原因为项目经费增加。</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仿宋"/>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年机关运行经费共计安排42.3万元，主要用于我部门日常办公、邮电费及公务用车运行维护费等日常运行支出。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三公”经费预算安排3万元，相比上年减少0.2万元，减少公务接待费用。其中：因公出国经费预算0万元；公务车购置经费预算0万元；公务车运行经费预算3万元，公务接待预算0万元,减少公务接待费0.2万元，原因是公务接待费</w:t>
      </w:r>
      <w:r>
        <w:rPr>
          <w:rFonts w:hint="eastAsia" w:ascii="Times New Roman" w:hAnsi="Times New Roman" w:eastAsia="仿宋" w:cs="Times New Roman"/>
          <w:sz w:val="32"/>
          <w:szCs w:val="32"/>
        </w:rPr>
        <w:t>减少，厉行节约的原则。</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贯彻落实党中央和省委、市委、县委关于统计工作的方针政策和决策部署，坚持和加强党对统计工作的集中统一领导。</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（一）组织领导和协调全县统计工作，确保统计数据真实、准确、完整、及时。</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落实统计工作方面的地方性法规，起草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三）贯彻执行河北省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（四）拟订重大县情县力普查调查计划、方案，组织实施全县人口、经济、农业等重大普查调查，汇总、整理和提供有关县情县力方面的统计数据。</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五）组织实施全县农林牧渔业、工业、建筑业、批发和零售业、住宿和餐饮业、房地产、服务业及能源、投资、消费、人口和城镇化率、劳动工资、就业、社会、科技、文化产业、城市基本情况、乡村两级社会经济基本情况、资源环境、战略性新兴产业、高新技术产业、民营经济等统计调查，收集、汇总、整理和提供统计数据。</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（六）组织实施县域经济发展、农业产业化、特色小镇、节能降耗、绿色发展、城镇化发展、妇女儿童监测、新产业新业态新商业模式（以下简称新经济）等统计监测，收集、整理和提供统计数据。</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（七）综合整理和提供财政、金融、旅游、交通运输、邮政、文化、教育、体育、卫生、社会保障、公用事业、对外经济、收入、价格等基本统计数据。</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（八）组织各乡（镇）和各部门的经济、社会、科技、服务业统计调查，统一核定、管理、公布全县性基本统计资料，定期发布全县国民经济和社会发展情况的统计信息，组织建立统计信息共享制度和发布制度。</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（九）对国民经济、社会发展、科技进步和资源环境等情况进行统计分析、统计预测和统计监督，向县委、县政府及有关部门提供统计信息和咨询建议。</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依法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（十一）负责全县统计信息化系统和统计数据库体系建设工作，管理全县统计数据库网络，组织全县统计信息化系统建设。</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（十二）负责名录库建设、全面建成小康社会统计监测、社情民意调查等工作；监督管理全县中央统计经费和县财政提供的统计经费。</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（十四）完成县委、县政府和市统计局交办的其他任务。</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（一）完成全国第四次经济普查工作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绩效目标：做好第四次全国经济普查的数据评估、修订以及发布工作。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绩效指标：完成第四次经济普查数据处理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（二）准备第七次全国人口普查工作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绩效目标：做好第七次全国人口普查准备阶段工作。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绩效指标：完成调查小区的摸底工作，并编制户主姓名底册</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完善制度建设。贯彻执行国家国民经济核算制度，组织实施全县国民经济核算制度和投入产出调查，核算全县生产总值，整理、测算和提供国民经济核算资料，监督管理全县国民经济核算工作。组织完成国家部署的国情国力普查及重要调查任务，研究提出重大县情县力普查和抽样调查计划并组织实施，汇总、整理和提供有关县情县力方面的统计数据。根据部门职责及《中华人民共和国统计法》和国家统计局、县政府有关文件要求，组织实施涉及相关行业数据的专项统计调查。 管理全县统计数据库网络；指导全县统计信息化系统建设。组织全县统计系统各级各专业实施以企业一套表制度为核心的统计四大工程：建立并管理全县统计信息自动化系统和统计数据库系统。健全全县统计法制建设，严格查处统计违法现象，加强统计基层基础建设，保障机关日常运转，开展计财内审、人事管理、老干部管理、党建、后勤、等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绩效运行监控。驰而不息地抓好统计基层基础建设工作，不定期组织人员到乡镇、企业进行统计基础工作检查和指导，及时解决基层遇到的问题和困难，积极打造星级基层统计站，使乡镇统计站和直报企业统计基础工作全面提升。</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第二部分预算项目绩效目标</w:t>
      </w:r>
    </w:p>
    <w:p>
      <w:pPr>
        <w:ind w:firstLine="560" w:firstLineChars="200"/>
        <w:jc w:val="left"/>
        <w:outlineLvl w:val="1"/>
        <w:rPr>
          <w:rFonts w:hAnsi="宋体"/>
          <w:b/>
          <w:sz w:val="28"/>
        </w:rPr>
      </w:pPr>
      <w:r>
        <w:rPr>
          <w:rFonts w:hint="eastAsia" w:ascii="方正仿宋_GBK" w:eastAsia="方正仿宋_GBK"/>
          <w:b/>
          <w:sz w:val="28"/>
        </w:rPr>
        <w:t>1、第七次全国人口普查绩效目标表</w:t>
      </w:r>
      <w:r>
        <w:fldChar w:fldCharType="begin"/>
      </w:r>
      <w:r>
        <w:rPr>
          <w:rFonts w:hint="eastAsia" w:ascii="方正仿宋_GBK" w:eastAsia="方正仿宋_GBK"/>
          <w:b/>
          <w:sz w:val="28"/>
        </w:rPr>
        <w:instrText xml:space="preserve">TC </w:instrText>
      </w:r>
      <w:bookmarkStart w:id="4" w:name="_Toc34957108"/>
      <w:r>
        <w:rPr>
          <w:rFonts w:hint="eastAsia" w:ascii="方正仿宋_GBK" w:eastAsia="方正仿宋_GBK"/>
          <w:b/>
          <w:sz w:val="28"/>
        </w:rPr>
        <w:instrText xml:space="preserve">1、第七次全国人口普查绩效目标表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410002</w:t>
            </w:r>
            <w:r>
              <w:rPr>
                <w:rFonts w:hint="eastAsia" w:ascii="方正书宋_GBK" w:eastAsia="方正书宋_GBK"/>
                <w:b/>
              </w:rPr>
              <w:t>无极县统计局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410-0201-YZN-H0SZ</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第七次全国人口普查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第七次全国人口普查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、设立相应的普查领导小组及其办公室，认真做好本地区普查工作。要充分发挥街道办事处和乡镇政府、居民委员会和村民委员会的作用，广泛引导、动员和组织社会力量积极参与并认真配合做好普查工作。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、按时按质完成第七次全国人口普查</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2、第四次全国经济普查绩效目标表</w:t>
      </w:r>
      <w:r>
        <w:fldChar w:fldCharType="begin"/>
      </w:r>
      <w:r>
        <w:rPr>
          <w:rFonts w:hint="eastAsia" w:ascii="方正仿宋_GBK" w:eastAsia="方正仿宋_GBK"/>
          <w:b/>
          <w:sz w:val="28"/>
        </w:rPr>
        <w:instrText xml:space="preserve">TC </w:instrText>
      </w:r>
      <w:bookmarkStart w:id="5" w:name="_Toc34957109"/>
      <w:r>
        <w:rPr>
          <w:rFonts w:hint="eastAsia" w:ascii="方正仿宋_GBK" w:eastAsia="方正仿宋_GBK"/>
          <w:b/>
          <w:sz w:val="28"/>
        </w:rPr>
        <w:instrText xml:space="preserve">2、第四次全国经济普查绩效目标表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410002</w:t>
            </w:r>
            <w:r>
              <w:rPr>
                <w:rFonts w:hint="eastAsia" w:ascii="方正书宋_GBK" w:eastAsia="方正书宋_GBK"/>
                <w:b/>
              </w:rPr>
              <w:t>无极县统计局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410-0201-YZN-9ZBI</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第四次全国经济普查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第四次全国经济普查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、注重宣传</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ascii="方正书宋_GBK" w:eastAsia="方正书宋_GBK"/>
              </w:rPr>
              <w:t>&lt;90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ascii="方正书宋_GBK" w:eastAsia="方正书宋_GBK"/>
              </w:rPr>
              <w:t>&lt;90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3、劳动工资抽样调查绩效目标表</w:t>
      </w:r>
      <w:r>
        <w:fldChar w:fldCharType="begin"/>
      </w:r>
      <w:r>
        <w:rPr>
          <w:rFonts w:hint="eastAsia" w:ascii="方正仿宋_GBK" w:eastAsia="方正仿宋_GBK"/>
          <w:b/>
          <w:sz w:val="28"/>
        </w:rPr>
        <w:instrText xml:space="preserve">TC </w:instrText>
      </w:r>
      <w:bookmarkStart w:id="6" w:name="_Toc34957110"/>
      <w:r>
        <w:rPr>
          <w:rFonts w:hint="eastAsia" w:ascii="方正仿宋_GBK" w:eastAsia="方正仿宋_GBK"/>
          <w:b/>
          <w:sz w:val="28"/>
        </w:rPr>
        <w:instrText xml:space="preserve">3、劳动工资抽样调查绩效目标表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410002</w:t>
            </w:r>
            <w:r>
              <w:rPr>
                <w:rFonts w:hint="eastAsia" w:ascii="方正书宋_GBK" w:eastAsia="方正书宋_GBK"/>
                <w:b/>
              </w:rPr>
              <w:t>无极县统计局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410-0202-YZN-H0OT</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劳动工资抽样调查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为进一步完善劳动工资统计调查制度，满足国民经济核算的需要，根据国务院领导同志的批示精神，将采取全面调查与抽样调查相结合的方法，建立覆盖城乡法人单位的劳动工资统计调查制度，并于</w:t>
            </w:r>
            <w:r>
              <w:rPr>
                <w:rFonts w:ascii="方正书宋_GBK" w:eastAsia="方正书宋_GBK"/>
              </w:rPr>
              <w:t>2020</w:t>
            </w:r>
            <w:r>
              <w:rPr>
                <w:rFonts w:hint="eastAsia" w:ascii="方正书宋_GBK" w:eastAsia="方正书宋_GBK"/>
              </w:rPr>
              <w:t>年一季度正式实施。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、统筹安排好劳动工资统计调查工作经费、调查员补贴、入户礼品等各项经费的使用，确保调查员补贴按时支付、新调查户入户礼品及时发放。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、多措并举，提高数据质量</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4、粮食产量抽样调查绩效目标表</w:t>
      </w:r>
      <w:r>
        <w:fldChar w:fldCharType="begin"/>
      </w:r>
      <w:r>
        <w:rPr>
          <w:rFonts w:hint="eastAsia" w:ascii="方正仿宋_GBK" w:eastAsia="方正仿宋_GBK"/>
          <w:b/>
          <w:sz w:val="28"/>
        </w:rPr>
        <w:instrText xml:space="preserve">TC </w:instrText>
      </w:r>
      <w:bookmarkStart w:id="7" w:name="_Toc34957111"/>
      <w:r>
        <w:rPr>
          <w:rFonts w:hint="eastAsia" w:ascii="方正仿宋_GBK" w:eastAsia="方正仿宋_GBK"/>
          <w:b/>
          <w:sz w:val="28"/>
        </w:rPr>
        <w:instrText xml:space="preserve">4、粮食产量抽样调查绩效目标表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410002</w:t>
            </w:r>
            <w:r>
              <w:rPr>
                <w:rFonts w:hint="eastAsia" w:ascii="方正书宋_GBK" w:eastAsia="方正书宋_GBK"/>
                <w:b/>
              </w:rPr>
              <w:t>无极县统计局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410-0202-JZN-59CA</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粮食产量抽样调查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粮食产量抽样调查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、调查数量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、调查准确度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left"/>
              <w:rPr>
                <w:rFonts w:ascii="方正书宋_GBK" w:eastAsia="方正书宋_GBK"/>
              </w:rPr>
            </w:pP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ascii="方正书宋_GBK" w:eastAsia="方正书宋_GBK"/>
              </w:rPr>
              <w:t>&lt;90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5、人口变动抽样调查绩效目标表</w:t>
      </w:r>
      <w:r>
        <w:fldChar w:fldCharType="begin"/>
      </w:r>
      <w:r>
        <w:rPr>
          <w:rFonts w:hint="eastAsia" w:ascii="方正仿宋_GBK" w:eastAsia="方正仿宋_GBK"/>
          <w:b/>
          <w:sz w:val="28"/>
        </w:rPr>
        <w:instrText xml:space="preserve">TC </w:instrText>
      </w:r>
      <w:bookmarkStart w:id="8" w:name="_Toc34957112"/>
      <w:r>
        <w:rPr>
          <w:rFonts w:hint="eastAsia" w:ascii="方正仿宋_GBK" w:eastAsia="方正仿宋_GBK"/>
          <w:b/>
          <w:sz w:val="28"/>
        </w:rPr>
        <w:instrText xml:space="preserve">5、人口变动抽样调查绩效目标表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410002</w:t>
            </w:r>
            <w:r>
              <w:rPr>
                <w:rFonts w:hint="eastAsia" w:ascii="方正书宋_GBK" w:eastAsia="方正书宋_GBK"/>
                <w:b/>
              </w:rPr>
              <w:t>无极县统计局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410-0202-JZN-QUDR</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人口变动抽样调查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人口抽样调查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、调查数量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、调查准确度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ascii="方正书宋_GBK" w:eastAsia="方正书宋_GBK"/>
              </w:rPr>
              <w:t>&lt;90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ascii="方正书宋_GBK" w:eastAsia="方正书宋_GBK"/>
              </w:rPr>
              <w:t>&lt;90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6、统计工作专项经费绩效目标表</w:t>
      </w:r>
      <w:r>
        <w:fldChar w:fldCharType="begin"/>
      </w:r>
      <w:r>
        <w:rPr>
          <w:rFonts w:hint="eastAsia" w:ascii="方正仿宋_GBK" w:eastAsia="方正仿宋_GBK"/>
          <w:b/>
          <w:sz w:val="28"/>
        </w:rPr>
        <w:instrText xml:space="preserve">TC </w:instrText>
      </w:r>
      <w:bookmarkStart w:id="9" w:name="_Toc34957113"/>
      <w:r>
        <w:rPr>
          <w:rFonts w:hint="eastAsia" w:ascii="方正仿宋_GBK" w:eastAsia="方正仿宋_GBK"/>
          <w:b/>
          <w:sz w:val="28"/>
        </w:rPr>
        <w:instrText xml:space="preserve">6、统计工作专项经费绩效目标表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410002</w:t>
            </w:r>
            <w:r>
              <w:rPr>
                <w:rFonts w:hint="eastAsia" w:ascii="方正书宋_GBK" w:eastAsia="方正书宋_GBK"/>
                <w:b/>
              </w:rPr>
              <w:t>无极县统计局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410-0301-JBN-HGTD</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统计工作专项经费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统计工作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、工作完成度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ascii="方正书宋_GBK" w:eastAsia="方正书宋_GBK"/>
              </w:rPr>
              <w:t>&lt;90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ascii="方正书宋_GBK" w:eastAsia="方正书宋_GBK"/>
              </w:rPr>
              <w:t>&lt;90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7、住户抽样调查绩效目标表</w:t>
      </w:r>
      <w:r>
        <w:fldChar w:fldCharType="begin"/>
      </w:r>
      <w:r>
        <w:rPr>
          <w:rFonts w:hint="eastAsia" w:ascii="方正仿宋_GBK" w:eastAsia="方正仿宋_GBK"/>
          <w:b/>
          <w:sz w:val="28"/>
        </w:rPr>
        <w:instrText xml:space="preserve">TC </w:instrText>
      </w:r>
      <w:bookmarkStart w:id="10" w:name="_Toc34957114"/>
      <w:r>
        <w:rPr>
          <w:rFonts w:hint="eastAsia" w:ascii="方正仿宋_GBK" w:eastAsia="方正仿宋_GBK"/>
          <w:b/>
          <w:sz w:val="28"/>
        </w:rPr>
        <w:instrText xml:space="preserve">7、住户抽样调查绩效目标表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410002</w:t>
            </w:r>
            <w:r>
              <w:rPr>
                <w:rFonts w:hint="eastAsia" w:ascii="方正书宋_GBK" w:eastAsia="方正书宋_GBK"/>
                <w:b/>
              </w:rPr>
              <w:t>无极县统计局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410-0202-JZN-U73H</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住户抽样调查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住户抽样调查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、调查数量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、调查准确度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ascii="方正书宋_GBK" w:eastAsia="方正书宋_GBK"/>
              </w:rPr>
              <w:t>&lt;90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ascii="方正书宋_GBK" w:eastAsia="方正书宋_GBK"/>
              </w:rPr>
              <w:t>&lt;90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相关政策</w:t>
            </w:r>
          </w:p>
        </w:tc>
      </w:tr>
    </w:tbl>
    <w:p>
      <w:pPr>
        <w:spacing w:line="300" w:lineRule="exact"/>
        <w:jc w:val="left"/>
      </w:pPr>
    </w:p>
    <w:p>
      <w:pPr>
        <w:spacing w:line="300" w:lineRule="exact"/>
        <w:ind w:firstLine="420" w:firstLineChars="200"/>
        <w:jc w:val="left"/>
        <w:rPr>
          <w:rFonts w:cs="Times New Roman"/>
        </w:rPr>
        <w:sectPr>
          <w:footerReference r:id="rId3" w:type="default"/>
          <w:pgSz w:w="11907" w:h="16839" w:orient="landscape"/>
          <w:pgMar w:top="1984" w:right="1304" w:bottom="1134" w:left="1304" w:header="851" w:footer="992" w:gutter="0"/>
          <w:cols w:space="720" w:num="1"/>
          <w:docGrid w:type="lines" w:linePitch="312" w:charSpace="0"/>
        </w:sectPr>
      </w:pPr>
    </w:p>
    <w:bookmarkEnd w:id="0"/>
    <w:p>
      <w:pPr>
        <w:numPr>
          <w:ilvl w:val="0"/>
          <w:numId w:val="1"/>
        </w:numPr>
        <w:autoSpaceDE w:val="0"/>
        <w:autoSpaceDN w:val="0"/>
        <w:adjustRightInd w:val="0"/>
        <w:ind w:firstLine="640" w:firstLineChars="200"/>
        <w:jc w:val="left"/>
        <w:rPr>
          <w:rFonts w:ascii="黑体" w:hAnsi="黑体" w:eastAsia="黑体" w:cs="黑体"/>
          <w:sz w:val="32"/>
          <w:szCs w:val="32"/>
        </w:rPr>
      </w:pPr>
      <w:r>
        <w:rPr>
          <w:rFonts w:hint="eastAsia" w:ascii="黑体" w:hAnsi="黑体" w:eastAsia="黑体" w:cs="黑体"/>
          <w:sz w:val="32"/>
          <w:szCs w:val="32"/>
        </w:rPr>
        <w:t>政府采购预算情况</w:t>
      </w:r>
    </w:p>
    <w:p>
      <w:pPr>
        <w:autoSpaceDE w:val="0"/>
        <w:autoSpaceDN w:val="0"/>
        <w:adjustRightInd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2020年我单位没有安排政府采购预算，政府采购预算金额为0万元。</w:t>
      </w:r>
    </w:p>
    <w:p>
      <w:pPr>
        <w:autoSpaceDE w:val="0"/>
        <w:autoSpaceDN w:val="0"/>
        <w:adjustRightInd w:val="0"/>
        <w:jc w:val="left"/>
        <w:rPr>
          <w:rFonts w:ascii="黑体" w:hAnsi="黑体" w:eastAsia="黑体" w:cs="黑体"/>
          <w:sz w:val="32"/>
          <w:szCs w:val="32"/>
        </w:rPr>
      </w:pPr>
    </w:p>
    <w:p>
      <w:pPr>
        <w:jc w:val="center"/>
        <w:rPr>
          <w:rFonts w:ascii="仿宋_GB2312" w:eastAsia="仿宋_GB2312"/>
          <w:sz w:val="32"/>
          <w:szCs w:val="32"/>
        </w:rPr>
      </w:pPr>
      <w:bookmarkStart w:id="11" w:name="_Toc471398468"/>
      <w:r>
        <w:rPr>
          <w:rFonts w:ascii="Times New Roman" w:hAnsi="Times New Roman" w:eastAsia="仿宋" w:cs="Times New Roman"/>
          <w:sz w:val="32"/>
          <w:szCs w:val="32"/>
        </w:rPr>
        <w:t xml:space="preserve"> </w:t>
      </w:r>
      <w:bookmarkEnd w:id="11"/>
      <w:r>
        <w:rPr>
          <w:rFonts w:hint="eastAsia" w:ascii="仿宋_GB2312" w:eastAsia="仿宋_GB2312"/>
          <w:sz w:val="32"/>
          <w:szCs w:val="32"/>
        </w:rPr>
        <w:t>部门政府采购预算</w:t>
      </w:r>
    </w:p>
    <w:p>
      <w:pPr>
        <w:jc w:val="left"/>
        <w:rPr>
          <w:rFonts w:ascii="仿宋_GB2312" w:eastAsia="仿宋_GB2312"/>
          <w:sz w:val="32"/>
          <w:szCs w:val="32"/>
        </w:rPr>
      </w:pPr>
      <w:r>
        <w:rPr>
          <w:rFonts w:hint="eastAsia" w:ascii="仿宋_GB2312" w:eastAsia="仿宋_GB2312"/>
          <w:sz w:val="32"/>
          <w:szCs w:val="32"/>
        </w:rPr>
        <w:t>410   无极县统计局                                                          单位：万元</w:t>
      </w:r>
    </w:p>
    <w:tbl>
      <w:tblPr>
        <w:tblStyle w:val="7"/>
        <w:tblW w:w="141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vAlign w:val="center"/>
          </w:tcPr>
          <w:p>
            <w:pPr>
              <w:jc w:val="center"/>
              <w:rPr>
                <w:rFonts w:ascii="仿宋_GB2312" w:eastAsia="仿宋_GB2312"/>
                <w:szCs w:val="32"/>
              </w:rPr>
            </w:pPr>
            <w:r>
              <w:rPr>
                <w:rFonts w:hint="eastAsia" w:ascii="仿宋_GB2312" w:eastAsia="仿宋_GB2312"/>
                <w:szCs w:val="32"/>
              </w:rPr>
              <w:t>政府采购项目来源</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采购物品名称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政府采购目录序号</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数量单位</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w:t>
            </w: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单价</w:t>
            </w:r>
          </w:p>
        </w:tc>
        <w:tc>
          <w:tcPr>
            <w:tcW w:w="7017" w:type="dxa"/>
            <w:gridSpan w:val="7"/>
            <w:vAlign w:val="center"/>
          </w:tcPr>
          <w:p>
            <w:pPr>
              <w:jc w:val="center"/>
              <w:rPr>
                <w:rFonts w:ascii="仿宋_GB2312" w:eastAsia="仿宋_GB2312"/>
                <w:szCs w:val="32"/>
              </w:rPr>
            </w:pPr>
            <w:r>
              <w:rPr>
                <w:rFonts w:hint="eastAsia" w:ascii="仿宋_GB2312" w:eastAsia="仿宋_GB2312"/>
                <w:szCs w:val="32"/>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vAlign w:val="center"/>
          </w:tcPr>
          <w:p>
            <w:pPr>
              <w:jc w:val="center"/>
              <w:rPr>
                <w:rFonts w:ascii="仿宋_GB2312" w:eastAsia="仿宋_GB2312"/>
                <w:szCs w:val="32"/>
              </w:rPr>
            </w:pPr>
            <w:r>
              <w:rPr>
                <w:rFonts w:hint="eastAsia" w:ascii="仿宋_GB2312" w:eastAsia="仿宋_GB2312"/>
                <w:szCs w:val="32"/>
              </w:rPr>
              <w:t>项目名称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预算资金</w:t>
            </w: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总计</w:t>
            </w:r>
          </w:p>
        </w:tc>
        <w:tc>
          <w:tcPr>
            <w:tcW w:w="4995" w:type="dxa"/>
            <w:gridSpan w:val="5"/>
            <w:vAlign w:val="center"/>
          </w:tcPr>
          <w:p>
            <w:pPr>
              <w:jc w:val="center"/>
              <w:rPr>
                <w:rFonts w:ascii="仿宋_GB2312" w:eastAsia="仿宋_GB2312"/>
                <w:szCs w:val="32"/>
              </w:rPr>
            </w:pPr>
            <w:r>
              <w:rPr>
                <w:rFonts w:hint="eastAsia" w:ascii="仿宋_GB2312" w:eastAsia="仿宋_GB2312"/>
                <w:szCs w:val="32"/>
              </w:rPr>
              <w:t>当年部门预算安排资金</w:t>
            </w:r>
          </w:p>
        </w:tc>
        <w:tc>
          <w:tcPr>
            <w:tcW w:w="1002" w:type="dxa"/>
            <w:vMerge w:val="restart"/>
            <w:vAlign w:val="center"/>
          </w:tcPr>
          <w:p>
            <w:pPr>
              <w:jc w:val="center"/>
              <w:rPr>
                <w:rFonts w:ascii="仿宋_GB2312" w:eastAsia="仿宋_GB2312"/>
                <w:szCs w:val="32"/>
              </w:rPr>
            </w:pPr>
            <w:r>
              <w:rPr>
                <w:rFonts w:hint="eastAsia" w:ascii="仿宋_GB2312" w:eastAsia="仿宋_GB2312"/>
                <w:szCs w:val="32"/>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r>
              <w:rPr>
                <w:rFonts w:hint="eastAsia" w:ascii="仿宋_GB2312" w:eastAsia="仿宋_GB2312"/>
                <w:szCs w:val="32"/>
              </w:rPr>
              <w:t>合计</w:t>
            </w:r>
          </w:p>
        </w:tc>
        <w:tc>
          <w:tcPr>
            <w:tcW w:w="1020" w:type="dxa"/>
            <w:vAlign w:val="center"/>
          </w:tcPr>
          <w:p>
            <w:pPr>
              <w:jc w:val="center"/>
              <w:rPr>
                <w:rFonts w:ascii="仿宋_GB2312" w:eastAsia="仿宋_GB2312"/>
                <w:szCs w:val="32"/>
              </w:rPr>
            </w:pPr>
            <w:r>
              <w:rPr>
                <w:rFonts w:hint="eastAsia" w:ascii="仿宋_GB2312" w:eastAsia="仿宋_GB2312"/>
                <w:szCs w:val="32"/>
              </w:rPr>
              <w:t>一般公共预算拨款</w:t>
            </w:r>
          </w:p>
        </w:tc>
        <w:tc>
          <w:tcPr>
            <w:tcW w:w="1007" w:type="dxa"/>
            <w:vAlign w:val="center"/>
          </w:tcPr>
          <w:p>
            <w:pPr>
              <w:jc w:val="center"/>
              <w:rPr>
                <w:rFonts w:ascii="仿宋_GB2312" w:eastAsia="仿宋_GB2312"/>
                <w:szCs w:val="32"/>
              </w:rPr>
            </w:pPr>
            <w:r>
              <w:rPr>
                <w:rFonts w:hint="eastAsia" w:ascii="仿宋_GB2312" w:eastAsia="仿宋_GB2312"/>
                <w:szCs w:val="32"/>
              </w:rPr>
              <w:t>基金预算拨款</w:t>
            </w:r>
          </w:p>
        </w:tc>
        <w:tc>
          <w:tcPr>
            <w:tcW w:w="998" w:type="dxa"/>
            <w:vAlign w:val="center"/>
          </w:tcPr>
          <w:p>
            <w:pPr>
              <w:jc w:val="center"/>
              <w:rPr>
                <w:rFonts w:ascii="仿宋_GB2312" w:eastAsia="仿宋_GB2312"/>
                <w:szCs w:val="32"/>
              </w:rPr>
            </w:pPr>
            <w:r>
              <w:rPr>
                <w:rFonts w:hint="eastAsia" w:ascii="仿宋_GB2312" w:eastAsia="仿宋_GB2312"/>
                <w:szCs w:val="32"/>
              </w:rPr>
              <w:t>财政专户核拨</w:t>
            </w:r>
          </w:p>
        </w:tc>
        <w:tc>
          <w:tcPr>
            <w:tcW w:w="950" w:type="dxa"/>
            <w:vAlign w:val="center"/>
          </w:tcPr>
          <w:p>
            <w:pPr>
              <w:jc w:val="center"/>
              <w:rPr>
                <w:rFonts w:ascii="仿宋_GB2312" w:eastAsia="仿宋_GB2312"/>
                <w:szCs w:val="32"/>
              </w:rPr>
            </w:pPr>
            <w:r>
              <w:rPr>
                <w:rFonts w:hint="eastAsia" w:ascii="仿宋_GB2312" w:eastAsia="仿宋_GB2312"/>
                <w:szCs w:val="32"/>
              </w:rPr>
              <w:t>其他来源收入</w:t>
            </w:r>
          </w:p>
        </w:tc>
        <w:tc>
          <w:tcPr>
            <w:tcW w:w="1002" w:type="dxa"/>
            <w:vMerge w:val="continue"/>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bl>
    <w:p>
      <w:pPr>
        <w:jc w:val="left"/>
        <w:rPr>
          <w:rFonts w:ascii="仿宋_GB2312" w:eastAsia="仿宋_GB2312"/>
          <w:sz w:val="32"/>
          <w:szCs w:val="32"/>
        </w:rPr>
      </w:pPr>
      <w:r>
        <w:rPr>
          <w:rFonts w:hint="eastAsia" w:ascii="仿宋_GB2312" w:eastAsia="仿宋_GB2312"/>
          <w:sz w:val="32"/>
          <w:szCs w:val="32"/>
        </w:rPr>
        <w:t>注：我单位无政府采购，空表列示。</w:t>
      </w: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Times New Roman" w:hAnsi="Times New Roman" w:eastAsia="仿宋" w:cs="仿宋"/>
                <w:color w:val="000000"/>
                <w:sz w:val="32"/>
                <w:szCs w:val="32"/>
              </w:rPr>
              <w:t>无极县统计局上年末固定资产为57.40583万元（详见下表）。本年度拟购置固定资产为0万元。</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编制部门：无极县统计局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57.40583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14.2088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43.19703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宋体-方正超大字符集">
    <w:altName w:val="宋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13</w:t>
    </w:r>
    <w:r>
      <w:rPr>
        <w:rStyle w:val="14"/>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15</w:t>
    </w:r>
    <w:r>
      <w:rPr>
        <w:rStyle w:val="14"/>
      </w:rP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A7656B"/>
    <w:multiLevelType w:val="singleLevel"/>
    <w:tmpl w:val="60A7656B"/>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NotTrackMoves/>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008C4"/>
    <w:rsid w:val="00024EDA"/>
    <w:rsid w:val="000C7140"/>
    <w:rsid w:val="00155390"/>
    <w:rsid w:val="001B248C"/>
    <w:rsid w:val="00274039"/>
    <w:rsid w:val="00323B29"/>
    <w:rsid w:val="0039059E"/>
    <w:rsid w:val="00547085"/>
    <w:rsid w:val="006A5083"/>
    <w:rsid w:val="0076650D"/>
    <w:rsid w:val="007F0341"/>
    <w:rsid w:val="008B1FF7"/>
    <w:rsid w:val="00942EA6"/>
    <w:rsid w:val="009A24DF"/>
    <w:rsid w:val="009A521C"/>
    <w:rsid w:val="00A5723E"/>
    <w:rsid w:val="00AA465F"/>
    <w:rsid w:val="00C86782"/>
    <w:rsid w:val="00D23374"/>
    <w:rsid w:val="00D469AB"/>
    <w:rsid w:val="00D607DA"/>
    <w:rsid w:val="00DC6EE5"/>
    <w:rsid w:val="00E54BCF"/>
    <w:rsid w:val="00EE71BA"/>
    <w:rsid w:val="00F867E4"/>
    <w:rsid w:val="00FE653D"/>
    <w:rsid w:val="056D17C0"/>
    <w:rsid w:val="171D4097"/>
    <w:rsid w:val="17E70A6D"/>
    <w:rsid w:val="25FE5F58"/>
    <w:rsid w:val="284C1BD1"/>
    <w:rsid w:val="320E435B"/>
    <w:rsid w:val="329316B1"/>
    <w:rsid w:val="46B47131"/>
    <w:rsid w:val="50F60F1A"/>
    <w:rsid w:val="53022177"/>
    <w:rsid w:val="543514F1"/>
    <w:rsid w:val="5EB9119A"/>
    <w:rsid w:val="7EDC7F52"/>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semiHidden/>
    <w:qFormat/>
    <w:uiPriority w:val="99"/>
    <w:rPr>
      <w:vertAlign w:val="superscript"/>
    </w:rPr>
  </w:style>
  <w:style w:type="character" w:customStyle="1" w:styleId="10">
    <w:name w:val="页脚 Char"/>
    <w:link w:val="2"/>
    <w:semiHidden/>
    <w:qFormat/>
    <w:locked/>
    <w:uiPriority w:val="99"/>
    <w:rPr>
      <w:rFonts w:ascii="Times New Roman" w:hAnsi="Times New Roman" w:eastAsia="宋体" w:cs="Times New Roman"/>
      <w:sz w:val="18"/>
      <w:szCs w:val="18"/>
    </w:rPr>
  </w:style>
  <w:style w:type="character" w:customStyle="1" w:styleId="11">
    <w:name w:val="页眉 Char"/>
    <w:link w:val="3"/>
    <w:semiHidden/>
    <w:qFormat/>
    <w:locked/>
    <w:uiPriority w:val="99"/>
    <w:rPr>
      <w:rFonts w:ascii="Times New Roman" w:hAnsi="Times New Roman" w:eastAsia="宋体" w:cs="Times New Roman"/>
      <w:sz w:val="18"/>
      <w:szCs w:val="18"/>
    </w:rPr>
  </w:style>
  <w:style w:type="character" w:customStyle="1" w:styleId="12">
    <w:name w:val="脚注文本 Char"/>
    <w:link w:val="5"/>
    <w:semiHidden/>
    <w:qFormat/>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 w:type="character" w:customStyle="1" w:styleId="14">
    <w:name w:val="页码1"/>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17</Pages>
  <Words>1168</Words>
  <Characters>6662</Characters>
  <Lines>55</Lines>
  <Paragraphs>15</Paragraphs>
  <TotalTime>3</TotalTime>
  <ScaleCrop>false</ScaleCrop>
  <LinksUpToDate>false</LinksUpToDate>
  <CharactersWithSpaces>7815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2024-01-16T07:21:23Z</dcterms:modified>
  <dc:title>o</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0AEFC275A79F40B9A027D42DBB68DC69</vt:lpwstr>
  </property>
</Properties>
</file>