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无极县水利局本级收支预算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ind w:firstLine="4400" w:firstLineChars="1000"/>
        <w:jc w:val="both"/>
        <w:outlineLvl w:val="3"/>
      </w:pPr>
      <w:bookmarkStart w:id="0" w:name="_Toc_4_4_0000000019"/>
      <w:r>
        <w:rPr>
          <w:rFonts w:ascii="方正小标宋_GBK" w:hAnsi="方正小标宋_GBK" w:eastAsia="方正小标宋_GBK" w:cs="方正小标宋_GBK"/>
          <w:color w:val="000000"/>
          <w:sz w:val="44"/>
        </w:rPr>
        <w:t>无极县水利局本级收支预算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332001无极县水利局本级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2150.05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682.78</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2064.05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2832.83</w:t>
            </w:r>
          </w:p>
        </w:tc>
        <w:tc>
          <w:tcPr>
            <w:tcW w:w="4535" w:type="dxa"/>
            <w:vAlign w:val="center"/>
          </w:tcPr>
          <w:p>
            <w:pPr>
              <w:pStyle w:val="14"/>
            </w:pPr>
            <w:r>
              <w:t>本年支出合计</w:t>
            </w:r>
          </w:p>
        </w:tc>
        <w:tc>
          <w:tcPr>
            <w:tcW w:w="2126" w:type="dxa"/>
            <w:vAlign w:val="center"/>
          </w:tcPr>
          <w:p>
            <w:pPr>
              <w:pStyle w:val="15"/>
            </w:pPr>
            <w:r>
              <w:t>37202.83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34370.00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37202.83</w:t>
            </w:r>
          </w:p>
        </w:tc>
        <w:tc>
          <w:tcPr>
            <w:tcW w:w="4535" w:type="dxa"/>
            <w:vAlign w:val="center"/>
          </w:tcPr>
          <w:p>
            <w:pPr>
              <w:pStyle w:val="14"/>
            </w:pPr>
            <w:r>
              <w:t>支出总计</w:t>
            </w:r>
          </w:p>
        </w:tc>
        <w:tc>
          <w:tcPr>
            <w:tcW w:w="2126" w:type="dxa"/>
            <w:vAlign w:val="center"/>
          </w:tcPr>
          <w:p>
            <w:pPr>
              <w:pStyle w:val="15"/>
            </w:pPr>
            <w:r>
              <w:t>37202.83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332001无极县水利局本级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37202.83</w:t>
            </w:r>
          </w:p>
        </w:tc>
        <w:tc>
          <w:tcPr>
            <w:tcW w:w="1134" w:type="dxa"/>
            <w:vAlign w:val="center"/>
          </w:tcPr>
          <w:p>
            <w:pPr>
              <w:pStyle w:val="15"/>
            </w:pPr>
            <w:r>
              <w:t>2832.83</w:t>
            </w:r>
          </w:p>
        </w:tc>
        <w:tc>
          <w:tcPr>
            <w:tcW w:w="1134" w:type="dxa"/>
            <w:vAlign w:val="center"/>
          </w:tcPr>
          <w:p>
            <w:pPr>
              <w:pStyle w:val="15"/>
            </w:pPr>
            <w:r>
              <w:t>2832.83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61.78</w:t>
            </w:r>
          </w:p>
        </w:tc>
        <w:tc>
          <w:tcPr>
            <w:tcW w:w="1134" w:type="dxa"/>
            <w:vAlign w:val="center"/>
          </w:tcPr>
          <w:p>
            <w:pPr>
              <w:pStyle w:val="11"/>
            </w:pPr>
            <w:r>
              <w:t>61.78</w:t>
            </w:r>
          </w:p>
        </w:tc>
        <w:tc>
          <w:tcPr>
            <w:tcW w:w="1134" w:type="dxa"/>
            <w:vAlign w:val="center"/>
          </w:tcPr>
          <w:p>
            <w:pPr>
              <w:pStyle w:val="11"/>
            </w:pPr>
            <w:r>
              <w:t>61.78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52.00</w:t>
            </w:r>
          </w:p>
        </w:tc>
        <w:tc>
          <w:tcPr>
            <w:tcW w:w="1134" w:type="dxa"/>
            <w:vAlign w:val="center"/>
          </w:tcPr>
          <w:p>
            <w:pPr>
              <w:pStyle w:val="11"/>
            </w:pPr>
            <w:r>
              <w:t>52.00</w:t>
            </w:r>
          </w:p>
        </w:tc>
        <w:tc>
          <w:tcPr>
            <w:tcW w:w="1134" w:type="dxa"/>
            <w:vAlign w:val="center"/>
          </w:tcPr>
          <w:p>
            <w:pPr>
              <w:pStyle w:val="11"/>
            </w:pPr>
            <w:r>
              <w:t>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20822</w:t>
            </w:r>
          </w:p>
        </w:tc>
        <w:tc>
          <w:tcPr>
            <w:tcW w:w="1559" w:type="dxa"/>
            <w:vAlign w:val="center"/>
          </w:tcPr>
          <w:p>
            <w:pPr>
              <w:pStyle w:val="12"/>
            </w:pPr>
            <w:r>
              <w:t>大中型水库移民后期扶持基金支出</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2082201</w:t>
            </w:r>
          </w:p>
        </w:tc>
        <w:tc>
          <w:tcPr>
            <w:tcW w:w="1559" w:type="dxa"/>
            <w:vAlign w:val="center"/>
          </w:tcPr>
          <w:p>
            <w:pPr>
              <w:pStyle w:val="12"/>
            </w:pPr>
            <w:r>
              <w:t>移民补助</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r>
              <w:t>682.00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2064.05</w:t>
            </w:r>
          </w:p>
        </w:tc>
        <w:tc>
          <w:tcPr>
            <w:tcW w:w="1134" w:type="dxa"/>
            <w:vAlign w:val="center"/>
          </w:tcPr>
          <w:p>
            <w:pPr>
              <w:pStyle w:val="11"/>
            </w:pPr>
            <w:r>
              <w:t>2064.05</w:t>
            </w:r>
          </w:p>
        </w:tc>
        <w:tc>
          <w:tcPr>
            <w:tcW w:w="1134" w:type="dxa"/>
            <w:vAlign w:val="center"/>
          </w:tcPr>
          <w:p>
            <w:pPr>
              <w:pStyle w:val="11"/>
            </w:pPr>
            <w:r>
              <w:t>2064.05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2064.05</w:t>
            </w:r>
          </w:p>
        </w:tc>
        <w:tc>
          <w:tcPr>
            <w:tcW w:w="1134" w:type="dxa"/>
            <w:vAlign w:val="center"/>
          </w:tcPr>
          <w:p>
            <w:pPr>
              <w:pStyle w:val="11"/>
            </w:pPr>
            <w:r>
              <w:t>2064.05</w:t>
            </w:r>
          </w:p>
        </w:tc>
        <w:tc>
          <w:tcPr>
            <w:tcW w:w="1134" w:type="dxa"/>
            <w:vAlign w:val="center"/>
          </w:tcPr>
          <w:p>
            <w:pPr>
              <w:pStyle w:val="11"/>
            </w:pPr>
            <w:r>
              <w:t>2064.05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2130301</w:t>
            </w:r>
          </w:p>
        </w:tc>
        <w:tc>
          <w:tcPr>
            <w:tcW w:w="1559" w:type="dxa"/>
            <w:vAlign w:val="center"/>
          </w:tcPr>
          <w:p>
            <w:pPr>
              <w:pStyle w:val="12"/>
            </w:pPr>
            <w:r>
              <w:t>行政运行</w:t>
            </w:r>
          </w:p>
        </w:tc>
        <w:tc>
          <w:tcPr>
            <w:tcW w:w="1134" w:type="dxa"/>
            <w:vAlign w:val="center"/>
          </w:tcPr>
          <w:p>
            <w:pPr>
              <w:pStyle w:val="11"/>
            </w:pPr>
            <w:r>
              <w:t>1396.22</w:t>
            </w:r>
          </w:p>
        </w:tc>
        <w:tc>
          <w:tcPr>
            <w:tcW w:w="1134" w:type="dxa"/>
            <w:vAlign w:val="center"/>
          </w:tcPr>
          <w:p>
            <w:pPr>
              <w:pStyle w:val="11"/>
            </w:pPr>
            <w:r>
              <w:t>1396.22</w:t>
            </w:r>
          </w:p>
        </w:tc>
        <w:tc>
          <w:tcPr>
            <w:tcW w:w="1134" w:type="dxa"/>
            <w:vAlign w:val="center"/>
          </w:tcPr>
          <w:p>
            <w:pPr>
              <w:pStyle w:val="11"/>
            </w:pPr>
            <w:r>
              <w:t>1396.22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2130304</w:t>
            </w:r>
          </w:p>
        </w:tc>
        <w:tc>
          <w:tcPr>
            <w:tcW w:w="1559" w:type="dxa"/>
            <w:vAlign w:val="center"/>
          </w:tcPr>
          <w:p>
            <w:pPr>
              <w:pStyle w:val="12"/>
            </w:pPr>
            <w:r>
              <w:t>水利行业业务管理</w:t>
            </w:r>
          </w:p>
        </w:tc>
        <w:tc>
          <w:tcPr>
            <w:tcW w:w="1134" w:type="dxa"/>
            <w:vAlign w:val="center"/>
          </w:tcPr>
          <w:p>
            <w:pPr>
              <w:pStyle w:val="11"/>
            </w:pPr>
            <w:r>
              <w:t>11.83</w:t>
            </w:r>
          </w:p>
        </w:tc>
        <w:tc>
          <w:tcPr>
            <w:tcW w:w="1134" w:type="dxa"/>
            <w:vAlign w:val="center"/>
          </w:tcPr>
          <w:p>
            <w:pPr>
              <w:pStyle w:val="11"/>
            </w:pPr>
            <w:r>
              <w:t>11.83</w:t>
            </w:r>
          </w:p>
        </w:tc>
        <w:tc>
          <w:tcPr>
            <w:tcW w:w="1134" w:type="dxa"/>
            <w:vAlign w:val="center"/>
          </w:tcPr>
          <w:p>
            <w:pPr>
              <w:pStyle w:val="11"/>
            </w:pPr>
            <w:r>
              <w:t>11.83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656.00</w:t>
            </w:r>
          </w:p>
        </w:tc>
        <w:tc>
          <w:tcPr>
            <w:tcW w:w="1134" w:type="dxa"/>
            <w:vAlign w:val="center"/>
          </w:tcPr>
          <w:p>
            <w:pPr>
              <w:pStyle w:val="11"/>
            </w:pPr>
            <w:r>
              <w:t>656.00</w:t>
            </w:r>
          </w:p>
        </w:tc>
        <w:tc>
          <w:tcPr>
            <w:tcW w:w="1134" w:type="dxa"/>
            <w:vAlign w:val="center"/>
          </w:tcPr>
          <w:p>
            <w:pPr>
              <w:pStyle w:val="11"/>
            </w:pPr>
            <w:r>
              <w:t>656.00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34370.00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34370.00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34370.00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34370.00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37202.83</w:t>
            </w:r>
          </w:p>
        </w:tc>
        <w:tc>
          <w:tcPr>
            <w:tcW w:w="1361" w:type="dxa"/>
            <w:vAlign w:val="center"/>
          </w:tcPr>
          <w:p>
            <w:pPr>
              <w:pStyle w:val="15"/>
            </w:pPr>
            <w:r>
              <w:t>1482.22</w:t>
            </w:r>
          </w:p>
        </w:tc>
        <w:tc>
          <w:tcPr>
            <w:tcW w:w="1361" w:type="dxa"/>
            <w:vAlign w:val="center"/>
          </w:tcPr>
          <w:p>
            <w:pPr>
              <w:pStyle w:val="15"/>
            </w:pPr>
            <w:r>
              <w:t>35720.61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61.78</w:t>
            </w:r>
          </w:p>
        </w:tc>
        <w:tc>
          <w:tcPr>
            <w:tcW w:w="1361" w:type="dxa"/>
            <w:vAlign w:val="center"/>
          </w:tcPr>
          <w:p>
            <w:pPr>
              <w:pStyle w:val="11"/>
            </w:pPr>
            <w:r>
              <w:t>61.00</w:t>
            </w: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61.00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52.00</w:t>
            </w:r>
          </w:p>
        </w:tc>
        <w:tc>
          <w:tcPr>
            <w:tcW w:w="1361" w:type="dxa"/>
            <w:vAlign w:val="center"/>
          </w:tcPr>
          <w:p>
            <w:pPr>
              <w:pStyle w:val="11"/>
            </w:pPr>
            <w:r>
              <w:t>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20822</w:t>
            </w:r>
          </w:p>
        </w:tc>
        <w:tc>
          <w:tcPr>
            <w:tcW w:w="4535" w:type="dxa"/>
            <w:vAlign w:val="center"/>
          </w:tcPr>
          <w:p>
            <w:pPr>
              <w:pStyle w:val="12"/>
            </w:pPr>
            <w:r>
              <w:t>大中型水库移民后期扶持基金支出</w:t>
            </w: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2082201</w:t>
            </w:r>
          </w:p>
        </w:tc>
        <w:tc>
          <w:tcPr>
            <w:tcW w:w="4535" w:type="dxa"/>
            <w:vAlign w:val="center"/>
          </w:tcPr>
          <w:p>
            <w:pPr>
              <w:pStyle w:val="12"/>
            </w:pPr>
            <w:r>
              <w:t>移民补助</w:t>
            </w: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r>
              <w:t>682.00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2064.05</w:t>
            </w:r>
          </w:p>
        </w:tc>
        <w:tc>
          <w:tcPr>
            <w:tcW w:w="1361" w:type="dxa"/>
            <w:vAlign w:val="center"/>
          </w:tcPr>
          <w:p>
            <w:pPr>
              <w:pStyle w:val="11"/>
            </w:pPr>
            <w:r>
              <w:t>1396.22</w:t>
            </w:r>
          </w:p>
        </w:tc>
        <w:tc>
          <w:tcPr>
            <w:tcW w:w="1361" w:type="dxa"/>
            <w:vAlign w:val="center"/>
          </w:tcPr>
          <w:p>
            <w:pPr>
              <w:pStyle w:val="11"/>
            </w:pPr>
            <w:r>
              <w:t>667.83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2064.05</w:t>
            </w:r>
          </w:p>
        </w:tc>
        <w:tc>
          <w:tcPr>
            <w:tcW w:w="1361" w:type="dxa"/>
            <w:vAlign w:val="center"/>
          </w:tcPr>
          <w:p>
            <w:pPr>
              <w:pStyle w:val="11"/>
            </w:pPr>
            <w:r>
              <w:t>1396.22</w:t>
            </w:r>
          </w:p>
        </w:tc>
        <w:tc>
          <w:tcPr>
            <w:tcW w:w="1361" w:type="dxa"/>
            <w:vAlign w:val="center"/>
          </w:tcPr>
          <w:p>
            <w:pPr>
              <w:pStyle w:val="11"/>
            </w:pPr>
            <w:r>
              <w:t>667.83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2130301</w:t>
            </w:r>
          </w:p>
        </w:tc>
        <w:tc>
          <w:tcPr>
            <w:tcW w:w="4535" w:type="dxa"/>
            <w:vAlign w:val="center"/>
          </w:tcPr>
          <w:p>
            <w:pPr>
              <w:pStyle w:val="12"/>
            </w:pPr>
            <w:r>
              <w:t>行政运行</w:t>
            </w:r>
          </w:p>
        </w:tc>
        <w:tc>
          <w:tcPr>
            <w:tcW w:w="1361" w:type="dxa"/>
            <w:vAlign w:val="center"/>
          </w:tcPr>
          <w:p>
            <w:pPr>
              <w:pStyle w:val="11"/>
            </w:pPr>
            <w:r>
              <w:t>1396.22</w:t>
            </w:r>
          </w:p>
        </w:tc>
        <w:tc>
          <w:tcPr>
            <w:tcW w:w="1361" w:type="dxa"/>
            <w:vAlign w:val="center"/>
          </w:tcPr>
          <w:p>
            <w:pPr>
              <w:pStyle w:val="11"/>
            </w:pPr>
            <w:r>
              <w:t>1396.22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11.83</w:t>
            </w:r>
          </w:p>
        </w:tc>
        <w:tc>
          <w:tcPr>
            <w:tcW w:w="1361" w:type="dxa"/>
            <w:vAlign w:val="center"/>
          </w:tcPr>
          <w:p>
            <w:pPr>
              <w:pStyle w:val="11"/>
            </w:pPr>
          </w:p>
        </w:tc>
        <w:tc>
          <w:tcPr>
            <w:tcW w:w="1361" w:type="dxa"/>
            <w:vAlign w:val="center"/>
          </w:tcPr>
          <w:p>
            <w:pPr>
              <w:pStyle w:val="11"/>
            </w:pPr>
            <w:r>
              <w:t>11.83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656.00</w:t>
            </w:r>
          </w:p>
        </w:tc>
        <w:tc>
          <w:tcPr>
            <w:tcW w:w="1361" w:type="dxa"/>
            <w:vAlign w:val="center"/>
          </w:tcPr>
          <w:p>
            <w:pPr>
              <w:pStyle w:val="11"/>
            </w:pPr>
          </w:p>
        </w:tc>
        <w:tc>
          <w:tcPr>
            <w:tcW w:w="1361" w:type="dxa"/>
            <w:vAlign w:val="center"/>
          </w:tcPr>
          <w:p>
            <w:pPr>
              <w:pStyle w:val="11"/>
            </w:pPr>
            <w:r>
              <w:t>656.00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r>
              <w:t>34370.00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2150.05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682.78</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61.78</w:t>
            </w:r>
          </w:p>
        </w:tc>
        <w:tc>
          <w:tcPr>
            <w:tcW w:w="1474" w:type="dxa"/>
            <w:vAlign w:val="center"/>
          </w:tcPr>
          <w:p>
            <w:pPr>
              <w:pStyle w:val="11"/>
            </w:pPr>
            <w:r>
              <w:t>61.00</w:t>
            </w:r>
          </w:p>
        </w:tc>
        <w:tc>
          <w:tcPr>
            <w:tcW w:w="1474" w:type="dxa"/>
            <w:vAlign w:val="center"/>
          </w:tcPr>
          <w:p>
            <w:pPr>
              <w:pStyle w:val="11"/>
            </w:pPr>
            <w:r>
              <w:t>0.78</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682.00</w:t>
            </w:r>
          </w:p>
        </w:tc>
        <w:tc>
          <w:tcPr>
            <w:tcW w:w="1474" w:type="dxa"/>
            <w:vAlign w:val="center"/>
          </w:tcPr>
          <w:p>
            <w:pPr>
              <w:pStyle w:val="11"/>
            </w:pPr>
          </w:p>
        </w:tc>
        <w:tc>
          <w:tcPr>
            <w:tcW w:w="1474" w:type="dxa"/>
            <w:vAlign w:val="center"/>
          </w:tcPr>
          <w:p>
            <w:pPr>
              <w:pStyle w:val="11"/>
            </w:pPr>
            <w:r>
              <w:t>682.00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2064.05</w:t>
            </w:r>
          </w:p>
        </w:tc>
        <w:tc>
          <w:tcPr>
            <w:tcW w:w="1474" w:type="dxa"/>
            <w:vAlign w:val="center"/>
          </w:tcPr>
          <w:p>
            <w:pPr>
              <w:pStyle w:val="11"/>
            </w:pPr>
            <w:r>
              <w:t>2064.05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34370.00</w:t>
            </w:r>
          </w:p>
        </w:tc>
        <w:tc>
          <w:tcPr>
            <w:tcW w:w="1474" w:type="dxa"/>
            <w:vAlign w:val="center"/>
          </w:tcPr>
          <w:p>
            <w:pPr>
              <w:pStyle w:val="11"/>
            </w:pPr>
          </w:p>
        </w:tc>
        <w:tc>
          <w:tcPr>
            <w:tcW w:w="1474" w:type="dxa"/>
            <w:vAlign w:val="center"/>
          </w:tcPr>
          <w:p>
            <w:pPr>
              <w:pStyle w:val="11"/>
            </w:pPr>
            <w:r>
              <w:t>34370.00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2832.83</w:t>
            </w:r>
          </w:p>
        </w:tc>
        <w:tc>
          <w:tcPr>
            <w:tcW w:w="3402" w:type="dxa"/>
            <w:vAlign w:val="center"/>
          </w:tcPr>
          <w:p>
            <w:pPr>
              <w:pStyle w:val="14"/>
            </w:pPr>
            <w:r>
              <w:t>本年支出合计</w:t>
            </w:r>
          </w:p>
        </w:tc>
        <w:tc>
          <w:tcPr>
            <w:tcW w:w="1474" w:type="dxa"/>
            <w:vAlign w:val="center"/>
          </w:tcPr>
          <w:p>
            <w:pPr>
              <w:pStyle w:val="15"/>
            </w:pPr>
            <w:r>
              <w:t>37202.83</w:t>
            </w:r>
          </w:p>
        </w:tc>
        <w:tc>
          <w:tcPr>
            <w:tcW w:w="1474" w:type="dxa"/>
            <w:vAlign w:val="center"/>
          </w:tcPr>
          <w:p>
            <w:pPr>
              <w:pStyle w:val="15"/>
            </w:pPr>
            <w:r>
              <w:t>2150.05</w:t>
            </w:r>
          </w:p>
        </w:tc>
        <w:tc>
          <w:tcPr>
            <w:tcW w:w="1474" w:type="dxa"/>
            <w:vAlign w:val="center"/>
          </w:tcPr>
          <w:p>
            <w:pPr>
              <w:pStyle w:val="15"/>
            </w:pPr>
            <w:r>
              <w:t>35052.78</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34370.00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34370.00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37202.83</w:t>
            </w:r>
          </w:p>
        </w:tc>
        <w:tc>
          <w:tcPr>
            <w:tcW w:w="3402" w:type="dxa"/>
            <w:vAlign w:val="center"/>
          </w:tcPr>
          <w:p>
            <w:pPr>
              <w:pStyle w:val="14"/>
            </w:pPr>
            <w:r>
              <w:t>支出总计</w:t>
            </w:r>
          </w:p>
        </w:tc>
        <w:tc>
          <w:tcPr>
            <w:tcW w:w="1474" w:type="dxa"/>
            <w:vAlign w:val="center"/>
          </w:tcPr>
          <w:p>
            <w:pPr>
              <w:pStyle w:val="15"/>
            </w:pPr>
            <w:r>
              <w:t>37202.83</w:t>
            </w:r>
          </w:p>
        </w:tc>
        <w:tc>
          <w:tcPr>
            <w:tcW w:w="1474" w:type="dxa"/>
            <w:vAlign w:val="center"/>
          </w:tcPr>
          <w:p>
            <w:pPr>
              <w:pStyle w:val="15"/>
            </w:pPr>
            <w:r>
              <w:t>2150.05</w:t>
            </w:r>
          </w:p>
        </w:tc>
        <w:tc>
          <w:tcPr>
            <w:tcW w:w="1474" w:type="dxa"/>
            <w:vAlign w:val="center"/>
          </w:tcPr>
          <w:p>
            <w:pPr>
              <w:pStyle w:val="15"/>
            </w:pPr>
            <w:r>
              <w:t>35052.78</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2150.05</w:t>
            </w:r>
          </w:p>
        </w:tc>
        <w:tc>
          <w:tcPr>
            <w:tcW w:w="2551" w:type="dxa"/>
            <w:vAlign w:val="center"/>
          </w:tcPr>
          <w:p>
            <w:pPr>
              <w:pStyle w:val="15"/>
            </w:pPr>
            <w:r>
              <w:t>1482.22</w:t>
            </w:r>
          </w:p>
        </w:tc>
        <w:tc>
          <w:tcPr>
            <w:tcW w:w="2551" w:type="dxa"/>
            <w:vAlign w:val="center"/>
          </w:tcPr>
          <w:p>
            <w:pPr>
              <w:pStyle w:val="15"/>
            </w:pPr>
            <w:r>
              <w:t>667.83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52.00</w:t>
            </w:r>
          </w:p>
        </w:tc>
        <w:tc>
          <w:tcPr>
            <w:tcW w:w="2551" w:type="dxa"/>
            <w:vAlign w:val="center"/>
          </w:tcPr>
          <w:p>
            <w:pPr>
              <w:pStyle w:val="11"/>
            </w:pPr>
            <w:r>
              <w:t>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2064.05</w:t>
            </w:r>
          </w:p>
        </w:tc>
        <w:tc>
          <w:tcPr>
            <w:tcW w:w="2551" w:type="dxa"/>
            <w:vAlign w:val="center"/>
          </w:tcPr>
          <w:p>
            <w:pPr>
              <w:pStyle w:val="11"/>
            </w:pPr>
            <w:r>
              <w:t>1396.22</w:t>
            </w:r>
          </w:p>
        </w:tc>
        <w:tc>
          <w:tcPr>
            <w:tcW w:w="2551" w:type="dxa"/>
            <w:vAlign w:val="center"/>
          </w:tcPr>
          <w:p>
            <w:pPr>
              <w:pStyle w:val="11"/>
            </w:pPr>
            <w:r>
              <w:t>667.83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2064.05</w:t>
            </w:r>
          </w:p>
        </w:tc>
        <w:tc>
          <w:tcPr>
            <w:tcW w:w="2551" w:type="dxa"/>
            <w:vAlign w:val="center"/>
          </w:tcPr>
          <w:p>
            <w:pPr>
              <w:pStyle w:val="11"/>
            </w:pPr>
            <w:r>
              <w:t>1396.22</w:t>
            </w:r>
          </w:p>
        </w:tc>
        <w:tc>
          <w:tcPr>
            <w:tcW w:w="2551" w:type="dxa"/>
            <w:vAlign w:val="center"/>
          </w:tcPr>
          <w:p>
            <w:pPr>
              <w:pStyle w:val="11"/>
            </w:pPr>
            <w:r>
              <w:t>667.83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1396.22</w:t>
            </w:r>
          </w:p>
        </w:tc>
        <w:tc>
          <w:tcPr>
            <w:tcW w:w="2551" w:type="dxa"/>
            <w:vAlign w:val="center"/>
          </w:tcPr>
          <w:p>
            <w:pPr>
              <w:pStyle w:val="11"/>
            </w:pPr>
            <w:r>
              <w:t>1396.22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11.83</w:t>
            </w:r>
          </w:p>
        </w:tc>
        <w:tc>
          <w:tcPr>
            <w:tcW w:w="2551" w:type="dxa"/>
            <w:vAlign w:val="center"/>
          </w:tcPr>
          <w:p>
            <w:pPr>
              <w:pStyle w:val="11"/>
            </w:pPr>
          </w:p>
        </w:tc>
        <w:tc>
          <w:tcPr>
            <w:tcW w:w="2551" w:type="dxa"/>
            <w:vAlign w:val="center"/>
          </w:tcPr>
          <w:p>
            <w:pPr>
              <w:pStyle w:val="11"/>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656.00</w:t>
            </w:r>
          </w:p>
        </w:tc>
        <w:tc>
          <w:tcPr>
            <w:tcW w:w="2551" w:type="dxa"/>
            <w:vAlign w:val="center"/>
          </w:tcPr>
          <w:p>
            <w:pPr>
              <w:pStyle w:val="11"/>
            </w:pPr>
          </w:p>
        </w:tc>
        <w:tc>
          <w:tcPr>
            <w:tcW w:w="2551" w:type="dxa"/>
            <w:vAlign w:val="center"/>
          </w:tcPr>
          <w:p>
            <w:pPr>
              <w:pStyle w:val="11"/>
            </w:pPr>
            <w:r>
              <w:t>656.00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1482.22</w:t>
            </w:r>
          </w:p>
        </w:tc>
        <w:tc>
          <w:tcPr>
            <w:tcW w:w="2551" w:type="dxa"/>
            <w:vAlign w:val="center"/>
          </w:tcPr>
          <w:p>
            <w:pPr>
              <w:pStyle w:val="15"/>
            </w:pPr>
            <w:r>
              <w:t>1424.00</w:t>
            </w:r>
          </w:p>
        </w:tc>
        <w:tc>
          <w:tcPr>
            <w:tcW w:w="2551" w:type="dxa"/>
            <w:vAlign w:val="center"/>
          </w:tcPr>
          <w:p>
            <w:pPr>
              <w:pStyle w:val="15"/>
            </w:pPr>
            <w:r>
              <w:t>58.22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1297.30</w:t>
            </w:r>
          </w:p>
        </w:tc>
        <w:tc>
          <w:tcPr>
            <w:tcW w:w="2551" w:type="dxa"/>
            <w:vAlign w:val="center"/>
          </w:tcPr>
          <w:p>
            <w:pPr>
              <w:pStyle w:val="11"/>
            </w:pPr>
            <w:r>
              <w:t>1297.30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1079.16</w:t>
            </w:r>
          </w:p>
        </w:tc>
        <w:tc>
          <w:tcPr>
            <w:tcW w:w="2551" w:type="dxa"/>
            <w:vAlign w:val="center"/>
          </w:tcPr>
          <w:p>
            <w:pPr>
              <w:pStyle w:val="11"/>
            </w:pPr>
            <w:r>
              <w:t>1079.16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32.46</w:t>
            </w:r>
          </w:p>
        </w:tc>
        <w:tc>
          <w:tcPr>
            <w:tcW w:w="2551" w:type="dxa"/>
            <w:vAlign w:val="center"/>
          </w:tcPr>
          <w:p>
            <w:pPr>
              <w:pStyle w:val="11"/>
            </w:pPr>
            <w:r>
              <w:t>32.46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41.24</w:t>
            </w:r>
          </w:p>
        </w:tc>
        <w:tc>
          <w:tcPr>
            <w:tcW w:w="2551" w:type="dxa"/>
            <w:vAlign w:val="center"/>
          </w:tcPr>
          <w:p>
            <w:pPr>
              <w:pStyle w:val="11"/>
            </w:pPr>
            <w:r>
              <w:t>41.24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56.44</w:t>
            </w:r>
          </w:p>
        </w:tc>
        <w:tc>
          <w:tcPr>
            <w:tcW w:w="2551" w:type="dxa"/>
            <w:vAlign w:val="center"/>
          </w:tcPr>
          <w:p>
            <w:pPr>
              <w:pStyle w:val="11"/>
            </w:pPr>
            <w:r>
              <w:t>56.44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52.00</w:t>
            </w:r>
          </w:p>
        </w:tc>
        <w:tc>
          <w:tcPr>
            <w:tcW w:w="2551" w:type="dxa"/>
            <w:vAlign w:val="center"/>
          </w:tcPr>
          <w:p>
            <w:pPr>
              <w:pStyle w:val="11"/>
            </w:pPr>
            <w:r>
              <w:t>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58.22</w:t>
            </w:r>
          </w:p>
        </w:tc>
        <w:tc>
          <w:tcPr>
            <w:tcW w:w="2551" w:type="dxa"/>
            <w:vAlign w:val="center"/>
          </w:tcPr>
          <w:p>
            <w:pPr>
              <w:pStyle w:val="11"/>
            </w:pPr>
          </w:p>
        </w:tc>
        <w:tc>
          <w:tcPr>
            <w:tcW w:w="2551" w:type="dxa"/>
            <w:vAlign w:val="center"/>
          </w:tcPr>
          <w:p>
            <w:pPr>
              <w:pStyle w:val="11"/>
            </w:pPr>
            <w:r>
              <w:t>58.22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36.00</w:t>
            </w:r>
          </w:p>
        </w:tc>
        <w:tc>
          <w:tcPr>
            <w:tcW w:w="2551" w:type="dxa"/>
            <w:vAlign w:val="center"/>
          </w:tcPr>
          <w:p>
            <w:pPr>
              <w:pStyle w:val="11"/>
            </w:pPr>
          </w:p>
        </w:tc>
        <w:tc>
          <w:tcPr>
            <w:tcW w:w="2551"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7.57</w:t>
            </w:r>
          </w:p>
        </w:tc>
        <w:tc>
          <w:tcPr>
            <w:tcW w:w="2551" w:type="dxa"/>
            <w:vAlign w:val="center"/>
          </w:tcPr>
          <w:p>
            <w:pPr>
              <w:pStyle w:val="11"/>
            </w:pPr>
          </w:p>
        </w:tc>
        <w:tc>
          <w:tcPr>
            <w:tcW w:w="2551" w:type="dxa"/>
            <w:vAlign w:val="center"/>
          </w:tcPr>
          <w:p>
            <w:pPr>
              <w:pStyle w:val="11"/>
            </w:pPr>
            <w:r>
              <w:t>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10.65</w:t>
            </w:r>
          </w:p>
        </w:tc>
        <w:tc>
          <w:tcPr>
            <w:tcW w:w="2551" w:type="dxa"/>
            <w:vAlign w:val="center"/>
          </w:tcPr>
          <w:p>
            <w:pPr>
              <w:pStyle w:val="11"/>
            </w:pPr>
          </w:p>
        </w:tc>
        <w:tc>
          <w:tcPr>
            <w:tcW w:w="2551" w:type="dxa"/>
            <w:vAlign w:val="center"/>
          </w:tcPr>
          <w:p>
            <w:pPr>
              <w:pStyle w:val="11"/>
            </w:pPr>
            <w:r>
              <w:t>10.65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126.70</w:t>
            </w:r>
          </w:p>
        </w:tc>
        <w:tc>
          <w:tcPr>
            <w:tcW w:w="2551" w:type="dxa"/>
            <w:vAlign w:val="center"/>
          </w:tcPr>
          <w:p>
            <w:pPr>
              <w:pStyle w:val="11"/>
            </w:pPr>
            <w:r>
              <w:t>126.70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12.50</w:t>
            </w:r>
          </w:p>
        </w:tc>
        <w:tc>
          <w:tcPr>
            <w:tcW w:w="2551" w:type="dxa"/>
            <w:vAlign w:val="center"/>
          </w:tcPr>
          <w:p>
            <w:pPr>
              <w:pStyle w:val="11"/>
            </w:pPr>
            <w:r>
              <w:t>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114.20</w:t>
            </w:r>
          </w:p>
        </w:tc>
        <w:tc>
          <w:tcPr>
            <w:tcW w:w="2551" w:type="dxa"/>
            <w:vAlign w:val="center"/>
          </w:tcPr>
          <w:p>
            <w:pPr>
              <w:pStyle w:val="11"/>
            </w:pPr>
            <w:r>
              <w:t>114.20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35052.78</w:t>
            </w:r>
          </w:p>
        </w:tc>
        <w:tc>
          <w:tcPr>
            <w:tcW w:w="2551" w:type="dxa"/>
            <w:vAlign w:val="center"/>
          </w:tcPr>
          <w:p>
            <w:pPr>
              <w:pStyle w:val="15"/>
            </w:pPr>
          </w:p>
        </w:tc>
        <w:tc>
          <w:tcPr>
            <w:tcW w:w="2551" w:type="dxa"/>
            <w:vAlign w:val="center"/>
          </w:tcPr>
          <w:p>
            <w:pPr>
              <w:pStyle w:val="15"/>
            </w:pPr>
            <w:r>
              <w:t>35052.78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20822</w:t>
            </w:r>
          </w:p>
        </w:tc>
        <w:tc>
          <w:tcPr>
            <w:tcW w:w="4535" w:type="dxa"/>
            <w:vAlign w:val="center"/>
          </w:tcPr>
          <w:p>
            <w:pPr>
              <w:pStyle w:val="12"/>
            </w:pPr>
            <w:r>
              <w:t>大中型水库移民后期扶持基金支出</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2082201</w:t>
            </w:r>
          </w:p>
        </w:tc>
        <w:tc>
          <w:tcPr>
            <w:tcW w:w="4535" w:type="dxa"/>
            <w:vAlign w:val="center"/>
          </w:tcPr>
          <w:p>
            <w:pPr>
              <w:pStyle w:val="12"/>
            </w:pPr>
            <w:r>
              <w:t>移民补助</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682.00</w:t>
            </w:r>
          </w:p>
        </w:tc>
        <w:tc>
          <w:tcPr>
            <w:tcW w:w="2551" w:type="dxa"/>
            <w:vAlign w:val="center"/>
          </w:tcPr>
          <w:p>
            <w:pPr>
              <w:pStyle w:val="11"/>
            </w:pPr>
          </w:p>
        </w:tc>
        <w:tc>
          <w:tcPr>
            <w:tcW w:w="2551" w:type="dxa"/>
            <w:vAlign w:val="center"/>
          </w:tcPr>
          <w:p>
            <w:pPr>
              <w:pStyle w:val="11"/>
            </w:pPr>
            <w:r>
              <w:t>682.00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682.00</w:t>
            </w:r>
          </w:p>
        </w:tc>
        <w:tc>
          <w:tcPr>
            <w:tcW w:w="2551" w:type="dxa"/>
            <w:vAlign w:val="center"/>
          </w:tcPr>
          <w:p>
            <w:pPr>
              <w:pStyle w:val="11"/>
            </w:pPr>
          </w:p>
        </w:tc>
        <w:tc>
          <w:tcPr>
            <w:tcW w:w="2551" w:type="dxa"/>
            <w:vAlign w:val="center"/>
          </w:tcPr>
          <w:p>
            <w:pPr>
              <w:pStyle w:val="11"/>
            </w:pPr>
            <w:r>
              <w:t>682.00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682.00</w:t>
            </w:r>
          </w:p>
        </w:tc>
        <w:tc>
          <w:tcPr>
            <w:tcW w:w="2551" w:type="dxa"/>
            <w:vAlign w:val="center"/>
          </w:tcPr>
          <w:p>
            <w:pPr>
              <w:pStyle w:val="11"/>
            </w:pPr>
          </w:p>
        </w:tc>
        <w:tc>
          <w:tcPr>
            <w:tcW w:w="2551" w:type="dxa"/>
            <w:vAlign w:val="center"/>
          </w:tcPr>
          <w:p>
            <w:pPr>
              <w:pStyle w:val="11"/>
            </w:pPr>
            <w:r>
              <w:t>682.00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34370.00</w:t>
            </w:r>
          </w:p>
        </w:tc>
        <w:tc>
          <w:tcPr>
            <w:tcW w:w="2551" w:type="dxa"/>
            <w:vAlign w:val="center"/>
          </w:tcPr>
          <w:p>
            <w:pPr>
              <w:pStyle w:val="11"/>
            </w:pPr>
          </w:p>
        </w:tc>
        <w:tc>
          <w:tcPr>
            <w:tcW w:w="2551" w:type="dxa"/>
            <w:vAlign w:val="center"/>
          </w:tcPr>
          <w:p>
            <w:pPr>
              <w:pStyle w:val="11"/>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34370.00</w:t>
            </w:r>
          </w:p>
        </w:tc>
        <w:tc>
          <w:tcPr>
            <w:tcW w:w="2551" w:type="dxa"/>
            <w:vAlign w:val="center"/>
          </w:tcPr>
          <w:p>
            <w:pPr>
              <w:pStyle w:val="11"/>
            </w:pPr>
          </w:p>
        </w:tc>
        <w:tc>
          <w:tcPr>
            <w:tcW w:w="2551" w:type="dxa"/>
            <w:vAlign w:val="center"/>
          </w:tcPr>
          <w:p>
            <w:pPr>
              <w:pStyle w:val="11"/>
            </w:pPr>
            <w:r>
              <w:t>34370.00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34370.00</w:t>
            </w:r>
          </w:p>
        </w:tc>
        <w:tc>
          <w:tcPr>
            <w:tcW w:w="2551" w:type="dxa"/>
            <w:vAlign w:val="center"/>
          </w:tcPr>
          <w:p>
            <w:pPr>
              <w:pStyle w:val="11"/>
            </w:pPr>
          </w:p>
        </w:tc>
        <w:tc>
          <w:tcPr>
            <w:tcW w:w="2551" w:type="dxa"/>
            <w:vAlign w:val="center"/>
          </w:tcPr>
          <w:p>
            <w:pPr>
              <w:pStyle w:val="11"/>
            </w:pPr>
            <w:r>
              <w:t>34370.00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无极县水利局本级2023年单位预算信息公开情况说明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、《地方预决算公开操作规程》和《关于进一步推进预算公开工作的实施意见》规定，现将无极县水利局本级2023年单位预算公开如下：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根据《无极县水利局职能配置、内设机构和人员编制规定》， 无极县水利局的主要职责是：</w:t>
      </w:r>
    </w:p>
    <w:p>
      <w:pPr>
        <w:pStyle w:val="25"/>
      </w:pPr>
      <w:r>
        <w:t>（一）负责保障水资源合理开发利用，贯彻落实上级水利政策，贯彻落实有关法规、政府规章，组织编制全县水资源战略规划、重要河流规划、防洪规划等水利规划。</w:t>
      </w:r>
    </w:p>
    <w:p>
      <w:pPr>
        <w:pStyle w:val="25"/>
      </w:pPr>
      <w:r>
        <w:t>（二）负责生活、生产经营和生态环境用水的统筹和保障、组织实施最严格水资源管理制度，实施水资源的统一监督管理，拟定全县水中长期供求规划、水量分配方案并实施。负责重要流域、区域以及重大调水工程的水资源调度。负责开展水资源有偿使用工作。指导水利行业供水和乡镇供水工作。</w:t>
      </w:r>
    </w:p>
    <w:p>
      <w:pPr>
        <w:pStyle w:val="25"/>
      </w:pPr>
      <w:r>
        <w:t>（三）按规定定制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pPr>
        <w:pStyle w:val="25"/>
      </w:pPr>
      <w:r>
        <w:t>（四）负责水资源保护工作。组织编制并实施水资源保护规划。按规定开展饮用水水源保护有关工作，负责地下水开发利用和地下水资源管理保护。负责地下水超采区综合治理。负责组织对河流和地下水实施监测，发布水资源信息和水资源公报，按规定组织开展水资源、水能资源调查评价和水资源承载能力监测预警工作。</w:t>
      </w:r>
    </w:p>
    <w:p>
      <w:pPr>
        <w:pStyle w:val="25"/>
      </w:pPr>
      <w:r>
        <w:t>（五）负责节约用水工作。贯彻落实节约用水政策，组织编制节约用水规划并监督实施。组织实施用水总量控制等管理制度，指导和推动节水型社会建设工作。</w:t>
      </w:r>
    </w:p>
    <w:p>
      <w:pPr>
        <w:pStyle w:val="25"/>
      </w:pPr>
      <w:r>
        <w:t>（六）负责水利设施、水域及其岸线的管理、保护与综合利用。负责水利基础设施网络建设。负责主要河流的治理、开发和保护。负责河道生态保护与修复及河湖水系连通工作。</w:t>
      </w:r>
    </w:p>
    <w:p>
      <w:pPr>
        <w:pStyle w:val="25"/>
      </w:pPr>
      <w:r>
        <w:t>（七）负责监督水利工程建设与运行管理。组织实施具有控制性的重要水利工程建设与运行管理。落实南水北调配套工程运行和后续工程建设的有关政策措施，负责工程安全运行，按规定负责工程验收有关工作，负责配套工程建设。</w:t>
      </w:r>
    </w:p>
    <w:p>
      <w:pPr>
        <w:pStyle w:val="25"/>
      </w:pPr>
      <w:r>
        <w:t>（八）负责水土保持工作。拟定水土保持规划并负责实施，组织实施水土流失的综合防治、监测预报。负责建设项目水土保持监督管理工作，组织重点水土保持建设项目的实施。</w:t>
      </w:r>
    </w:p>
    <w:p>
      <w:pPr>
        <w:pStyle w:val="25"/>
      </w:pPr>
      <w:r>
        <w:t>（九）指导农村水利工作。指导农村饮水安全工程建设管理工作，指导节水灌溉有关工作。指导农村水利改革创新和社会化服务体系建设。</w:t>
      </w:r>
    </w:p>
    <w:p>
      <w:pPr>
        <w:pStyle w:val="25"/>
      </w:pPr>
      <w:r>
        <w:t>（十）负责涉水违法事件的查处、协调水事纠纷，开展水政监察和水行政执法。依法负责水利行业安全生产工作。负责水利建设市场的监督管理，组织实施水利工程建设的监督。</w:t>
      </w:r>
    </w:p>
    <w:p>
      <w:pPr>
        <w:pStyle w:val="25"/>
      </w:pPr>
      <w:r>
        <w:t>.（十一）组织开展水利行业质量监督工作。监督实施水利行业的技术标准、规程规范。组织实施技术引进和科技推广，开展水利交流与合作。</w:t>
      </w:r>
    </w:p>
    <w:p>
      <w:pPr>
        <w:pStyle w:val="25"/>
      </w:pPr>
      <w:r>
        <w:t>（十二）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25"/>
      </w:pPr>
      <w:r>
        <w:t>（十三）完成县委、县政府交办的其他任务。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无极县水利局本级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按照预算管理有关规定，目前我</w:t>
      </w:r>
      <w:r>
        <w:rPr>
          <w:rFonts w:hint="eastAsia"/>
          <w:lang w:val="en-US" w:eastAsia="zh-CN"/>
        </w:rPr>
        <w:t>县单位</w:t>
      </w:r>
      <w:r>
        <w:t>预算的编制实行综合预算管理，即全部收入和支出都反映在</w:t>
      </w:r>
      <w:r>
        <w:rPr>
          <w:rFonts w:hint="eastAsia"/>
          <w:lang w:val="en-US" w:eastAsia="zh-CN"/>
        </w:rPr>
        <w:t>单位</w:t>
      </w:r>
      <w:r>
        <w:t>预算中。无极县水利局</w:t>
      </w:r>
      <w:r>
        <w:rPr>
          <w:rFonts w:hint="eastAsia"/>
          <w:lang w:val="en-US" w:eastAsia="zh-CN"/>
        </w:rPr>
        <w:t>本级</w:t>
      </w:r>
      <w:r>
        <w:t>的收支包含在</w:t>
      </w:r>
      <w:r>
        <w:rPr>
          <w:rFonts w:hint="eastAsia"/>
          <w:lang w:val="en-US" w:eastAsia="zh-CN"/>
        </w:rPr>
        <w:t>单位</w:t>
      </w:r>
      <w:r>
        <w:t>预算中。</w:t>
      </w:r>
    </w:p>
    <w:p>
      <w:pPr>
        <w:pStyle w:val="26"/>
      </w:pPr>
      <w:r>
        <w:t>1、收入说明</w:t>
      </w:r>
    </w:p>
    <w:p>
      <w:pPr>
        <w:pStyle w:val="26"/>
      </w:pPr>
      <w:r>
        <w:t>反映本</w:t>
      </w:r>
      <w:r>
        <w:rPr>
          <w:rFonts w:hint="eastAsia"/>
          <w:lang w:val="en-US" w:eastAsia="zh-CN"/>
        </w:rPr>
        <w:t>单位</w:t>
      </w:r>
      <w:r>
        <w:t>当年全部收入。2023年</w:t>
      </w:r>
      <w:r>
        <w:rPr>
          <w:rFonts w:hint="eastAsia"/>
          <w:lang w:val="en-US" w:eastAsia="zh-CN"/>
        </w:rPr>
        <w:t>单位</w:t>
      </w:r>
      <w:r>
        <w:t>预算收入</w:t>
      </w:r>
      <w:r>
        <w:rPr>
          <w:rFonts w:hint="eastAsia" w:eastAsiaTheme="minorEastAsia"/>
          <w:lang w:eastAsia="zh-CN"/>
        </w:rPr>
        <w:t>37202.83</w:t>
      </w:r>
      <w:r>
        <w:t>万元，其中：一般公共预算收入</w:t>
      </w:r>
      <w:r>
        <w:rPr>
          <w:rFonts w:hint="eastAsia" w:eastAsiaTheme="minorEastAsia"/>
          <w:lang w:eastAsia="zh-CN"/>
        </w:rPr>
        <w:t>2150.05</w:t>
      </w:r>
      <w:r>
        <w:t>万元，基金预算收入682.78万元，财政专户核拨收入0万元，上年结转结余34370万元。</w:t>
      </w:r>
    </w:p>
    <w:p>
      <w:pPr>
        <w:pStyle w:val="26"/>
      </w:pPr>
      <w:r>
        <w:t>2、支出说明</w:t>
      </w:r>
    </w:p>
    <w:p>
      <w:pPr>
        <w:pStyle w:val="26"/>
      </w:pPr>
      <w:r>
        <w:t>收支预算总表支出栏、基本支出表、项目支出表按经济分类和支出功能分类科目编制，反映无极县水利局年度</w:t>
      </w:r>
      <w:r>
        <w:rPr>
          <w:rFonts w:hint="eastAsia"/>
          <w:lang w:val="en-US" w:eastAsia="zh-CN"/>
        </w:rPr>
        <w:t>单位</w:t>
      </w:r>
      <w:r>
        <w:t>预算中支出预算的总体情况。2023年</w:t>
      </w:r>
      <w:r>
        <w:rPr>
          <w:rFonts w:hint="eastAsia"/>
          <w:lang w:val="en-US" w:eastAsia="zh-CN"/>
        </w:rPr>
        <w:t>单位</w:t>
      </w:r>
      <w:r>
        <w:t>支出预算为</w:t>
      </w:r>
      <w:r>
        <w:rPr>
          <w:rFonts w:hint="eastAsia" w:eastAsiaTheme="minorEastAsia"/>
          <w:lang w:eastAsia="zh-CN"/>
        </w:rPr>
        <w:t>37202.83</w:t>
      </w:r>
      <w:r>
        <w:t>万元，其中基本支出</w:t>
      </w:r>
      <w:r>
        <w:rPr>
          <w:rFonts w:hint="eastAsia" w:eastAsiaTheme="minorEastAsia"/>
          <w:lang w:eastAsia="zh-CN"/>
        </w:rPr>
        <w:t>1482.22</w:t>
      </w:r>
      <w:r>
        <w:t>万元，包括社会保障和就业支出61万元和卫生和健康支出25万元，农林水支出</w:t>
      </w:r>
      <w:r>
        <w:rPr>
          <w:rFonts w:hint="eastAsia" w:eastAsiaTheme="minorEastAsia"/>
          <w:lang w:eastAsia="zh-CN"/>
        </w:rPr>
        <w:t>1396.22</w:t>
      </w:r>
      <w:r>
        <w:t>万元；项目支出</w:t>
      </w:r>
      <w:r>
        <w:rPr>
          <w:rFonts w:hint="eastAsia" w:eastAsiaTheme="minorEastAsia"/>
          <w:lang w:eastAsia="zh-CN"/>
        </w:rPr>
        <w:t>35720.61</w:t>
      </w:r>
      <w:r>
        <w:t>万元，主要是城乡社区支出682万元，农林水支出</w:t>
      </w:r>
      <w:r>
        <w:rPr>
          <w:rFonts w:hint="eastAsia" w:eastAsiaTheme="minorEastAsia"/>
          <w:lang w:eastAsia="zh-CN"/>
        </w:rPr>
        <w:t>667.83</w:t>
      </w:r>
      <w:r>
        <w:t>万元，其他支出34370万元</w:t>
      </w:r>
      <w:r>
        <w:rPr>
          <w:rFonts w:hint="eastAsia" w:eastAsiaTheme="minorEastAsia"/>
          <w:lang w:eastAsia="zh-CN"/>
        </w:rPr>
        <w:t>，</w:t>
      </w:r>
      <w:r>
        <w:rPr>
          <w:rFonts w:hint="eastAsia"/>
          <w:lang w:eastAsia="zh-CN"/>
        </w:rPr>
        <w:t>社会保障和就业支出0.78万元</w:t>
      </w:r>
      <w:r>
        <w:t>。</w:t>
      </w:r>
    </w:p>
    <w:p>
      <w:pPr>
        <w:pStyle w:val="26"/>
      </w:pPr>
      <w:r>
        <w:t>3、比上年增减情况</w:t>
      </w:r>
    </w:p>
    <w:p>
      <w:pPr>
        <w:pStyle w:val="18"/>
      </w:pPr>
      <w:r>
        <w:t>2023年</w:t>
      </w:r>
      <w:r>
        <w:rPr>
          <w:rFonts w:hint="eastAsia"/>
          <w:lang w:val="en-US" w:eastAsia="zh-CN"/>
        </w:rPr>
        <w:t>单位</w:t>
      </w:r>
      <w:r>
        <w:t>预算收支安排</w:t>
      </w:r>
      <w:r>
        <w:rPr>
          <w:rFonts w:hint="eastAsia" w:eastAsiaTheme="minorEastAsia"/>
          <w:lang w:eastAsia="zh-CN"/>
        </w:rPr>
        <w:t>37202.83</w:t>
      </w:r>
      <w:r>
        <w:t>万元，较2022年增加</w:t>
      </w:r>
      <w:r>
        <w:rPr>
          <w:rFonts w:hint="eastAsia" w:eastAsiaTheme="minorEastAsia"/>
          <w:lang w:eastAsia="zh-CN"/>
        </w:rPr>
        <w:t>35031.</w:t>
      </w:r>
      <w:r>
        <w:rPr>
          <w:rFonts w:hint="eastAsia" w:eastAsiaTheme="minorEastAsia"/>
          <w:lang w:val="en-US" w:eastAsia="zh-CN"/>
        </w:rPr>
        <w:t>8</w:t>
      </w:r>
      <w:bookmarkStart w:id="1" w:name="_GoBack"/>
      <w:bookmarkEnd w:id="1"/>
      <w:r>
        <w:rPr>
          <w:rFonts w:hint="eastAsia" w:eastAsiaTheme="minorEastAsia"/>
          <w:lang w:eastAsia="zh-CN"/>
        </w:rPr>
        <w:t>6</w:t>
      </w:r>
      <w:r>
        <w:t>万元，其中：主要是增加了上年结转结余34370万元，为滹沱河河道内村庄防护工程债券资金及联村水厂供水管网江水置换工程债券资金。</w:t>
      </w:r>
    </w:p>
    <w:p>
      <w:pPr>
        <w:spacing w:before="10" w:after="10"/>
        <w:ind w:firstLine="640"/>
        <w:outlineLvl w:val="5"/>
      </w:pPr>
      <w:r>
        <w:rPr>
          <w:rFonts w:ascii="黑体" w:hAnsi="黑体" w:eastAsia="黑体" w:cs="黑体"/>
          <w:color w:val="000000"/>
          <w:sz w:val="32"/>
        </w:rPr>
        <w:t>三、机关运行经费安排情况</w:t>
      </w:r>
    </w:p>
    <w:p>
      <w:pPr>
        <w:pStyle w:val="27"/>
      </w:pPr>
      <w:r>
        <w:t>2023年，我</w:t>
      </w:r>
      <w:r>
        <w:rPr>
          <w:rFonts w:hint="eastAsia"/>
          <w:lang w:val="en-US" w:eastAsia="zh-CN"/>
        </w:rPr>
        <w:t>单位</w:t>
      </w:r>
      <w:r>
        <w:t>机关运行经费共计安排58.22万元，主要用于保证机关正常运转的办公及印刷费、邮电费、差旅费、工会经费、专用材料及其他交通费、公务车运行维护费等支出。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w:t>
      </w:r>
      <w:r>
        <w:rPr>
          <w:rFonts w:hint="eastAsia"/>
          <w:lang w:val="en-US" w:eastAsia="zh-CN"/>
        </w:rPr>
        <w:t>单位</w:t>
      </w:r>
      <w:r>
        <w:t>财政拨款“三公”经费预算安排3万元，其中：因公出国（境）费0万元；公务用车购置及运维费3万元（其中：公务用车购置费0万元，公务用车运行维护费3万元)；公务接待费0万元。与2022年相比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1、提前下达2023年村级河长巡河护河补助资金绩效目标表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1.2023年村级河长巡河护河补助资金</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2、提前下达2023年度省级地下水超采综合治理专项资金绩效目标表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1.2023年度省级地下水超采综合治理专项资金</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3、提前下达2023年防洪工程维修养护资金绩效目标表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1.2023年防洪工程维修养护资金</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4、提前下达2023年江水置换市级配套资金绩效目标表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1.2023年江水置换市级配套资金</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5、提前下达2023年节水型社会达标建设资金绩效目标表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1.2023年节水型社会达标建设资金</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6、提前下达2023年农村饮水工程维修养护绩效目标表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1.2023年农村饮水工程维修养护</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7、提前下达2023年以电折水典型监测站点建设项目绩效目标表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1.2023年以电折水典型监测站点建设项目</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工作覆盖率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2835" w:type="dxa"/>
            <w:vAlign w:val="center"/>
          </w:tcPr>
          <w:p>
            <w:pPr>
              <w:pStyle w:val="12"/>
            </w:pPr>
            <w:r>
              <w:t>标准符合率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受益人口满意度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2835" w:type="dxa"/>
            <w:vAlign w:val="center"/>
          </w:tcPr>
          <w:p>
            <w:pPr>
              <w:pStyle w:val="12"/>
            </w:pPr>
            <w:r>
              <w:t>受益群体满意度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8、提前下达2023年中央水库移民扶持基金绩效目标表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1.增加移民收入</w:t>
            </w:r>
          </w:p>
          <w:p>
            <w:pPr>
              <w:pStyle w:val="12"/>
            </w:pPr>
            <w:r>
              <w:t>2.提高移民对后期扶持政策的满意度</w:t>
            </w:r>
          </w:p>
          <w:p>
            <w:pPr>
              <w:pStyle w:val="12"/>
            </w:pPr>
            <w:r>
              <w:t>3.减少分正常上访事件</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移民直补的人数</w:t>
            </w:r>
          </w:p>
        </w:tc>
        <w:tc>
          <w:tcPr>
            <w:tcW w:w="2835" w:type="dxa"/>
            <w:vAlign w:val="center"/>
          </w:tcPr>
          <w:p>
            <w:pPr>
              <w:pStyle w:val="12"/>
            </w:pPr>
            <w:r>
              <w:t>移民直补的人数</w:t>
            </w:r>
          </w:p>
        </w:tc>
        <w:tc>
          <w:tcPr>
            <w:tcW w:w="2551" w:type="dxa"/>
            <w:vAlign w:val="center"/>
          </w:tcPr>
          <w:p>
            <w:pPr>
              <w:pStyle w:val="12"/>
            </w:pPr>
            <w:r>
              <w:t>13人</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2835" w:type="dxa"/>
            <w:vAlign w:val="center"/>
          </w:tcPr>
          <w:p>
            <w:pPr>
              <w:pStyle w:val="12"/>
            </w:pPr>
            <w:r>
              <w:t>发放准确率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2835" w:type="dxa"/>
            <w:vAlign w:val="center"/>
          </w:tcPr>
          <w:p>
            <w:pPr>
              <w:pStyle w:val="12"/>
            </w:pPr>
            <w:r>
              <w:t>按期完成率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支付金额</w:t>
            </w:r>
          </w:p>
        </w:tc>
        <w:tc>
          <w:tcPr>
            <w:tcW w:w="2835" w:type="dxa"/>
            <w:vAlign w:val="center"/>
          </w:tcPr>
          <w:p>
            <w:pPr>
              <w:pStyle w:val="12"/>
            </w:pPr>
            <w:r>
              <w:t>支付金额</w:t>
            </w:r>
          </w:p>
        </w:tc>
        <w:tc>
          <w:tcPr>
            <w:tcW w:w="2551" w:type="dxa"/>
            <w:vAlign w:val="center"/>
          </w:tcPr>
          <w:p>
            <w:pPr>
              <w:pStyle w:val="12"/>
            </w:pPr>
            <w:r>
              <w:t>0.78万元</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增加移民人均可支配收入</w:t>
            </w:r>
          </w:p>
        </w:tc>
        <w:tc>
          <w:tcPr>
            <w:tcW w:w="2835" w:type="dxa"/>
            <w:vAlign w:val="center"/>
          </w:tcPr>
          <w:p>
            <w:pPr>
              <w:pStyle w:val="12"/>
            </w:pPr>
            <w:r>
              <w:t>增加移民人均可支配收入</w:t>
            </w:r>
          </w:p>
        </w:tc>
        <w:tc>
          <w:tcPr>
            <w:tcW w:w="2551" w:type="dxa"/>
            <w:vAlign w:val="center"/>
          </w:tcPr>
          <w:p>
            <w:pPr>
              <w:pStyle w:val="12"/>
            </w:pPr>
            <w:r>
              <w:t>0.06万元</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宣传工作完成情况</w:t>
            </w:r>
          </w:p>
        </w:tc>
        <w:tc>
          <w:tcPr>
            <w:tcW w:w="2835" w:type="dxa"/>
            <w:vAlign w:val="center"/>
          </w:tcPr>
          <w:p>
            <w:pPr>
              <w:pStyle w:val="12"/>
            </w:pPr>
            <w:r>
              <w:t>宣传工作完成情况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受益人口满意度</w:t>
            </w:r>
          </w:p>
        </w:tc>
        <w:tc>
          <w:tcPr>
            <w:tcW w:w="2835" w:type="dxa"/>
            <w:vAlign w:val="center"/>
          </w:tcPr>
          <w:p>
            <w:pPr>
              <w:pStyle w:val="12"/>
            </w:pPr>
            <w:r>
              <w:t>受益人口满意占调查人口的比值</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不涉及</w:t>
            </w:r>
          </w:p>
        </w:tc>
        <w:tc>
          <w:tcPr>
            <w:tcW w:w="2835" w:type="dxa"/>
            <w:vAlign w:val="center"/>
          </w:tcPr>
          <w:p>
            <w:pPr>
              <w:pStyle w:val="12"/>
            </w:pPr>
            <w:r>
              <w:t>不涉及</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受益群体的满意度</w:t>
            </w:r>
          </w:p>
        </w:tc>
        <w:tc>
          <w:tcPr>
            <w:tcW w:w="2835" w:type="dxa"/>
            <w:vAlign w:val="center"/>
          </w:tcPr>
          <w:p>
            <w:pPr>
              <w:pStyle w:val="12"/>
            </w:pPr>
            <w:r>
              <w:t>受益群体的满意度</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9、无极县联村水厂供水管网江水置换项目绩效目标表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1.有效改善地下水超采状况</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确保工作正常进行</w:t>
            </w:r>
          </w:p>
        </w:tc>
        <w:tc>
          <w:tcPr>
            <w:tcW w:w="2835" w:type="dxa"/>
            <w:vAlign w:val="center"/>
          </w:tcPr>
          <w:p>
            <w:pPr>
              <w:pStyle w:val="12"/>
            </w:pPr>
            <w:r>
              <w:t>确保工作正常进行</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工程验收合格率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2835" w:type="dxa"/>
            <w:vAlign w:val="center"/>
          </w:tcPr>
          <w:p>
            <w:pPr>
              <w:pStyle w:val="12"/>
            </w:pPr>
            <w:r>
              <w:t>项目完成及时率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项目预算控制率</w:t>
            </w:r>
          </w:p>
        </w:tc>
        <w:tc>
          <w:tcPr>
            <w:tcW w:w="2835" w:type="dxa"/>
            <w:vAlign w:val="center"/>
          </w:tcPr>
          <w:p>
            <w:pPr>
              <w:pStyle w:val="12"/>
            </w:pPr>
            <w:r>
              <w:t>项目预算控制率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2835" w:type="dxa"/>
            <w:vAlign w:val="center"/>
          </w:tcPr>
          <w:p>
            <w:pPr>
              <w:pStyle w:val="12"/>
            </w:pPr>
            <w:r>
              <w:t>水质达标率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设备使用率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农户满意度</w:t>
            </w:r>
          </w:p>
        </w:tc>
        <w:tc>
          <w:tcPr>
            <w:tcW w:w="2835" w:type="dxa"/>
            <w:vAlign w:val="center"/>
          </w:tcPr>
          <w:p>
            <w:pPr>
              <w:pStyle w:val="12"/>
            </w:pPr>
            <w:r>
              <w:t>农户满意度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受益群体的满意度</w:t>
            </w:r>
          </w:p>
        </w:tc>
        <w:tc>
          <w:tcPr>
            <w:tcW w:w="2835" w:type="dxa"/>
            <w:vAlign w:val="center"/>
          </w:tcPr>
          <w:p>
            <w:pPr>
              <w:pStyle w:val="12"/>
            </w:pPr>
            <w:r>
              <w:t>受益群体的满意度</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10、滹沱河河道内村庄防洪整治工程绩效目标表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1.有效改善地下水超采状况。</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确保工作正常进行</w:t>
            </w:r>
          </w:p>
        </w:tc>
        <w:tc>
          <w:tcPr>
            <w:tcW w:w="2835" w:type="dxa"/>
            <w:vAlign w:val="center"/>
          </w:tcPr>
          <w:p>
            <w:pPr>
              <w:pStyle w:val="12"/>
            </w:pPr>
            <w:r>
              <w:t>确保工作正常进行</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工程验收合格率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2835" w:type="dxa"/>
            <w:vAlign w:val="center"/>
          </w:tcPr>
          <w:p>
            <w:pPr>
              <w:pStyle w:val="12"/>
            </w:pPr>
            <w:r>
              <w:t>项目完成及时率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项目预算控制率</w:t>
            </w:r>
          </w:p>
        </w:tc>
        <w:tc>
          <w:tcPr>
            <w:tcW w:w="2835" w:type="dxa"/>
            <w:vAlign w:val="center"/>
          </w:tcPr>
          <w:p>
            <w:pPr>
              <w:pStyle w:val="12"/>
            </w:pPr>
            <w:r>
              <w:t>项目预算控制率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2835" w:type="dxa"/>
            <w:vAlign w:val="center"/>
          </w:tcPr>
          <w:p>
            <w:pPr>
              <w:pStyle w:val="12"/>
            </w:pPr>
            <w:r>
              <w:t>水质达标率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设备使用率</w:t>
            </w:r>
          </w:p>
        </w:tc>
        <w:tc>
          <w:tcPr>
            <w:tcW w:w="2551" w:type="dxa"/>
            <w:vAlign w:val="center"/>
          </w:tcPr>
          <w:p>
            <w:pPr>
              <w:pStyle w:val="12"/>
            </w:pPr>
            <w:r>
              <w:t>≥100百分比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农户满意度</w:t>
            </w:r>
          </w:p>
        </w:tc>
        <w:tc>
          <w:tcPr>
            <w:tcW w:w="2835" w:type="dxa"/>
            <w:vAlign w:val="center"/>
          </w:tcPr>
          <w:p>
            <w:pPr>
              <w:pStyle w:val="12"/>
            </w:pPr>
            <w:r>
              <w:t>农户满意度</w:t>
            </w:r>
          </w:p>
        </w:tc>
        <w:tc>
          <w:tcPr>
            <w:tcW w:w="2551" w:type="dxa"/>
            <w:vAlign w:val="center"/>
          </w:tcPr>
          <w:p>
            <w:pPr>
              <w:pStyle w:val="12"/>
            </w:pPr>
            <w:r>
              <w:t>≥90百分比</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受益群体的满意度</w:t>
            </w:r>
          </w:p>
        </w:tc>
        <w:tc>
          <w:tcPr>
            <w:tcW w:w="2835" w:type="dxa"/>
            <w:vAlign w:val="center"/>
          </w:tcPr>
          <w:p>
            <w:pPr>
              <w:pStyle w:val="12"/>
            </w:pPr>
            <w:r>
              <w:t>受益群体的满意度</w:t>
            </w:r>
          </w:p>
        </w:tc>
        <w:tc>
          <w:tcPr>
            <w:tcW w:w="2551" w:type="dxa"/>
            <w:vAlign w:val="center"/>
          </w:tcPr>
          <w:p>
            <w:pPr>
              <w:pStyle w:val="12"/>
            </w:pPr>
            <w:r>
              <w:t>≥90百分比</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2023年，无极县水利局本级安排政府采购预算0.00万元。具体内容见下表。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332001无极县水利局本级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无极县水利局本级上年末固定资产金额为833</w:t>
      </w:r>
      <w:r>
        <w:rPr>
          <w:rFonts w:hint="eastAsia" w:eastAsia="方正仿宋_GBK"/>
          <w:color w:val="000000"/>
          <w:sz w:val="28"/>
          <w:lang w:val="en-US" w:eastAsia="zh-CN"/>
        </w:rPr>
        <w:t>.</w:t>
      </w:r>
      <w:r>
        <w:rPr>
          <w:rFonts w:eastAsia="方正仿宋_GBK"/>
          <w:color w:val="000000"/>
          <w:sz w:val="28"/>
        </w:rPr>
        <w:t>17万元（详见下表）。本年度拟购置固定资产总额为0.00万元，已按要求列入政府采购预算，详见政府采购预算表。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332001无极县水利局本级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833</w:t>
            </w:r>
            <w:r>
              <w:rPr>
                <w:rFonts w:hint="eastAsia"/>
                <w:lang w:val="en-US" w:eastAsia="zh-CN"/>
              </w:rPr>
              <w:t>.</w:t>
            </w:r>
            <w:r>
              <w:t>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11095</w:t>
            </w:r>
          </w:p>
        </w:tc>
        <w:tc>
          <w:tcPr>
            <w:tcW w:w="2835" w:type="dxa"/>
            <w:vAlign w:val="center"/>
          </w:tcPr>
          <w:p>
            <w:pPr>
              <w:pStyle w:val="11"/>
            </w:pPr>
            <w:r>
              <w:t>797</w:t>
            </w:r>
            <w:r>
              <w:rPr>
                <w:rFonts w:hint="eastAsia"/>
                <w:lang w:val="en-US" w:eastAsia="zh-CN"/>
              </w:rPr>
              <w:t>.</w:t>
            </w:r>
            <w:r>
              <w:t>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4000</w:t>
            </w:r>
          </w:p>
        </w:tc>
        <w:tc>
          <w:tcPr>
            <w:tcW w:w="2835" w:type="dxa"/>
            <w:vAlign w:val="center"/>
          </w:tcPr>
          <w:p>
            <w:pPr>
              <w:pStyle w:val="11"/>
            </w:pPr>
            <w:r>
              <w:t>605</w:t>
            </w:r>
            <w:r>
              <w:rPr>
                <w:rFonts w:hint="eastAsia"/>
                <w:lang w:val="en-US" w:eastAsia="zh-CN"/>
              </w:rPr>
              <w:t>.</w:t>
            </w:r>
            <w:r>
              <w:t>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35</w:t>
            </w:r>
            <w:r>
              <w:rPr>
                <w:rFonts w:hint="eastAsia"/>
                <w:lang w:val="en-US" w:eastAsia="zh-CN"/>
              </w:rPr>
              <w:t>.</w:t>
            </w:r>
            <w:r>
              <w:t>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0495E"/>
    <w:rsid w:val="00004C34"/>
    <w:rsid w:val="0001338D"/>
    <w:rsid w:val="00136F33"/>
    <w:rsid w:val="0020495E"/>
    <w:rsid w:val="007005FC"/>
    <w:rsid w:val="00B61413"/>
    <w:rsid w:val="00D513D6"/>
    <w:rsid w:val="00E332B1"/>
    <w:rsid w:val="24F85E39"/>
    <w:rsid w:val="27CF78DF"/>
    <w:rsid w:val="3AD80A17"/>
    <w:rsid w:val="3D3C5B1C"/>
    <w:rsid w:val="44560B5B"/>
    <w:rsid w:val="556F264C"/>
    <w:rsid w:val="56CB3BA9"/>
    <w:rsid w:val="5DD64B57"/>
    <w:rsid w:val="5E6314F9"/>
    <w:rsid w:val="64B63248"/>
    <w:rsid w:val="6765230B"/>
    <w:rsid w:val="724D76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2023-03-17T11:42:14Z</dcterms:created>
  <dcterms:modified xsi:type="dcterms:W3CDTF">2023-03-17T03:42:14Z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2023-03-17T11:42:13Z</dcterms:created>
  <dcterms:modified xsi:type="dcterms:W3CDTF">2023-03-17T03:42:13Z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2023-03-17T11:42:11Z</dcterms:created>
  <dcterms:modified xsi:type="dcterms:W3CDTF">2023-03-17T03:42:11Z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2023-03-17T11:42:14Z</dcterms:created>
  <dcterms:modified xsi:type="dcterms:W3CDTF">2023-03-17T03:42:13Z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2023-03-17T11:42:13Z</dcterms:created>
  <dcterms:modified xsi:type="dcterms:W3CDTF">2023-03-17T03:42:13Z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2023-03-17T11:42:14Z</dcterms:created>
  <dcterms:modified xsi:type="dcterms:W3CDTF">2023-03-17T03:42:14Z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2023-03-17T11:42:07Z</dcterms:created>
  <dcterms:modified xsi:type="dcterms:W3CDTF">2023-03-17T03:42:07Z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2023-03-17T11:42:15Z</dcterms:created>
  <dcterms:modified xsi:type="dcterms:W3CDTF">2023-03-17T03:42:15Z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2023-03-17T11:42:07Z</dcterms:created>
  <dcterms:modified xsi:type="dcterms:W3CDTF">2023-03-17T03:42:07Z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2023-03-17T11:42:07Z</dcterms:created>
  <dcterms:modified xsi:type="dcterms:W3CDTF">2023-03-17T03:42:07Z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2023-03-17T11:42:14Z</dcterms:created>
  <dcterms:modified xsi:type="dcterms:W3CDTF">2023-03-17T03:42:14Z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2023-03-17T11:42:13Z</dcterms:created>
  <dcterms:modified xsi:type="dcterms:W3CDTF">2023-03-17T03:42:13Z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2023-03-17T11:42:04Z</dcterms:created>
  <dcterms:modified xsi:type="dcterms:W3CDTF">2023-03-17T03:42:04Z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2023-03-17T11:42:14Z</dcterms:created>
  <dcterms:modified xsi:type="dcterms:W3CDTF">2023-03-17T03:42:14Z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2023-03-17T11:42:13Z</dcterms:created>
  <dcterms:modified xsi:type="dcterms:W3CDTF">2023-03-17T03:42:13Z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2023-03-17T11:42:13Z</dcterms:created>
  <dcterms:modified xsi:type="dcterms:W3CDTF">2023-03-17T03:42:13Z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2023-03-17T11:42:08Z</dcterms:created>
  <dcterms:modified xsi:type="dcterms:W3CDTF">2023-03-17T03:42:08Z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2023-03-17T11:42:07Z</dcterms:created>
  <dcterms:modified xsi:type="dcterms:W3CDTF">2023-03-17T03:42:07Z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2023-03-17T11:42:07Z</dcterms:created>
  <dcterms:modified xsi:type="dcterms:W3CDTF">2023-03-17T03:42:07Z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2023-03-17T11:42:06Z</dcterms:created>
  <dcterms:modified xsi:type="dcterms:W3CDTF">2023-03-17T03:42:06Z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DABACFC-87CF-4C50-95A1-2A338EECF3ED}">
  <ds:schemaRefs/>
</ds:datastoreItem>
</file>

<file path=customXml/itemProps10.xml><?xml version="1.0" encoding="utf-8"?>
<ds:datastoreItem xmlns:ds="http://schemas.openxmlformats.org/officeDocument/2006/customXml" ds:itemID="{13533867-9CCA-4DF9-91C1-BD004EEF3386}">
  <ds:schemaRefs/>
</ds:datastoreItem>
</file>

<file path=customXml/itemProps11.xml><?xml version="1.0" encoding="utf-8"?>
<ds:datastoreItem xmlns:ds="http://schemas.openxmlformats.org/officeDocument/2006/customXml" ds:itemID="{EE933B54-8B26-40BC-A8A5-072EE6D33D81}">
  <ds:schemaRefs/>
</ds:datastoreItem>
</file>

<file path=customXml/itemProps12.xml><?xml version="1.0" encoding="utf-8"?>
<ds:datastoreItem xmlns:ds="http://schemas.openxmlformats.org/officeDocument/2006/customXml" ds:itemID="{F3851B9E-252F-4289-A3A7-01E195A01B00}">
  <ds:schemaRefs/>
</ds:datastoreItem>
</file>

<file path=customXml/itemProps13.xml><?xml version="1.0" encoding="utf-8"?>
<ds:datastoreItem xmlns:ds="http://schemas.openxmlformats.org/officeDocument/2006/customXml" ds:itemID="{922266C7-687E-4F45-BF3D-A87C3B608FA9}">
  <ds:schemaRefs/>
</ds:datastoreItem>
</file>

<file path=customXml/itemProps14.xml><?xml version="1.0" encoding="utf-8"?>
<ds:datastoreItem xmlns:ds="http://schemas.openxmlformats.org/officeDocument/2006/customXml" ds:itemID="{F4C6C8BF-0E95-423D-A2D6-99E724ED37C9}">
  <ds:schemaRefs/>
</ds:datastoreItem>
</file>

<file path=customXml/itemProps15.xml><?xml version="1.0" encoding="utf-8"?>
<ds:datastoreItem xmlns:ds="http://schemas.openxmlformats.org/officeDocument/2006/customXml" ds:itemID="{3E49ED3C-0314-4BAF-A7B9-3E2F9E94EC5A}">
  <ds:schemaRefs/>
</ds:datastoreItem>
</file>

<file path=customXml/itemProps16.xml><?xml version="1.0" encoding="utf-8"?>
<ds:datastoreItem xmlns:ds="http://schemas.openxmlformats.org/officeDocument/2006/customXml" ds:itemID="{E9CDEDD8-030C-4E29-9D46-FD6E3FF1C0B7}">
  <ds:schemaRefs/>
</ds:datastoreItem>
</file>

<file path=customXml/itemProps17.xml><?xml version="1.0" encoding="utf-8"?>
<ds:datastoreItem xmlns:ds="http://schemas.openxmlformats.org/officeDocument/2006/customXml" ds:itemID="{D445C585-56FC-4ECA-9290-A4F73C41E5F5}">
  <ds:schemaRefs/>
</ds:datastoreItem>
</file>

<file path=customXml/itemProps18.xml><?xml version="1.0" encoding="utf-8"?>
<ds:datastoreItem xmlns:ds="http://schemas.openxmlformats.org/officeDocument/2006/customXml" ds:itemID="{FE36A0BF-CF70-4E2F-86B3-40ADC5F3F219}">
  <ds:schemaRefs/>
</ds:datastoreItem>
</file>

<file path=customXml/itemProps19.xml><?xml version="1.0" encoding="utf-8"?>
<ds:datastoreItem xmlns:ds="http://schemas.openxmlformats.org/officeDocument/2006/customXml" ds:itemID="{8F644522-EFC1-4FEC-8F2F-750034E06368}">
  <ds:schemaRefs/>
</ds:datastoreItem>
</file>

<file path=customXml/itemProps2.xml><?xml version="1.0" encoding="utf-8"?>
<ds:datastoreItem xmlns:ds="http://schemas.openxmlformats.org/officeDocument/2006/customXml" ds:itemID="{31161809-1447-4568-B756-24D05F94AEA7}">
  <ds:schemaRefs/>
</ds:datastoreItem>
</file>

<file path=customXml/itemProps20.xml><?xml version="1.0" encoding="utf-8"?>
<ds:datastoreItem xmlns:ds="http://schemas.openxmlformats.org/officeDocument/2006/customXml" ds:itemID="{ACB1A3DF-F8E5-4B69-A855-BEFD68E7E3E8}">
  <ds:schemaRefs/>
</ds:datastoreItem>
</file>

<file path=customXml/itemProps21.xml><?xml version="1.0" encoding="utf-8"?>
<ds:datastoreItem xmlns:ds="http://schemas.openxmlformats.org/officeDocument/2006/customXml" ds:itemID="{04CCACD8-7EF9-43B4-B8F7-2A2412014C3E}">
  <ds:schemaRefs/>
</ds:datastoreItem>
</file>

<file path=customXml/itemProps22.xml><?xml version="1.0" encoding="utf-8"?>
<ds:datastoreItem xmlns:ds="http://schemas.openxmlformats.org/officeDocument/2006/customXml" ds:itemID="{2B4B9440-1995-45DB-A0D1-6FB68271CDAB}">
  <ds:schemaRefs/>
</ds:datastoreItem>
</file>

<file path=customXml/itemProps23.xml><?xml version="1.0" encoding="utf-8"?>
<ds:datastoreItem xmlns:ds="http://schemas.openxmlformats.org/officeDocument/2006/customXml" ds:itemID="{C97D9C26-5614-47DA-B33C-7E8FE8280E53}">
  <ds:schemaRefs/>
</ds:datastoreItem>
</file>

<file path=customXml/itemProps24.xml><?xml version="1.0" encoding="utf-8"?>
<ds:datastoreItem xmlns:ds="http://schemas.openxmlformats.org/officeDocument/2006/customXml" ds:itemID="{27E36E5C-7901-47A1-AB7A-2C16A0D79186}">
  <ds:schemaRefs/>
</ds:datastoreItem>
</file>

<file path=customXml/itemProps25.xml><?xml version="1.0" encoding="utf-8"?>
<ds:datastoreItem xmlns:ds="http://schemas.openxmlformats.org/officeDocument/2006/customXml" ds:itemID="{731EB804-EFE5-4397-9FC9-D4A3B2198077}">
  <ds:schemaRefs/>
</ds:datastoreItem>
</file>

<file path=customXml/itemProps26.xml><?xml version="1.0" encoding="utf-8"?>
<ds:datastoreItem xmlns:ds="http://schemas.openxmlformats.org/officeDocument/2006/customXml" ds:itemID="{A36BBEEA-E701-4334-90EB-DE5D4E6A44DA}">
  <ds:schemaRefs/>
</ds:datastoreItem>
</file>

<file path=customXml/itemProps27.xml><?xml version="1.0" encoding="utf-8"?>
<ds:datastoreItem xmlns:ds="http://schemas.openxmlformats.org/officeDocument/2006/customXml" ds:itemID="{B8363001-6505-4754-B313-ABD590CCCFBF}">
  <ds:schemaRefs/>
</ds:datastoreItem>
</file>

<file path=customXml/itemProps28.xml><?xml version="1.0" encoding="utf-8"?>
<ds:datastoreItem xmlns:ds="http://schemas.openxmlformats.org/officeDocument/2006/customXml" ds:itemID="{FAD780AB-8412-458A-81BA-A27A56069618}">
  <ds:schemaRefs/>
</ds:datastoreItem>
</file>

<file path=customXml/itemProps29.xml><?xml version="1.0" encoding="utf-8"?>
<ds:datastoreItem xmlns:ds="http://schemas.openxmlformats.org/officeDocument/2006/customXml" ds:itemID="{4974FAEF-06C8-4D98-8E96-610B744FC917}">
  <ds:schemaRefs/>
</ds:datastoreItem>
</file>

<file path=customXml/itemProps3.xml><?xml version="1.0" encoding="utf-8"?>
<ds:datastoreItem xmlns:ds="http://schemas.openxmlformats.org/officeDocument/2006/customXml" ds:itemID="{C2388E0F-5F07-43D4-8F73-B80EBBC96145}">
  <ds:schemaRefs/>
</ds:datastoreItem>
</file>

<file path=customXml/itemProps30.xml><?xml version="1.0" encoding="utf-8"?>
<ds:datastoreItem xmlns:ds="http://schemas.openxmlformats.org/officeDocument/2006/customXml" ds:itemID="{C7A5BA15-67A1-4759-9B78-4A2BF30C5667}">
  <ds:schemaRefs/>
</ds:datastoreItem>
</file>

<file path=customXml/itemProps31.xml><?xml version="1.0" encoding="utf-8"?>
<ds:datastoreItem xmlns:ds="http://schemas.openxmlformats.org/officeDocument/2006/customXml" ds:itemID="{FFE5FA1B-E450-42D1-8AB3-E3FF0574FFE4}">
  <ds:schemaRefs/>
</ds:datastoreItem>
</file>

<file path=customXml/itemProps32.xml><?xml version="1.0" encoding="utf-8"?>
<ds:datastoreItem xmlns:ds="http://schemas.openxmlformats.org/officeDocument/2006/customXml" ds:itemID="{669255B8-8D42-475A-B91A-3B8E7ED22DDF}">
  <ds:schemaRefs/>
</ds:datastoreItem>
</file>

<file path=customXml/itemProps33.xml><?xml version="1.0" encoding="utf-8"?>
<ds:datastoreItem xmlns:ds="http://schemas.openxmlformats.org/officeDocument/2006/customXml" ds:itemID="{E722E558-333D-4FF0-941B-6D119829F8F4}">
  <ds:schemaRefs/>
</ds:datastoreItem>
</file>

<file path=customXml/itemProps34.xml><?xml version="1.0" encoding="utf-8"?>
<ds:datastoreItem xmlns:ds="http://schemas.openxmlformats.org/officeDocument/2006/customXml" ds:itemID="{148D8493-240D-478B-8A37-D7A1656241AA}">
  <ds:schemaRefs/>
</ds:datastoreItem>
</file>

<file path=customXml/itemProps35.xml><?xml version="1.0" encoding="utf-8"?>
<ds:datastoreItem xmlns:ds="http://schemas.openxmlformats.org/officeDocument/2006/customXml" ds:itemID="{18FE0D3E-0BE0-4131-97B5-614A28BD8439}">
  <ds:schemaRefs/>
</ds:datastoreItem>
</file>

<file path=customXml/itemProps36.xml><?xml version="1.0" encoding="utf-8"?>
<ds:datastoreItem xmlns:ds="http://schemas.openxmlformats.org/officeDocument/2006/customXml" ds:itemID="{A8CDF87F-AF75-4EFB-B818-5153EB259825}">
  <ds:schemaRefs/>
</ds:datastoreItem>
</file>

<file path=customXml/itemProps37.xml><?xml version="1.0" encoding="utf-8"?>
<ds:datastoreItem xmlns:ds="http://schemas.openxmlformats.org/officeDocument/2006/customXml" ds:itemID="{11BA7285-D37C-43AB-BD63-DD535EE2A3D8}">
  <ds:schemaRefs/>
</ds:datastoreItem>
</file>

<file path=customXml/itemProps38.xml><?xml version="1.0" encoding="utf-8"?>
<ds:datastoreItem xmlns:ds="http://schemas.openxmlformats.org/officeDocument/2006/customXml" ds:itemID="{ACDCA742-3F16-4157-B572-A36F825EBAB5}">
  <ds:schemaRefs/>
</ds:datastoreItem>
</file>

<file path=customXml/itemProps39.xml><?xml version="1.0" encoding="utf-8"?>
<ds:datastoreItem xmlns:ds="http://schemas.openxmlformats.org/officeDocument/2006/customXml" ds:itemID="{A1BEF576-5BF0-44D1-900B-70340BABA357}">
  <ds:schemaRefs/>
</ds:datastoreItem>
</file>

<file path=customXml/itemProps4.xml><?xml version="1.0" encoding="utf-8"?>
<ds:datastoreItem xmlns:ds="http://schemas.openxmlformats.org/officeDocument/2006/customXml" ds:itemID="{E617130A-A1E9-4BEE-8A23-C272D8D421DD}">
  <ds:schemaRefs/>
</ds:datastoreItem>
</file>

<file path=customXml/itemProps40.xml><?xml version="1.0" encoding="utf-8"?>
<ds:datastoreItem xmlns:ds="http://schemas.openxmlformats.org/officeDocument/2006/customXml" ds:itemID="{D3504A31-8221-48EC-A83B-B1C6F27F811C}">
  <ds:schemaRefs/>
</ds:datastoreItem>
</file>

<file path=customXml/itemProps41.xml><?xml version="1.0" encoding="utf-8"?>
<ds:datastoreItem xmlns:ds="http://schemas.openxmlformats.org/officeDocument/2006/customXml" ds:itemID="{4B2F14AA-C0F2-4E95-8E6D-737367FA4D6F}">
  <ds:schemaRefs/>
</ds:datastoreItem>
</file>

<file path=customXml/itemProps42.xml><?xml version="1.0" encoding="utf-8"?>
<ds:datastoreItem xmlns:ds="http://schemas.openxmlformats.org/officeDocument/2006/customXml" ds:itemID="{84FCA601-6648-4A8E-BFE2-D06E9B857351}">
  <ds:schemaRefs/>
</ds:datastoreItem>
</file>

<file path=customXml/itemProps43.xml><?xml version="1.0" encoding="utf-8"?>
<ds:datastoreItem xmlns:ds="http://schemas.openxmlformats.org/officeDocument/2006/customXml" ds:itemID="{61983A3E-A57A-4AD3-B0FC-EAD5F175A845}">
  <ds:schemaRefs/>
</ds:datastoreItem>
</file>

<file path=customXml/itemProps44.xml><?xml version="1.0" encoding="utf-8"?>
<ds:datastoreItem xmlns:ds="http://schemas.openxmlformats.org/officeDocument/2006/customXml" ds:itemID="{1ADCD005-8B10-4677-9653-87C5BBCDE5C6}">
  <ds:schemaRefs/>
</ds:datastoreItem>
</file>

<file path=customXml/itemProps45.xml><?xml version="1.0" encoding="utf-8"?>
<ds:datastoreItem xmlns:ds="http://schemas.openxmlformats.org/officeDocument/2006/customXml" ds:itemID="{63897D3D-C91D-475B-8DFF-B006FE87817D}">
  <ds:schemaRefs/>
</ds:datastoreItem>
</file>

<file path=customXml/itemProps46.xml><?xml version="1.0" encoding="utf-8"?>
<ds:datastoreItem xmlns:ds="http://schemas.openxmlformats.org/officeDocument/2006/customXml" ds:itemID="{35F88821-81CD-4B61-B359-6DA707294DD0}">
  <ds:schemaRefs/>
</ds:datastoreItem>
</file>

<file path=customXml/itemProps47.xml><?xml version="1.0" encoding="utf-8"?>
<ds:datastoreItem xmlns:ds="http://schemas.openxmlformats.org/officeDocument/2006/customXml" ds:itemID="{0C15B1BB-9963-498E-9EDA-916CF4E69793}">
  <ds:schemaRefs/>
</ds:datastoreItem>
</file>

<file path=customXml/itemProps48.xml><?xml version="1.0" encoding="utf-8"?>
<ds:datastoreItem xmlns:ds="http://schemas.openxmlformats.org/officeDocument/2006/customXml" ds:itemID="{5200D3B4-5F58-4C1A-8502-A2FEBE572712}">
  <ds:schemaRefs/>
</ds:datastoreItem>
</file>

<file path=customXml/itemProps49.xml><?xml version="1.0" encoding="utf-8"?>
<ds:datastoreItem xmlns:ds="http://schemas.openxmlformats.org/officeDocument/2006/customXml" ds:itemID="{CA4C73C8-E49E-4542-BBCE-ACA2D181B4F8}">
  <ds:schemaRefs/>
</ds:datastoreItem>
</file>

<file path=customXml/itemProps5.xml><?xml version="1.0" encoding="utf-8"?>
<ds:datastoreItem xmlns:ds="http://schemas.openxmlformats.org/officeDocument/2006/customXml" ds:itemID="{766F2F2E-F39A-4F91-B926-43E1FEC85CB1}">
  <ds:schemaRefs/>
</ds:datastoreItem>
</file>

<file path=customXml/itemProps50.xml><?xml version="1.0" encoding="utf-8"?>
<ds:datastoreItem xmlns:ds="http://schemas.openxmlformats.org/officeDocument/2006/customXml" ds:itemID="{C4675D3C-CF38-48F9-AD68-46486F466D79}">
  <ds:schemaRefs/>
</ds:datastoreItem>
</file>

<file path=customXml/itemProps6.xml><?xml version="1.0" encoding="utf-8"?>
<ds:datastoreItem xmlns:ds="http://schemas.openxmlformats.org/officeDocument/2006/customXml" ds:itemID="{AFE89C29-B9A4-4B62-BDB4-48DED9B510FF}">
  <ds:schemaRefs/>
</ds:datastoreItem>
</file>

<file path=customXml/itemProps7.xml><?xml version="1.0" encoding="utf-8"?>
<ds:datastoreItem xmlns:ds="http://schemas.openxmlformats.org/officeDocument/2006/customXml" ds:itemID="{AAC45EE2-B58A-40E6-B0EF-FC65FC2D1602}">
  <ds:schemaRefs/>
</ds:datastoreItem>
</file>

<file path=customXml/itemProps8.xml><?xml version="1.0" encoding="utf-8"?>
<ds:datastoreItem xmlns:ds="http://schemas.openxmlformats.org/officeDocument/2006/customXml" ds:itemID="{DC43AEDC-37CF-49B3-8E75-E0051370F903}">
  <ds:schemaRefs/>
</ds:datastoreItem>
</file>

<file path=customXml/itemProps9.xml><?xml version="1.0" encoding="utf-8"?>
<ds:datastoreItem xmlns:ds="http://schemas.openxmlformats.org/officeDocument/2006/customXml" ds:itemID="{9DC469BE-5045-4CC6-8EBE-351AEEE7612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65</Pages>
  <Words>4831</Words>
  <Characters>27540</Characters>
  <Lines>229</Lines>
  <Paragraphs>64</Paragraphs>
  <TotalTime>4</TotalTime>
  <ScaleCrop>false</ScaleCrop>
  <LinksUpToDate>false</LinksUpToDate>
  <CharactersWithSpaces>32307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2023-07-28T02:09:00Z</dcterms:created>
  <dc:creator>lenovo</dc:creator>
  <cp:lastModifiedBy>浮生</cp:lastModifiedBy>
  <dcterms:modified xsi:type="dcterms:W3CDTF">2024-09-06T06:13:20Z</dcterms:modified>
  <dc:title>2023年部门预算信息公开目录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8A5FBD5BFED146479F00BB8419D3A6CB</vt:lpwstr>
  </property>
</Properties>
</file>