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end"/>
      </w:r>
      <w:r>
        <w:rPr>
          <w:rFonts w:hint="eastAsia"/>
          <w:lang w:val="en-US" w:eastAsia="zh-CN"/>
        </w:rPr>
        <w:t>9</w:t>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end"/>
      </w:r>
      <w:r>
        <w:rPr>
          <w:rFonts w:hint="eastAsia"/>
          <w:lang w:val="en-US" w:eastAsia="zh-CN"/>
        </w:rPr>
        <w:t>14</w:t>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end"/>
      </w:r>
      <w:r>
        <w:rPr>
          <w:rFonts w:hint="eastAsia"/>
          <w:lang w:val="en-US" w:eastAsia="zh-CN"/>
        </w:rPr>
        <w:t>16</w:t>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7</w:t>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8</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0</w:t>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2</w:t>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3</w:t>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3</w:t>
      </w:r>
    </w:p>
    <w:p>
      <w:pPr>
        <w:pStyle w:val="3"/>
        <w:tabs>
          <w:tab w:val="right" w:leader="dot" w:pos="14562"/>
        </w:tabs>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3</w:t>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5</w:t>
      </w:r>
    </w:p>
    <w:p>
      <w:pPr>
        <w:pStyle w:val="3"/>
        <w:tabs>
          <w:tab w:val="right" w:leader="dot" w:pos="14562"/>
        </w:tabs>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5</w:t>
      </w:r>
    </w:p>
    <w:p>
      <w:pPr>
        <w:pStyle w:val="3"/>
        <w:tabs>
          <w:tab w:val="right" w:leader="dot" w:pos="14562"/>
        </w:tabs>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6</w:t>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7</w:t>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rPr>
          <w:rFonts w:hint="eastAsia" w:ascii="方正小标宋_GBK" w:hAnsi="方正小标宋_GBK" w:eastAsia="方正小标宋_GBK" w:cs="方正小标宋_GBK"/>
          <w:color w:val="000000"/>
          <w:sz w:val="36"/>
          <w:lang w:val="en-US" w:eastAsia="zh-CN"/>
        </w:rPr>
      </w:pPr>
      <w:bookmarkStart w:id="0" w:name="_Toc_2_2_0000000001"/>
      <w:r>
        <w:rPr>
          <w:rFonts w:hint="eastAsia" w:ascii="方正小标宋_GBK" w:hAnsi="方正小标宋_GBK" w:eastAsia="方正小标宋_GBK" w:cs="方正小标宋_GBK"/>
          <w:color w:val="000000"/>
          <w:sz w:val="36"/>
          <w:lang w:val="en-US" w:eastAsia="zh-CN"/>
        </w:rPr>
        <w:t>2022年部门预算信息公开表</w:t>
      </w: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03"/>
        <w:gridCol w:w="3003"/>
        <w:gridCol w:w="3004"/>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06" w:type="dxa"/>
            <w:gridSpan w:val="2"/>
            <w:tcBorders>
              <w:top w:val="single" w:color="FFFFFF" w:sz="6" w:space="0"/>
              <w:left w:val="single" w:color="FFFFFF" w:sz="6" w:space="0"/>
              <w:right w:val="single" w:color="FFFFFF" w:sz="6" w:space="0"/>
            </w:tcBorders>
            <w:vAlign w:val="center"/>
          </w:tcPr>
          <w:p>
            <w:pPr>
              <w:pStyle w:val="11"/>
            </w:pPr>
            <w:r>
              <w:t>332无极县水利局</w:t>
            </w:r>
          </w:p>
        </w:tc>
        <w:tc>
          <w:tcPr>
            <w:tcW w:w="3004" w:type="dxa"/>
            <w:tcBorders>
              <w:top w:val="single" w:color="FFFFFF" w:sz="6" w:space="0"/>
              <w:left w:val="single" w:color="FFFFFF" w:sz="6" w:space="0"/>
              <w:right w:val="single" w:color="FFFFFF" w:sz="6" w:space="0"/>
            </w:tcBorders>
            <w:vAlign w:val="center"/>
          </w:tcPr>
          <w:p>
            <w:pPr>
              <w:pStyle w:val="10"/>
            </w:pPr>
            <w:r>
              <w:t>预算年度：2022</w:t>
            </w:r>
          </w:p>
        </w:tc>
        <w:tc>
          <w:tcPr>
            <w:tcW w:w="600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Merge w:val="restart"/>
            <w:vAlign w:val="center"/>
          </w:tcPr>
          <w:p>
            <w:pPr>
              <w:pStyle w:val="12"/>
            </w:pPr>
            <w:r>
              <w:t>序号</w:t>
            </w:r>
          </w:p>
        </w:tc>
        <w:tc>
          <w:tcPr>
            <w:tcW w:w="6007" w:type="dxa"/>
            <w:gridSpan w:val="2"/>
            <w:vAlign w:val="center"/>
          </w:tcPr>
          <w:p>
            <w:pPr>
              <w:pStyle w:val="12"/>
            </w:pPr>
            <w:r>
              <w:t>收入</w:t>
            </w:r>
          </w:p>
        </w:tc>
        <w:tc>
          <w:tcPr>
            <w:tcW w:w="6006"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Merge w:val="continue"/>
          </w:tcPr>
          <w:p/>
        </w:tc>
        <w:tc>
          <w:tcPr>
            <w:tcW w:w="3003" w:type="dxa"/>
            <w:vAlign w:val="center"/>
          </w:tcPr>
          <w:p>
            <w:pPr>
              <w:pStyle w:val="12"/>
            </w:pPr>
            <w:r>
              <w:t>项  目</w:t>
            </w:r>
          </w:p>
        </w:tc>
        <w:tc>
          <w:tcPr>
            <w:tcW w:w="3004" w:type="dxa"/>
            <w:vAlign w:val="center"/>
          </w:tcPr>
          <w:p>
            <w:pPr>
              <w:pStyle w:val="12"/>
            </w:pPr>
            <w:r>
              <w:t>预算数</w:t>
            </w:r>
          </w:p>
        </w:tc>
        <w:tc>
          <w:tcPr>
            <w:tcW w:w="3003" w:type="dxa"/>
            <w:vAlign w:val="center"/>
          </w:tcPr>
          <w:p>
            <w:pPr>
              <w:pStyle w:val="12"/>
            </w:pPr>
            <w:r>
              <w:t>项  目</w:t>
            </w:r>
          </w:p>
        </w:tc>
        <w:tc>
          <w:tcPr>
            <w:tcW w:w="3003"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Align w:val="center"/>
          </w:tcPr>
          <w:p>
            <w:pPr>
              <w:pStyle w:val="12"/>
            </w:pPr>
            <w:r>
              <w:t>栏次</w:t>
            </w:r>
          </w:p>
        </w:tc>
        <w:tc>
          <w:tcPr>
            <w:tcW w:w="3003" w:type="dxa"/>
            <w:vAlign w:val="center"/>
          </w:tcPr>
          <w:p>
            <w:pPr>
              <w:pStyle w:val="12"/>
            </w:pPr>
            <w:r>
              <w:t>1</w:t>
            </w:r>
          </w:p>
        </w:tc>
        <w:tc>
          <w:tcPr>
            <w:tcW w:w="3004" w:type="dxa"/>
            <w:vAlign w:val="center"/>
          </w:tcPr>
          <w:p>
            <w:pPr>
              <w:pStyle w:val="12"/>
            </w:pPr>
            <w:r>
              <w:t>2</w:t>
            </w:r>
          </w:p>
        </w:tc>
        <w:tc>
          <w:tcPr>
            <w:tcW w:w="3003" w:type="dxa"/>
            <w:vAlign w:val="center"/>
          </w:tcPr>
          <w:p>
            <w:pPr>
              <w:pStyle w:val="12"/>
            </w:pPr>
            <w:r>
              <w:t>3</w:t>
            </w:r>
          </w:p>
        </w:tc>
        <w:tc>
          <w:tcPr>
            <w:tcW w:w="3003"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w:t>
            </w:r>
          </w:p>
        </w:tc>
        <w:tc>
          <w:tcPr>
            <w:tcW w:w="3003" w:type="dxa"/>
            <w:vAlign w:val="center"/>
          </w:tcPr>
          <w:p>
            <w:pPr>
              <w:pStyle w:val="14"/>
            </w:pPr>
            <w:r>
              <w:t>一、一般公共预算拨款收入</w:t>
            </w:r>
          </w:p>
        </w:tc>
        <w:tc>
          <w:tcPr>
            <w:tcW w:w="3004" w:type="dxa"/>
            <w:vAlign w:val="center"/>
          </w:tcPr>
          <w:p>
            <w:pPr>
              <w:pStyle w:val="13"/>
            </w:pPr>
            <w:r>
              <w:t>2170.39</w:t>
            </w:r>
          </w:p>
        </w:tc>
        <w:tc>
          <w:tcPr>
            <w:tcW w:w="3003" w:type="dxa"/>
            <w:vAlign w:val="center"/>
          </w:tcPr>
          <w:p>
            <w:pPr>
              <w:pStyle w:val="14"/>
            </w:pPr>
            <w:r>
              <w:t>一、一般公共服务支出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w:t>
            </w:r>
          </w:p>
        </w:tc>
        <w:tc>
          <w:tcPr>
            <w:tcW w:w="3003" w:type="dxa"/>
            <w:vAlign w:val="center"/>
          </w:tcPr>
          <w:p>
            <w:pPr>
              <w:pStyle w:val="14"/>
            </w:pPr>
            <w:r>
              <w:t>二、政府性基金预算拨款收入</w:t>
            </w:r>
          </w:p>
        </w:tc>
        <w:tc>
          <w:tcPr>
            <w:tcW w:w="3004" w:type="dxa"/>
            <w:vAlign w:val="center"/>
          </w:tcPr>
          <w:p>
            <w:pPr>
              <w:pStyle w:val="13"/>
            </w:pPr>
            <w:r>
              <w:t>0.78</w:t>
            </w:r>
          </w:p>
        </w:tc>
        <w:tc>
          <w:tcPr>
            <w:tcW w:w="3003" w:type="dxa"/>
            <w:vAlign w:val="center"/>
          </w:tcPr>
          <w:p>
            <w:pPr>
              <w:pStyle w:val="14"/>
            </w:pPr>
            <w:r>
              <w:t>二、外交支出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3</w:t>
            </w:r>
          </w:p>
        </w:tc>
        <w:tc>
          <w:tcPr>
            <w:tcW w:w="3003" w:type="dxa"/>
            <w:vAlign w:val="center"/>
          </w:tcPr>
          <w:p>
            <w:pPr>
              <w:pStyle w:val="14"/>
            </w:pPr>
            <w:r>
              <w:t>三、国有资本经营预算拨款收入</w:t>
            </w:r>
          </w:p>
        </w:tc>
        <w:tc>
          <w:tcPr>
            <w:tcW w:w="3004" w:type="dxa"/>
            <w:vAlign w:val="center"/>
          </w:tcPr>
          <w:p>
            <w:pPr>
              <w:pStyle w:val="13"/>
            </w:pPr>
          </w:p>
        </w:tc>
        <w:tc>
          <w:tcPr>
            <w:tcW w:w="3003" w:type="dxa"/>
            <w:vAlign w:val="center"/>
          </w:tcPr>
          <w:p>
            <w:pPr>
              <w:pStyle w:val="14"/>
            </w:pPr>
            <w:r>
              <w:t>三、国防支出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4</w:t>
            </w:r>
          </w:p>
        </w:tc>
        <w:tc>
          <w:tcPr>
            <w:tcW w:w="3003" w:type="dxa"/>
            <w:vAlign w:val="center"/>
          </w:tcPr>
          <w:p>
            <w:pPr>
              <w:pStyle w:val="14"/>
            </w:pPr>
            <w:r>
              <w:t>四、财政专户管理资金收入</w:t>
            </w:r>
          </w:p>
        </w:tc>
        <w:tc>
          <w:tcPr>
            <w:tcW w:w="3004" w:type="dxa"/>
            <w:vAlign w:val="center"/>
          </w:tcPr>
          <w:p>
            <w:pPr>
              <w:pStyle w:val="13"/>
            </w:pPr>
          </w:p>
        </w:tc>
        <w:tc>
          <w:tcPr>
            <w:tcW w:w="3003" w:type="dxa"/>
            <w:vAlign w:val="center"/>
          </w:tcPr>
          <w:p>
            <w:pPr>
              <w:pStyle w:val="14"/>
            </w:pPr>
            <w:r>
              <w:t>四、公共安全支出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5</w:t>
            </w:r>
          </w:p>
        </w:tc>
        <w:tc>
          <w:tcPr>
            <w:tcW w:w="3003" w:type="dxa"/>
            <w:vAlign w:val="center"/>
          </w:tcPr>
          <w:p>
            <w:pPr>
              <w:pStyle w:val="14"/>
            </w:pPr>
            <w:r>
              <w:t>五、事业收入</w:t>
            </w:r>
          </w:p>
        </w:tc>
        <w:tc>
          <w:tcPr>
            <w:tcW w:w="3004" w:type="dxa"/>
            <w:vAlign w:val="center"/>
          </w:tcPr>
          <w:p>
            <w:pPr>
              <w:pStyle w:val="13"/>
            </w:pPr>
          </w:p>
        </w:tc>
        <w:tc>
          <w:tcPr>
            <w:tcW w:w="3003" w:type="dxa"/>
            <w:vAlign w:val="center"/>
          </w:tcPr>
          <w:p>
            <w:pPr>
              <w:pStyle w:val="14"/>
            </w:pPr>
            <w:r>
              <w:t>五、教育支出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6</w:t>
            </w:r>
          </w:p>
        </w:tc>
        <w:tc>
          <w:tcPr>
            <w:tcW w:w="3003" w:type="dxa"/>
            <w:vAlign w:val="center"/>
          </w:tcPr>
          <w:p>
            <w:pPr>
              <w:pStyle w:val="14"/>
            </w:pPr>
            <w:r>
              <w:t>六、事业单位经营收入</w:t>
            </w:r>
          </w:p>
        </w:tc>
        <w:tc>
          <w:tcPr>
            <w:tcW w:w="3004" w:type="dxa"/>
            <w:vAlign w:val="center"/>
          </w:tcPr>
          <w:p>
            <w:pPr>
              <w:pStyle w:val="13"/>
            </w:pPr>
          </w:p>
        </w:tc>
        <w:tc>
          <w:tcPr>
            <w:tcW w:w="3003" w:type="dxa"/>
            <w:vAlign w:val="center"/>
          </w:tcPr>
          <w:p>
            <w:pPr>
              <w:pStyle w:val="14"/>
            </w:pPr>
            <w:r>
              <w:t>六、科学技术支出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7</w:t>
            </w:r>
          </w:p>
        </w:tc>
        <w:tc>
          <w:tcPr>
            <w:tcW w:w="3003" w:type="dxa"/>
            <w:vAlign w:val="center"/>
          </w:tcPr>
          <w:p>
            <w:pPr>
              <w:pStyle w:val="14"/>
            </w:pPr>
            <w:r>
              <w:t>七、上级补助收入</w:t>
            </w:r>
          </w:p>
        </w:tc>
        <w:tc>
          <w:tcPr>
            <w:tcW w:w="3004" w:type="dxa"/>
            <w:vAlign w:val="center"/>
          </w:tcPr>
          <w:p>
            <w:pPr>
              <w:pStyle w:val="13"/>
            </w:pPr>
          </w:p>
        </w:tc>
        <w:tc>
          <w:tcPr>
            <w:tcW w:w="3003" w:type="dxa"/>
            <w:vAlign w:val="center"/>
          </w:tcPr>
          <w:p>
            <w:pPr>
              <w:pStyle w:val="14"/>
            </w:pPr>
            <w:r>
              <w:t>七、文化旅游体育与传媒支出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8</w:t>
            </w:r>
          </w:p>
        </w:tc>
        <w:tc>
          <w:tcPr>
            <w:tcW w:w="3003" w:type="dxa"/>
            <w:vAlign w:val="center"/>
          </w:tcPr>
          <w:p>
            <w:pPr>
              <w:pStyle w:val="14"/>
            </w:pPr>
            <w:r>
              <w:t>八、附属单位上缴收入</w:t>
            </w:r>
          </w:p>
        </w:tc>
        <w:tc>
          <w:tcPr>
            <w:tcW w:w="3004" w:type="dxa"/>
            <w:vAlign w:val="center"/>
          </w:tcPr>
          <w:p>
            <w:pPr>
              <w:pStyle w:val="13"/>
            </w:pPr>
          </w:p>
        </w:tc>
        <w:tc>
          <w:tcPr>
            <w:tcW w:w="3003" w:type="dxa"/>
            <w:vAlign w:val="center"/>
          </w:tcPr>
          <w:p>
            <w:pPr>
              <w:pStyle w:val="14"/>
            </w:pPr>
            <w:r>
              <w:t>八、社会保障和就业支出</w:t>
            </w:r>
          </w:p>
        </w:tc>
        <w:tc>
          <w:tcPr>
            <w:tcW w:w="3003" w:type="dxa"/>
            <w:vAlign w:val="center"/>
          </w:tcPr>
          <w:p>
            <w:pPr>
              <w:pStyle w:val="13"/>
            </w:pPr>
            <w:r>
              <w:t>11.18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9</w:t>
            </w:r>
          </w:p>
        </w:tc>
        <w:tc>
          <w:tcPr>
            <w:tcW w:w="3003" w:type="dxa"/>
            <w:vAlign w:val="center"/>
          </w:tcPr>
          <w:p>
            <w:pPr>
              <w:pStyle w:val="14"/>
            </w:pPr>
            <w:r>
              <w:t>九、其他收入</w:t>
            </w:r>
          </w:p>
        </w:tc>
        <w:tc>
          <w:tcPr>
            <w:tcW w:w="3004" w:type="dxa"/>
            <w:vAlign w:val="center"/>
          </w:tcPr>
          <w:p>
            <w:pPr>
              <w:pStyle w:val="13"/>
            </w:pPr>
          </w:p>
        </w:tc>
        <w:tc>
          <w:tcPr>
            <w:tcW w:w="3003" w:type="dxa"/>
            <w:vAlign w:val="center"/>
          </w:tcPr>
          <w:p>
            <w:pPr>
              <w:pStyle w:val="14"/>
            </w:pPr>
            <w:r>
              <w:t>九、社会保险基金支出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10</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十、卫生健康支出</w:t>
            </w:r>
          </w:p>
        </w:tc>
        <w:tc>
          <w:tcPr>
            <w:tcW w:w="3003"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11</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十一、节能环保支出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12</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十二、城乡社区支出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13</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十三、农林水支出</w:t>
            </w:r>
          </w:p>
        </w:tc>
        <w:tc>
          <w:tcPr>
            <w:tcW w:w="3003" w:type="dxa"/>
            <w:vAlign w:val="center"/>
          </w:tcPr>
          <w:p>
            <w:pPr>
              <w:pStyle w:val="13"/>
            </w:pPr>
            <w:r>
              <w:t>2141.99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14</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十四、交通运输支出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15</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十五、资源勘探工业信息等支出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16</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十六、商业服务业等支出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17</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十七、金融支出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18</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十八、援助其他地区支出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19</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十九、自然资源海洋气象等支出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20</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二十、住房保障支出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21</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二十一、粮油物资储备支出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22</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二十二、国有资本经营预算支出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23</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二十三、灾害防治及应急管理支出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24</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二十四、预备费</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25</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二十五、其他支出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26</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二十六、转移性支出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27</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二十七、债务还本支出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28</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二十八、债务付息支出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29</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二十九、债务发行费用支出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30</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三十、抗疫特别国债安排的支出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31</w:t>
            </w:r>
          </w:p>
        </w:tc>
        <w:tc>
          <w:tcPr>
            <w:tcW w:w="3003" w:type="dxa"/>
            <w:vAlign w:val="center"/>
          </w:tcPr>
          <w:p>
            <w:pPr>
              <w:pStyle w:val="16"/>
            </w:pPr>
            <w:r>
              <w:t>本年收入合计</w:t>
            </w:r>
          </w:p>
        </w:tc>
        <w:tc>
          <w:tcPr>
            <w:tcW w:w="3004" w:type="dxa"/>
            <w:vAlign w:val="center"/>
          </w:tcPr>
          <w:p>
            <w:pPr>
              <w:pStyle w:val="17"/>
            </w:pPr>
            <w:r>
              <w:t>2171.17</w:t>
            </w:r>
          </w:p>
        </w:tc>
        <w:tc>
          <w:tcPr>
            <w:tcW w:w="3003" w:type="dxa"/>
            <w:vAlign w:val="center"/>
          </w:tcPr>
          <w:p>
            <w:pPr>
              <w:pStyle w:val="16"/>
            </w:pPr>
            <w:r>
              <w:t>本年支出合计</w:t>
            </w:r>
          </w:p>
        </w:tc>
        <w:tc>
          <w:tcPr>
            <w:tcW w:w="3003" w:type="dxa"/>
            <w:vAlign w:val="center"/>
          </w:tcPr>
          <w:p>
            <w:pPr>
              <w:pStyle w:val="17"/>
            </w:pPr>
            <w:r>
              <w:t>2171.17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32</w:t>
            </w:r>
          </w:p>
        </w:tc>
        <w:tc>
          <w:tcPr>
            <w:tcW w:w="3003" w:type="dxa"/>
            <w:vAlign w:val="center"/>
          </w:tcPr>
          <w:p>
            <w:pPr>
              <w:pStyle w:val="14"/>
            </w:pPr>
            <w:r>
              <w:t>上年结转结余</w:t>
            </w:r>
          </w:p>
        </w:tc>
        <w:tc>
          <w:tcPr>
            <w:tcW w:w="3004" w:type="dxa"/>
            <w:vAlign w:val="center"/>
          </w:tcPr>
          <w:p>
            <w:pPr>
              <w:pStyle w:val="13"/>
            </w:pPr>
          </w:p>
        </w:tc>
        <w:tc>
          <w:tcPr>
            <w:tcW w:w="3003" w:type="dxa"/>
            <w:vAlign w:val="center"/>
          </w:tcPr>
          <w:p>
            <w:pPr>
              <w:pStyle w:val="14"/>
            </w:pPr>
            <w:r>
              <w:t>年终结转结余</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5"/>
            </w:pPr>
            <w:r>
              <w:t>33</w:t>
            </w:r>
          </w:p>
        </w:tc>
        <w:tc>
          <w:tcPr>
            <w:tcW w:w="3003" w:type="dxa"/>
            <w:vAlign w:val="center"/>
          </w:tcPr>
          <w:p>
            <w:pPr>
              <w:pStyle w:val="16"/>
            </w:pPr>
            <w:r>
              <w:t>收入总计</w:t>
            </w:r>
          </w:p>
        </w:tc>
        <w:tc>
          <w:tcPr>
            <w:tcW w:w="3004" w:type="dxa"/>
            <w:vAlign w:val="center"/>
          </w:tcPr>
          <w:p>
            <w:pPr>
              <w:pStyle w:val="17"/>
            </w:pPr>
            <w:r>
              <w:t>2171.17</w:t>
            </w:r>
          </w:p>
        </w:tc>
        <w:tc>
          <w:tcPr>
            <w:tcW w:w="3003" w:type="dxa"/>
            <w:vAlign w:val="center"/>
          </w:tcPr>
          <w:p>
            <w:pPr>
              <w:pStyle w:val="16"/>
            </w:pPr>
            <w:r>
              <w:t>支出总计</w:t>
            </w:r>
          </w:p>
        </w:tc>
        <w:tc>
          <w:tcPr>
            <w:tcW w:w="3003" w:type="dxa"/>
            <w:vAlign w:val="center"/>
          </w:tcPr>
          <w:p>
            <w:pPr>
              <w:pStyle w:val="17"/>
            </w:pPr>
            <w:r>
              <w:t>2171.17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1155"/>
        <w:gridCol w:w="1155"/>
        <w:gridCol w:w="1155"/>
        <w:gridCol w:w="1155"/>
        <w:gridCol w:w="1155"/>
        <w:gridCol w:w="1155"/>
        <w:gridCol w:w="1155"/>
        <w:gridCol w:w="1"/>
        <w:gridCol w:w="1154"/>
        <w:gridCol w:w="1156"/>
        <w:gridCol w:w="1155"/>
        <w:gridCol w:w="1155"/>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5" w:type="dxa"/>
            <w:gridSpan w:val="5"/>
            <w:tcBorders>
              <w:top w:val="single" w:color="FFFFFF" w:sz="6" w:space="0"/>
              <w:left w:val="single" w:color="FFFFFF" w:sz="6" w:space="0"/>
              <w:right w:val="single" w:color="FFFFFF" w:sz="6" w:space="0"/>
            </w:tcBorders>
            <w:vAlign w:val="center"/>
          </w:tcPr>
          <w:p>
            <w:pPr>
              <w:pStyle w:val="11"/>
            </w:pPr>
            <w:r>
              <w:t>332无极县水利局</w:t>
            </w:r>
          </w:p>
        </w:tc>
        <w:tc>
          <w:tcPr>
            <w:tcW w:w="3466" w:type="dxa"/>
            <w:gridSpan w:val="4"/>
            <w:tcBorders>
              <w:top w:val="single" w:color="FFFFFF" w:sz="6" w:space="0"/>
              <w:left w:val="single" w:color="FFFFFF" w:sz="6" w:space="0"/>
              <w:right w:val="single" w:color="FFFFFF" w:sz="6" w:space="0"/>
            </w:tcBorders>
            <w:vAlign w:val="center"/>
          </w:tcPr>
          <w:p>
            <w:pPr>
              <w:pStyle w:val="10"/>
            </w:pPr>
            <w:r>
              <w:t>预算年度：2022</w:t>
            </w:r>
          </w:p>
        </w:tc>
        <w:tc>
          <w:tcPr>
            <w:tcW w:w="577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restart"/>
            <w:vAlign w:val="center"/>
          </w:tcPr>
          <w:p>
            <w:pPr>
              <w:pStyle w:val="12"/>
            </w:pPr>
            <w:r>
              <w:t>序号</w:t>
            </w:r>
          </w:p>
        </w:tc>
        <w:tc>
          <w:tcPr>
            <w:tcW w:w="2310" w:type="dxa"/>
            <w:gridSpan w:val="2"/>
            <w:vAlign w:val="center"/>
          </w:tcPr>
          <w:p>
            <w:pPr>
              <w:pStyle w:val="12"/>
            </w:pPr>
            <w:r>
              <w:t>功能分类科目</w:t>
            </w:r>
          </w:p>
        </w:tc>
        <w:tc>
          <w:tcPr>
            <w:tcW w:w="1155" w:type="dxa"/>
            <w:vMerge w:val="restart"/>
            <w:vAlign w:val="center"/>
          </w:tcPr>
          <w:p>
            <w:pPr>
              <w:pStyle w:val="12"/>
            </w:pPr>
            <w:r>
              <w:t>合计</w:t>
            </w:r>
          </w:p>
        </w:tc>
        <w:tc>
          <w:tcPr>
            <w:tcW w:w="9241" w:type="dxa"/>
            <w:gridSpan w:val="9"/>
            <w:vAlign w:val="center"/>
          </w:tcPr>
          <w:p>
            <w:pPr>
              <w:pStyle w:val="12"/>
            </w:pPr>
            <w:r>
              <w:t>本年收入</w:t>
            </w:r>
          </w:p>
        </w:tc>
        <w:tc>
          <w:tcPr>
            <w:tcW w:w="1155"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continue"/>
          </w:tcPr>
          <w:p/>
        </w:tc>
        <w:tc>
          <w:tcPr>
            <w:tcW w:w="1155" w:type="dxa"/>
            <w:vAlign w:val="center"/>
          </w:tcPr>
          <w:p>
            <w:pPr>
              <w:pStyle w:val="12"/>
            </w:pPr>
            <w:r>
              <w:t>科目    编码</w:t>
            </w:r>
          </w:p>
        </w:tc>
        <w:tc>
          <w:tcPr>
            <w:tcW w:w="1155" w:type="dxa"/>
            <w:vAlign w:val="center"/>
          </w:tcPr>
          <w:p>
            <w:pPr>
              <w:pStyle w:val="12"/>
            </w:pPr>
            <w:r>
              <w:t>科目名称</w:t>
            </w:r>
          </w:p>
        </w:tc>
        <w:tc>
          <w:tcPr>
            <w:tcW w:w="1155" w:type="dxa"/>
            <w:vMerge w:val="continue"/>
          </w:tcPr>
          <w:p/>
        </w:tc>
        <w:tc>
          <w:tcPr>
            <w:tcW w:w="1155" w:type="dxa"/>
            <w:vAlign w:val="center"/>
          </w:tcPr>
          <w:p>
            <w:pPr>
              <w:pStyle w:val="12"/>
            </w:pPr>
            <w:r>
              <w:t>小计</w:t>
            </w:r>
          </w:p>
        </w:tc>
        <w:tc>
          <w:tcPr>
            <w:tcW w:w="1155" w:type="dxa"/>
            <w:vAlign w:val="center"/>
          </w:tcPr>
          <w:p>
            <w:pPr>
              <w:pStyle w:val="12"/>
            </w:pPr>
            <w:r>
              <w:t>财政拨款 收入</w:t>
            </w:r>
          </w:p>
        </w:tc>
        <w:tc>
          <w:tcPr>
            <w:tcW w:w="1155" w:type="dxa"/>
            <w:vAlign w:val="center"/>
          </w:tcPr>
          <w:p>
            <w:pPr>
              <w:pStyle w:val="12"/>
            </w:pPr>
            <w:r>
              <w:t>财政专户 收入</w:t>
            </w:r>
          </w:p>
        </w:tc>
        <w:tc>
          <w:tcPr>
            <w:tcW w:w="1155" w:type="dxa"/>
            <w:vAlign w:val="center"/>
          </w:tcPr>
          <w:p>
            <w:pPr>
              <w:pStyle w:val="12"/>
            </w:pPr>
            <w:r>
              <w:t>事业收入</w:t>
            </w:r>
          </w:p>
        </w:tc>
        <w:tc>
          <w:tcPr>
            <w:tcW w:w="1155" w:type="dxa"/>
            <w:gridSpan w:val="2"/>
            <w:vAlign w:val="center"/>
          </w:tcPr>
          <w:p>
            <w:pPr>
              <w:pStyle w:val="12"/>
            </w:pPr>
            <w:r>
              <w:t>经营收入</w:t>
            </w:r>
          </w:p>
        </w:tc>
        <w:tc>
          <w:tcPr>
            <w:tcW w:w="1156" w:type="dxa"/>
            <w:vAlign w:val="center"/>
          </w:tcPr>
          <w:p>
            <w:pPr>
              <w:pStyle w:val="12"/>
            </w:pPr>
            <w:r>
              <w:t>上级补助收入</w:t>
            </w:r>
          </w:p>
        </w:tc>
        <w:tc>
          <w:tcPr>
            <w:tcW w:w="1155" w:type="dxa"/>
            <w:vAlign w:val="center"/>
          </w:tcPr>
          <w:p>
            <w:pPr>
              <w:pStyle w:val="12"/>
            </w:pPr>
            <w:r>
              <w:t>附属单位上缴收入</w:t>
            </w:r>
          </w:p>
        </w:tc>
        <w:tc>
          <w:tcPr>
            <w:tcW w:w="1155" w:type="dxa"/>
            <w:vAlign w:val="center"/>
          </w:tcPr>
          <w:p>
            <w:pPr>
              <w:pStyle w:val="12"/>
            </w:pPr>
            <w:r>
              <w:t>其他收入</w:t>
            </w:r>
          </w:p>
        </w:tc>
        <w:tc>
          <w:tcPr>
            <w:tcW w:w="115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Align w:val="center"/>
          </w:tcPr>
          <w:p>
            <w:pPr>
              <w:pStyle w:val="12"/>
            </w:pPr>
            <w:r>
              <w:t>栏次</w:t>
            </w:r>
          </w:p>
        </w:tc>
        <w:tc>
          <w:tcPr>
            <w:tcW w:w="1155" w:type="dxa"/>
            <w:vAlign w:val="center"/>
          </w:tcPr>
          <w:p>
            <w:pPr>
              <w:pStyle w:val="12"/>
            </w:pPr>
            <w:r>
              <w:t>1</w:t>
            </w:r>
          </w:p>
        </w:tc>
        <w:tc>
          <w:tcPr>
            <w:tcW w:w="1155" w:type="dxa"/>
            <w:vAlign w:val="center"/>
          </w:tcPr>
          <w:p>
            <w:pPr>
              <w:pStyle w:val="12"/>
            </w:pPr>
            <w:r>
              <w:t>2</w:t>
            </w:r>
          </w:p>
        </w:tc>
        <w:tc>
          <w:tcPr>
            <w:tcW w:w="1155" w:type="dxa"/>
            <w:vAlign w:val="center"/>
          </w:tcPr>
          <w:p>
            <w:pPr>
              <w:pStyle w:val="12"/>
            </w:pPr>
            <w:r>
              <w:t>3</w:t>
            </w:r>
          </w:p>
        </w:tc>
        <w:tc>
          <w:tcPr>
            <w:tcW w:w="1155" w:type="dxa"/>
            <w:vAlign w:val="center"/>
          </w:tcPr>
          <w:p>
            <w:pPr>
              <w:pStyle w:val="12"/>
            </w:pPr>
            <w:r>
              <w:t>4</w:t>
            </w:r>
          </w:p>
        </w:tc>
        <w:tc>
          <w:tcPr>
            <w:tcW w:w="1155" w:type="dxa"/>
            <w:vAlign w:val="center"/>
          </w:tcPr>
          <w:p>
            <w:pPr>
              <w:pStyle w:val="12"/>
            </w:pPr>
            <w:r>
              <w:t>5</w:t>
            </w:r>
          </w:p>
        </w:tc>
        <w:tc>
          <w:tcPr>
            <w:tcW w:w="1155" w:type="dxa"/>
            <w:vAlign w:val="center"/>
          </w:tcPr>
          <w:p>
            <w:pPr>
              <w:pStyle w:val="12"/>
            </w:pPr>
            <w:r>
              <w:t>6</w:t>
            </w:r>
          </w:p>
        </w:tc>
        <w:tc>
          <w:tcPr>
            <w:tcW w:w="1155" w:type="dxa"/>
            <w:vAlign w:val="center"/>
          </w:tcPr>
          <w:p>
            <w:pPr>
              <w:pStyle w:val="12"/>
            </w:pPr>
            <w:r>
              <w:t>7</w:t>
            </w:r>
          </w:p>
        </w:tc>
        <w:tc>
          <w:tcPr>
            <w:tcW w:w="1155" w:type="dxa"/>
            <w:gridSpan w:val="2"/>
            <w:vAlign w:val="center"/>
          </w:tcPr>
          <w:p>
            <w:pPr>
              <w:pStyle w:val="12"/>
            </w:pPr>
            <w:r>
              <w:t>8</w:t>
            </w:r>
          </w:p>
        </w:tc>
        <w:tc>
          <w:tcPr>
            <w:tcW w:w="1156" w:type="dxa"/>
            <w:vAlign w:val="center"/>
          </w:tcPr>
          <w:p>
            <w:pPr>
              <w:pStyle w:val="12"/>
            </w:pPr>
            <w:r>
              <w:t>9</w:t>
            </w:r>
          </w:p>
        </w:tc>
        <w:tc>
          <w:tcPr>
            <w:tcW w:w="1155" w:type="dxa"/>
            <w:vAlign w:val="center"/>
          </w:tcPr>
          <w:p>
            <w:pPr>
              <w:pStyle w:val="12"/>
            </w:pPr>
            <w:r>
              <w:t>10</w:t>
            </w:r>
          </w:p>
        </w:tc>
        <w:tc>
          <w:tcPr>
            <w:tcW w:w="1155" w:type="dxa"/>
            <w:vAlign w:val="center"/>
          </w:tcPr>
          <w:p>
            <w:pPr>
              <w:pStyle w:val="12"/>
            </w:pPr>
            <w:r>
              <w:t>11</w:t>
            </w:r>
          </w:p>
        </w:tc>
        <w:tc>
          <w:tcPr>
            <w:tcW w:w="1155"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w:t>
            </w:r>
          </w:p>
        </w:tc>
        <w:tc>
          <w:tcPr>
            <w:tcW w:w="1155" w:type="dxa"/>
            <w:vAlign w:val="center"/>
          </w:tcPr>
          <w:p>
            <w:pPr>
              <w:pStyle w:val="18"/>
            </w:pPr>
          </w:p>
        </w:tc>
        <w:tc>
          <w:tcPr>
            <w:tcW w:w="1155" w:type="dxa"/>
            <w:vAlign w:val="center"/>
          </w:tcPr>
          <w:p>
            <w:pPr>
              <w:pStyle w:val="16"/>
            </w:pPr>
            <w:r>
              <w:t>合计</w:t>
            </w:r>
          </w:p>
        </w:tc>
        <w:tc>
          <w:tcPr>
            <w:tcW w:w="1155" w:type="dxa"/>
            <w:vAlign w:val="center"/>
          </w:tcPr>
          <w:p>
            <w:pPr>
              <w:pStyle w:val="17"/>
            </w:pPr>
            <w:r>
              <w:t>2171.17</w:t>
            </w:r>
          </w:p>
        </w:tc>
        <w:tc>
          <w:tcPr>
            <w:tcW w:w="1155" w:type="dxa"/>
            <w:vAlign w:val="center"/>
          </w:tcPr>
          <w:p>
            <w:pPr>
              <w:pStyle w:val="17"/>
            </w:pPr>
            <w:r>
              <w:t>2171.17</w:t>
            </w:r>
          </w:p>
        </w:tc>
        <w:tc>
          <w:tcPr>
            <w:tcW w:w="1155" w:type="dxa"/>
            <w:vAlign w:val="center"/>
          </w:tcPr>
          <w:p>
            <w:pPr>
              <w:pStyle w:val="17"/>
            </w:pPr>
            <w:r>
              <w:t>2171.17</w:t>
            </w:r>
          </w:p>
        </w:tc>
        <w:tc>
          <w:tcPr>
            <w:tcW w:w="1155" w:type="dxa"/>
            <w:vAlign w:val="center"/>
          </w:tcPr>
          <w:p>
            <w:pPr>
              <w:pStyle w:val="17"/>
            </w:pPr>
          </w:p>
        </w:tc>
        <w:tc>
          <w:tcPr>
            <w:tcW w:w="1155" w:type="dxa"/>
            <w:vAlign w:val="center"/>
          </w:tcPr>
          <w:p>
            <w:pPr>
              <w:pStyle w:val="17"/>
            </w:pPr>
          </w:p>
        </w:tc>
        <w:tc>
          <w:tcPr>
            <w:tcW w:w="1155" w:type="dxa"/>
            <w:gridSpan w:val="2"/>
            <w:vAlign w:val="center"/>
          </w:tcPr>
          <w:p>
            <w:pPr>
              <w:pStyle w:val="17"/>
            </w:pPr>
          </w:p>
        </w:tc>
        <w:tc>
          <w:tcPr>
            <w:tcW w:w="1156" w:type="dxa"/>
            <w:vAlign w:val="center"/>
          </w:tcPr>
          <w:p>
            <w:pPr>
              <w:pStyle w:val="17"/>
            </w:pPr>
          </w:p>
        </w:tc>
        <w:tc>
          <w:tcPr>
            <w:tcW w:w="1155" w:type="dxa"/>
            <w:vAlign w:val="center"/>
          </w:tcPr>
          <w:p>
            <w:pPr>
              <w:pStyle w:val="17"/>
            </w:pPr>
          </w:p>
        </w:tc>
        <w:tc>
          <w:tcPr>
            <w:tcW w:w="1155" w:type="dxa"/>
            <w:vAlign w:val="center"/>
          </w:tcPr>
          <w:p>
            <w:pPr>
              <w:pStyle w:val="17"/>
            </w:pPr>
          </w:p>
        </w:tc>
        <w:tc>
          <w:tcPr>
            <w:tcW w:w="115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2</w:t>
            </w:r>
          </w:p>
        </w:tc>
        <w:tc>
          <w:tcPr>
            <w:tcW w:w="1155" w:type="dxa"/>
            <w:vAlign w:val="center"/>
          </w:tcPr>
          <w:p>
            <w:pPr>
              <w:pStyle w:val="14"/>
            </w:pPr>
            <w:r>
              <w:t>208</w:t>
            </w:r>
          </w:p>
        </w:tc>
        <w:tc>
          <w:tcPr>
            <w:tcW w:w="1155" w:type="dxa"/>
            <w:vAlign w:val="center"/>
          </w:tcPr>
          <w:p>
            <w:pPr>
              <w:pStyle w:val="14"/>
            </w:pPr>
            <w:r>
              <w:t>社会保障和就业支出</w:t>
            </w:r>
          </w:p>
        </w:tc>
        <w:tc>
          <w:tcPr>
            <w:tcW w:w="1155" w:type="dxa"/>
            <w:vAlign w:val="center"/>
          </w:tcPr>
          <w:p>
            <w:pPr>
              <w:pStyle w:val="13"/>
            </w:pPr>
            <w:r>
              <w:t>11.18</w:t>
            </w:r>
          </w:p>
        </w:tc>
        <w:tc>
          <w:tcPr>
            <w:tcW w:w="1155" w:type="dxa"/>
            <w:vAlign w:val="center"/>
          </w:tcPr>
          <w:p>
            <w:pPr>
              <w:pStyle w:val="13"/>
            </w:pPr>
            <w:r>
              <w:t>11.18</w:t>
            </w:r>
          </w:p>
        </w:tc>
        <w:tc>
          <w:tcPr>
            <w:tcW w:w="1155" w:type="dxa"/>
            <w:vAlign w:val="center"/>
          </w:tcPr>
          <w:p>
            <w:pPr>
              <w:pStyle w:val="13"/>
            </w:pPr>
            <w:r>
              <w:t>11.18</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3</w:t>
            </w:r>
          </w:p>
        </w:tc>
        <w:tc>
          <w:tcPr>
            <w:tcW w:w="1155" w:type="dxa"/>
            <w:vAlign w:val="center"/>
          </w:tcPr>
          <w:p>
            <w:pPr>
              <w:pStyle w:val="14"/>
            </w:pPr>
            <w:r>
              <w:t>20805</w:t>
            </w:r>
          </w:p>
        </w:tc>
        <w:tc>
          <w:tcPr>
            <w:tcW w:w="1155" w:type="dxa"/>
            <w:vAlign w:val="center"/>
          </w:tcPr>
          <w:p>
            <w:pPr>
              <w:pStyle w:val="14"/>
            </w:pPr>
            <w:r>
              <w:t>行政事业单位养老支出</w:t>
            </w:r>
          </w:p>
        </w:tc>
        <w:tc>
          <w:tcPr>
            <w:tcW w:w="1155" w:type="dxa"/>
            <w:vAlign w:val="center"/>
          </w:tcPr>
          <w:p>
            <w:pPr>
              <w:pStyle w:val="13"/>
            </w:pPr>
            <w:r>
              <w:t>10.40</w:t>
            </w:r>
          </w:p>
        </w:tc>
        <w:tc>
          <w:tcPr>
            <w:tcW w:w="1155" w:type="dxa"/>
            <w:vAlign w:val="center"/>
          </w:tcPr>
          <w:p>
            <w:pPr>
              <w:pStyle w:val="13"/>
            </w:pPr>
            <w:r>
              <w:t>10.40</w:t>
            </w:r>
          </w:p>
        </w:tc>
        <w:tc>
          <w:tcPr>
            <w:tcW w:w="1155" w:type="dxa"/>
            <w:vAlign w:val="center"/>
          </w:tcPr>
          <w:p>
            <w:pPr>
              <w:pStyle w:val="13"/>
            </w:pPr>
            <w:r>
              <w:t>10.40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4</w:t>
            </w:r>
          </w:p>
        </w:tc>
        <w:tc>
          <w:tcPr>
            <w:tcW w:w="1155" w:type="dxa"/>
            <w:vAlign w:val="center"/>
          </w:tcPr>
          <w:p>
            <w:pPr>
              <w:pStyle w:val="14"/>
            </w:pPr>
            <w:r>
              <w:t>2080501</w:t>
            </w:r>
          </w:p>
        </w:tc>
        <w:tc>
          <w:tcPr>
            <w:tcW w:w="1155" w:type="dxa"/>
            <w:vAlign w:val="center"/>
          </w:tcPr>
          <w:p>
            <w:pPr>
              <w:pStyle w:val="14"/>
            </w:pPr>
            <w:r>
              <w:t>行政单位离退休</w:t>
            </w:r>
          </w:p>
        </w:tc>
        <w:tc>
          <w:tcPr>
            <w:tcW w:w="1155" w:type="dxa"/>
            <w:vAlign w:val="center"/>
          </w:tcPr>
          <w:p>
            <w:pPr>
              <w:pStyle w:val="13"/>
            </w:pPr>
            <w:r>
              <w:t>10.40</w:t>
            </w:r>
          </w:p>
        </w:tc>
        <w:tc>
          <w:tcPr>
            <w:tcW w:w="1155" w:type="dxa"/>
            <w:vAlign w:val="center"/>
          </w:tcPr>
          <w:p>
            <w:pPr>
              <w:pStyle w:val="13"/>
            </w:pPr>
            <w:r>
              <w:t>10.40</w:t>
            </w:r>
          </w:p>
        </w:tc>
        <w:tc>
          <w:tcPr>
            <w:tcW w:w="1155" w:type="dxa"/>
            <w:vAlign w:val="center"/>
          </w:tcPr>
          <w:p>
            <w:pPr>
              <w:pStyle w:val="13"/>
            </w:pPr>
            <w:r>
              <w:t>10.40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5</w:t>
            </w:r>
          </w:p>
        </w:tc>
        <w:tc>
          <w:tcPr>
            <w:tcW w:w="1155" w:type="dxa"/>
            <w:vAlign w:val="center"/>
          </w:tcPr>
          <w:p>
            <w:pPr>
              <w:pStyle w:val="14"/>
            </w:pPr>
            <w:r>
              <w:t>20822</w:t>
            </w:r>
          </w:p>
        </w:tc>
        <w:tc>
          <w:tcPr>
            <w:tcW w:w="1155" w:type="dxa"/>
            <w:vAlign w:val="center"/>
          </w:tcPr>
          <w:p>
            <w:pPr>
              <w:pStyle w:val="14"/>
            </w:pPr>
            <w:r>
              <w:t>大中型水库移民后期扶持基金支出</w:t>
            </w:r>
          </w:p>
        </w:tc>
        <w:tc>
          <w:tcPr>
            <w:tcW w:w="1155" w:type="dxa"/>
            <w:vAlign w:val="center"/>
          </w:tcPr>
          <w:p>
            <w:pPr>
              <w:pStyle w:val="13"/>
            </w:pPr>
            <w:r>
              <w:t>0.78</w:t>
            </w:r>
          </w:p>
        </w:tc>
        <w:tc>
          <w:tcPr>
            <w:tcW w:w="1155" w:type="dxa"/>
            <w:vAlign w:val="center"/>
          </w:tcPr>
          <w:p>
            <w:pPr>
              <w:pStyle w:val="13"/>
            </w:pPr>
            <w:r>
              <w:t>0.78</w:t>
            </w:r>
          </w:p>
        </w:tc>
        <w:tc>
          <w:tcPr>
            <w:tcW w:w="1155" w:type="dxa"/>
            <w:vAlign w:val="center"/>
          </w:tcPr>
          <w:p>
            <w:pPr>
              <w:pStyle w:val="13"/>
            </w:pPr>
            <w:r>
              <w:t>0.78</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6</w:t>
            </w:r>
          </w:p>
        </w:tc>
        <w:tc>
          <w:tcPr>
            <w:tcW w:w="1155" w:type="dxa"/>
            <w:vAlign w:val="center"/>
          </w:tcPr>
          <w:p>
            <w:pPr>
              <w:pStyle w:val="14"/>
            </w:pPr>
            <w:r>
              <w:t>2082201</w:t>
            </w:r>
          </w:p>
        </w:tc>
        <w:tc>
          <w:tcPr>
            <w:tcW w:w="1155" w:type="dxa"/>
            <w:vAlign w:val="center"/>
          </w:tcPr>
          <w:p>
            <w:pPr>
              <w:pStyle w:val="14"/>
            </w:pPr>
            <w:r>
              <w:t>移民补助</w:t>
            </w:r>
          </w:p>
        </w:tc>
        <w:tc>
          <w:tcPr>
            <w:tcW w:w="1155" w:type="dxa"/>
            <w:vAlign w:val="center"/>
          </w:tcPr>
          <w:p>
            <w:pPr>
              <w:pStyle w:val="13"/>
            </w:pPr>
            <w:r>
              <w:t>0.78</w:t>
            </w:r>
          </w:p>
        </w:tc>
        <w:tc>
          <w:tcPr>
            <w:tcW w:w="1155" w:type="dxa"/>
            <w:vAlign w:val="center"/>
          </w:tcPr>
          <w:p>
            <w:pPr>
              <w:pStyle w:val="13"/>
            </w:pPr>
            <w:r>
              <w:t>0.78</w:t>
            </w:r>
          </w:p>
        </w:tc>
        <w:tc>
          <w:tcPr>
            <w:tcW w:w="1155" w:type="dxa"/>
            <w:vAlign w:val="center"/>
          </w:tcPr>
          <w:p>
            <w:pPr>
              <w:pStyle w:val="13"/>
            </w:pPr>
            <w:r>
              <w:t>0.78</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7</w:t>
            </w:r>
          </w:p>
        </w:tc>
        <w:tc>
          <w:tcPr>
            <w:tcW w:w="1155" w:type="dxa"/>
            <w:vAlign w:val="center"/>
          </w:tcPr>
          <w:p>
            <w:pPr>
              <w:pStyle w:val="14"/>
            </w:pPr>
            <w:r>
              <w:t>210</w:t>
            </w:r>
          </w:p>
        </w:tc>
        <w:tc>
          <w:tcPr>
            <w:tcW w:w="1155" w:type="dxa"/>
            <w:vAlign w:val="center"/>
          </w:tcPr>
          <w:p>
            <w:pPr>
              <w:pStyle w:val="14"/>
            </w:pPr>
            <w:r>
              <w:t>卫生健康支出</w:t>
            </w:r>
          </w:p>
        </w:tc>
        <w:tc>
          <w:tcPr>
            <w:tcW w:w="1155" w:type="dxa"/>
            <w:vAlign w:val="center"/>
          </w:tcPr>
          <w:p>
            <w:pPr>
              <w:pStyle w:val="13"/>
            </w:pPr>
            <w:r>
              <w:t>18.00</w:t>
            </w:r>
          </w:p>
        </w:tc>
        <w:tc>
          <w:tcPr>
            <w:tcW w:w="1155" w:type="dxa"/>
            <w:vAlign w:val="center"/>
          </w:tcPr>
          <w:p>
            <w:pPr>
              <w:pStyle w:val="13"/>
            </w:pPr>
            <w:r>
              <w:t>18.00</w:t>
            </w:r>
          </w:p>
        </w:tc>
        <w:tc>
          <w:tcPr>
            <w:tcW w:w="1155" w:type="dxa"/>
            <w:vAlign w:val="center"/>
          </w:tcPr>
          <w:p>
            <w:pPr>
              <w:pStyle w:val="13"/>
            </w:pPr>
            <w:r>
              <w:t>18.00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8</w:t>
            </w:r>
          </w:p>
        </w:tc>
        <w:tc>
          <w:tcPr>
            <w:tcW w:w="1155" w:type="dxa"/>
            <w:vAlign w:val="center"/>
          </w:tcPr>
          <w:p>
            <w:pPr>
              <w:pStyle w:val="14"/>
            </w:pPr>
            <w:r>
              <w:t>21011</w:t>
            </w:r>
          </w:p>
        </w:tc>
        <w:tc>
          <w:tcPr>
            <w:tcW w:w="1155" w:type="dxa"/>
            <w:vAlign w:val="center"/>
          </w:tcPr>
          <w:p>
            <w:pPr>
              <w:pStyle w:val="14"/>
            </w:pPr>
            <w:r>
              <w:t>行政事业单位医疗</w:t>
            </w:r>
          </w:p>
        </w:tc>
        <w:tc>
          <w:tcPr>
            <w:tcW w:w="1155" w:type="dxa"/>
            <w:vAlign w:val="center"/>
          </w:tcPr>
          <w:p>
            <w:pPr>
              <w:pStyle w:val="13"/>
            </w:pPr>
            <w:r>
              <w:t>18.00</w:t>
            </w:r>
          </w:p>
        </w:tc>
        <w:tc>
          <w:tcPr>
            <w:tcW w:w="1155" w:type="dxa"/>
            <w:vAlign w:val="center"/>
          </w:tcPr>
          <w:p>
            <w:pPr>
              <w:pStyle w:val="13"/>
            </w:pPr>
            <w:r>
              <w:t>18.00</w:t>
            </w:r>
          </w:p>
        </w:tc>
        <w:tc>
          <w:tcPr>
            <w:tcW w:w="1155" w:type="dxa"/>
            <w:vAlign w:val="center"/>
          </w:tcPr>
          <w:p>
            <w:pPr>
              <w:pStyle w:val="13"/>
            </w:pPr>
            <w:r>
              <w:t>18.00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9</w:t>
            </w:r>
          </w:p>
        </w:tc>
        <w:tc>
          <w:tcPr>
            <w:tcW w:w="1155" w:type="dxa"/>
            <w:vAlign w:val="center"/>
          </w:tcPr>
          <w:p>
            <w:pPr>
              <w:pStyle w:val="14"/>
            </w:pPr>
            <w:r>
              <w:t>2101101</w:t>
            </w:r>
          </w:p>
        </w:tc>
        <w:tc>
          <w:tcPr>
            <w:tcW w:w="1155" w:type="dxa"/>
            <w:vAlign w:val="center"/>
          </w:tcPr>
          <w:p>
            <w:pPr>
              <w:pStyle w:val="14"/>
            </w:pPr>
            <w:r>
              <w:t>行政单位医疗</w:t>
            </w:r>
          </w:p>
        </w:tc>
        <w:tc>
          <w:tcPr>
            <w:tcW w:w="1155" w:type="dxa"/>
            <w:vAlign w:val="center"/>
          </w:tcPr>
          <w:p>
            <w:pPr>
              <w:pStyle w:val="13"/>
            </w:pPr>
            <w:r>
              <w:t>18.00</w:t>
            </w:r>
          </w:p>
        </w:tc>
        <w:tc>
          <w:tcPr>
            <w:tcW w:w="1155" w:type="dxa"/>
            <w:vAlign w:val="center"/>
          </w:tcPr>
          <w:p>
            <w:pPr>
              <w:pStyle w:val="13"/>
            </w:pPr>
            <w:r>
              <w:t>18.00</w:t>
            </w:r>
          </w:p>
        </w:tc>
        <w:tc>
          <w:tcPr>
            <w:tcW w:w="1155" w:type="dxa"/>
            <w:vAlign w:val="center"/>
          </w:tcPr>
          <w:p>
            <w:pPr>
              <w:pStyle w:val="13"/>
            </w:pPr>
            <w:r>
              <w:t>18.00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10</w:t>
            </w:r>
          </w:p>
        </w:tc>
        <w:tc>
          <w:tcPr>
            <w:tcW w:w="1155" w:type="dxa"/>
            <w:vAlign w:val="center"/>
          </w:tcPr>
          <w:p>
            <w:pPr>
              <w:pStyle w:val="14"/>
            </w:pPr>
            <w:r>
              <w:t>213</w:t>
            </w:r>
          </w:p>
        </w:tc>
        <w:tc>
          <w:tcPr>
            <w:tcW w:w="1155" w:type="dxa"/>
            <w:vAlign w:val="center"/>
          </w:tcPr>
          <w:p>
            <w:pPr>
              <w:pStyle w:val="14"/>
            </w:pPr>
            <w:r>
              <w:t>农林水支出</w:t>
            </w:r>
          </w:p>
        </w:tc>
        <w:tc>
          <w:tcPr>
            <w:tcW w:w="1155" w:type="dxa"/>
            <w:vAlign w:val="center"/>
          </w:tcPr>
          <w:p>
            <w:pPr>
              <w:pStyle w:val="13"/>
            </w:pPr>
            <w:r>
              <w:t>2141.99</w:t>
            </w:r>
          </w:p>
        </w:tc>
        <w:tc>
          <w:tcPr>
            <w:tcW w:w="1155" w:type="dxa"/>
            <w:vAlign w:val="center"/>
          </w:tcPr>
          <w:p>
            <w:pPr>
              <w:pStyle w:val="13"/>
            </w:pPr>
            <w:r>
              <w:t>2141.99</w:t>
            </w:r>
          </w:p>
        </w:tc>
        <w:tc>
          <w:tcPr>
            <w:tcW w:w="1155" w:type="dxa"/>
            <w:vAlign w:val="center"/>
          </w:tcPr>
          <w:p>
            <w:pPr>
              <w:pStyle w:val="13"/>
            </w:pPr>
            <w:r>
              <w:t>2141.99</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11</w:t>
            </w:r>
          </w:p>
        </w:tc>
        <w:tc>
          <w:tcPr>
            <w:tcW w:w="1155" w:type="dxa"/>
            <w:vAlign w:val="center"/>
          </w:tcPr>
          <w:p>
            <w:pPr>
              <w:pStyle w:val="14"/>
            </w:pPr>
            <w:r>
              <w:t>21303</w:t>
            </w:r>
          </w:p>
        </w:tc>
        <w:tc>
          <w:tcPr>
            <w:tcW w:w="1155" w:type="dxa"/>
            <w:vAlign w:val="center"/>
          </w:tcPr>
          <w:p>
            <w:pPr>
              <w:pStyle w:val="14"/>
            </w:pPr>
            <w:r>
              <w:t>水利</w:t>
            </w:r>
          </w:p>
        </w:tc>
        <w:tc>
          <w:tcPr>
            <w:tcW w:w="1155" w:type="dxa"/>
            <w:vAlign w:val="center"/>
          </w:tcPr>
          <w:p>
            <w:pPr>
              <w:pStyle w:val="13"/>
            </w:pPr>
            <w:r>
              <w:t>2141.99</w:t>
            </w:r>
          </w:p>
        </w:tc>
        <w:tc>
          <w:tcPr>
            <w:tcW w:w="1155" w:type="dxa"/>
            <w:vAlign w:val="center"/>
          </w:tcPr>
          <w:p>
            <w:pPr>
              <w:pStyle w:val="13"/>
            </w:pPr>
            <w:r>
              <w:t>2141.99</w:t>
            </w:r>
          </w:p>
        </w:tc>
        <w:tc>
          <w:tcPr>
            <w:tcW w:w="1155" w:type="dxa"/>
            <w:vAlign w:val="center"/>
          </w:tcPr>
          <w:p>
            <w:pPr>
              <w:pStyle w:val="13"/>
            </w:pPr>
            <w:r>
              <w:t>2141.99</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12</w:t>
            </w:r>
          </w:p>
        </w:tc>
        <w:tc>
          <w:tcPr>
            <w:tcW w:w="1155" w:type="dxa"/>
            <w:vAlign w:val="center"/>
          </w:tcPr>
          <w:p>
            <w:pPr>
              <w:pStyle w:val="14"/>
            </w:pPr>
            <w:r>
              <w:t>2130301</w:t>
            </w:r>
          </w:p>
        </w:tc>
        <w:tc>
          <w:tcPr>
            <w:tcW w:w="1155" w:type="dxa"/>
            <w:vAlign w:val="center"/>
          </w:tcPr>
          <w:p>
            <w:pPr>
              <w:pStyle w:val="14"/>
            </w:pPr>
            <w:r>
              <w:t>行政运行</w:t>
            </w:r>
          </w:p>
        </w:tc>
        <w:tc>
          <w:tcPr>
            <w:tcW w:w="1155" w:type="dxa"/>
            <w:vAlign w:val="center"/>
          </w:tcPr>
          <w:p>
            <w:pPr>
              <w:pStyle w:val="13"/>
            </w:pPr>
            <w:r>
              <w:t>1247.86</w:t>
            </w:r>
          </w:p>
        </w:tc>
        <w:tc>
          <w:tcPr>
            <w:tcW w:w="1155" w:type="dxa"/>
            <w:vAlign w:val="center"/>
          </w:tcPr>
          <w:p>
            <w:pPr>
              <w:pStyle w:val="13"/>
            </w:pPr>
            <w:r>
              <w:t>1247.86</w:t>
            </w:r>
          </w:p>
        </w:tc>
        <w:tc>
          <w:tcPr>
            <w:tcW w:w="1155" w:type="dxa"/>
            <w:vAlign w:val="center"/>
          </w:tcPr>
          <w:p>
            <w:pPr>
              <w:pStyle w:val="13"/>
            </w:pPr>
            <w:r>
              <w:t>1247.86</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13</w:t>
            </w:r>
          </w:p>
        </w:tc>
        <w:tc>
          <w:tcPr>
            <w:tcW w:w="1155" w:type="dxa"/>
            <w:vAlign w:val="center"/>
          </w:tcPr>
          <w:p>
            <w:pPr>
              <w:pStyle w:val="14"/>
            </w:pPr>
            <w:r>
              <w:t>2130306</w:t>
            </w:r>
          </w:p>
        </w:tc>
        <w:tc>
          <w:tcPr>
            <w:tcW w:w="1155" w:type="dxa"/>
            <w:vAlign w:val="center"/>
          </w:tcPr>
          <w:p>
            <w:pPr>
              <w:pStyle w:val="14"/>
            </w:pPr>
            <w:r>
              <w:t>水利工程运行与维护</w:t>
            </w:r>
          </w:p>
        </w:tc>
        <w:tc>
          <w:tcPr>
            <w:tcW w:w="1155" w:type="dxa"/>
            <w:vAlign w:val="center"/>
          </w:tcPr>
          <w:p>
            <w:pPr>
              <w:pStyle w:val="13"/>
            </w:pPr>
            <w:r>
              <w:t>142.13</w:t>
            </w:r>
          </w:p>
        </w:tc>
        <w:tc>
          <w:tcPr>
            <w:tcW w:w="1155" w:type="dxa"/>
            <w:vAlign w:val="center"/>
          </w:tcPr>
          <w:p>
            <w:pPr>
              <w:pStyle w:val="13"/>
            </w:pPr>
            <w:r>
              <w:t>142.13</w:t>
            </w:r>
          </w:p>
        </w:tc>
        <w:tc>
          <w:tcPr>
            <w:tcW w:w="1155" w:type="dxa"/>
            <w:vAlign w:val="center"/>
          </w:tcPr>
          <w:p>
            <w:pPr>
              <w:pStyle w:val="13"/>
            </w:pPr>
            <w:r>
              <w:t>142.13</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14</w:t>
            </w:r>
          </w:p>
        </w:tc>
        <w:tc>
          <w:tcPr>
            <w:tcW w:w="1155" w:type="dxa"/>
            <w:vAlign w:val="center"/>
          </w:tcPr>
          <w:p>
            <w:pPr>
              <w:pStyle w:val="14"/>
            </w:pPr>
            <w:r>
              <w:t>2130311</w:t>
            </w:r>
          </w:p>
        </w:tc>
        <w:tc>
          <w:tcPr>
            <w:tcW w:w="1155" w:type="dxa"/>
            <w:vAlign w:val="center"/>
          </w:tcPr>
          <w:p>
            <w:pPr>
              <w:pStyle w:val="14"/>
            </w:pPr>
            <w:r>
              <w:t>水资源节约管理与保护</w:t>
            </w:r>
          </w:p>
        </w:tc>
        <w:tc>
          <w:tcPr>
            <w:tcW w:w="1155" w:type="dxa"/>
            <w:vAlign w:val="center"/>
          </w:tcPr>
          <w:p>
            <w:pPr>
              <w:pStyle w:val="13"/>
            </w:pPr>
            <w:r>
              <w:t>717.00</w:t>
            </w:r>
          </w:p>
        </w:tc>
        <w:tc>
          <w:tcPr>
            <w:tcW w:w="1155" w:type="dxa"/>
            <w:vAlign w:val="center"/>
          </w:tcPr>
          <w:p>
            <w:pPr>
              <w:pStyle w:val="13"/>
            </w:pPr>
            <w:r>
              <w:t>717.00</w:t>
            </w:r>
          </w:p>
        </w:tc>
        <w:tc>
          <w:tcPr>
            <w:tcW w:w="1155" w:type="dxa"/>
            <w:vAlign w:val="center"/>
          </w:tcPr>
          <w:p>
            <w:pPr>
              <w:pStyle w:val="13"/>
            </w:pPr>
            <w:r>
              <w:t>717.00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5"/>
            </w:pPr>
            <w:r>
              <w:t>15</w:t>
            </w:r>
          </w:p>
        </w:tc>
        <w:tc>
          <w:tcPr>
            <w:tcW w:w="1155" w:type="dxa"/>
            <w:vAlign w:val="center"/>
          </w:tcPr>
          <w:p>
            <w:pPr>
              <w:pStyle w:val="14"/>
            </w:pPr>
            <w:r>
              <w:t>2130314</w:t>
            </w:r>
          </w:p>
        </w:tc>
        <w:tc>
          <w:tcPr>
            <w:tcW w:w="1155" w:type="dxa"/>
            <w:vAlign w:val="center"/>
          </w:tcPr>
          <w:p>
            <w:pPr>
              <w:pStyle w:val="14"/>
            </w:pPr>
            <w:r>
              <w:t>防汛</w:t>
            </w:r>
          </w:p>
        </w:tc>
        <w:tc>
          <w:tcPr>
            <w:tcW w:w="1155" w:type="dxa"/>
            <w:vAlign w:val="center"/>
          </w:tcPr>
          <w:p>
            <w:pPr>
              <w:pStyle w:val="13"/>
            </w:pPr>
            <w:r>
              <w:t>35.00</w:t>
            </w:r>
          </w:p>
        </w:tc>
        <w:tc>
          <w:tcPr>
            <w:tcW w:w="1155" w:type="dxa"/>
            <w:vAlign w:val="center"/>
          </w:tcPr>
          <w:p>
            <w:pPr>
              <w:pStyle w:val="13"/>
            </w:pPr>
            <w:r>
              <w:t>35.00</w:t>
            </w:r>
          </w:p>
        </w:tc>
        <w:tc>
          <w:tcPr>
            <w:tcW w:w="1155" w:type="dxa"/>
            <w:vAlign w:val="center"/>
          </w:tcPr>
          <w:p>
            <w:pPr>
              <w:pStyle w:val="13"/>
            </w:pPr>
            <w:r>
              <w:t>35.00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668"/>
        <w:gridCol w:w="1669"/>
        <w:gridCol w:w="1669"/>
        <w:gridCol w:w="1668"/>
        <w:gridCol w:w="1668"/>
        <w:gridCol w:w="1669"/>
        <w:gridCol w:w="1668"/>
        <w:gridCol w:w="16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5" w:type="dxa"/>
            <w:gridSpan w:val="3"/>
            <w:tcBorders>
              <w:top w:val="single" w:color="FFFFFF" w:sz="6" w:space="0"/>
              <w:left w:val="single" w:color="FFFFFF" w:sz="6" w:space="0"/>
              <w:right w:val="single" w:color="FFFFFF" w:sz="6" w:space="0"/>
            </w:tcBorders>
            <w:vAlign w:val="center"/>
          </w:tcPr>
          <w:p>
            <w:pPr>
              <w:pStyle w:val="11"/>
            </w:pPr>
            <w:r>
              <w:t>332无极县水利局</w:t>
            </w:r>
          </w:p>
        </w:tc>
        <w:tc>
          <w:tcPr>
            <w:tcW w:w="3337"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667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restart"/>
            <w:vAlign w:val="center"/>
          </w:tcPr>
          <w:p>
            <w:pPr>
              <w:pStyle w:val="12"/>
            </w:pPr>
            <w:r>
              <w:t>序号</w:t>
            </w:r>
          </w:p>
        </w:tc>
        <w:tc>
          <w:tcPr>
            <w:tcW w:w="3337" w:type="dxa"/>
            <w:gridSpan w:val="2"/>
            <w:vAlign w:val="center"/>
          </w:tcPr>
          <w:p>
            <w:pPr>
              <w:pStyle w:val="12"/>
            </w:pPr>
            <w:r>
              <w:t>功能分类科目</w:t>
            </w:r>
          </w:p>
        </w:tc>
        <w:tc>
          <w:tcPr>
            <w:tcW w:w="1669" w:type="dxa"/>
            <w:vMerge w:val="restart"/>
            <w:vAlign w:val="center"/>
          </w:tcPr>
          <w:p>
            <w:pPr>
              <w:pStyle w:val="12"/>
            </w:pPr>
            <w:r>
              <w:t>合计</w:t>
            </w:r>
          </w:p>
        </w:tc>
        <w:tc>
          <w:tcPr>
            <w:tcW w:w="1668" w:type="dxa"/>
            <w:vMerge w:val="restart"/>
            <w:vAlign w:val="center"/>
          </w:tcPr>
          <w:p>
            <w:pPr>
              <w:pStyle w:val="12"/>
            </w:pPr>
            <w:r>
              <w:t>基本支出</w:t>
            </w:r>
          </w:p>
        </w:tc>
        <w:tc>
          <w:tcPr>
            <w:tcW w:w="1668" w:type="dxa"/>
            <w:vMerge w:val="restart"/>
            <w:vAlign w:val="center"/>
          </w:tcPr>
          <w:p>
            <w:pPr>
              <w:pStyle w:val="12"/>
            </w:pPr>
            <w:r>
              <w:t>项目支出</w:t>
            </w:r>
          </w:p>
        </w:tc>
        <w:tc>
          <w:tcPr>
            <w:tcW w:w="1669" w:type="dxa"/>
            <w:vMerge w:val="restart"/>
            <w:vAlign w:val="center"/>
          </w:tcPr>
          <w:p>
            <w:pPr>
              <w:pStyle w:val="12"/>
            </w:pPr>
            <w:r>
              <w:t>经营支出</w:t>
            </w:r>
          </w:p>
        </w:tc>
        <w:tc>
          <w:tcPr>
            <w:tcW w:w="1668" w:type="dxa"/>
            <w:vMerge w:val="restart"/>
            <w:vAlign w:val="center"/>
          </w:tcPr>
          <w:p>
            <w:pPr>
              <w:pStyle w:val="12"/>
            </w:pPr>
            <w:r>
              <w:t>上解上级     支出</w:t>
            </w:r>
          </w:p>
        </w:tc>
        <w:tc>
          <w:tcPr>
            <w:tcW w:w="1669"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continue"/>
          </w:tcPr>
          <w:p/>
        </w:tc>
        <w:tc>
          <w:tcPr>
            <w:tcW w:w="1668" w:type="dxa"/>
            <w:vAlign w:val="center"/>
          </w:tcPr>
          <w:p>
            <w:pPr>
              <w:pStyle w:val="12"/>
            </w:pPr>
            <w:r>
              <w:t>科目    编码</w:t>
            </w:r>
          </w:p>
        </w:tc>
        <w:tc>
          <w:tcPr>
            <w:tcW w:w="1669" w:type="dxa"/>
            <w:vAlign w:val="center"/>
          </w:tcPr>
          <w:p>
            <w:pPr>
              <w:pStyle w:val="12"/>
            </w:pPr>
            <w:r>
              <w:t>科目名称</w:t>
            </w:r>
          </w:p>
        </w:tc>
        <w:tc>
          <w:tcPr>
            <w:tcW w:w="1669" w:type="dxa"/>
            <w:vMerge w:val="continue"/>
          </w:tcPr>
          <w:p/>
        </w:tc>
        <w:tc>
          <w:tcPr>
            <w:tcW w:w="1668" w:type="dxa"/>
            <w:vMerge w:val="continue"/>
          </w:tcPr>
          <w:p/>
        </w:tc>
        <w:tc>
          <w:tcPr>
            <w:tcW w:w="1668" w:type="dxa"/>
            <w:vMerge w:val="continue"/>
          </w:tcPr>
          <w:p/>
        </w:tc>
        <w:tc>
          <w:tcPr>
            <w:tcW w:w="1669" w:type="dxa"/>
            <w:vMerge w:val="continue"/>
          </w:tcPr>
          <w:p/>
        </w:tc>
        <w:tc>
          <w:tcPr>
            <w:tcW w:w="1668" w:type="dxa"/>
            <w:vMerge w:val="continue"/>
          </w:tcPr>
          <w:p/>
        </w:tc>
        <w:tc>
          <w:tcPr>
            <w:tcW w:w="166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Align w:val="center"/>
          </w:tcPr>
          <w:p>
            <w:pPr>
              <w:pStyle w:val="12"/>
            </w:pPr>
            <w:r>
              <w:t>栏次</w:t>
            </w:r>
          </w:p>
        </w:tc>
        <w:tc>
          <w:tcPr>
            <w:tcW w:w="1668" w:type="dxa"/>
            <w:vAlign w:val="center"/>
          </w:tcPr>
          <w:p>
            <w:pPr>
              <w:pStyle w:val="12"/>
            </w:pPr>
            <w:r>
              <w:t>1</w:t>
            </w:r>
          </w:p>
        </w:tc>
        <w:tc>
          <w:tcPr>
            <w:tcW w:w="1669" w:type="dxa"/>
            <w:vAlign w:val="center"/>
          </w:tcPr>
          <w:p>
            <w:pPr>
              <w:pStyle w:val="12"/>
            </w:pPr>
            <w:r>
              <w:t>2</w:t>
            </w:r>
          </w:p>
        </w:tc>
        <w:tc>
          <w:tcPr>
            <w:tcW w:w="1669" w:type="dxa"/>
            <w:vAlign w:val="center"/>
          </w:tcPr>
          <w:p>
            <w:pPr>
              <w:pStyle w:val="12"/>
            </w:pPr>
            <w:r>
              <w:t>3</w:t>
            </w:r>
          </w:p>
        </w:tc>
        <w:tc>
          <w:tcPr>
            <w:tcW w:w="1668" w:type="dxa"/>
            <w:vAlign w:val="center"/>
          </w:tcPr>
          <w:p>
            <w:pPr>
              <w:pStyle w:val="12"/>
            </w:pPr>
            <w:r>
              <w:t>4</w:t>
            </w:r>
          </w:p>
        </w:tc>
        <w:tc>
          <w:tcPr>
            <w:tcW w:w="1668" w:type="dxa"/>
            <w:vAlign w:val="center"/>
          </w:tcPr>
          <w:p>
            <w:pPr>
              <w:pStyle w:val="12"/>
            </w:pPr>
            <w:r>
              <w:t>5</w:t>
            </w:r>
          </w:p>
        </w:tc>
        <w:tc>
          <w:tcPr>
            <w:tcW w:w="1669" w:type="dxa"/>
            <w:vAlign w:val="center"/>
          </w:tcPr>
          <w:p>
            <w:pPr>
              <w:pStyle w:val="12"/>
            </w:pPr>
            <w:r>
              <w:t>6</w:t>
            </w:r>
          </w:p>
        </w:tc>
        <w:tc>
          <w:tcPr>
            <w:tcW w:w="1668" w:type="dxa"/>
            <w:vAlign w:val="center"/>
          </w:tcPr>
          <w:p>
            <w:pPr>
              <w:pStyle w:val="12"/>
            </w:pPr>
            <w:r>
              <w:t>7</w:t>
            </w:r>
          </w:p>
        </w:tc>
        <w:tc>
          <w:tcPr>
            <w:tcW w:w="1669"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w:t>
            </w:r>
          </w:p>
        </w:tc>
        <w:tc>
          <w:tcPr>
            <w:tcW w:w="1668" w:type="dxa"/>
            <w:vAlign w:val="center"/>
          </w:tcPr>
          <w:p>
            <w:pPr>
              <w:pStyle w:val="18"/>
            </w:pPr>
          </w:p>
        </w:tc>
        <w:tc>
          <w:tcPr>
            <w:tcW w:w="1669" w:type="dxa"/>
            <w:vAlign w:val="center"/>
          </w:tcPr>
          <w:p>
            <w:pPr>
              <w:pStyle w:val="16"/>
            </w:pPr>
            <w:r>
              <w:t>合计</w:t>
            </w:r>
          </w:p>
        </w:tc>
        <w:tc>
          <w:tcPr>
            <w:tcW w:w="1669" w:type="dxa"/>
            <w:vAlign w:val="center"/>
          </w:tcPr>
          <w:p>
            <w:pPr>
              <w:pStyle w:val="17"/>
            </w:pPr>
            <w:r>
              <w:t>2171.17</w:t>
            </w:r>
          </w:p>
        </w:tc>
        <w:tc>
          <w:tcPr>
            <w:tcW w:w="1668" w:type="dxa"/>
            <w:vAlign w:val="center"/>
          </w:tcPr>
          <w:p>
            <w:pPr>
              <w:pStyle w:val="17"/>
            </w:pPr>
            <w:r>
              <w:t>1276.26</w:t>
            </w:r>
          </w:p>
        </w:tc>
        <w:tc>
          <w:tcPr>
            <w:tcW w:w="1668" w:type="dxa"/>
            <w:vAlign w:val="center"/>
          </w:tcPr>
          <w:p>
            <w:pPr>
              <w:pStyle w:val="17"/>
            </w:pPr>
            <w:r>
              <w:t>894.91</w:t>
            </w:r>
          </w:p>
        </w:tc>
        <w:tc>
          <w:tcPr>
            <w:tcW w:w="1669" w:type="dxa"/>
            <w:vAlign w:val="center"/>
          </w:tcPr>
          <w:p>
            <w:pPr>
              <w:pStyle w:val="17"/>
            </w:pPr>
          </w:p>
        </w:tc>
        <w:tc>
          <w:tcPr>
            <w:tcW w:w="1668" w:type="dxa"/>
            <w:vAlign w:val="center"/>
          </w:tcPr>
          <w:p>
            <w:pPr>
              <w:pStyle w:val="17"/>
            </w:pPr>
          </w:p>
        </w:tc>
        <w:tc>
          <w:tcPr>
            <w:tcW w:w="166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2</w:t>
            </w:r>
          </w:p>
        </w:tc>
        <w:tc>
          <w:tcPr>
            <w:tcW w:w="1668" w:type="dxa"/>
            <w:vAlign w:val="center"/>
          </w:tcPr>
          <w:p>
            <w:pPr>
              <w:pStyle w:val="14"/>
            </w:pPr>
            <w:r>
              <w:t>208</w:t>
            </w:r>
          </w:p>
        </w:tc>
        <w:tc>
          <w:tcPr>
            <w:tcW w:w="1669" w:type="dxa"/>
            <w:vAlign w:val="center"/>
          </w:tcPr>
          <w:p>
            <w:pPr>
              <w:pStyle w:val="14"/>
            </w:pPr>
            <w:r>
              <w:t>社会保障和就业支出</w:t>
            </w:r>
          </w:p>
        </w:tc>
        <w:tc>
          <w:tcPr>
            <w:tcW w:w="1669" w:type="dxa"/>
            <w:vAlign w:val="center"/>
          </w:tcPr>
          <w:p>
            <w:pPr>
              <w:pStyle w:val="13"/>
            </w:pPr>
            <w:r>
              <w:t>11.18</w:t>
            </w:r>
          </w:p>
        </w:tc>
        <w:tc>
          <w:tcPr>
            <w:tcW w:w="1668" w:type="dxa"/>
            <w:vAlign w:val="center"/>
          </w:tcPr>
          <w:p>
            <w:pPr>
              <w:pStyle w:val="13"/>
            </w:pPr>
            <w:r>
              <w:t>10.40</w:t>
            </w:r>
          </w:p>
        </w:tc>
        <w:tc>
          <w:tcPr>
            <w:tcW w:w="1668" w:type="dxa"/>
            <w:vAlign w:val="center"/>
          </w:tcPr>
          <w:p>
            <w:pPr>
              <w:pStyle w:val="13"/>
            </w:pPr>
            <w:r>
              <w:t>0.78</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3</w:t>
            </w:r>
          </w:p>
        </w:tc>
        <w:tc>
          <w:tcPr>
            <w:tcW w:w="1668" w:type="dxa"/>
            <w:vAlign w:val="center"/>
          </w:tcPr>
          <w:p>
            <w:pPr>
              <w:pStyle w:val="14"/>
            </w:pPr>
            <w:r>
              <w:t>20805</w:t>
            </w:r>
          </w:p>
        </w:tc>
        <w:tc>
          <w:tcPr>
            <w:tcW w:w="1669" w:type="dxa"/>
            <w:vAlign w:val="center"/>
          </w:tcPr>
          <w:p>
            <w:pPr>
              <w:pStyle w:val="14"/>
            </w:pPr>
            <w:r>
              <w:t>行政事业单位养老支出</w:t>
            </w:r>
          </w:p>
        </w:tc>
        <w:tc>
          <w:tcPr>
            <w:tcW w:w="1669" w:type="dxa"/>
            <w:vAlign w:val="center"/>
          </w:tcPr>
          <w:p>
            <w:pPr>
              <w:pStyle w:val="13"/>
            </w:pPr>
            <w:r>
              <w:t>10.40</w:t>
            </w:r>
          </w:p>
        </w:tc>
        <w:tc>
          <w:tcPr>
            <w:tcW w:w="1668" w:type="dxa"/>
            <w:vAlign w:val="center"/>
          </w:tcPr>
          <w:p>
            <w:pPr>
              <w:pStyle w:val="13"/>
            </w:pPr>
            <w:r>
              <w:t>10.40</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4</w:t>
            </w:r>
          </w:p>
        </w:tc>
        <w:tc>
          <w:tcPr>
            <w:tcW w:w="1668" w:type="dxa"/>
            <w:vAlign w:val="center"/>
          </w:tcPr>
          <w:p>
            <w:pPr>
              <w:pStyle w:val="14"/>
            </w:pPr>
            <w:r>
              <w:t>2080501</w:t>
            </w:r>
          </w:p>
        </w:tc>
        <w:tc>
          <w:tcPr>
            <w:tcW w:w="1669" w:type="dxa"/>
            <w:vAlign w:val="center"/>
          </w:tcPr>
          <w:p>
            <w:pPr>
              <w:pStyle w:val="14"/>
            </w:pPr>
            <w:r>
              <w:t>行政单位离退休</w:t>
            </w:r>
          </w:p>
        </w:tc>
        <w:tc>
          <w:tcPr>
            <w:tcW w:w="1669" w:type="dxa"/>
            <w:vAlign w:val="center"/>
          </w:tcPr>
          <w:p>
            <w:pPr>
              <w:pStyle w:val="13"/>
            </w:pPr>
            <w:r>
              <w:t>10.40</w:t>
            </w:r>
          </w:p>
        </w:tc>
        <w:tc>
          <w:tcPr>
            <w:tcW w:w="1668" w:type="dxa"/>
            <w:vAlign w:val="center"/>
          </w:tcPr>
          <w:p>
            <w:pPr>
              <w:pStyle w:val="13"/>
            </w:pPr>
            <w:r>
              <w:t>10.40</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5</w:t>
            </w:r>
          </w:p>
        </w:tc>
        <w:tc>
          <w:tcPr>
            <w:tcW w:w="1668" w:type="dxa"/>
            <w:vAlign w:val="center"/>
          </w:tcPr>
          <w:p>
            <w:pPr>
              <w:pStyle w:val="14"/>
            </w:pPr>
            <w:r>
              <w:t>20822</w:t>
            </w:r>
          </w:p>
        </w:tc>
        <w:tc>
          <w:tcPr>
            <w:tcW w:w="1669" w:type="dxa"/>
            <w:vAlign w:val="center"/>
          </w:tcPr>
          <w:p>
            <w:pPr>
              <w:pStyle w:val="14"/>
            </w:pPr>
            <w:r>
              <w:t>大中型水库移民后期扶持基金支出</w:t>
            </w:r>
          </w:p>
        </w:tc>
        <w:tc>
          <w:tcPr>
            <w:tcW w:w="1669" w:type="dxa"/>
            <w:vAlign w:val="center"/>
          </w:tcPr>
          <w:p>
            <w:pPr>
              <w:pStyle w:val="13"/>
            </w:pPr>
            <w:r>
              <w:t>0.78</w:t>
            </w:r>
          </w:p>
        </w:tc>
        <w:tc>
          <w:tcPr>
            <w:tcW w:w="1668" w:type="dxa"/>
            <w:vAlign w:val="center"/>
          </w:tcPr>
          <w:p>
            <w:pPr>
              <w:pStyle w:val="13"/>
            </w:pPr>
          </w:p>
        </w:tc>
        <w:tc>
          <w:tcPr>
            <w:tcW w:w="1668" w:type="dxa"/>
            <w:vAlign w:val="center"/>
          </w:tcPr>
          <w:p>
            <w:pPr>
              <w:pStyle w:val="13"/>
            </w:pPr>
            <w:r>
              <w:t>0.78</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6</w:t>
            </w:r>
          </w:p>
        </w:tc>
        <w:tc>
          <w:tcPr>
            <w:tcW w:w="1668" w:type="dxa"/>
            <w:vAlign w:val="center"/>
          </w:tcPr>
          <w:p>
            <w:pPr>
              <w:pStyle w:val="14"/>
            </w:pPr>
            <w:r>
              <w:t>2082201</w:t>
            </w:r>
          </w:p>
        </w:tc>
        <w:tc>
          <w:tcPr>
            <w:tcW w:w="1669" w:type="dxa"/>
            <w:vAlign w:val="center"/>
          </w:tcPr>
          <w:p>
            <w:pPr>
              <w:pStyle w:val="14"/>
            </w:pPr>
            <w:r>
              <w:t>移民补助</w:t>
            </w:r>
          </w:p>
        </w:tc>
        <w:tc>
          <w:tcPr>
            <w:tcW w:w="1669" w:type="dxa"/>
            <w:vAlign w:val="center"/>
          </w:tcPr>
          <w:p>
            <w:pPr>
              <w:pStyle w:val="13"/>
            </w:pPr>
            <w:r>
              <w:t>0.78</w:t>
            </w:r>
          </w:p>
        </w:tc>
        <w:tc>
          <w:tcPr>
            <w:tcW w:w="1668" w:type="dxa"/>
            <w:vAlign w:val="center"/>
          </w:tcPr>
          <w:p>
            <w:pPr>
              <w:pStyle w:val="13"/>
            </w:pPr>
          </w:p>
        </w:tc>
        <w:tc>
          <w:tcPr>
            <w:tcW w:w="1668" w:type="dxa"/>
            <w:vAlign w:val="center"/>
          </w:tcPr>
          <w:p>
            <w:pPr>
              <w:pStyle w:val="13"/>
            </w:pPr>
            <w:r>
              <w:t>0.78</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7</w:t>
            </w:r>
          </w:p>
        </w:tc>
        <w:tc>
          <w:tcPr>
            <w:tcW w:w="1668" w:type="dxa"/>
            <w:vAlign w:val="center"/>
          </w:tcPr>
          <w:p>
            <w:pPr>
              <w:pStyle w:val="14"/>
            </w:pPr>
            <w:r>
              <w:t>210</w:t>
            </w:r>
          </w:p>
        </w:tc>
        <w:tc>
          <w:tcPr>
            <w:tcW w:w="1669" w:type="dxa"/>
            <w:vAlign w:val="center"/>
          </w:tcPr>
          <w:p>
            <w:pPr>
              <w:pStyle w:val="14"/>
            </w:pPr>
            <w:r>
              <w:t>卫生健康支出</w:t>
            </w:r>
          </w:p>
        </w:tc>
        <w:tc>
          <w:tcPr>
            <w:tcW w:w="1669" w:type="dxa"/>
            <w:vAlign w:val="center"/>
          </w:tcPr>
          <w:p>
            <w:pPr>
              <w:pStyle w:val="13"/>
            </w:pPr>
            <w:r>
              <w:t>18.00</w:t>
            </w:r>
          </w:p>
        </w:tc>
        <w:tc>
          <w:tcPr>
            <w:tcW w:w="1668" w:type="dxa"/>
            <w:vAlign w:val="center"/>
          </w:tcPr>
          <w:p>
            <w:pPr>
              <w:pStyle w:val="13"/>
            </w:pPr>
            <w:r>
              <w:t>18.00</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8</w:t>
            </w:r>
          </w:p>
        </w:tc>
        <w:tc>
          <w:tcPr>
            <w:tcW w:w="1668" w:type="dxa"/>
            <w:vAlign w:val="center"/>
          </w:tcPr>
          <w:p>
            <w:pPr>
              <w:pStyle w:val="14"/>
            </w:pPr>
            <w:r>
              <w:t>21011</w:t>
            </w:r>
          </w:p>
        </w:tc>
        <w:tc>
          <w:tcPr>
            <w:tcW w:w="1669" w:type="dxa"/>
            <w:vAlign w:val="center"/>
          </w:tcPr>
          <w:p>
            <w:pPr>
              <w:pStyle w:val="14"/>
            </w:pPr>
            <w:r>
              <w:t>行政事业单位医疗</w:t>
            </w:r>
          </w:p>
        </w:tc>
        <w:tc>
          <w:tcPr>
            <w:tcW w:w="1669" w:type="dxa"/>
            <w:vAlign w:val="center"/>
          </w:tcPr>
          <w:p>
            <w:pPr>
              <w:pStyle w:val="13"/>
            </w:pPr>
            <w:r>
              <w:t>18.00</w:t>
            </w:r>
          </w:p>
        </w:tc>
        <w:tc>
          <w:tcPr>
            <w:tcW w:w="1668" w:type="dxa"/>
            <w:vAlign w:val="center"/>
          </w:tcPr>
          <w:p>
            <w:pPr>
              <w:pStyle w:val="13"/>
            </w:pPr>
            <w:r>
              <w:t>18.00</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9</w:t>
            </w:r>
          </w:p>
        </w:tc>
        <w:tc>
          <w:tcPr>
            <w:tcW w:w="1668" w:type="dxa"/>
            <w:vAlign w:val="center"/>
          </w:tcPr>
          <w:p>
            <w:pPr>
              <w:pStyle w:val="14"/>
            </w:pPr>
            <w:r>
              <w:t>2101101</w:t>
            </w:r>
          </w:p>
        </w:tc>
        <w:tc>
          <w:tcPr>
            <w:tcW w:w="1669" w:type="dxa"/>
            <w:vAlign w:val="center"/>
          </w:tcPr>
          <w:p>
            <w:pPr>
              <w:pStyle w:val="14"/>
            </w:pPr>
            <w:r>
              <w:t>行政单位医疗</w:t>
            </w:r>
          </w:p>
        </w:tc>
        <w:tc>
          <w:tcPr>
            <w:tcW w:w="1669" w:type="dxa"/>
            <w:vAlign w:val="center"/>
          </w:tcPr>
          <w:p>
            <w:pPr>
              <w:pStyle w:val="13"/>
            </w:pPr>
            <w:r>
              <w:t>18.00</w:t>
            </w:r>
          </w:p>
        </w:tc>
        <w:tc>
          <w:tcPr>
            <w:tcW w:w="1668" w:type="dxa"/>
            <w:vAlign w:val="center"/>
          </w:tcPr>
          <w:p>
            <w:pPr>
              <w:pStyle w:val="13"/>
            </w:pPr>
            <w:r>
              <w:t>18.00</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10</w:t>
            </w:r>
          </w:p>
        </w:tc>
        <w:tc>
          <w:tcPr>
            <w:tcW w:w="1668" w:type="dxa"/>
            <w:vAlign w:val="center"/>
          </w:tcPr>
          <w:p>
            <w:pPr>
              <w:pStyle w:val="14"/>
            </w:pPr>
            <w:r>
              <w:t>213</w:t>
            </w:r>
          </w:p>
        </w:tc>
        <w:tc>
          <w:tcPr>
            <w:tcW w:w="1669" w:type="dxa"/>
            <w:vAlign w:val="center"/>
          </w:tcPr>
          <w:p>
            <w:pPr>
              <w:pStyle w:val="14"/>
            </w:pPr>
            <w:r>
              <w:t>农林水支出</w:t>
            </w:r>
          </w:p>
        </w:tc>
        <w:tc>
          <w:tcPr>
            <w:tcW w:w="1669" w:type="dxa"/>
            <w:vAlign w:val="center"/>
          </w:tcPr>
          <w:p>
            <w:pPr>
              <w:pStyle w:val="13"/>
            </w:pPr>
            <w:r>
              <w:t>2141.99</w:t>
            </w:r>
          </w:p>
        </w:tc>
        <w:tc>
          <w:tcPr>
            <w:tcW w:w="1668" w:type="dxa"/>
            <w:vAlign w:val="center"/>
          </w:tcPr>
          <w:p>
            <w:pPr>
              <w:pStyle w:val="13"/>
            </w:pPr>
            <w:r>
              <w:t>1247.86</w:t>
            </w:r>
          </w:p>
        </w:tc>
        <w:tc>
          <w:tcPr>
            <w:tcW w:w="1668" w:type="dxa"/>
            <w:vAlign w:val="center"/>
          </w:tcPr>
          <w:p>
            <w:pPr>
              <w:pStyle w:val="13"/>
            </w:pPr>
            <w:r>
              <w:t>894.13</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11</w:t>
            </w:r>
          </w:p>
        </w:tc>
        <w:tc>
          <w:tcPr>
            <w:tcW w:w="1668" w:type="dxa"/>
            <w:vAlign w:val="center"/>
          </w:tcPr>
          <w:p>
            <w:pPr>
              <w:pStyle w:val="14"/>
            </w:pPr>
            <w:r>
              <w:t>21303</w:t>
            </w:r>
          </w:p>
        </w:tc>
        <w:tc>
          <w:tcPr>
            <w:tcW w:w="1669" w:type="dxa"/>
            <w:vAlign w:val="center"/>
          </w:tcPr>
          <w:p>
            <w:pPr>
              <w:pStyle w:val="14"/>
            </w:pPr>
            <w:r>
              <w:t>水利</w:t>
            </w:r>
          </w:p>
        </w:tc>
        <w:tc>
          <w:tcPr>
            <w:tcW w:w="1669" w:type="dxa"/>
            <w:vAlign w:val="center"/>
          </w:tcPr>
          <w:p>
            <w:pPr>
              <w:pStyle w:val="13"/>
            </w:pPr>
            <w:r>
              <w:t>2141.99</w:t>
            </w:r>
          </w:p>
        </w:tc>
        <w:tc>
          <w:tcPr>
            <w:tcW w:w="1668" w:type="dxa"/>
            <w:vAlign w:val="center"/>
          </w:tcPr>
          <w:p>
            <w:pPr>
              <w:pStyle w:val="13"/>
            </w:pPr>
            <w:r>
              <w:t>1247.86</w:t>
            </w:r>
          </w:p>
        </w:tc>
        <w:tc>
          <w:tcPr>
            <w:tcW w:w="1668" w:type="dxa"/>
            <w:vAlign w:val="center"/>
          </w:tcPr>
          <w:p>
            <w:pPr>
              <w:pStyle w:val="13"/>
            </w:pPr>
            <w:r>
              <w:t>894.13</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12</w:t>
            </w:r>
          </w:p>
        </w:tc>
        <w:tc>
          <w:tcPr>
            <w:tcW w:w="1668" w:type="dxa"/>
            <w:vAlign w:val="center"/>
          </w:tcPr>
          <w:p>
            <w:pPr>
              <w:pStyle w:val="14"/>
            </w:pPr>
            <w:r>
              <w:t>2130301</w:t>
            </w:r>
          </w:p>
        </w:tc>
        <w:tc>
          <w:tcPr>
            <w:tcW w:w="1669" w:type="dxa"/>
            <w:vAlign w:val="center"/>
          </w:tcPr>
          <w:p>
            <w:pPr>
              <w:pStyle w:val="14"/>
            </w:pPr>
            <w:r>
              <w:t>行政运行</w:t>
            </w:r>
          </w:p>
        </w:tc>
        <w:tc>
          <w:tcPr>
            <w:tcW w:w="1669" w:type="dxa"/>
            <w:vAlign w:val="center"/>
          </w:tcPr>
          <w:p>
            <w:pPr>
              <w:pStyle w:val="13"/>
            </w:pPr>
            <w:r>
              <w:t>1247.86</w:t>
            </w:r>
          </w:p>
        </w:tc>
        <w:tc>
          <w:tcPr>
            <w:tcW w:w="1668" w:type="dxa"/>
            <w:vAlign w:val="center"/>
          </w:tcPr>
          <w:p>
            <w:pPr>
              <w:pStyle w:val="13"/>
            </w:pPr>
            <w:r>
              <w:t>1247.86</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13</w:t>
            </w:r>
          </w:p>
        </w:tc>
        <w:tc>
          <w:tcPr>
            <w:tcW w:w="1668" w:type="dxa"/>
            <w:vAlign w:val="center"/>
          </w:tcPr>
          <w:p>
            <w:pPr>
              <w:pStyle w:val="14"/>
            </w:pPr>
            <w:r>
              <w:t>2130306</w:t>
            </w:r>
          </w:p>
        </w:tc>
        <w:tc>
          <w:tcPr>
            <w:tcW w:w="1669" w:type="dxa"/>
            <w:vAlign w:val="center"/>
          </w:tcPr>
          <w:p>
            <w:pPr>
              <w:pStyle w:val="14"/>
            </w:pPr>
            <w:r>
              <w:t>水利工程运行与维护</w:t>
            </w:r>
          </w:p>
        </w:tc>
        <w:tc>
          <w:tcPr>
            <w:tcW w:w="1669" w:type="dxa"/>
            <w:vAlign w:val="center"/>
          </w:tcPr>
          <w:p>
            <w:pPr>
              <w:pStyle w:val="13"/>
            </w:pPr>
            <w:r>
              <w:t>142.13</w:t>
            </w:r>
          </w:p>
        </w:tc>
        <w:tc>
          <w:tcPr>
            <w:tcW w:w="1668" w:type="dxa"/>
            <w:vAlign w:val="center"/>
          </w:tcPr>
          <w:p>
            <w:pPr>
              <w:pStyle w:val="13"/>
            </w:pPr>
          </w:p>
        </w:tc>
        <w:tc>
          <w:tcPr>
            <w:tcW w:w="1668" w:type="dxa"/>
            <w:vAlign w:val="center"/>
          </w:tcPr>
          <w:p>
            <w:pPr>
              <w:pStyle w:val="13"/>
            </w:pPr>
            <w:r>
              <w:t>142.13</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14</w:t>
            </w:r>
          </w:p>
        </w:tc>
        <w:tc>
          <w:tcPr>
            <w:tcW w:w="1668" w:type="dxa"/>
            <w:vAlign w:val="center"/>
          </w:tcPr>
          <w:p>
            <w:pPr>
              <w:pStyle w:val="14"/>
            </w:pPr>
            <w:r>
              <w:t>2130311</w:t>
            </w:r>
          </w:p>
        </w:tc>
        <w:tc>
          <w:tcPr>
            <w:tcW w:w="1669" w:type="dxa"/>
            <w:vAlign w:val="center"/>
          </w:tcPr>
          <w:p>
            <w:pPr>
              <w:pStyle w:val="14"/>
            </w:pPr>
            <w:r>
              <w:t>水资源节约管理与保护</w:t>
            </w:r>
          </w:p>
        </w:tc>
        <w:tc>
          <w:tcPr>
            <w:tcW w:w="1669" w:type="dxa"/>
            <w:vAlign w:val="center"/>
          </w:tcPr>
          <w:p>
            <w:pPr>
              <w:pStyle w:val="13"/>
            </w:pPr>
            <w:r>
              <w:t>717.00</w:t>
            </w:r>
          </w:p>
        </w:tc>
        <w:tc>
          <w:tcPr>
            <w:tcW w:w="1668" w:type="dxa"/>
            <w:vAlign w:val="center"/>
          </w:tcPr>
          <w:p>
            <w:pPr>
              <w:pStyle w:val="13"/>
            </w:pPr>
          </w:p>
        </w:tc>
        <w:tc>
          <w:tcPr>
            <w:tcW w:w="1668" w:type="dxa"/>
            <w:vAlign w:val="center"/>
          </w:tcPr>
          <w:p>
            <w:pPr>
              <w:pStyle w:val="13"/>
            </w:pPr>
            <w:r>
              <w:t>717.00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5"/>
            </w:pPr>
            <w:r>
              <w:t>15</w:t>
            </w:r>
          </w:p>
        </w:tc>
        <w:tc>
          <w:tcPr>
            <w:tcW w:w="1668" w:type="dxa"/>
            <w:vAlign w:val="center"/>
          </w:tcPr>
          <w:p>
            <w:pPr>
              <w:pStyle w:val="14"/>
            </w:pPr>
            <w:r>
              <w:t>2130314</w:t>
            </w:r>
          </w:p>
        </w:tc>
        <w:tc>
          <w:tcPr>
            <w:tcW w:w="1669" w:type="dxa"/>
            <w:vAlign w:val="center"/>
          </w:tcPr>
          <w:p>
            <w:pPr>
              <w:pStyle w:val="14"/>
            </w:pPr>
            <w:r>
              <w:t>防汛</w:t>
            </w:r>
          </w:p>
        </w:tc>
        <w:tc>
          <w:tcPr>
            <w:tcW w:w="1669" w:type="dxa"/>
            <w:vAlign w:val="center"/>
          </w:tcPr>
          <w:p>
            <w:pPr>
              <w:pStyle w:val="13"/>
            </w:pPr>
            <w:r>
              <w:t>35.00</w:t>
            </w:r>
          </w:p>
        </w:tc>
        <w:tc>
          <w:tcPr>
            <w:tcW w:w="1668" w:type="dxa"/>
            <w:vAlign w:val="center"/>
          </w:tcPr>
          <w:p>
            <w:pPr>
              <w:pStyle w:val="13"/>
            </w:pPr>
          </w:p>
        </w:tc>
        <w:tc>
          <w:tcPr>
            <w:tcW w:w="1668" w:type="dxa"/>
            <w:vAlign w:val="center"/>
          </w:tcPr>
          <w:p>
            <w:pPr>
              <w:pStyle w:val="13"/>
            </w:pPr>
            <w:r>
              <w:t>35.00</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1"/>
            </w:pPr>
            <w:r>
              <w:t>332无极县水利局</w:t>
            </w:r>
          </w:p>
        </w:tc>
        <w:tc>
          <w:tcPr>
            <w:tcW w:w="1877" w:type="dxa"/>
            <w:tcBorders>
              <w:top w:val="single" w:color="FFFFFF" w:sz="6" w:space="0"/>
              <w:left w:val="single" w:color="FFFFFF" w:sz="6" w:space="0"/>
              <w:right w:val="single" w:color="FFFFFF" w:sz="6" w:space="0"/>
            </w:tcBorders>
            <w:vAlign w:val="center"/>
          </w:tcPr>
          <w:p>
            <w:pPr>
              <w:pStyle w:val="10"/>
            </w:pPr>
            <w:r>
              <w:t>预算年度：2022</w:t>
            </w:r>
          </w:p>
        </w:tc>
        <w:tc>
          <w:tcPr>
            <w:tcW w:w="750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2"/>
            </w:pPr>
            <w:r>
              <w:t>序号</w:t>
            </w:r>
          </w:p>
        </w:tc>
        <w:tc>
          <w:tcPr>
            <w:tcW w:w="3754" w:type="dxa"/>
            <w:gridSpan w:val="2"/>
            <w:vAlign w:val="center"/>
          </w:tcPr>
          <w:p>
            <w:pPr>
              <w:pStyle w:val="12"/>
            </w:pPr>
            <w:r>
              <w:t>收入</w:t>
            </w:r>
          </w:p>
        </w:tc>
        <w:tc>
          <w:tcPr>
            <w:tcW w:w="938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2"/>
            </w:pPr>
            <w:r>
              <w:t>项  目</w:t>
            </w:r>
          </w:p>
        </w:tc>
        <w:tc>
          <w:tcPr>
            <w:tcW w:w="1877" w:type="dxa"/>
            <w:vAlign w:val="center"/>
          </w:tcPr>
          <w:p>
            <w:pPr>
              <w:pStyle w:val="12"/>
            </w:pPr>
            <w:r>
              <w:t>金额</w:t>
            </w:r>
          </w:p>
        </w:tc>
        <w:tc>
          <w:tcPr>
            <w:tcW w:w="1877" w:type="dxa"/>
            <w:vAlign w:val="center"/>
          </w:tcPr>
          <w:p>
            <w:pPr>
              <w:pStyle w:val="12"/>
            </w:pPr>
            <w:r>
              <w:t>项  目</w:t>
            </w:r>
          </w:p>
        </w:tc>
        <w:tc>
          <w:tcPr>
            <w:tcW w:w="1877" w:type="dxa"/>
            <w:vAlign w:val="center"/>
          </w:tcPr>
          <w:p>
            <w:pPr>
              <w:pStyle w:val="12"/>
            </w:pPr>
            <w:r>
              <w:t>合计</w:t>
            </w:r>
          </w:p>
        </w:tc>
        <w:tc>
          <w:tcPr>
            <w:tcW w:w="1877" w:type="dxa"/>
            <w:vAlign w:val="center"/>
          </w:tcPr>
          <w:p>
            <w:pPr>
              <w:pStyle w:val="12"/>
            </w:pPr>
            <w:r>
              <w:t>一般公共预算财政拨款</w:t>
            </w:r>
          </w:p>
        </w:tc>
        <w:tc>
          <w:tcPr>
            <w:tcW w:w="1877" w:type="dxa"/>
            <w:vAlign w:val="center"/>
          </w:tcPr>
          <w:p>
            <w:pPr>
              <w:pStyle w:val="12"/>
            </w:pPr>
            <w:r>
              <w:t>政府性基金预算财政    拨款</w:t>
            </w:r>
          </w:p>
        </w:tc>
        <w:tc>
          <w:tcPr>
            <w:tcW w:w="1877"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2"/>
            </w:pPr>
            <w:r>
              <w:t>栏次</w:t>
            </w:r>
          </w:p>
        </w:tc>
        <w:tc>
          <w:tcPr>
            <w:tcW w:w="1877" w:type="dxa"/>
            <w:vAlign w:val="center"/>
          </w:tcPr>
          <w:p>
            <w:pPr>
              <w:pStyle w:val="12"/>
            </w:pPr>
            <w:r>
              <w:t>1</w:t>
            </w:r>
          </w:p>
        </w:tc>
        <w:tc>
          <w:tcPr>
            <w:tcW w:w="1877" w:type="dxa"/>
            <w:vAlign w:val="center"/>
          </w:tcPr>
          <w:p>
            <w:pPr>
              <w:pStyle w:val="12"/>
            </w:pPr>
            <w:r>
              <w:t>2</w:t>
            </w:r>
          </w:p>
        </w:tc>
        <w:tc>
          <w:tcPr>
            <w:tcW w:w="1877" w:type="dxa"/>
            <w:vAlign w:val="center"/>
          </w:tcPr>
          <w:p>
            <w:pPr>
              <w:pStyle w:val="12"/>
            </w:pPr>
            <w:r>
              <w:t>3</w:t>
            </w:r>
          </w:p>
        </w:tc>
        <w:tc>
          <w:tcPr>
            <w:tcW w:w="1877" w:type="dxa"/>
            <w:vAlign w:val="center"/>
          </w:tcPr>
          <w:p>
            <w:pPr>
              <w:pStyle w:val="12"/>
            </w:pPr>
            <w:r>
              <w:t>4</w:t>
            </w:r>
          </w:p>
        </w:tc>
        <w:tc>
          <w:tcPr>
            <w:tcW w:w="1877" w:type="dxa"/>
            <w:vAlign w:val="center"/>
          </w:tcPr>
          <w:p>
            <w:pPr>
              <w:pStyle w:val="12"/>
            </w:pPr>
            <w:r>
              <w:t>5</w:t>
            </w:r>
          </w:p>
        </w:tc>
        <w:tc>
          <w:tcPr>
            <w:tcW w:w="1877" w:type="dxa"/>
            <w:vAlign w:val="center"/>
          </w:tcPr>
          <w:p>
            <w:pPr>
              <w:pStyle w:val="12"/>
            </w:pPr>
            <w:r>
              <w:t>6</w:t>
            </w:r>
          </w:p>
        </w:tc>
        <w:tc>
          <w:tcPr>
            <w:tcW w:w="1877"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w:t>
            </w:r>
          </w:p>
        </w:tc>
        <w:tc>
          <w:tcPr>
            <w:tcW w:w="1877" w:type="dxa"/>
            <w:vAlign w:val="center"/>
          </w:tcPr>
          <w:p>
            <w:pPr>
              <w:pStyle w:val="14"/>
            </w:pPr>
            <w:r>
              <w:t>一、一般公共预算拨款</w:t>
            </w:r>
          </w:p>
        </w:tc>
        <w:tc>
          <w:tcPr>
            <w:tcW w:w="1877" w:type="dxa"/>
            <w:vAlign w:val="center"/>
          </w:tcPr>
          <w:p>
            <w:pPr>
              <w:pStyle w:val="13"/>
            </w:pPr>
            <w:r>
              <w:t>2170.39</w:t>
            </w:r>
          </w:p>
        </w:tc>
        <w:tc>
          <w:tcPr>
            <w:tcW w:w="1877" w:type="dxa"/>
            <w:vAlign w:val="center"/>
          </w:tcPr>
          <w:p>
            <w:pPr>
              <w:pStyle w:val="14"/>
            </w:pPr>
            <w:r>
              <w:t>一、一般公共服务支出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w:t>
            </w:r>
          </w:p>
        </w:tc>
        <w:tc>
          <w:tcPr>
            <w:tcW w:w="1877" w:type="dxa"/>
            <w:vAlign w:val="center"/>
          </w:tcPr>
          <w:p>
            <w:pPr>
              <w:pStyle w:val="14"/>
            </w:pPr>
            <w:r>
              <w:t>二、政府性基金预算拨款</w:t>
            </w:r>
          </w:p>
        </w:tc>
        <w:tc>
          <w:tcPr>
            <w:tcW w:w="1877" w:type="dxa"/>
            <w:vAlign w:val="center"/>
          </w:tcPr>
          <w:p>
            <w:pPr>
              <w:pStyle w:val="13"/>
            </w:pPr>
            <w:r>
              <w:t>0.78</w:t>
            </w:r>
          </w:p>
        </w:tc>
        <w:tc>
          <w:tcPr>
            <w:tcW w:w="1877" w:type="dxa"/>
            <w:vAlign w:val="center"/>
          </w:tcPr>
          <w:p>
            <w:pPr>
              <w:pStyle w:val="14"/>
            </w:pPr>
            <w:r>
              <w:t>二、外交支出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w:t>
            </w:r>
          </w:p>
        </w:tc>
        <w:tc>
          <w:tcPr>
            <w:tcW w:w="1877" w:type="dxa"/>
            <w:vAlign w:val="center"/>
          </w:tcPr>
          <w:p>
            <w:pPr>
              <w:pStyle w:val="14"/>
            </w:pPr>
            <w:r>
              <w:t>三、国有资本经营预算拨款</w:t>
            </w:r>
          </w:p>
        </w:tc>
        <w:tc>
          <w:tcPr>
            <w:tcW w:w="1877" w:type="dxa"/>
            <w:vAlign w:val="center"/>
          </w:tcPr>
          <w:p>
            <w:pPr>
              <w:pStyle w:val="13"/>
            </w:pPr>
          </w:p>
        </w:tc>
        <w:tc>
          <w:tcPr>
            <w:tcW w:w="1877" w:type="dxa"/>
            <w:vAlign w:val="center"/>
          </w:tcPr>
          <w:p>
            <w:pPr>
              <w:pStyle w:val="14"/>
            </w:pPr>
            <w:r>
              <w:t>三、国防支出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4</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四、公共安全支出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5</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五、教育支出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6</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六、科学技术支出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7</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七、文化旅游体育与传媒支出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8</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八、社会保障和就业支出</w:t>
            </w:r>
          </w:p>
        </w:tc>
        <w:tc>
          <w:tcPr>
            <w:tcW w:w="1877" w:type="dxa"/>
            <w:vAlign w:val="center"/>
          </w:tcPr>
          <w:p>
            <w:pPr>
              <w:pStyle w:val="13"/>
            </w:pPr>
            <w:r>
              <w:t>11.18</w:t>
            </w:r>
          </w:p>
        </w:tc>
        <w:tc>
          <w:tcPr>
            <w:tcW w:w="1877" w:type="dxa"/>
            <w:vAlign w:val="center"/>
          </w:tcPr>
          <w:p>
            <w:pPr>
              <w:pStyle w:val="13"/>
            </w:pPr>
            <w:r>
              <w:t>10.40</w:t>
            </w:r>
          </w:p>
        </w:tc>
        <w:tc>
          <w:tcPr>
            <w:tcW w:w="1877" w:type="dxa"/>
            <w:vAlign w:val="center"/>
          </w:tcPr>
          <w:p>
            <w:pPr>
              <w:pStyle w:val="13"/>
            </w:pPr>
            <w:r>
              <w:t>0.78</w:t>
            </w: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9</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九、社会保险基金支出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10</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十、卫生健康支出</w:t>
            </w:r>
          </w:p>
        </w:tc>
        <w:tc>
          <w:tcPr>
            <w:tcW w:w="1877" w:type="dxa"/>
            <w:vAlign w:val="center"/>
          </w:tcPr>
          <w:p>
            <w:pPr>
              <w:pStyle w:val="13"/>
            </w:pPr>
            <w:r>
              <w:t>18.00</w:t>
            </w:r>
          </w:p>
        </w:tc>
        <w:tc>
          <w:tcPr>
            <w:tcW w:w="1877" w:type="dxa"/>
            <w:vAlign w:val="center"/>
          </w:tcPr>
          <w:p>
            <w:pPr>
              <w:pStyle w:val="13"/>
            </w:pPr>
            <w:r>
              <w:t>18.00</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11</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十一、节能环保支出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12</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十二、城乡社区支出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13</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十三、农林水支出</w:t>
            </w:r>
          </w:p>
        </w:tc>
        <w:tc>
          <w:tcPr>
            <w:tcW w:w="1877" w:type="dxa"/>
            <w:vAlign w:val="center"/>
          </w:tcPr>
          <w:p>
            <w:pPr>
              <w:pStyle w:val="13"/>
            </w:pPr>
            <w:r>
              <w:t>2141.99</w:t>
            </w:r>
          </w:p>
        </w:tc>
        <w:tc>
          <w:tcPr>
            <w:tcW w:w="1877" w:type="dxa"/>
            <w:vAlign w:val="center"/>
          </w:tcPr>
          <w:p>
            <w:pPr>
              <w:pStyle w:val="13"/>
            </w:pPr>
            <w:r>
              <w:t>2141.99</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14</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十四、交通运输支出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15</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十五、资源勘探工业信息等支出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16</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十六、商业服务业等支出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17</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十七、金融支出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18</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十八、援助其他地区支出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19</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十九、自然资源海洋气象等支出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20</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二十、住房保障支出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21</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二十一、粮油物资储备支出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22</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二十二、国有资本经营预算支出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23</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二十三、灾害防治及应急管理支出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24</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二十四、预备费</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25</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二十五、其他支出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26</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二十六、转移性支出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27</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二十七、债务还本支出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28</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二十八、债务付息支出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29</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二十九、债务发行费用支出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30</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三十、抗疫特别国债安排的支出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31</w:t>
            </w:r>
          </w:p>
        </w:tc>
        <w:tc>
          <w:tcPr>
            <w:tcW w:w="1877" w:type="dxa"/>
            <w:vAlign w:val="center"/>
          </w:tcPr>
          <w:p>
            <w:pPr>
              <w:pStyle w:val="16"/>
            </w:pPr>
            <w:r>
              <w:t>本年收入合计</w:t>
            </w:r>
          </w:p>
        </w:tc>
        <w:tc>
          <w:tcPr>
            <w:tcW w:w="1877" w:type="dxa"/>
            <w:vAlign w:val="center"/>
          </w:tcPr>
          <w:p>
            <w:pPr>
              <w:pStyle w:val="17"/>
            </w:pPr>
            <w:r>
              <w:t>2171.17</w:t>
            </w:r>
          </w:p>
        </w:tc>
        <w:tc>
          <w:tcPr>
            <w:tcW w:w="1877" w:type="dxa"/>
            <w:vAlign w:val="center"/>
          </w:tcPr>
          <w:p>
            <w:pPr>
              <w:pStyle w:val="16"/>
            </w:pPr>
            <w:r>
              <w:t>本年支出合计</w:t>
            </w:r>
          </w:p>
        </w:tc>
        <w:tc>
          <w:tcPr>
            <w:tcW w:w="1877" w:type="dxa"/>
            <w:vAlign w:val="center"/>
          </w:tcPr>
          <w:p>
            <w:pPr>
              <w:pStyle w:val="17"/>
            </w:pPr>
            <w:r>
              <w:t>2171.17</w:t>
            </w:r>
          </w:p>
        </w:tc>
        <w:tc>
          <w:tcPr>
            <w:tcW w:w="1877" w:type="dxa"/>
            <w:vAlign w:val="center"/>
          </w:tcPr>
          <w:p>
            <w:pPr>
              <w:pStyle w:val="17"/>
            </w:pPr>
            <w:r>
              <w:t>2170.39</w:t>
            </w:r>
          </w:p>
        </w:tc>
        <w:tc>
          <w:tcPr>
            <w:tcW w:w="1877" w:type="dxa"/>
            <w:vAlign w:val="center"/>
          </w:tcPr>
          <w:p>
            <w:pPr>
              <w:pStyle w:val="17"/>
            </w:pPr>
            <w:r>
              <w:t>0.78</w:t>
            </w:r>
          </w:p>
        </w:tc>
        <w:tc>
          <w:tcPr>
            <w:tcW w:w="187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32</w:t>
            </w:r>
          </w:p>
        </w:tc>
        <w:tc>
          <w:tcPr>
            <w:tcW w:w="1877" w:type="dxa"/>
            <w:vAlign w:val="center"/>
          </w:tcPr>
          <w:p>
            <w:pPr>
              <w:pStyle w:val="14"/>
            </w:pPr>
            <w:r>
              <w:t>年初财政拨款结转和结余</w:t>
            </w:r>
          </w:p>
        </w:tc>
        <w:tc>
          <w:tcPr>
            <w:tcW w:w="1877" w:type="dxa"/>
            <w:vAlign w:val="center"/>
          </w:tcPr>
          <w:p>
            <w:pPr>
              <w:pStyle w:val="13"/>
            </w:pPr>
          </w:p>
        </w:tc>
        <w:tc>
          <w:tcPr>
            <w:tcW w:w="1877" w:type="dxa"/>
            <w:vAlign w:val="center"/>
          </w:tcPr>
          <w:p>
            <w:pPr>
              <w:pStyle w:val="14"/>
            </w:pPr>
            <w:r>
              <w:t>年末财政拨款结转和结余</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33</w:t>
            </w:r>
          </w:p>
        </w:tc>
        <w:tc>
          <w:tcPr>
            <w:tcW w:w="1877" w:type="dxa"/>
            <w:vAlign w:val="center"/>
          </w:tcPr>
          <w:p>
            <w:pPr>
              <w:pStyle w:val="14"/>
            </w:pPr>
            <w:r>
              <w:t>一、一般公共预算拨款</w:t>
            </w:r>
          </w:p>
        </w:tc>
        <w:tc>
          <w:tcPr>
            <w:tcW w:w="1877" w:type="dxa"/>
            <w:vAlign w:val="center"/>
          </w:tcPr>
          <w:p>
            <w:pPr>
              <w:pStyle w:val="13"/>
            </w:pPr>
          </w:p>
        </w:tc>
        <w:tc>
          <w:tcPr>
            <w:tcW w:w="1877"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34</w:t>
            </w:r>
          </w:p>
        </w:tc>
        <w:tc>
          <w:tcPr>
            <w:tcW w:w="1877" w:type="dxa"/>
            <w:vAlign w:val="center"/>
          </w:tcPr>
          <w:p>
            <w:pPr>
              <w:pStyle w:val="14"/>
            </w:pPr>
            <w:r>
              <w:t>二、政府性基金预算拨款</w:t>
            </w:r>
          </w:p>
        </w:tc>
        <w:tc>
          <w:tcPr>
            <w:tcW w:w="1877" w:type="dxa"/>
            <w:vAlign w:val="center"/>
          </w:tcPr>
          <w:p>
            <w:pPr>
              <w:pStyle w:val="13"/>
            </w:pPr>
          </w:p>
        </w:tc>
        <w:tc>
          <w:tcPr>
            <w:tcW w:w="1877"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35</w:t>
            </w:r>
          </w:p>
        </w:tc>
        <w:tc>
          <w:tcPr>
            <w:tcW w:w="1877" w:type="dxa"/>
            <w:vAlign w:val="center"/>
          </w:tcPr>
          <w:p>
            <w:pPr>
              <w:pStyle w:val="14"/>
            </w:pPr>
            <w:r>
              <w:t>三、国有资本经营预算拨款</w:t>
            </w:r>
          </w:p>
        </w:tc>
        <w:tc>
          <w:tcPr>
            <w:tcW w:w="1877" w:type="dxa"/>
            <w:vAlign w:val="center"/>
          </w:tcPr>
          <w:p>
            <w:pPr>
              <w:pStyle w:val="13"/>
            </w:pPr>
          </w:p>
        </w:tc>
        <w:tc>
          <w:tcPr>
            <w:tcW w:w="1877"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5"/>
            </w:pPr>
            <w:r>
              <w:t>36</w:t>
            </w:r>
          </w:p>
        </w:tc>
        <w:tc>
          <w:tcPr>
            <w:tcW w:w="1877" w:type="dxa"/>
            <w:vAlign w:val="center"/>
          </w:tcPr>
          <w:p>
            <w:pPr>
              <w:pStyle w:val="16"/>
            </w:pPr>
            <w:r>
              <w:t>收入总计</w:t>
            </w:r>
          </w:p>
        </w:tc>
        <w:tc>
          <w:tcPr>
            <w:tcW w:w="1877" w:type="dxa"/>
            <w:vAlign w:val="center"/>
          </w:tcPr>
          <w:p>
            <w:pPr>
              <w:pStyle w:val="17"/>
            </w:pPr>
            <w:r>
              <w:t>2171.17</w:t>
            </w:r>
          </w:p>
        </w:tc>
        <w:tc>
          <w:tcPr>
            <w:tcW w:w="1877" w:type="dxa"/>
            <w:vAlign w:val="center"/>
          </w:tcPr>
          <w:p>
            <w:pPr>
              <w:pStyle w:val="16"/>
            </w:pPr>
            <w:r>
              <w:t>支出总计</w:t>
            </w:r>
          </w:p>
        </w:tc>
        <w:tc>
          <w:tcPr>
            <w:tcW w:w="1877" w:type="dxa"/>
            <w:vAlign w:val="center"/>
          </w:tcPr>
          <w:p>
            <w:pPr>
              <w:pStyle w:val="17"/>
            </w:pPr>
            <w:r>
              <w:t>2171.17</w:t>
            </w:r>
          </w:p>
        </w:tc>
        <w:tc>
          <w:tcPr>
            <w:tcW w:w="1877" w:type="dxa"/>
            <w:vAlign w:val="center"/>
          </w:tcPr>
          <w:p>
            <w:pPr>
              <w:pStyle w:val="17"/>
            </w:pPr>
            <w:r>
              <w:t>2170.39</w:t>
            </w:r>
          </w:p>
        </w:tc>
        <w:tc>
          <w:tcPr>
            <w:tcW w:w="1877" w:type="dxa"/>
            <w:vAlign w:val="center"/>
          </w:tcPr>
          <w:p>
            <w:pPr>
              <w:pStyle w:val="17"/>
            </w:pPr>
            <w:r>
              <w:t>0.78</w:t>
            </w:r>
          </w:p>
        </w:tc>
        <w:tc>
          <w:tcPr>
            <w:tcW w:w="1877"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332无极县水利局</w:t>
            </w:r>
          </w:p>
        </w:tc>
        <w:tc>
          <w:tcPr>
            <w:tcW w:w="2503" w:type="dxa"/>
            <w:tcBorders>
              <w:top w:val="single" w:color="FFFFFF" w:sz="6" w:space="0"/>
              <w:left w:val="single" w:color="FFFFFF" w:sz="6" w:space="0"/>
              <w:right w:val="single" w:color="FFFFFF" w:sz="6" w:space="0"/>
            </w:tcBorders>
            <w:vAlign w:val="center"/>
          </w:tcPr>
          <w:p>
            <w:pPr>
              <w:pStyle w:val="10"/>
            </w:pPr>
            <w:r>
              <w:t>预算年度：2022</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w:t>
            </w:r>
          </w:p>
        </w:tc>
        <w:tc>
          <w:tcPr>
            <w:tcW w:w="2503" w:type="dxa"/>
            <w:vAlign w:val="center"/>
          </w:tcPr>
          <w:p>
            <w:pPr>
              <w:pStyle w:val="18"/>
            </w:pPr>
          </w:p>
        </w:tc>
        <w:tc>
          <w:tcPr>
            <w:tcW w:w="2502" w:type="dxa"/>
            <w:vAlign w:val="center"/>
          </w:tcPr>
          <w:p>
            <w:pPr>
              <w:pStyle w:val="16"/>
            </w:pPr>
            <w:r>
              <w:t>合计</w:t>
            </w:r>
          </w:p>
        </w:tc>
        <w:tc>
          <w:tcPr>
            <w:tcW w:w="2503" w:type="dxa"/>
            <w:vAlign w:val="center"/>
          </w:tcPr>
          <w:p>
            <w:pPr>
              <w:pStyle w:val="17"/>
            </w:pPr>
            <w:r>
              <w:t>2170.39</w:t>
            </w:r>
          </w:p>
        </w:tc>
        <w:tc>
          <w:tcPr>
            <w:tcW w:w="2502" w:type="dxa"/>
            <w:vAlign w:val="center"/>
          </w:tcPr>
          <w:p>
            <w:pPr>
              <w:pStyle w:val="17"/>
            </w:pPr>
            <w:r>
              <w:t>1276.26</w:t>
            </w:r>
          </w:p>
        </w:tc>
        <w:tc>
          <w:tcPr>
            <w:tcW w:w="2503" w:type="dxa"/>
            <w:vAlign w:val="center"/>
          </w:tcPr>
          <w:p>
            <w:pPr>
              <w:pStyle w:val="17"/>
            </w:pPr>
            <w:r>
              <w:t>894.13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w:t>
            </w:r>
          </w:p>
        </w:tc>
        <w:tc>
          <w:tcPr>
            <w:tcW w:w="2503" w:type="dxa"/>
            <w:vAlign w:val="center"/>
          </w:tcPr>
          <w:p>
            <w:pPr>
              <w:pStyle w:val="14"/>
            </w:pPr>
            <w:r>
              <w:t>208</w:t>
            </w:r>
          </w:p>
        </w:tc>
        <w:tc>
          <w:tcPr>
            <w:tcW w:w="2502" w:type="dxa"/>
            <w:vAlign w:val="center"/>
          </w:tcPr>
          <w:p>
            <w:pPr>
              <w:pStyle w:val="14"/>
            </w:pPr>
            <w:r>
              <w:t>社会保障和就业支出</w:t>
            </w:r>
          </w:p>
        </w:tc>
        <w:tc>
          <w:tcPr>
            <w:tcW w:w="2503" w:type="dxa"/>
            <w:vAlign w:val="center"/>
          </w:tcPr>
          <w:p>
            <w:pPr>
              <w:pStyle w:val="13"/>
            </w:pPr>
            <w:r>
              <w:t>10.40</w:t>
            </w:r>
          </w:p>
        </w:tc>
        <w:tc>
          <w:tcPr>
            <w:tcW w:w="2502" w:type="dxa"/>
            <w:vAlign w:val="center"/>
          </w:tcPr>
          <w:p>
            <w:pPr>
              <w:pStyle w:val="13"/>
            </w:pPr>
            <w:r>
              <w:t>10.40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3</w:t>
            </w:r>
          </w:p>
        </w:tc>
        <w:tc>
          <w:tcPr>
            <w:tcW w:w="2503" w:type="dxa"/>
            <w:vAlign w:val="center"/>
          </w:tcPr>
          <w:p>
            <w:pPr>
              <w:pStyle w:val="14"/>
            </w:pPr>
            <w:r>
              <w:t>20805</w:t>
            </w:r>
          </w:p>
        </w:tc>
        <w:tc>
          <w:tcPr>
            <w:tcW w:w="2502" w:type="dxa"/>
            <w:vAlign w:val="center"/>
          </w:tcPr>
          <w:p>
            <w:pPr>
              <w:pStyle w:val="14"/>
            </w:pPr>
            <w:r>
              <w:t>行政事业单位养老支出</w:t>
            </w:r>
          </w:p>
        </w:tc>
        <w:tc>
          <w:tcPr>
            <w:tcW w:w="2503" w:type="dxa"/>
            <w:vAlign w:val="center"/>
          </w:tcPr>
          <w:p>
            <w:pPr>
              <w:pStyle w:val="13"/>
            </w:pPr>
            <w:r>
              <w:t>10.40</w:t>
            </w:r>
          </w:p>
        </w:tc>
        <w:tc>
          <w:tcPr>
            <w:tcW w:w="2502" w:type="dxa"/>
            <w:vAlign w:val="center"/>
          </w:tcPr>
          <w:p>
            <w:pPr>
              <w:pStyle w:val="13"/>
            </w:pPr>
            <w:r>
              <w:t>10.40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4</w:t>
            </w:r>
          </w:p>
        </w:tc>
        <w:tc>
          <w:tcPr>
            <w:tcW w:w="2503" w:type="dxa"/>
            <w:vAlign w:val="center"/>
          </w:tcPr>
          <w:p>
            <w:pPr>
              <w:pStyle w:val="14"/>
            </w:pPr>
            <w:r>
              <w:t>2080501</w:t>
            </w:r>
          </w:p>
        </w:tc>
        <w:tc>
          <w:tcPr>
            <w:tcW w:w="2502" w:type="dxa"/>
            <w:vAlign w:val="center"/>
          </w:tcPr>
          <w:p>
            <w:pPr>
              <w:pStyle w:val="14"/>
            </w:pPr>
            <w:r>
              <w:t>行政单位离退休</w:t>
            </w:r>
          </w:p>
        </w:tc>
        <w:tc>
          <w:tcPr>
            <w:tcW w:w="2503" w:type="dxa"/>
            <w:vAlign w:val="center"/>
          </w:tcPr>
          <w:p>
            <w:pPr>
              <w:pStyle w:val="13"/>
            </w:pPr>
            <w:r>
              <w:t>10.40</w:t>
            </w:r>
          </w:p>
        </w:tc>
        <w:tc>
          <w:tcPr>
            <w:tcW w:w="2502" w:type="dxa"/>
            <w:vAlign w:val="center"/>
          </w:tcPr>
          <w:p>
            <w:pPr>
              <w:pStyle w:val="13"/>
            </w:pPr>
            <w:r>
              <w:t>10.40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5</w:t>
            </w:r>
          </w:p>
        </w:tc>
        <w:tc>
          <w:tcPr>
            <w:tcW w:w="2503" w:type="dxa"/>
            <w:vAlign w:val="center"/>
          </w:tcPr>
          <w:p>
            <w:pPr>
              <w:pStyle w:val="14"/>
            </w:pPr>
            <w:r>
              <w:t>210</w:t>
            </w:r>
          </w:p>
        </w:tc>
        <w:tc>
          <w:tcPr>
            <w:tcW w:w="2502" w:type="dxa"/>
            <w:vAlign w:val="center"/>
          </w:tcPr>
          <w:p>
            <w:pPr>
              <w:pStyle w:val="14"/>
            </w:pPr>
            <w:r>
              <w:t>卫生健康支出</w:t>
            </w:r>
          </w:p>
        </w:tc>
        <w:tc>
          <w:tcPr>
            <w:tcW w:w="2503" w:type="dxa"/>
            <w:vAlign w:val="center"/>
          </w:tcPr>
          <w:p>
            <w:pPr>
              <w:pStyle w:val="13"/>
            </w:pPr>
            <w:r>
              <w:t>18.00</w:t>
            </w:r>
          </w:p>
        </w:tc>
        <w:tc>
          <w:tcPr>
            <w:tcW w:w="2502" w:type="dxa"/>
            <w:vAlign w:val="center"/>
          </w:tcPr>
          <w:p>
            <w:pPr>
              <w:pStyle w:val="13"/>
            </w:pPr>
            <w:r>
              <w:t>18.00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6</w:t>
            </w:r>
          </w:p>
        </w:tc>
        <w:tc>
          <w:tcPr>
            <w:tcW w:w="2503" w:type="dxa"/>
            <w:vAlign w:val="center"/>
          </w:tcPr>
          <w:p>
            <w:pPr>
              <w:pStyle w:val="14"/>
            </w:pPr>
            <w:r>
              <w:t>21011</w:t>
            </w:r>
          </w:p>
        </w:tc>
        <w:tc>
          <w:tcPr>
            <w:tcW w:w="2502" w:type="dxa"/>
            <w:vAlign w:val="center"/>
          </w:tcPr>
          <w:p>
            <w:pPr>
              <w:pStyle w:val="14"/>
            </w:pPr>
            <w:r>
              <w:t>行政事业单位医疗</w:t>
            </w:r>
          </w:p>
        </w:tc>
        <w:tc>
          <w:tcPr>
            <w:tcW w:w="2503" w:type="dxa"/>
            <w:vAlign w:val="center"/>
          </w:tcPr>
          <w:p>
            <w:pPr>
              <w:pStyle w:val="13"/>
            </w:pPr>
            <w:r>
              <w:t>18.00</w:t>
            </w:r>
          </w:p>
        </w:tc>
        <w:tc>
          <w:tcPr>
            <w:tcW w:w="2502" w:type="dxa"/>
            <w:vAlign w:val="center"/>
          </w:tcPr>
          <w:p>
            <w:pPr>
              <w:pStyle w:val="13"/>
            </w:pPr>
            <w:r>
              <w:t>18.00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7</w:t>
            </w:r>
          </w:p>
        </w:tc>
        <w:tc>
          <w:tcPr>
            <w:tcW w:w="2503" w:type="dxa"/>
            <w:vAlign w:val="center"/>
          </w:tcPr>
          <w:p>
            <w:pPr>
              <w:pStyle w:val="14"/>
            </w:pPr>
            <w:r>
              <w:t>2101101</w:t>
            </w:r>
          </w:p>
        </w:tc>
        <w:tc>
          <w:tcPr>
            <w:tcW w:w="2502" w:type="dxa"/>
            <w:vAlign w:val="center"/>
          </w:tcPr>
          <w:p>
            <w:pPr>
              <w:pStyle w:val="14"/>
            </w:pPr>
            <w:r>
              <w:t>行政单位医疗</w:t>
            </w:r>
          </w:p>
        </w:tc>
        <w:tc>
          <w:tcPr>
            <w:tcW w:w="2503" w:type="dxa"/>
            <w:vAlign w:val="center"/>
          </w:tcPr>
          <w:p>
            <w:pPr>
              <w:pStyle w:val="13"/>
            </w:pPr>
            <w:r>
              <w:t>18.00</w:t>
            </w:r>
          </w:p>
        </w:tc>
        <w:tc>
          <w:tcPr>
            <w:tcW w:w="2502" w:type="dxa"/>
            <w:vAlign w:val="center"/>
          </w:tcPr>
          <w:p>
            <w:pPr>
              <w:pStyle w:val="13"/>
            </w:pPr>
            <w:r>
              <w:t>18.00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8</w:t>
            </w:r>
          </w:p>
        </w:tc>
        <w:tc>
          <w:tcPr>
            <w:tcW w:w="2503" w:type="dxa"/>
            <w:vAlign w:val="center"/>
          </w:tcPr>
          <w:p>
            <w:pPr>
              <w:pStyle w:val="14"/>
            </w:pPr>
            <w:r>
              <w:t>213</w:t>
            </w:r>
          </w:p>
        </w:tc>
        <w:tc>
          <w:tcPr>
            <w:tcW w:w="2502" w:type="dxa"/>
            <w:vAlign w:val="center"/>
          </w:tcPr>
          <w:p>
            <w:pPr>
              <w:pStyle w:val="14"/>
            </w:pPr>
            <w:r>
              <w:t>农林水支出</w:t>
            </w:r>
          </w:p>
        </w:tc>
        <w:tc>
          <w:tcPr>
            <w:tcW w:w="2503" w:type="dxa"/>
            <w:vAlign w:val="center"/>
          </w:tcPr>
          <w:p>
            <w:pPr>
              <w:pStyle w:val="13"/>
            </w:pPr>
            <w:r>
              <w:t>2141.99</w:t>
            </w:r>
          </w:p>
        </w:tc>
        <w:tc>
          <w:tcPr>
            <w:tcW w:w="2502" w:type="dxa"/>
            <w:vAlign w:val="center"/>
          </w:tcPr>
          <w:p>
            <w:pPr>
              <w:pStyle w:val="13"/>
            </w:pPr>
            <w:r>
              <w:t>1247.86</w:t>
            </w:r>
          </w:p>
        </w:tc>
        <w:tc>
          <w:tcPr>
            <w:tcW w:w="2503" w:type="dxa"/>
            <w:vAlign w:val="center"/>
          </w:tcPr>
          <w:p>
            <w:pPr>
              <w:pStyle w:val="13"/>
            </w:pPr>
            <w:r>
              <w:t>894.13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9</w:t>
            </w:r>
          </w:p>
        </w:tc>
        <w:tc>
          <w:tcPr>
            <w:tcW w:w="2503" w:type="dxa"/>
            <w:vAlign w:val="center"/>
          </w:tcPr>
          <w:p>
            <w:pPr>
              <w:pStyle w:val="14"/>
            </w:pPr>
            <w:r>
              <w:t>21303</w:t>
            </w:r>
          </w:p>
        </w:tc>
        <w:tc>
          <w:tcPr>
            <w:tcW w:w="2502" w:type="dxa"/>
            <w:vAlign w:val="center"/>
          </w:tcPr>
          <w:p>
            <w:pPr>
              <w:pStyle w:val="14"/>
            </w:pPr>
            <w:r>
              <w:t>水利</w:t>
            </w:r>
          </w:p>
        </w:tc>
        <w:tc>
          <w:tcPr>
            <w:tcW w:w="2503" w:type="dxa"/>
            <w:vAlign w:val="center"/>
          </w:tcPr>
          <w:p>
            <w:pPr>
              <w:pStyle w:val="13"/>
            </w:pPr>
            <w:r>
              <w:t>2141.99</w:t>
            </w:r>
          </w:p>
        </w:tc>
        <w:tc>
          <w:tcPr>
            <w:tcW w:w="2502" w:type="dxa"/>
            <w:vAlign w:val="center"/>
          </w:tcPr>
          <w:p>
            <w:pPr>
              <w:pStyle w:val="13"/>
            </w:pPr>
            <w:r>
              <w:t>1247.86</w:t>
            </w:r>
          </w:p>
        </w:tc>
        <w:tc>
          <w:tcPr>
            <w:tcW w:w="2503" w:type="dxa"/>
            <w:vAlign w:val="center"/>
          </w:tcPr>
          <w:p>
            <w:pPr>
              <w:pStyle w:val="13"/>
            </w:pPr>
            <w:r>
              <w:t>894.13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10</w:t>
            </w:r>
          </w:p>
        </w:tc>
        <w:tc>
          <w:tcPr>
            <w:tcW w:w="2503" w:type="dxa"/>
            <w:vAlign w:val="center"/>
          </w:tcPr>
          <w:p>
            <w:pPr>
              <w:pStyle w:val="14"/>
            </w:pPr>
            <w:r>
              <w:t>2130301</w:t>
            </w:r>
          </w:p>
        </w:tc>
        <w:tc>
          <w:tcPr>
            <w:tcW w:w="2502" w:type="dxa"/>
            <w:vAlign w:val="center"/>
          </w:tcPr>
          <w:p>
            <w:pPr>
              <w:pStyle w:val="14"/>
            </w:pPr>
            <w:r>
              <w:t>行政运行</w:t>
            </w:r>
          </w:p>
        </w:tc>
        <w:tc>
          <w:tcPr>
            <w:tcW w:w="2503" w:type="dxa"/>
            <w:vAlign w:val="center"/>
          </w:tcPr>
          <w:p>
            <w:pPr>
              <w:pStyle w:val="13"/>
            </w:pPr>
            <w:r>
              <w:t>1247.86</w:t>
            </w:r>
          </w:p>
        </w:tc>
        <w:tc>
          <w:tcPr>
            <w:tcW w:w="2502" w:type="dxa"/>
            <w:vAlign w:val="center"/>
          </w:tcPr>
          <w:p>
            <w:pPr>
              <w:pStyle w:val="13"/>
            </w:pPr>
            <w:r>
              <w:t>1247.86</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11</w:t>
            </w:r>
          </w:p>
        </w:tc>
        <w:tc>
          <w:tcPr>
            <w:tcW w:w="2503" w:type="dxa"/>
            <w:vAlign w:val="center"/>
          </w:tcPr>
          <w:p>
            <w:pPr>
              <w:pStyle w:val="14"/>
            </w:pPr>
            <w:r>
              <w:t>2130306</w:t>
            </w:r>
          </w:p>
        </w:tc>
        <w:tc>
          <w:tcPr>
            <w:tcW w:w="2502" w:type="dxa"/>
            <w:vAlign w:val="center"/>
          </w:tcPr>
          <w:p>
            <w:pPr>
              <w:pStyle w:val="14"/>
            </w:pPr>
            <w:r>
              <w:t>水利工程运行与维护</w:t>
            </w:r>
          </w:p>
        </w:tc>
        <w:tc>
          <w:tcPr>
            <w:tcW w:w="2503" w:type="dxa"/>
            <w:vAlign w:val="center"/>
          </w:tcPr>
          <w:p>
            <w:pPr>
              <w:pStyle w:val="13"/>
            </w:pPr>
            <w:r>
              <w:t>142.13</w:t>
            </w:r>
          </w:p>
        </w:tc>
        <w:tc>
          <w:tcPr>
            <w:tcW w:w="2502" w:type="dxa"/>
            <w:vAlign w:val="center"/>
          </w:tcPr>
          <w:p>
            <w:pPr>
              <w:pStyle w:val="13"/>
            </w:pPr>
          </w:p>
        </w:tc>
        <w:tc>
          <w:tcPr>
            <w:tcW w:w="2503" w:type="dxa"/>
            <w:vAlign w:val="center"/>
          </w:tcPr>
          <w:p>
            <w:pPr>
              <w:pStyle w:val="13"/>
            </w:pPr>
            <w:r>
              <w:t>142.13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12</w:t>
            </w:r>
          </w:p>
        </w:tc>
        <w:tc>
          <w:tcPr>
            <w:tcW w:w="2503" w:type="dxa"/>
            <w:vAlign w:val="center"/>
          </w:tcPr>
          <w:p>
            <w:pPr>
              <w:pStyle w:val="14"/>
            </w:pPr>
            <w:r>
              <w:t>2130311</w:t>
            </w:r>
          </w:p>
        </w:tc>
        <w:tc>
          <w:tcPr>
            <w:tcW w:w="2502" w:type="dxa"/>
            <w:vAlign w:val="center"/>
          </w:tcPr>
          <w:p>
            <w:pPr>
              <w:pStyle w:val="14"/>
            </w:pPr>
            <w:r>
              <w:t>水资源节约管理与保护</w:t>
            </w:r>
          </w:p>
        </w:tc>
        <w:tc>
          <w:tcPr>
            <w:tcW w:w="2503" w:type="dxa"/>
            <w:vAlign w:val="center"/>
          </w:tcPr>
          <w:p>
            <w:pPr>
              <w:pStyle w:val="13"/>
            </w:pPr>
            <w:r>
              <w:t>717.00</w:t>
            </w:r>
          </w:p>
        </w:tc>
        <w:tc>
          <w:tcPr>
            <w:tcW w:w="2502" w:type="dxa"/>
            <w:vAlign w:val="center"/>
          </w:tcPr>
          <w:p>
            <w:pPr>
              <w:pStyle w:val="13"/>
            </w:pPr>
          </w:p>
        </w:tc>
        <w:tc>
          <w:tcPr>
            <w:tcW w:w="2503" w:type="dxa"/>
            <w:vAlign w:val="center"/>
          </w:tcPr>
          <w:p>
            <w:pPr>
              <w:pStyle w:val="13"/>
            </w:pPr>
            <w:r>
              <w:t>717.00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13</w:t>
            </w:r>
          </w:p>
        </w:tc>
        <w:tc>
          <w:tcPr>
            <w:tcW w:w="2503" w:type="dxa"/>
            <w:vAlign w:val="center"/>
          </w:tcPr>
          <w:p>
            <w:pPr>
              <w:pStyle w:val="14"/>
            </w:pPr>
            <w:r>
              <w:t>2130314</w:t>
            </w:r>
          </w:p>
        </w:tc>
        <w:tc>
          <w:tcPr>
            <w:tcW w:w="2502" w:type="dxa"/>
            <w:vAlign w:val="center"/>
          </w:tcPr>
          <w:p>
            <w:pPr>
              <w:pStyle w:val="14"/>
            </w:pPr>
            <w:r>
              <w:t>防汛</w:t>
            </w:r>
          </w:p>
        </w:tc>
        <w:tc>
          <w:tcPr>
            <w:tcW w:w="2503" w:type="dxa"/>
            <w:vAlign w:val="center"/>
          </w:tcPr>
          <w:p>
            <w:pPr>
              <w:pStyle w:val="13"/>
            </w:pPr>
            <w:r>
              <w:t>35.00</w:t>
            </w:r>
          </w:p>
        </w:tc>
        <w:tc>
          <w:tcPr>
            <w:tcW w:w="2502" w:type="dxa"/>
            <w:vAlign w:val="center"/>
          </w:tcPr>
          <w:p>
            <w:pPr>
              <w:pStyle w:val="13"/>
            </w:pPr>
          </w:p>
        </w:tc>
        <w:tc>
          <w:tcPr>
            <w:tcW w:w="2503" w:type="dxa"/>
            <w:vAlign w:val="center"/>
          </w:tcPr>
          <w:p>
            <w:pPr>
              <w:pStyle w:val="13"/>
            </w:pPr>
            <w:r>
              <w:t>35.00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332无极县水利局</w:t>
            </w:r>
          </w:p>
        </w:tc>
        <w:tc>
          <w:tcPr>
            <w:tcW w:w="2503"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支出部门经济分类科目</w:t>
            </w:r>
          </w:p>
        </w:tc>
        <w:tc>
          <w:tcPr>
            <w:tcW w:w="7508" w:type="dxa"/>
            <w:gridSpan w:val="4"/>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2" w:type="dxa"/>
            <w:vAlign w:val="center"/>
          </w:tcPr>
          <w:p>
            <w:pPr>
              <w:pStyle w:val="12"/>
            </w:pPr>
            <w:r>
              <w:t>合计</w:t>
            </w:r>
          </w:p>
        </w:tc>
        <w:tc>
          <w:tcPr>
            <w:tcW w:w="2503" w:type="dxa"/>
            <w:gridSpan w:val="2"/>
            <w:vAlign w:val="center"/>
          </w:tcPr>
          <w:p>
            <w:pPr>
              <w:pStyle w:val="12"/>
            </w:pPr>
            <w:r>
              <w:t>人员经费</w:t>
            </w:r>
          </w:p>
        </w:tc>
        <w:tc>
          <w:tcPr>
            <w:tcW w:w="250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2" w:type="dxa"/>
            <w:vAlign w:val="center"/>
          </w:tcPr>
          <w:p>
            <w:pPr>
              <w:pStyle w:val="12"/>
            </w:pPr>
            <w:r>
              <w:t>3</w:t>
            </w:r>
          </w:p>
        </w:tc>
        <w:tc>
          <w:tcPr>
            <w:tcW w:w="2503" w:type="dxa"/>
            <w:gridSpan w:val="2"/>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w:t>
            </w:r>
          </w:p>
        </w:tc>
        <w:tc>
          <w:tcPr>
            <w:tcW w:w="2503" w:type="dxa"/>
            <w:vAlign w:val="center"/>
          </w:tcPr>
          <w:p>
            <w:pPr>
              <w:pStyle w:val="18"/>
            </w:pPr>
          </w:p>
        </w:tc>
        <w:tc>
          <w:tcPr>
            <w:tcW w:w="2502" w:type="dxa"/>
            <w:vAlign w:val="center"/>
          </w:tcPr>
          <w:p>
            <w:pPr>
              <w:pStyle w:val="16"/>
            </w:pPr>
            <w:r>
              <w:t>合计</w:t>
            </w:r>
          </w:p>
        </w:tc>
        <w:tc>
          <w:tcPr>
            <w:tcW w:w="2502" w:type="dxa"/>
            <w:vAlign w:val="center"/>
          </w:tcPr>
          <w:p>
            <w:pPr>
              <w:pStyle w:val="17"/>
            </w:pPr>
            <w:r>
              <w:t>1276.26</w:t>
            </w:r>
          </w:p>
        </w:tc>
        <w:tc>
          <w:tcPr>
            <w:tcW w:w="2503" w:type="dxa"/>
            <w:gridSpan w:val="2"/>
            <w:vAlign w:val="center"/>
          </w:tcPr>
          <w:p>
            <w:pPr>
              <w:pStyle w:val="17"/>
            </w:pPr>
            <w:r>
              <w:t>1194.10</w:t>
            </w:r>
          </w:p>
        </w:tc>
        <w:tc>
          <w:tcPr>
            <w:tcW w:w="2503" w:type="dxa"/>
            <w:vAlign w:val="center"/>
          </w:tcPr>
          <w:p>
            <w:pPr>
              <w:pStyle w:val="17"/>
            </w:pPr>
            <w:r>
              <w:t>82.16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w:t>
            </w:r>
          </w:p>
        </w:tc>
        <w:tc>
          <w:tcPr>
            <w:tcW w:w="2503" w:type="dxa"/>
            <w:vAlign w:val="center"/>
          </w:tcPr>
          <w:p>
            <w:pPr>
              <w:pStyle w:val="14"/>
            </w:pPr>
            <w:r>
              <w:t>301</w:t>
            </w:r>
          </w:p>
        </w:tc>
        <w:tc>
          <w:tcPr>
            <w:tcW w:w="2502" w:type="dxa"/>
            <w:vAlign w:val="center"/>
          </w:tcPr>
          <w:p>
            <w:pPr>
              <w:pStyle w:val="14"/>
            </w:pPr>
            <w:r>
              <w:t>工资福利支出</w:t>
            </w:r>
          </w:p>
        </w:tc>
        <w:tc>
          <w:tcPr>
            <w:tcW w:w="2502" w:type="dxa"/>
            <w:vAlign w:val="center"/>
          </w:tcPr>
          <w:p>
            <w:pPr>
              <w:pStyle w:val="13"/>
            </w:pPr>
            <w:r>
              <w:t>1165.20</w:t>
            </w:r>
          </w:p>
        </w:tc>
        <w:tc>
          <w:tcPr>
            <w:tcW w:w="2503" w:type="dxa"/>
            <w:gridSpan w:val="2"/>
            <w:vAlign w:val="center"/>
          </w:tcPr>
          <w:p>
            <w:pPr>
              <w:pStyle w:val="13"/>
            </w:pPr>
            <w:r>
              <w:t>1165.20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3</w:t>
            </w:r>
          </w:p>
        </w:tc>
        <w:tc>
          <w:tcPr>
            <w:tcW w:w="2503" w:type="dxa"/>
            <w:vAlign w:val="center"/>
          </w:tcPr>
          <w:p>
            <w:pPr>
              <w:pStyle w:val="14"/>
            </w:pPr>
            <w:r>
              <w:t>30101</w:t>
            </w:r>
          </w:p>
        </w:tc>
        <w:tc>
          <w:tcPr>
            <w:tcW w:w="2502" w:type="dxa"/>
            <w:vAlign w:val="center"/>
          </w:tcPr>
          <w:p>
            <w:pPr>
              <w:pStyle w:val="14"/>
            </w:pPr>
            <w:r>
              <w:t>基本工资</w:t>
            </w:r>
          </w:p>
        </w:tc>
        <w:tc>
          <w:tcPr>
            <w:tcW w:w="2502" w:type="dxa"/>
            <w:vAlign w:val="center"/>
          </w:tcPr>
          <w:p>
            <w:pPr>
              <w:pStyle w:val="13"/>
            </w:pPr>
            <w:r>
              <w:t>922.50</w:t>
            </w:r>
          </w:p>
        </w:tc>
        <w:tc>
          <w:tcPr>
            <w:tcW w:w="2503" w:type="dxa"/>
            <w:gridSpan w:val="2"/>
            <w:vAlign w:val="center"/>
          </w:tcPr>
          <w:p>
            <w:pPr>
              <w:pStyle w:val="13"/>
            </w:pPr>
            <w:r>
              <w:t>922.50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4</w:t>
            </w:r>
          </w:p>
        </w:tc>
        <w:tc>
          <w:tcPr>
            <w:tcW w:w="2503" w:type="dxa"/>
            <w:vAlign w:val="center"/>
          </w:tcPr>
          <w:p>
            <w:pPr>
              <w:pStyle w:val="14"/>
            </w:pPr>
            <w:r>
              <w:t>30102</w:t>
            </w:r>
          </w:p>
        </w:tc>
        <w:tc>
          <w:tcPr>
            <w:tcW w:w="2502" w:type="dxa"/>
            <w:vAlign w:val="center"/>
          </w:tcPr>
          <w:p>
            <w:pPr>
              <w:pStyle w:val="14"/>
            </w:pPr>
            <w:r>
              <w:t>津贴补贴</w:t>
            </w:r>
          </w:p>
        </w:tc>
        <w:tc>
          <w:tcPr>
            <w:tcW w:w="2502" w:type="dxa"/>
            <w:vAlign w:val="center"/>
          </w:tcPr>
          <w:p>
            <w:pPr>
              <w:pStyle w:val="13"/>
            </w:pPr>
            <w:r>
              <w:t>52.00</w:t>
            </w:r>
          </w:p>
        </w:tc>
        <w:tc>
          <w:tcPr>
            <w:tcW w:w="2503" w:type="dxa"/>
            <w:gridSpan w:val="2"/>
            <w:vAlign w:val="center"/>
          </w:tcPr>
          <w:p>
            <w:pPr>
              <w:pStyle w:val="13"/>
            </w:pPr>
            <w:r>
              <w:t>52.00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5</w:t>
            </w:r>
          </w:p>
        </w:tc>
        <w:tc>
          <w:tcPr>
            <w:tcW w:w="2503" w:type="dxa"/>
            <w:vAlign w:val="center"/>
          </w:tcPr>
          <w:p>
            <w:pPr>
              <w:pStyle w:val="14"/>
            </w:pPr>
            <w:r>
              <w:t>30103</w:t>
            </w:r>
          </w:p>
        </w:tc>
        <w:tc>
          <w:tcPr>
            <w:tcW w:w="2502" w:type="dxa"/>
            <w:vAlign w:val="center"/>
          </w:tcPr>
          <w:p>
            <w:pPr>
              <w:pStyle w:val="14"/>
            </w:pPr>
            <w:r>
              <w:t>奖金</w:t>
            </w:r>
          </w:p>
        </w:tc>
        <w:tc>
          <w:tcPr>
            <w:tcW w:w="2502" w:type="dxa"/>
            <w:vAlign w:val="center"/>
          </w:tcPr>
          <w:p>
            <w:pPr>
              <w:pStyle w:val="13"/>
            </w:pPr>
            <w:r>
              <w:t>98.70</w:t>
            </w:r>
          </w:p>
        </w:tc>
        <w:tc>
          <w:tcPr>
            <w:tcW w:w="2503" w:type="dxa"/>
            <w:gridSpan w:val="2"/>
            <w:vAlign w:val="center"/>
          </w:tcPr>
          <w:p>
            <w:pPr>
              <w:pStyle w:val="13"/>
            </w:pPr>
            <w:r>
              <w:t>98.70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6</w:t>
            </w:r>
          </w:p>
        </w:tc>
        <w:tc>
          <w:tcPr>
            <w:tcW w:w="2503" w:type="dxa"/>
            <w:vAlign w:val="center"/>
          </w:tcPr>
          <w:p>
            <w:pPr>
              <w:pStyle w:val="14"/>
            </w:pPr>
            <w:r>
              <w:t>30107</w:t>
            </w:r>
          </w:p>
        </w:tc>
        <w:tc>
          <w:tcPr>
            <w:tcW w:w="2502" w:type="dxa"/>
            <w:vAlign w:val="center"/>
          </w:tcPr>
          <w:p>
            <w:pPr>
              <w:pStyle w:val="14"/>
            </w:pPr>
            <w:r>
              <w:t>绩效工资</w:t>
            </w:r>
          </w:p>
        </w:tc>
        <w:tc>
          <w:tcPr>
            <w:tcW w:w="2502" w:type="dxa"/>
            <w:vAlign w:val="center"/>
          </w:tcPr>
          <w:p>
            <w:pPr>
              <w:pStyle w:val="13"/>
            </w:pPr>
            <w:r>
              <w:t>37.00</w:t>
            </w:r>
          </w:p>
        </w:tc>
        <w:tc>
          <w:tcPr>
            <w:tcW w:w="2503" w:type="dxa"/>
            <w:gridSpan w:val="2"/>
            <w:vAlign w:val="center"/>
          </w:tcPr>
          <w:p>
            <w:pPr>
              <w:pStyle w:val="13"/>
            </w:pPr>
            <w:r>
              <w:t>37.00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7</w:t>
            </w:r>
          </w:p>
        </w:tc>
        <w:tc>
          <w:tcPr>
            <w:tcW w:w="2503" w:type="dxa"/>
            <w:vAlign w:val="center"/>
          </w:tcPr>
          <w:p>
            <w:pPr>
              <w:pStyle w:val="14"/>
            </w:pPr>
            <w:r>
              <w:t>30108</w:t>
            </w:r>
          </w:p>
        </w:tc>
        <w:tc>
          <w:tcPr>
            <w:tcW w:w="2502" w:type="dxa"/>
            <w:vAlign w:val="center"/>
          </w:tcPr>
          <w:p>
            <w:pPr>
              <w:pStyle w:val="14"/>
            </w:pPr>
            <w:r>
              <w:t>机关事业单位基本养老保险缴费</w:t>
            </w:r>
          </w:p>
        </w:tc>
        <w:tc>
          <w:tcPr>
            <w:tcW w:w="2502" w:type="dxa"/>
            <w:vAlign w:val="center"/>
          </w:tcPr>
          <w:p>
            <w:pPr>
              <w:pStyle w:val="13"/>
            </w:pPr>
            <w:r>
              <w:t>36.00</w:t>
            </w:r>
          </w:p>
        </w:tc>
        <w:tc>
          <w:tcPr>
            <w:tcW w:w="2503" w:type="dxa"/>
            <w:gridSpan w:val="2"/>
            <w:vAlign w:val="center"/>
          </w:tcPr>
          <w:p>
            <w:pPr>
              <w:pStyle w:val="13"/>
            </w:pPr>
            <w:r>
              <w:t>36.00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8</w:t>
            </w:r>
          </w:p>
        </w:tc>
        <w:tc>
          <w:tcPr>
            <w:tcW w:w="2503" w:type="dxa"/>
            <w:vAlign w:val="center"/>
          </w:tcPr>
          <w:p>
            <w:pPr>
              <w:pStyle w:val="14"/>
            </w:pPr>
            <w:r>
              <w:t>30110</w:t>
            </w:r>
          </w:p>
        </w:tc>
        <w:tc>
          <w:tcPr>
            <w:tcW w:w="2502" w:type="dxa"/>
            <w:vAlign w:val="center"/>
          </w:tcPr>
          <w:p>
            <w:pPr>
              <w:pStyle w:val="14"/>
            </w:pPr>
            <w:r>
              <w:t>城镇职工基本医疗保险缴费</w:t>
            </w:r>
          </w:p>
        </w:tc>
        <w:tc>
          <w:tcPr>
            <w:tcW w:w="2502" w:type="dxa"/>
            <w:vAlign w:val="center"/>
          </w:tcPr>
          <w:p>
            <w:pPr>
              <w:pStyle w:val="13"/>
            </w:pPr>
            <w:r>
              <w:t>18.00</w:t>
            </w:r>
          </w:p>
        </w:tc>
        <w:tc>
          <w:tcPr>
            <w:tcW w:w="2503" w:type="dxa"/>
            <w:gridSpan w:val="2"/>
            <w:vAlign w:val="center"/>
          </w:tcPr>
          <w:p>
            <w:pPr>
              <w:pStyle w:val="13"/>
            </w:pPr>
            <w:r>
              <w:t>18.00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9</w:t>
            </w:r>
          </w:p>
        </w:tc>
        <w:tc>
          <w:tcPr>
            <w:tcW w:w="2503" w:type="dxa"/>
            <w:vAlign w:val="center"/>
          </w:tcPr>
          <w:p>
            <w:pPr>
              <w:pStyle w:val="14"/>
            </w:pPr>
            <w:r>
              <w:t>30112</w:t>
            </w:r>
          </w:p>
        </w:tc>
        <w:tc>
          <w:tcPr>
            <w:tcW w:w="2502" w:type="dxa"/>
            <w:vAlign w:val="center"/>
          </w:tcPr>
          <w:p>
            <w:pPr>
              <w:pStyle w:val="14"/>
            </w:pPr>
            <w:r>
              <w:t>其他社会保障缴费</w:t>
            </w:r>
          </w:p>
        </w:tc>
        <w:tc>
          <w:tcPr>
            <w:tcW w:w="2502" w:type="dxa"/>
            <w:vAlign w:val="center"/>
          </w:tcPr>
          <w:p>
            <w:pPr>
              <w:pStyle w:val="13"/>
            </w:pPr>
            <w:r>
              <w:t>1.00</w:t>
            </w:r>
          </w:p>
        </w:tc>
        <w:tc>
          <w:tcPr>
            <w:tcW w:w="2503" w:type="dxa"/>
            <w:gridSpan w:val="2"/>
            <w:vAlign w:val="center"/>
          </w:tcPr>
          <w:p>
            <w:pPr>
              <w:pStyle w:val="13"/>
            </w:pPr>
            <w:r>
              <w:t>1.00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10</w:t>
            </w:r>
          </w:p>
        </w:tc>
        <w:tc>
          <w:tcPr>
            <w:tcW w:w="2503" w:type="dxa"/>
            <w:vAlign w:val="center"/>
          </w:tcPr>
          <w:p>
            <w:pPr>
              <w:pStyle w:val="14"/>
            </w:pPr>
            <w:r>
              <w:t>302</w:t>
            </w:r>
          </w:p>
        </w:tc>
        <w:tc>
          <w:tcPr>
            <w:tcW w:w="2502" w:type="dxa"/>
            <w:vAlign w:val="center"/>
          </w:tcPr>
          <w:p>
            <w:pPr>
              <w:pStyle w:val="14"/>
            </w:pPr>
            <w:r>
              <w:t>商品和服务支出</w:t>
            </w:r>
          </w:p>
        </w:tc>
        <w:tc>
          <w:tcPr>
            <w:tcW w:w="2502" w:type="dxa"/>
            <w:vAlign w:val="center"/>
          </w:tcPr>
          <w:p>
            <w:pPr>
              <w:pStyle w:val="13"/>
            </w:pPr>
            <w:r>
              <w:t>82.16</w:t>
            </w:r>
          </w:p>
        </w:tc>
        <w:tc>
          <w:tcPr>
            <w:tcW w:w="2503" w:type="dxa"/>
            <w:gridSpan w:val="2"/>
            <w:vAlign w:val="center"/>
          </w:tcPr>
          <w:p>
            <w:pPr>
              <w:pStyle w:val="13"/>
            </w:pPr>
          </w:p>
        </w:tc>
        <w:tc>
          <w:tcPr>
            <w:tcW w:w="2503" w:type="dxa"/>
            <w:vAlign w:val="center"/>
          </w:tcPr>
          <w:p>
            <w:pPr>
              <w:pStyle w:val="13"/>
            </w:pPr>
            <w:r>
              <w:t>82.16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11</w:t>
            </w:r>
          </w:p>
        </w:tc>
        <w:tc>
          <w:tcPr>
            <w:tcW w:w="2503" w:type="dxa"/>
            <w:vAlign w:val="center"/>
          </w:tcPr>
          <w:p>
            <w:pPr>
              <w:pStyle w:val="14"/>
            </w:pPr>
            <w:r>
              <w:t>30201</w:t>
            </w:r>
          </w:p>
        </w:tc>
        <w:tc>
          <w:tcPr>
            <w:tcW w:w="2502" w:type="dxa"/>
            <w:vAlign w:val="center"/>
          </w:tcPr>
          <w:p>
            <w:pPr>
              <w:pStyle w:val="14"/>
            </w:pPr>
            <w:r>
              <w:t>办公费</w:t>
            </w:r>
          </w:p>
        </w:tc>
        <w:tc>
          <w:tcPr>
            <w:tcW w:w="2502" w:type="dxa"/>
            <w:vAlign w:val="center"/>
          </w:tcPr>
          <w:p>
            <w:pPr>
              <w:pStyle w:val="13"/>
            </w:pPr>
            <w:r>
              <w:t>22.36</w:t>
            </w:r>
          </w:p>
        </w:tc>
        <w:tc>
          <w:tcPr>
            <w:tcW w:w="2503" w:type="dxa"/>
            <w:gridSpan w:val="2"/>
            <w:vAlign w:val="center"/>
          </w:tcPr>
          <w:p>
            <w:pPr>
              <w:pStyle w:val="13"/>
            </w:pPr>
          </w:p>
        </w:tc>
        <w:tc>
          <w:tcPr>
            <w:tcW w:w="2503" w:type="dxa"/>
            <w:vAlign w:val="center"/>
          </w:tcPr>
          <w:p>
            <w:pPr>
              <w:pStyle w:val="13"/>
            </w:pPr>
            <w:r>
              <w:t>22.36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12</w:t>
            </w:r>
          </w:p>
        </w:tc>
        <w:tc>
          <w:tcPr>
            <w:tcW w:w="2503" w:type="dxa"/>
            <w:vAlign w:val="center"/>
          </w:tcPr>
          <w:p>
            <w:pPr>
              <w:pStyle w:val="14"/>
            </w:pPr>
            <w:r>
              <w:t>30207</w:t>
            </w:r>
          </w:p>
        </w:tc>
        <w:tc>
          <w:tcPr>
            <w:tcW w:w="2502" w:type="dxa"/>
            <w:vAlign w:val="center"/>
          </w:tcPr>
          <w:p>
            <w:pPr>
              <w:pStyle w:val="14"/>
            </w:pPr>
            <w:r>
              <w:t>邮电费</w:t>
            </w:r>
          </w:p>
        </w:tc>
        <w:tc>
          <w:tcPr>
            <w:tcW w:w="2502" w:type="dxa"/>
            <w:vAlign w:val="center"/>
          </w:tcPr>
          <w:p>
            <w:pPr>
              <w:pStyle w:val="13"/>
            </w:pPr>
            <w:r>
              <w:t>10.88</w:t>
            </w:r>
          </w:p>
        </w:tc>
        <w:tc>
          <w:tcPr>
            <w:tcW w:w="2503" w:type="dxa"/>
            <w:gridSpan w:val="2"/>
            <w:vAlign w:val="center"/>
          </w:tcPr>
          <w:p>
            <w:pPr>
              <w:pStyle w:val="13"/>
            </w:pPr>
          </w:p>
        </w:tc>
        <w:tc>
          <w:tcPr>
            <w:tcW w:w="2503" w:type="dxa"/>
            <w:vAlign w:val="center"/>
          </w:tcPr>
          <w:p>
            <w:pPr>
              <w:pStyle w:val="13"/>
            </w:pPr>
            <w:r>
              <w:t>10.88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13</w:t>
            </w:r>
          </w:p>
        </w:tc>
        <w:tc>
          <w:tcPr>
            <w:tcW w:w="2503" w:type="dxa"/>
            <w:vAlign w:val="center"/>
          </w:tcPr>
          <w:p>
            <w:pPr>
              <w:pStyle w:val="14"/>
            </w:pPr>
            <w:r>
              <w:t>30211</w:t>
            </w:r>
          </w:p>
        </w:tc>
        <w:tc>
          <w:tcPr>
            <w:tcW w:w="2502" w:type="dxa"/>
            <w:vAlign w:val="center"/>
          </w:tcPr>
          <w:p>
            <w:pPr>
              <w:pStyle w:val="14"/>
            </w:pPr>
            <w:r>
              <w:t>差旅费</w:t>
            </w:r>
          </w:p>
        </w:tc>
        <w:tc>
          <w:tcPr>
            <w:tcW w:w="2502" w:type="dxa"/>
            <w:vAlign w:val="center"/>
          </w:tcPr>
          <w:p>
            <w:pPr>
              <w:pStyle w:val="13"/>
            </w:pPr>
            <w:r>
              <w:t>20.00</w:t>
            </w:r>
          </w:p>
        </w:tc>
        <w:tc>
          <w:tcPr>
            <w:tcW w:w="2503" w:type="dxa"/>
            <w:gridSpan w:val="2"/>
            <w:vAlign w:val="center"/>
          </w:tcPr>
          <w:p>
            <w:pPr>
              <w:pStyle w:val="13"/>
            </w:pPr>
          </w:p>
        </w:tc>
        <w:tc>
          <w:tcPr>
            <w:tcW w:w="250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14</w:t>
            </w:r>
          </w:p>
        </w:tc>
        <w:tc>
          <w:tcPr>
            <w:tcW w:w="2503" w:type="dxa"/>
            <w:vAlign w:val="center"/>
          </w:tcPr>
          <w:p>
            <w:pPr>
              <w:pStyle w:val="14"/>
            </w:pPr>
            <w:r>
              <w:t>30225</w:t>
            </w:r>
          </w:p>
        </w:tc>
        <w:tc>
          <w:tcPr>
            <w:tcW w:w="2502" w:type="dxa"/>
            <w:vAlign w:val="center"/>
          </w:tcPr>
          <w:p>
            <w:pPr>
              <w:pStyle w:val="14"/>
            </w:pPr>
            <w:r>
              <w:t>专用燃料费</w:t>
            </w:r>
          </w:p>
        </w:tc>
        <w:tc>
          <w:tcPr>
            <w:tcW w:w="2502" w:type="dxa"/>
            <w:vAlign w:val="center"/>
          </w:tcPr>
          <w:p>
            <w:pPr>
              <w:pStyle w:val="13"/>
            </w:pPr>
            <w:r>
              <w:t>10.00</w:t>
            </w:r>
          </w:p>
        </w:tc>
        <w:tc>
          <w:tcPr>
            <w:tcW w:w="2503" w:type="dxa"/>
            <w:gridSpan w:val="2"/>
            <w:vAlign w:val="center"/>
          </w:tcPr>
          <w:p>
            <w:pPr>
              <w:pStyle w:val="13"/>
            </w:pPr>
          </w:p>
        </w:tc>
        <w:tc>
          <w:tcPr>
            <w:tcW w:w="250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15</w:t>
            </w:r>
          </w:p>
        </w:tc>
        <w:tc>
          <w:tcPr>
            <w:tcW w:w="2503" w:type="dxa"/>
            <w:vAlign w:val="center"/>
          </w:tcPr>
          <w:p>
            <w:pPr>
              <w:pStyle w:val="14"/>
            </w:pPr>
            <w:r>
              <w:t>30228</w:t>
            </w:r>
          </w:p>
        </w:tc>
        <w:tc>
          <w:tcPr>
            <w:tcW w:w="2502" w:type="dxa"/>
            <w:vAlign w:val="center"/>
          </w:tcPr>
          <w:p>
            <w:pPr>
              <w:pStyle w:val="14"/>
            </w:pPr>
            <w:r>
              <w:t>工会经费</w:t>
            </w:r>
          </w:p>
        </w:tc>
        <w:tc>
          <w:tcPr>
            <w:tcW w:w="2502" w:type="dxa"/>
            <w:vAlign w:val="center"/>
          </w:tcPr>
          <w:p>
            <w:pPr>
              <w:pStyle w:val="13"/>
            </w:pPr>
            <w:r>
              <w:t>3.20</w:t>
            </w:r>
          </w:p>
        </w:tc>
        <w:tc>
          <w:tcPr>
            <w:tcW w:w="2503" w:type="dxa"/>
            <w:gridSpan w:val="2"/>
            <w:vAlign w:val="center"/>
          </w:tcPr>
          <w:p>
            <w:pPr>
              <w:pStyle w:val="13"/>
            </w:pPr>
          </w:p>
        </w:tc>
        <w:tc>
          <w:tcPr>
            <w:tcW w:w="2503" w:type="dxa"/>
            <w:vAlign w:val="center"/>
          </w:tcPr>
          <w:p>
            <w:pPr>
              <w:pStyle w:val="13"/>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16</w:t>
            </w:r>
          </w:p>
        </w:tc>
        <w:tc>
          <w:tcPr>
            <w:tcW w:w="2503" w:type="dxa"/>
            <w:vAlign w:val="center"/>
          </w:tcPr>
          <w:p>
            <w:pPr>
              <w:pStyle w:val="14"/>
            </w:pPr>
            <w:r>
              <w:t>30231</w:t>
            </w:r>
          </w:p>
        </w:tc>
        <w:tc>
          <w:tcPr>
            <w:tcW w:w="2502" w:type="dxa"/>
            <w:vAlign w:val="center"/>
          </w:tcPr>
          <w:p>
            <w:pPr>
              <w:pStyle w:val="14"/>
            </w:pPr>
            <w:r>
              <w:t>公务用车运行维护费</w:t>
            </w:r>
          </w:p>
        </w:tc>
        <w:tc>
          <w:tcPr>
            <w:tcW w:w="2502" w:type="dxa"/>
            <w:vAlign w:val="center"/>
          </w:tcPr>
          <w:p>
            <w:pPr>
              <w:pStyle w:val="13"/>
            </w:pPr>
            <w:r>
              <w:t>3.00</w:t>
            </w:r>
          </w:p>
        </w:tc>
        <w:tc>
          <w:tcPr>
            <w:tcW w:w="2503" w:type="dxa"/>
            <w:gridSpan w:val="2"/>
            <w:vAlign w:val="center"/>
          </w:tcPr>
          <w:p>
            <w:pPr>
              <w:pStyle w:val="13"/>
            </w:pPr>
          </w:p>
        </w:tc>
        <w:tc>
          <w:tcPr>
            <w:tcW w:w="250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17</w:t>
            </w:r>
          </w:p>
        </w:tc>
        <w:tc>
          <w:tcPr>
            <w:tcW w:w="2503" w:type="dxa"/>
            <w:vAlign w:val="center"/>
          </w:tcPr>
          <w:p>
            <w:pPr>
              <w:pStyle w:val="14"/>
            </w:pPr>
            <w:r>
              <w:t>30239</w:t>
            </w:r>
          </w:p>
        </w:tc>
        <w:tc>
          <w:tcPr>
            <w:tcW w:w="2502" w:type="dxa"/>
            <w:vAlign w:val="center"/>
          </w:tcPr>
          <w:p>
            <w:pPr>
              <w:pStyle w:val="14"/>
            </w:pPr>
            <w:r>
              <w:t>其他交通费用</w:t>
            </w:r>
          </w:p>
        </w:tc>
        <w:tc>
          <w:tcPr>
            <w:tcW w:w="2502" w:type="dxa"/>
            <w:vAlign w:val="center"/>
          </w:tcPr>
          <w:p>
            <w:pPr>
              <w:pStyle w:val="13"/>
            </w:pPr>
            <w:r>
              <w:t>9.12</w:t>
            </w:r>
          </w:p>
        </w:tc>
        <w:tc>
          <w:tcPr>
            <w:tcW w:w="2503" w:type="dxa"/>
            <w:gridSpan w:val="2"/>
            <w:vAlign w:val="center"/>
          </w:tcPr>
          <w:p>
            <w:pPr>
              <w:pStyle w:val="13"/>
            </w:pPr>
          </w:p>
        </w:tc>
        <w:tc>
          <w:tcPr>
            <w:tcW w:w="2503" w:type="dxa"/>
            <w:vAlign w:val="center"/>
          </w:tcPr>
          <w:p>
            <w:pPr>
              <w:pStyle w:val="13"/>
            </w:pPr>
            <w:r>
              <w:t>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18</w:t>
            </w:r>
          </w:p>
        </w:tc>
        <w:tc>
          <w:tcPr>
            <w:tcW w:w="2503" w:type="dxa"/>
            <w:vAlign w:val="center"/>
          </w:tcPr>
          <w:p>
            <w:pPr>
              <w:pStyle w:val="14"/>
            </w:pPr>
            <w:r>
              <w:t>30299</w:t>
            </w:r>
          </w:p>
        </w:tc>
        <w:tc>
          <w:tcPr>
            <w:tcW w:w="2502" w:type="dxa"/>
            <w:vAlign w:val="center"/>
          </w:tcPr>
          <w:p>
            <w:pPr>
              <w:pStyle w:val="14"/>
            </w:pPr>
            <w:r>
              <w:t>其他商品和服务支出</w:t>
            </w:r>
          </w:p>
        </w:tc>
        <w:tc>
          <w:tcPr>
            <w:tcW w:w="2502" w:type="dxa"/>
            <w:vAlign w:val="center"/>
          </w:tcPr>
          <w:p>
            <w:pPr>
              <w:pStyle w:val="13"/>
            </w:pPr>
            <w:r>
              <w:t>3.60</w:t>
            </w:r>
          </w:p>
        </w:tc>
        <w:tc>
          <w:tcPr>
            <w:tcW w:w="2503" w:type="dxa"/>
            <w:gridSpan w:val="2"/>
            <w:vAlign w:val="center"/>
          </w:tcPr>
          <w:p>
            <w:pPr>
              <w:pStyle w:val="13"/>
            </w:pPr>
          </w:p>
        </w:tc>
        <w:tc>
          <w:tcPr>
            <w:tcW w:w="2503" w:type="dxa"/>
            <w:vAlign w:val="center"/>
          </w:tcPr>
          <w:p>
            <w:pPr>
              <w:pStyle w:val="13"/>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19</w:t>
            </w:r>
          </w:p>
        </w:tc>
        <w:tc>
          <w:tcPr>
            <w:tcW w:w="2503" w:type="dxa"/>
            <w:vAlign w:val="center"/>
          </w:tcPr>
          <w:p>
            <w:pPr>
              <w:pStyle w:val="14"/>
            </w:pPr>
            <w:r>
              <w:t>303</w:t>
            </w:r>
          </w:p>
        </w:tc>
        <w:tc>
          <w:tcPr>
            <w:tcW w:w="2502" w:type="dxa"/>
            <w:vAlign w:val="center"/>
          </w:tcPr>
          <w:p>
            <w:pPr>
              <w:pStyle w:val="14"/>
            </w:pPr>
            <w:r>
              <w:t>对个人和家庭的补助</w:t>
            </w:r>
          </w:p>
        </w:tc>
        <w:tc>
          <w:tcPr>
            <w:tcW w:w="2502" w:type="dxa"/>
            <w:vAlign w:val="center"/>
          </w:tcPr>
          <w:p>
            <w:pPr>
              <w:pStyle w:val="13"/>
            </w:pPr>
            <w:r>
              <w:t>28.90</w:t>
            </w:r>
          </w:p>
        </w:tc>
        <w:tc>
          <w:tcPr>
            <w:tcW w:w="2503" w:type="dxa"/>
            <w:gridSpan w:val="2"/>
            <w:vAlign w:val="center"/>
          </w:tcPr>
          <w:p>
            <w:pPr>
              <w:pStyle w:val="13"/>
            </w:pPr>
            <w:r>
              <w:t>28.90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20</w:t>
            </w:r>
          </w:p>
        </w:tc>
        <w:tc>
          <w:tcPr>
            <w:tcW w:w="2503" w:type="dxa"/>
            <w:vAlign w:val="center"/>
          </w:tcPr>
          <w:p>
            <w:pPr>
              <w:pStyle w:val="14"/>
            </w:pPr>
            <w:r>
              <w:t>30301</w:t>
            </w:r>
          </w:p>
        </w:tc>
        <w:tc>
          <w:tcPr>
            <w:tcW w:w="2502" w:type="dxa"/>
            <w:vAlign w:val="center"/>
          </w:tcPr>
          <w:p>
            <w:pPr>
              <w:pStyle w:val="14"/>
            </w:pPr>
            <w:r>
              <w:t>离休费</w:t>
            </w:r>
          </w:p>
        </w:tc>
        <w:tc>
          <w:tcPr>
            <w:tcW w:w="2502" w:type="dxa"/>
            <w:vAlign w:val="center"/>
          </w:tcPr>
          <w:p>
            <w:pPr>
              <w:pStyle w:val="13"/>
            </w:pPr>
            <w:r>
              <w:t>3.90</w:t>
            </w:r>
          </w:p>
        </w:tc>
        <w:tc>
          <w:tcPr>
            <w:tcW w:w="2503" w:type="dxa"/>
            <w:gridSpan w:val="2"/>
            <w:vAlign w:val="center"/>
          </w:tcPr>
          <w:p>
            <w:pPr>
              <w:pStyle w:val="13"/>
            </w:pPr>
            <w:r>
              <w:t>3.90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21</w:t>
            </w:r>
          </w:p>
        </w:tc>
        <w:tc>
          <w:tcPr>
            <w:tcW w:w="2503" w:type="dxa"/>
            <w:vAlign w:val="center"/>
          </w:tcPr>
          <w:p>
            <w:pPr>
              <w:pStyle w:val="14"/>
            </w:pPr>
            <w:r>
              <w:t>30302</w:t>
            </w:r>
          </w:p>
        </w:tc>
        <w:tc>
          <w:tcPr>
            <w:tcW w:w="2502" w:type="dxa"/>
            <w:vAlign w:val="center"/>
          </w:tcPr>
          <w:p>
            <w:pPr>
              <w:pStyle w:val="14"/>
            </w:pPr>
            <w:r>
              <w:t>退休费</w:t>
            </w:r>
          </w:p>
        </w:tc>
        <w:tc>
          <w:tcPr>
            <w:tcW w:w="2502" w:type="dxa"/>
            <w:vAlign w:val="center"/>
          </w:tcPr>
          <w:p>
            <w:pPr>
              <w:pStyle w:val="13"/>
            </w:pPr>
            <w:r>
              <w:t>25.00</w:t>
            </w:r>
          </w:p>
        </w:tc>
        <w:tc>
          <w:tcPr>
            <w:tcW w:w="2503" w:type="dxa"/>
            <w:gridSpan w:val="2"/>
            <w:vAlign w:val="center"/>
          </w:tcPr>
          <w:p>
            <w:pPr>
              <w:pStyle w:val="13"/>
            </w:pPr>
            <w:r>
              <w:t>25.00</w:t>
            </w:r>
          </w:p>
        </w:tc>
        <w:tc>
          <w:tcPr>
            <w:tcW w:w="250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332无极县水利局</w:t>
            </w:r>
          </w:p>
        </w:tc>
        <w:tc>
          <w:tcPr>
            <w:tcW w:w="2503" w:type="dxa"/>
            <w:tcBorders>
              <w:top w:val="single" w:color="FFFFFF" w:sz="6" w:space="0"/>
              <w:left w:val="single" w:color="FFFFFF" w:sz="6" w:space="0"/>
              <w:right w:val="single" w:color="FFFFFF" w:sz="6" w:space="0"/>
            </w:tcBorders>
            <w:vAlign w:val="center"/>
          </w:tcPr>
          <w:p>
            <w:pPr>
              <w:pStyle w:val="10"/>
            </w:pPr>
            <w:r>
              <w:t>预算年度：2022</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1</w:t>
            </w:r>
          </w:p>
        </w:tc>
        <w:tc>
          <w:tcPr>
            <w:tcW w:w="2503" w:type="dxa"/>
            <w:vAlign w:val="center"/>
          </w:tcPr>
          <w:p>
            <w:pPr>
              <w:pStyle w:val="18"/>
            </w:pPr>
          </w:p>
        </w:tc>
        <w:tc>
          <w:tcPr>
            <w:tcW w:w="2502" w:type="dxa"/>
            <w:vAlign w:val="center"/>
          </w:tcPr>
          <w:p>
            <w:pPr>
              <w:pStyle w:val="16"/>
            </w:pPr>
            <w:r>
              <w:t>合计</w:t>
            </w:r>
          </w:p>
        </w:tc>
        <w:tc>
          <w:tcPr>
            <w:tcW w:w="2503" w:type="dxa"/>
            <w:vAlign w:val="center"/>
          </w:tcPr>
          <w:p>
            <w:pPr>
              <w:pStyle w:val="17"/>
            </w:pPr>
            <w:r>
              <w:t>0.78</w:t>
            </w:r>
          </w:p>
        </w:tc>
        <w:tc>
          <w:tcPr>
            <w:tcW w:w="2502" w:type="dxa"/>
            <w:vAlign w:val="center"/>
          </w:tcPr>
          <w:p>
            <w:pPr>
              <w:pStyle w:val="17"/>
            </w:pPr>
          </w:p>
        </w:tc>
        <w:tc>
          <w:tcPr>
            <w:tcW w:w="2503" w:type="dxa"/>
            <w:vAlign w:val="center"/>
          </w:tcPr>
          <w:p>
            <w:pPr>
              <w:pStyle w:val="17"/>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2</w:t>
            </w:r>
          </w:p>
        </w:tc>
        <w:tc>
          <w:tcPr>
            <w:tcW w:w="2503" w:type="dxa"/>
            <w:vAlign w:val="center"/>
          </w:tcPr>
          <w:p>
            <w:pPr>
              <w:pStyle w:val="14"/>
            </w:pPr>
            <w:r>
              <w:t>208</w:t>
            </w:r>
          </w:p>
        </w:tc>
        <w:tc>
          <w:tcPr>
            <w:tcW w:w="2502" w:type="dxa"/>
            <w:vAlign w:val="center"/>
          </w:tcPr>
          <w:p>
            <w:pPr>
              <w:pStyle w:val="14"/>
            </w:pPr>
            <w:r>
              <w:t>社会保障和就业支出</w:t>
            </w:r>
          </w:p>
        </w:tc>
        <w:tc>
          <w:tcPr>
            <w:tcW w:w="2503" w:type="dxa"/>
            <w:vAlign w:val="center"/>
          </w:tcPr>
          <w:p>
            <w:pPr>
              <w:pStyle w:val="13"/>
            </w:pPr>
            <w:r>
              <w:t>0.78</w:t>
            </w:r>
          </w:p>
        </w:tc>
        <w:tc>
          <w:tcPr>
            <w:tcW w:w="2502" w:type="dxa"/>
            <w:vAlign w:val="center"/>
          </w:tcPr>
          <w:p>
            <w:pPr>
              <w:pStyle w:val="13"/>
            </w:pPr>
          </w:p>
        </w:tc>
        <w:tc>
          <w:tcPr>
            <w:tcW w:w="2503" w:type="dxa"/>
            <w:vAlign w:val="center"/>
          </w:tcPr>
          <w:p>
            <w:pPr>
              <w:pStyle w:val="13"/>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3</w:t>
            </w:r>
          </w:p>
        </w:tc>
        <w:tc>
          <w:tcPr>
            <w:tcW w:w="2503" w:type="dxa"/>
            <w:vAlign w:val="center"/>
          </w:tcPr>
          <w:p>
            <w:pPr>
              <w:pStyle w:val="14"/>
            </w:pPr>
            <w:r>
              <w:t>20822</w:t>
            </w:r>
          </w:p>
        </w:tc>
        <w:tc>
          <w:tcPr>
            <w:tcW w:w="2502" w:type="dxa"/>
            <w:vAlign w:val="center"/>
          </w:tcPr>
          <w:p>
            <w:pPr>
              <w:pStyle w:val="14"/>
            </w:pPr>
            <w:r>
              <w:t>大中型水库移民后期扶持基金支出</w:t>
            </w:r>
          </w:p>
        </w:tc>
        <w:tc>
          <w:tcPr>
            <w:tcW w:w="2503" w:type="dxa"/>
            <w:vAlign w:val="center"/>
          </w:tcPr>
          <w:p>
            <w:pPr>
              <w:pStyle w:val="13"/>
            </w:pPr>
            <w:r>
              <w:t>0.78</w:t>
            </w:r>
          </w:p>
        </w:tc>
        <w:tc>
          <w:tcPr>
            <w:tcW w:w="2502" w:type="dxa"/>
            <w:vAlign w:val="center"/>
          </w:tcPr>
          <w:p>
            <w:pPr>
              <w:pStyle w:val="13"/>
            </w:pPr>
          </w:p>
        </w:tc>
        <w:tc>
          <w:tcPr>
            <w:tcW w:w="2503" w:type="dxa"/>
            <w:vAlign w:val="center"/>
          </w:tcPr>
          <w:p>
            <w:pPr>
              <w:pStyle w:val="13"/>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r>
              <w:t>4</w:t>
            </w:r>
          </w:p>
        </w:tc>
        <w:tc>
          <w:tcPr>
            <w:tcW w:w="2503" w:type="dxa"/>
            <w:vAlign w:val="center"/>
          </w:tcPr>
          <w:p>
            <w:pPr>
              <w:pStyle w:val="14"/>
            </w:pPr>
            <w:r>
              <w:t>2082201</w:t>
            </w:r>
          </w:p>
        </w:tc>
        <w:tc>
          <w:tcPr>
            <w:tcW w:w="2502" w:type="dxa"/>
            <w:vAlign w:val="center"/>
          </w:tcPr>
          <w:p>
            <w:pPr>
              <w:pStyle w:val="14"/>
            </w:pPr>
            <w:r>
              <w:t>移民补助</w:t>
            </w:r>
          </w:p>
        </w:tc>
        <w:tc>
          <w:tcPr>
            <w:tcW w:w="2503" w:type="dxa"/>
            <w:vAlign w:val="center"/>
          </w:tcPr>
          <w:p>
            <w:pPr>
              <w:pStyle w:val="13"/>
            </w:pPr>
            <w:r>
              <w:t>0.78</w:t>
            </w:r>
          </w:p>
        </w:tc>
        <w:tc>
          <w:tcPr>
            <w:tcW w:w="2502" w:type="dxa"/>
            <w:vAlign w:val="center"/>
          </w:tcPr>
          <w:p>
            <w:pPr>
              <w:pStyle w:val="13"/>
            </w:pPr>
          </w:p>
        </w:tc>
        <w:tc>
          <w:tcPr>
            <w:tcW w:w="2503" w:type="dxa"/>
            <w:vAlign w:val="center"/>
          </w:tcPr>
          <w:p>
            <w:pPr>
              <w:pStyle w:val="13"/>
            </w:pPr>
            <w:r>
              <w:t>0.78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332无极县水利局</w:t>
            </w:r>
          </w:p>
        </w:tc>
        <w:tc>
          <w:tcPr>
            <w:tcW w:w="2503" w:type="dxa"/>
            <w:tcBorders>
              <w:top w:val="single" w:color="FFFFFF" w:sz="6" w:space="0"/>
              <w:left w:val="single" w:color="FFFFFF" w:sz="6" w:space="0"/>
              <w:right w:val="single" w:color="FFFFFF" w:sz="6" w:space="0"/>
            </w:tcBorders>
            <w:vAlign w:val="center"/>
          </w:tcPr>
          <w:p>
            <w:pPr>
              <w:pStyle w:val="10"/>
            </w:pPr>
            <w:r>
              <w:t>预算年度：2022</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p>
        </w:tc>
        <w:tc>
          <w:tcPr>
            <w:tcW w:w="2503" w:type="dxa"/>
            <w:vAlign w:val="center"/>
          </w:tcPr>
          <w:p>
            <w:pPr>
              <w:pStyle w:val="14"/>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332无极县水利局</w:t>
            </w:r>
          </w:p>
        </w:tc>
        <w:tc>
          <w:tcPr>
            <w:tcW w:w="2503"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2502" w:type="dxa"/>
            <w:vMerge w:val="restart"/>
            <w:vAlign w:val="center"/>
          </w:tcPr>
          <w:p>
            <w:pPr>
              <w:pStyle w:val="12"/>
            </w:pPr>
            <w:r>
              <w:t>项  目</w:t>
            </w:r>
          </w:p>
        </w:tc>
        <w:tc>
          <w:tcPr>
            <w:tcW w:w="10011" w:type="dxa"/>
            <w:gridSpan w:val="5"/>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tcPr>
          <w:p/>
        </w:tc>
        <w:tc>
          <w:tcPr>
            <w:tcW w:w="2502" w:type="dxa"/>
            <w:vMerge w:val="continue"/>
          </w:tcPr>
          <w:p/>
        </w:tc>
        <w:tc>
          <w:tcPr>
            <w:tcW w:w="2503" w:type="dxa"/>
            <w:vAlign w:val="center"/>
          </w:tcPr>
          <w:p>
            <w:pPr>
              <w:pStyle w:val="12"/>
            </w:pPr>
            <w:r>
              <w:t>合计</w:t>
            </w:r>
          </w:p>
        </w:tc>
        <w:tc>
          <w:tcPr>
            <w:tcW w:w="2502" w:type="dxa"/>
            <w:vAlign w:val="center"/>
          </w:tcPr>
          <w:p>
            <w:pPr>
              <w:pStyle w:val="12"/>
            </w:pPr>
            <w:r>
              <w:t>一般公共预算              财政拨款</w:t>
            </w:r>
          </w:p>
        </w:tc>
        <w:tc>
          <w:tcPr>
            <w:tcW w:w="2503" w:type="dxa"/>
            <w:gridSpan w:val="2"/>
            <w:vAlign w:val="center"/>
          </w:tcPr>
          <w:p>
            <w:pPr>
              <w:pStyle w:val="12"/>
            </w:pPr>
            <w:r>
              <w:t>政府性基金                  预算拨款</w:t>
            </w:r>
          </w:p>
        </w:tc>
        <w:tc>
          <w:tcPr>
            <w:tcW w:w="250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pPr>
              <w:pStyle w:val="12"/>
            </w:pPr>
            <w:r>
              <w:t>栏次</w:t>
            </w:r>
          </w:p>
        </w:tc>
        <w:tc>
          <w:tcPr>
            <w:tcW w:w="2502" w:type="dxa"/>
            <w:vAlign w:val="center"/>
          </w:tcPr>
          <w:p>
            <w:pPr>
              <w:pStyle w:val="12"/>
            </w:pPr>
            <w:r>
              <w:t>1</w:t>
            </w:r>
          </w:p>
        </w:tc>
        <w:tc>
          <w:tcPr>
            <w:tcW w:w="2503" w:type="dxa"/>
            <w:vAlign w:val="center"/>
          </w:tcPr>
          <w:p>
            <w:pPr>
              <w:pStyle w:val="12"/>
            </w:pPr>
            <w:r>
              <w:t>2</w:t>
            </w:r>
          </w:p>
        </w:tc>
        <w:tc>
          <w:tcPr>
            <w:tcW w:w="2502" w:type="dxa"/>
            <w:vAlign w:val="center"/>
          </w:tcPr>
          <w:p>
            <w:pPr>
              <w:pStyle w:val="12"/>
            </w:pPr>
            <w:r>
              <w:t>3</w:t>
            </w:r>
          </w:p>
        </w:tc>
        <w:tc>
          <w:tcPr>
            <w:tcW w:w="2503" w:type="dxa"/>
            <w:gridSpan w:val="2"/>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r>
              <w:t>1</w:t>
            </w:r>
          </w:p>
        </w:tc>
        <w:tc>
          <w:tcPr>
            <w:tcW w:w="2502" w:type="dxa"/>
            <w:vAlign w:val="center"/>
          </w:tcPr>
          <w:p>
            <w:pPr>
              <w:pStyle w:val="16"/>
            </w:pPr>
            <w:r>
              <w:t>合计</w:t>
            </w:r>
          </w:p>
        </w:tc>
        <w:tc>
          <w:tcPr>
            <w:tcW w:w="2503" w:type="dxa"/>
            <w:vAlign w:val="center"/>
          </w:tcPr>
          <w:p>
            <w:pPr>
              <w:pStyle w:val="17"/>
            </w:pPr>
          </w:p>
        </w:tc>
        <w:tc>
          <w:tcPr>
            <w:tcW w:w="2502" w:type="dxa"/>
            <w:vAlign w:val="center"/>
          </w:tcPr>
          <w:p>
            <w:pPr>
              <w:pStyle w:val="17"/>
            </w:pPr>
          </w:p>
        </w:tc>
        <w:tc>
          <w:tcPr>
            <w:tcW w:w="2503" w:type="dxa"/>
            <w:gridSpan w:val="2"/>
            <w:vAlign w:val="center"/>
          </w:tcPr>
          <w:p>
            <w:pPr>
              <w:pStyle w:val="17"/>
            </w:pPr>
          </w:p>
        </w:tc>
        <w:tc>
          <w:tcPr>
            <w:tcW w:w="250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r>
              <w:t>2</w:t>
            </w:r>
          </w:p>
        </w:tc>
        <w:tc>
          <w:tcPr>
            <w:tcW w:w="2502" w:type="dxa"/>
            <w:vAlign w:val="center"/>
          </w:tcPr>
          <w:p>
            <w:pPr>
              <w:pStyle w:val="14"/>
            </w:pPr>
            <w:r>
              <w:t>“三公”经费小计</w:t>
            </w: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r>
              <w:t>3</w:t>
            </w:r>
          </w:p>
        </w:tc>
        <w:tc>
          <w:tcPr>
            <w:tcW w:w="2502" w:type="dxa"/>
            <w:vAlign w:val="center"/>
          </w:tcPr>
          <w:p>
            <w:pPr>
              <w:pStyle w:val="14"/>
            </w:pPr>
            <w:r>
              <w:t>一、因公出国（境）费</w:t>
            </w: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r>
              <w:t>4</w:t>
            </w:r>
          </w:p>
        </w:tc>
        <w:tc>
          <w:tcPr>
            <w:tcW w:w="2502" w:type="dxa"/>
            <w:vAlign w:val="center"/>
          </w:tcPr>
          <w:p>
            <w:pPr>
              <w:pStyle w:val="14"/>
            </w:pPr>
            <w:r>
              <w:t xml:space="preserve">    其中：教学科研人员因公出国（境）费</w:t>
            </w: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r>
              <w:t>5</w:t>
            </w:r>
          </w:p>
        </w:tc>
        <w:tc>
          <w:tcPr>
            <w:tcW w:w="2502" w:type="dxa"/>
            <w:vAlign w:val="center"/>
          </w:tcPr>
          <w:p>
            <w:pPr>
              <w:pStyle w:val="14"/>
            </w:pPr>
            <w:r>
              <w:t xml:space="preserve">          其他因公出国（境）费</w:t>
            </w: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r>
              <w:t>6</w:t>
            </w:r>
          </w:p>
        </w:tc>
        <w:tc>
          <w:tcPr>
            <w:tcW w:w="2502" w:type="dxa"/>
            <w:vAlign w:val="center"/>
          </w:tcPr>
          <w:p>
            <w:pPr>
              <w:pStyle w:val="14"/>
            </w:pPr>
            <w:r>
              <w:t>二、公务用车购置及运维费</w:t>
            </w: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r>
              <w:t>7</w:t>
            </w:r>
          </w:p>
        </w:tc>
        <w:tc>
          <w:tcPr>
            <w:tcW w:w="2502" w:type="dxa"/>
            <w:vAlign w:val="center"/>
          </w:tcPr>
          <w:p>
            <w:pPr>
              <w:pStyle w:val="14"/>
            </w:pPr>
            <w:r>
              <w:t xml:space="preserve">    其中：公务用车购置费</w:t>
            </w: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r>
              <w:t>8</w:t>
            </w:r>
          </w:p>
        </w:tc>
        <w:tc>
          <w:tcPr>
            <w:tcW w:w="2502" w:type="dxa"/>
            <w:vAlign w:val="center"/>
          </w:tcPr>
          <w:p>
            <w:pPr>
              <w:pStyle w:val="14"/>
            </w:pPr>
            <w:r>
              <w:t xml:space="preserve">          公务用车运行维护费</w:t>
            </w:r>
          </w:p>
        </w:tc>
        <w:tc>
          <w:tcPr>
            <w:tcW w:w="2503" w:type="dxa"/>
            <w:vAlign w:val="center"/>
          </w:tcPr>
          <w:p>
            <w:pPr>
              <w:pStyle w:val="13"/>
            </w:pPr>
            <w:r>
              <w:t>3.00</w:t>
            </w:r>
          </w:p>
        </w:tc>
        <w:tc>
          <w:tcPr>
            <w:tcW w:w="2502" w:type="dxa"/>
            <w:vAlign w:val="center"/>
          </w:tcPr>
          <w:p>
            <w:pPr>
              <w:pStyle w:val="13"/>
            </w:pPr>
            <w:r>
              <w:t>3.00</w:t>
            </w: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r>
              <w:t>9</w:t>
            </w:r>
          </w:p>
        </w:tc>
        <w:tc>
          <w:tcPr>
            <w:tcW w:w="2502" w:type="dxa"/>
            <w:vAlign w:val="center"/>
          </w:tcPr>
          <w:p>
            <w:pPr>
              <w:pStyle w:val="14"/>
            </w:pPr>
            <w:r>
              <w:t>三、公务接待费</w:t>
            </w: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r>
              <w:t>10</w:t>
            </w:r>
          </w:p>
        </w:tc>
        <w:tc>
          <w:tcPr>
            <w:tcW w:w="2502" w:type="dxa"/>
            <w:vAlign w:val="center"/>
          </w:tcPr>
          <w:p>
            <w:pPr>
              <w:pStyle w:val="14"/>
            </w:pPr>
            <w:r>
              <w:t>四、会议费</w:t>
            </w: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r>
              <w:t>11</w:t>
            </w:r>
          </w:p>
        </w:tc>
        <w:tc>
          <w:tcPr>
            <w:tcW w:w="2502" w:type="dxa"/>
            <w:vAlign w:val="center"/>
          </w:tcPr>
          <w:p>
            <w:pPr>
              <w:pStyle w:val="14"/>
            </w:pPr>
            <w:r>
              <w:t>五、培训费</w:t>
            </w: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无极县水利局2022年部门预算信息公开情况说明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无极县水利局2022年部门预算信息公开情况说明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、《地方预决算公开操作规程》和《关于进一步推进预算公开工作的实施意见》规定，现将无极县水利局2022年部门预算公开如下：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（一）负责保障水资源合理开发利用，贯彻落实上级水利政策，贯彻落实有关法规、政府规章，组织编制全县水资源战略规划、重要河流规划、防洪规划等水利规划。</w:t>
      </w:r>
    </w:p>
    <w:p>
      <w:pPr>
        <w:pStyle w:val="19"/>
      </w:pPr>
      <w:r>
        <w:t>（二）负责生活、生产经营和生态环境用水的统筹和保障、组织实施最严格水资源管理制度，实施水资源的统一监督管理，拟定全县水中长期供求规划、水量分配方案并实施。负责重要流域、区域以及重大调水工程的水资源调度。负责开展水资源有偿使用工作。指导水利行业供水和乡镇供水工作。</w:t>
      </w:r>
    </w:p>
    <w:p>
      <w:pPr>
        <w:pStyle w:val="19"/>
      </w:pPr>
      <w:r>
        <w:t>（三）按规定定制水利工程建设有关制度并组织实施，负责提出县级水利固定资产投资规模、方向、具体安排建议并组织实施，按规定权限审核县规划内和年度计划规模内固定资产投资项目，提出县级水利资金安排建议并负责项目实施的监督管理。</w:t>
      </w:r>
    </w:p>
    <w:p>
      <w:pPr>
        <w:pStyle w:val="19"/>
      </w:pPr>
      <w:r>
        <w:t>（四）负责水资源保护工作。组织编制并实施水资源保护规划。按规定开展饮用水水源保护有关工作，负责地下水开发利用和地下水资源管理保护。负责地下水超采区综合治理。负责组织对河流和地下水实施监测，发布水资源信息和水资源公报，按规定组织开展水资源、水能资源调查评价和水资源承载能力监测预警工作。</w:t>
      </w:r>
    </w:p>
    <w:p>
      <w:pPr>
        <w:pStyle w:val="19"/>
      </w:pPr>
      <w:r>
        <w:t>（五）负责节约用水工作。贯彻落实节约用水政策，组织编制节约用水规划并监督实施。组织实施用水总量控制等管理制度，指导和推动节水型社会建设工作。</w:t>
      </w:r>
    </w:p>
    <w:p>
      <w:pPr>
        <w:pStyle w:val="19"/>
      </w:pPr>
      <w:r>
        <w:t>（六）负责水利设施、水域及其岸线的管理、保护与综合利用。负责水利基础设施网络建设。负责主要河流的治理、开发和保护。负责河道生态保护与修复及河湖水系连通工作。</w:t>
      </w:r>
    </w:p>
    <w:p>
      <w:pPr>
        <w:pStyle w:val="19"/>
      </w:pPr>
      <w:r>
        <w:t>（七）负责监督水利工程建设与运行管理。组织实施具有控制性的重要水利工程建设与运行管理。落实南水北调配套工程运行和后续工程建设的有关政策措施，负责工程安全运行，按规定负责工程验收有关工作，负责配套工程建设。</w:t>
      </w:r>
    </w:p>
    <w:p>
      <w:pPr>
        <w:pStyle w:val="19"/>
      </w:pPr>
      <w:r>
        <w:t>（八）负责水土保持工作。拟定水土保持规划并负责实施，组织实施水土流失的综合防治、监测预报。负责建设项目水土保持监督管理工作，组织重点水土保持建设项目的实施。</w:t>
      </w:r>
    </w:p>
    <w:p>
      <w:pPr>
        <w:pStyle w:val="19"/>
      </w:pPr>
      <w:r>
        <w:t>（九）指导农村水利工作。指导农村饮水安全工程建设管理工作，指导节水灌溉有关工作。指导农村水利改革创新和社会化服务体系建设。</w:t>
      </w:r>
    </w:p>
    <w:p>
      <w:pPr>
        <w:pStyle w:val="19"/>
      </w:pPr>
      <w:r>
        <w:t>（十）负责涉水违法事件的查处、协调水事纠纷，开展水政监察和水行政执法。依法负责水利行业安全生产工作。负责水利建设市场的监督管理，组织实施水利工程建设的监督。</w:t>
      </w:r>
    </w:p>
    <w:p>
      <w:pPr>
        <w:pStyle w:val="19"/>
      </w:pPr>
      <w:r>
        <w:t>（十一）组织开展水利行业质量监督工作。监督实施水利行业的技术标准、规程规范。组织实施技术引进和科技推广，开展水利交流与合作。</w:t>
      </w:r>
    </w:p>
    <w:p>
      <w:pPr>
        <w:pStyle w:val="19"/>
      </w:pPr>
      <w:r>
        <w:t>（十二）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pPr>
        <w:pStyle w:val="19"/>
      </w:pPr>
      <w:r>
        <w:t>（十三）完成县委、县政府交办的其他任务。</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无极县水利局本级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部门预算的编制实行综合预算管理，即全部收入和支出都反映在预算中。无极县水利局机关及所属事业单位的收支包含在部门预算中。</w:t>
      </w:r>
    </w:p>
    <w:p>
      <w:pPr>
        <w:pStyle w:val="20"/>
      </w:pPr>
      <w:r>
        <w:t>1、收入说明</w:t>
      </w:r>
    </w:p>
    <w:p>
      <w:pPr>
        <w:pStyle w:val="20"/>
      </w:pPr>
      <w:r>
        <w:t>反映本部门当年全部收入。2022年预算收入</w:t>
      </w:r>
      <w:r>
        <w:rPr>
          <w:rFonts w:hint="eastAsia"/>
          <w:lang w:val="en-US" w:eastAsia="zh-CN"/>
        </w:rPr>
        <w:t>2171.17</w:t>
      </w:r>
      <w:r>
        <w:t>万元，其中：一般公共预算收入</w:t>
      </w:r>
      <w:r>
        <w:rPr>
          <w:rFonts w:hint="eastAsia"/>
          <w:lang w:val="en-US" w:eastAsia="zh-CN"/>
        </w:rPr>
        <w:t>2170.39</w:t>
      </w:r>
      <w:r>
        <w:t>万元，基金预算收入</w:t>
      </w:r>
      <w:r>
        <w:rPr>
          <w:rFonts w:hint="eastAsia"/>
          <w:lang w:val="en-US" w:eastAsia="zh-CN"/>
        </w:rPr>
        <w:t>0.78</w:t>
      </w:r>
      <w:r>
        <w:t>万元，财政专户核拨收入0万元，其他来源收入0万元。</w:t>
      </w:r>
    </w:p>
    <w:p>
      <w:pPr>
        <w:pStyle w:val="20"/>
      </w:pPr>
      <w:r>
        <w:t>2、支出说明</w:t>
      </w:r>
    </w:p>
    <w:p>
      <w:pPr>
        <w:pStyle w:val="20"/>
      </w:pPr>
      <w:r>
        <w:t>收支预算总表支出栏、基本支出表、项目支出表按经济分类和支出功能分类科目编制，反映无极县水利局年度部门预算中支出预算的总体情况。2022年部门支出预算为2171.17万元，其中基本支出1276.26万元，包括人员经费1194.10万元和日常公用经费82.16万元；项目支出894.91万元，主要为村级河长补助经费12.13万元，地下水超采综合治理资金271万元，农村生活水源置换项目资金486万元，防汛35万元，农村人畜饮水90万元，。</w:t>
      </w:r>
    </w:p>
    <w:p>
      <w:pPr>
        <w:pStyle w:val="20"/>
      </w:pPr>
      <w:r>
        <w:t>3、比上年增减情况</w:t>
      </w:r>
    </w:p>
    <w:p>
      <w:pPr>
        <w:pStyle w:val="20"/>
      </w:pPr>
      <w:r>
        <w:t>2022年部门预算收支安排2171.17万元，较2021年减少6920.05万元，其中：基本支出增加62.34万元，主要是增加了人员经费和日常公用经费的预算安排；项目支出减少7064.55万元，主要是减少滹沱河生态修复二期工程资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w:t>
      </w:r>
      <w:r>
        <w:rPr>
          <w:rFonts w:hint="eastAsia"/>
          <w:lang w:val="en-US" w:eastAsia="zh-CN"/>
        </w:rPr>
        <w:t>2</w:t>
      </w:r>
      <w:r>
        <w:t>年，我部门机关运行经费共计安排</w:t>
      </w:r>
      <w:r>
        <w:rPr>
          <w:rFonts w:hint="eastAsia"/>
          <w:lang w:val="en-US" w:eastAsia="zh-CN"/>
        </w:rPr>
        <w:t>82.16</w:t>
      </w:r>
      <w:r>
        <w:t>万元，主要用于保证机关正常运转的办公及印刷费、邮电费、差旅费、工会经费、专用材料及其他交通费、公务车运行维护费等支出。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w:t>
      </w:r>
      <w:r>
        <w:rPr>
          <w:rFonts w:hint="eastAsia"/>
          <w:lang w:val="en-US" w:eastAsia="zh-CN"/>
        </w:rPr>
        <w:t>2</w:t>
      </w:r>
      <w:r>
        <w:t>年，我部门财政拨款“三公”经费预算安排3万元，其中：因公出国（境）费0万元；公务用车购置及运维费3万元（其中：公务用车购置费0万元，公务用车运行维护费3万元)；公务接待费0万元。与</w:t>
      </w:r>
      <w:r>
        <w:rPr>
          <w:rFonts w:hint="eastAsia"/>
          <w:lang w:val="en-US" w:eastAsia="zh-CN"/>
        </w:rPr>
        <w:t>2021年相比</w:t>
      </w:r>
      <w:r>
        <w:t>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pStyle w:val="23"/>
      </w:pPr>
      <w:r>
        <w:t>（一）总体绩效目标</w:t>
      </w:r>
    </w:p>
    <w:p>
      <w:pPr>
        <w:pStyle w:val="23"/>
      </w:pPr>
      <w:r>
        <w:t>根据上级部门重要工作部署，部门战略发展规划，年度工作计划与工作重点等，确定本部门总体绩效目标认真贯彻落实上级水利政策，拟定水利战略规划、全市水中长期供求规划、水资源保护、防洪等规划，起草有关政府规章草案，组织实施各项规划负责城市供水及农村水利工作，做好重大涉水违法事件的查处，落实综合防灾减灾规划相关要求，组织编制洪水干旱灾害防洪规划，承担防御洪水应急抢险的技术支撑工作，切实加强水资源合理利用、优化配置和节约保护，坚持节水优先，从增加供给转向更加重视需求管理，严格控制用水总量和提高用水效率，坚持保护优先，加强水资源、水域和水利工程的管理保护，维护河湖健康美丽，坚持统筹兼顾，保障合理用水需求和水资源的可持续利用，为经济社会发展提供水安全保障，落实南水北调配套工程运行和后续工程建设的有关政策措施。</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2022年，将继续按照“水利工程补短板、水利行业强监管”水利发展总基调，加强水利工程项目建设，强化河流治理和水政监察执法工作，持续开展地下水超采治理，加大水利法制建设和水利行业能力建设，加强农村饮水安全工作，保障农村饮水安全工程良性运行。</w:t>
      </w:r>
    </w:p>
    <w:p>
      <w:pPr>
        <w:pStyle w:val="24"/>
      </w:pPr>
      <w:r>
        <w:t>1、完成滹沱河河道内村庄防护整治工程</w:t>
      </w:r>
    </w:p>
    <w:p>
      <w:pPr>
        <w:pStyle w:val="24"/>
      </w:pPr>
      <w:r>
        <w:t>2、农村生活水源江水置换工程</w:t>
      </w:r>
    </w:p>
    <w:p>
      <w:pPr>
        <w:pStyle w:val="24"/>
      </w:pPr>
      <w:r>
        <w:t>北苏地表水厂、城区地表水厂完成改造提升。</w:t>
      </w:r>
    </w:p>
    <w:p>
      <w:pPr>
        <w:pStyle w:val="24"/>
      </w:pPr>
      <w:r>
        <w:t>3、持续开展地下水超采治理</w:t>
      </w:r>
    </w:p>
    <w:p>
      <w:pPr>
        <w:pStyle w:val="24"/>
      </w:pPr>
      <w:r>
        <w:t>深入开展地下水超采综合治理，以“节、引、调、补、蓄、管”为抓手，系统推进地下水超采综合治理工作。</w:t>
      </w:r>
    </w:p>
    <w:p>
      <w:pPr>
        <w:pStyle w:val="24"/>
      </w:pPr>
      <w:r>
        <w:t>4、 进一步加强“河长制”工作</w:t>
      </w:r>
    </w:p>
    <w:p>
      <w:pPr>
        <w:pStyle w:val="24"/>
      </w:pPr>
      <w:r>
        <w:t>围绕省市工作重点，紧盯考核目标，立足工作实际，持续加强“河长制”的工作推进，加强县、乡、村三级河长巡河，持续清理河道“四乱”。</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为确保各项目标任务的圆满完成，经我局班子研究制定以下工作措施：</w:t>
      </w:r>
    </w:p>
    <w:p>
      <w:pPr>
        <w:pStyle w:val="25"/>
      </w:pPr>
      <w:r>
        <w:t>狠抓干部队伍理念信念和政治思想教育，切实转变作风，增强为人民服务意识，把涉水惠民政策真正</w:t>
      </w:r>
      <w:r>
        <w:rPr>
          <w:rFonts w:hint="eastAsia"/>
          <w:lang w:eastAsia="zh-CN"/>
        </w:rPr>
        <w:t>落到实处</w:t>
      </w:r>
      <w:r>
        <w:t>，造福全县群众。</w:t>
      </w:r>
    </w:p>
    <w:p>
      <w:pPr>
        <w:pStyle w:val="25"/>
      </w:pPr>
      <w:r>
        <w:t>凝心聚力，攻坚克难，切实确保各项工程建设有序推进，同时强化各类项目储备，积极争取项目投入，确保水利投资建设快速增长。</w:t>
      </w:r>
    </w:p>
    <w:p>
      <w:pPr>
        <w:pStyle w:val="25"/>
      </w:pPr>
      <w:r>
        <w:t>深化和完善项目健身管理机制，严格规范项目建设基本程序，严格规范资金管理使用，严格工程质量监管，确保建设程序规范、资金使用合法、工程质量优良。</w:t>
      </w:r>
    </w:p>
    <w:p>
      <w:pPr>
        <w:pStyle w:val="25"/>
      </w:pPr>
      <w:r>
        <w:t>切实确保各项水利工程建设有序推进，同时强化各类项目储备，积极争取项目投入，确保水利投资建设快速增长。</w:t>
      </w:r>
    </w:p>
    <w:p>
      <w:pPr>
        <w:pStyle w:val="25"/>
      </w:pPr>
      <w:r>
        <w:t>健全水利工程运行管护机制，强化管理责任落实，强化日常运行，调度和维护，确保水利工程常年、常态发挥效益，更好的服务于群众生产生活用水需求。</w:t>
      </w:r>
    </w:p>
    <w:p>
      <w:pPr>
        <w:pStyle w:val="25"/>
      </w:pPr>
      <w:r>
        <w:t>确保南水北调地表水厂正常运行。关停城区自备井，保证南水北调工程分配水调来、用得好。</w:t>
      </w:r>
    </w:p>
    <w:p>
      <w:pPr>
        <w:pStyle w:val="25"/>
      </w:pPr>
      <w:r>
        <w:t>扎实做好防汛抗旱工作，确保人民生命财产安全。</w:t>
      </w:r>
    </w:p>
    <w:p>
      <w:pPr>
        <w:pStyle w:val="25"/>
      </w:pPr>
      <w:r>
        <w:t>实施地下水超采综合治理项目。</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pStyle w:val="25"/>
        <w:rPr>
          <w:rFonts w:hint="eastAsia"/>
          <w:lang w:eastAsia="zh-CN"/>
        </w:rPr>
        <w:sectPr>
          <w:pgSz w:w="16840" w:h="11900" w:orient="landscape"/>
          <w:pgMar w:top="1361" w:right="1020" w:bottom="1361" w:left="1020" w:header="720" w:footer="720" w:gutter="0"/>
          <w:cols w:space="720" w:num="1"/>
        </w:sectPr>
      </w:pPr>
      <w:r>
        <w:rPr>
          <w:rFonts w:hint="eastAsia"/>
          <w:lang w:eastAsia="zh-CN"/>
        </w:rPr>
        <w:t>无</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pPr>
        <w:spacing w:before="0" w:after="0" w:line="240" w:lineRule="auto"/>
        <w:ind w:firstLine="640"/>
        <w:jc w:val="left"/>
        <w:outlineLvl w:val="9"/>
      </w:pPr>
      <w:r>
        <w:rPr>
          <w:rFonts w:ascii="方正仿宋_GBK" w:hAnsi="方正仿宋_GBK" w:eastAsia="方正仿宋_GBK" w:cs="方正仿宋_GBK"/>
          <w:b/>
          <w:color w:val="000000"/>
          <w:sz w:val="28"/>
        </w:rPr>
        <w:t>1、提前下达2022年农村生活水源江水置换项目（486万元）绩效目标表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1.压采地下水。</w:t>
            </w:r>
          </w:p>
          <w:p>
            <w:pPr>
              <w:pStyle w:val="14"/>
            </w:pPr>
            <w:r>
              <w:t>2.农村水源江水置换</w:t>
            </w:r>
          </w:p>
          <w:p>
            <w:pPr>
              <w:pStyle w:val="14"/>
            </w:pPr>
            <w:r>
              <w:t>3.无极城区地表水厂和北苏水厂提升改造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提升地表水厂两处</w:t>
            </w:r>
          </w:p>
        </w:tc>
        <w:tc>
          <w:tcPr>
            <w:tcW w:w="2466" w:type="dxa"/>
            <w:vAlign w:val="center"/>
          </w:tcPr>
          <w:p>
            <w:pPr>
              <w:pStyle w:val="14"/>
            </w:pPr>
            <w:r>
              <w:t>无极城区和北苏地表水厂提升</w:t>
            </w:r>
          </w:p>
        </w:tc>
        <w:tc>
          <w:tcPr>
            <w:tcW w:w="2466" w:type="dxa"/>
            <w:vAlign w:val="center"/>
          </w:tcPr>
          <w:p>
            <w:pPr>
              <w:pStyle w:val="14"/>
            </w:pPr>
            <w:r>
              <w:t>≥22处</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工程验收合格率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项目完成及时率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项目预算控制率</w:t>
            </w:r>
          </w:p>
        </w:tc>
        <w:tc>
          <w:tcPr>
            <w:tcW w:w="2466" w:type="dxa"/>
            <w:vAlign w:val="center"/>
          </w:tcPr>
          <w:p>
            <w:pPr>
              <w:pStyle w:val="14"/>
            </w:pPr>
            <w:r>
              <w:t>项目预算控制率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项目工程完成情况</w:t>
            </w:r>
          </w:p>
        </w:tc>
        <w:tc>
          <w:tcPr>
            <w:tcW w:w="2466" w:type="dxa"/>
            <w:vAlign w:val="center"/>
          </w:tcPr>
          <w:p>
            <w:pPr>
              <w:pStyle w:val="14"/>
            </w:pPr>
            <w:r>
              <w:t>项目工程完成情况</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水质达标率</w:t>
            </w:r>
          </w:p>
        </w:tc>
        <w:tc>
          <w:tcPr>
            <w:tcW w:w="2466" w:type="dxa"/>
            <w:vAlign w:val="center"/>
          </w:tcPr>
          <w:p>
            <w:pPr>
              <w:pStyle w:val="14"/>
            </w:pPr>
            <w:r>
              <w:t>水质达标率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w:t>
            </w:r>
          </w:p>
        </w:tc>
        <w:tc>
          <w:tcPr>
            <w:tcW w:w="2466" w:type="dxa"/>
            <w:vAlign w:val="center"/>
          </w:tcPr>
          <w:p>
            <w:pPr>
              <w:pStyle w:val="14"/>
            </w:pPr>
            <w:r>
              <w:t>生态效益指标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设备使用率</w:t>
            </w:r>
          </w:p>
        </w:tc>
        <w:tc>
          <w:tcPr>
            <w:tcW w:w="2466" w:type="dxa"/>
            <w:vAlign w:val="center"/>
          </w:tcPr>
          <w:p>
            <w:pPr>
              <w:pStyle w:val="14"/>
            </w:pPr>
            <w:r>
              <w:t>设备使用率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农户满意度</w:t>
            </w:r>
          </w:p>
        </w:tc>
        <w:tc>
          <w:tcPr>
            <w:tcW w:w="2466" w:type="dxa"/>
            <w:vAlign w:val="center"/>
          </w:tcPr>
          <w:p>
            <w:pPr>
              <w:pStyle w:val="14"/>
            </w:pPr>
            <w:r>
              <w:t>农户满意度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受益群体的满意度</w:t>
            </w:r>
          </w:p>
        </w:tc>
        <w:tc>
          <w:tcPr>
            <w:tcW w:w="2466" w:type="dxa"/>
            <w:vAlign w:val="center"/>
          </w:tcPr>
          <w:p>
            <w:pPr>
              <w:pStyle w:val="14"/>
            </w:pPr>
            <w:r>
              <w:t>受益群体的满意度</w:t>
            </w:r>
          </w:p>
        </w:tc>
        <w:tc>
          <w:tcPr>
            <w:tcW w:w="2466" w:type="dxa"/>
            <w:vAlign w:val="center"/>
          </w:tcPr>
          <w:p>
            <w:pPr>
              <w:pStyle w:val="14"/>
            </w:pPr>
            <w:r>
              <w:t>≥90百分比</w:t>
            </w:r>
          </w:p>
        </w:tc>
        <w:tc>
          <w:tcPr>
            <w:tcW w:w="246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2、提前下达2022年省级地下水超采综合治理（堤防水闸维养）项目（40万元）绩效目标表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1.堤防水闸维养，保障工程长期有效运行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覆盖率</w:t>
            </w:r>
          </w:p>
        </w:tc>
        <w:tc>
          <w:tcPr>
            <w:tcW w:w="2466" w:type="dxa"/>
            <w:vAlign w:val="center"/>
          </w:tcPr>
          <w:p>
            <w:pPr>
              <w:pStyle w:val="14"/>
            </w:pPr>
            <w:r>
              <w:t>规划覆盖率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工程质量验收合格率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工程竣工及时率</w:t>
            </w:r>
          </w:p>
        </w:tc>
        <w:tc>
          <w:tcPr>
            <w:tcW w:w="2466" w:type="dxa"/>
            <w:vAlign w:val="center"/>
          </w:tcPr>
          <w:p>
            <w:pPr>
              <w:pStyle w:val="14"/>
            </w:pPr>
            <w:r>
              <w:t>工程竣工及时率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w:t>
            </w:r>
          </w:p>
        </w:tc>
        <w:tc>
          <w:tcPr>
            <w:tcW w:w="2466" w:type="dxa"/>
            <w:vAlign w:val="center"/>
          </w:tcPr>
          <w:p>
            <w:pPr>
              <w:pStyle w:val="14"/>
            </w:pPr>
            <w:r>
              <w:t>经济效益指标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工作完成率</w:t>
            </w:r>
          </w:p>
        </w:tc>
        <w:tc>
          <w:tcPr>
            <w:tcW w:w="2466" w:type="dxa"/>
            <w:vAlign w:val="center"/>
          </w:tcPr>
          <w:p>
            <w:pPr>
              <w:pStyle w:val="14"/>
            </w:pPr>
            <w:r>
              <w:t>工作完成率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改善生态环境质量</w:t>
            </w:r>
          </w:p>
        </w:tc>
        <w:tc>
          <w:tcPr>
            <w:tcW w:w="2466" w:type="dxa"/>
            <w:vAlign w:val="center"/>
          </w:tcPr>
          <w:p>
            <w:pPr>
              <w:pStyle w:val="14"/>
            </w:pPr>
            <w:r>
              <w:t>改善生态环境质量</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改善水环境</w:t>
            </w:r>
          </w:p>
        </w:tc>
        <w:tc>
          <w:tcPr>
            <w:tcW w:w="2466" w:type="dxa"/>
            <w:vAlign w:val="center"/>
          </w:tcPr>
          <w:p>
            <w:pPr>
              <w:pStyle w:val="14"/>
            </w:pPr>
            <w:r>
              <w:t>改善水环境</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受益人口满意度</w:t>
            </w:r>
          </w:p>
        </w:tc>
        <w:tc>
          <w:tcPr>
            <w:tcW w:w="2466" w:type="dxa"/>
            <w:vAlign w:val="center"/>
          </w:tcPr>
          <w:p>
            <w:pPr>
              <w:pStyle w:val="14"/>
            </w:pPr>
            <w:r>
              <w:t>≥90百分比</w:t>
            </w:r>
          </w:p>
        </w:tc>
        <w:tc>
          <w:tcPr>
            <w:tcW w:w="246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3、提前下达2022年省级地下水超采综合治理项目（135万元）绩效目标表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1.有效改善地下水超采状况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压采立方数</w:t>
            </w:r>
          </w:p>
        </w:tc>
        <w:tc>
          <w:tcPr>
            <w:tcW w:w="2466" w:type="dxa"/>
            <w:vAlign w:val="center"/>
          </w:tcPr>
          <w:p>
            <w:pPr>
              <w:pStyle w:val="14"/>
            </w:pPr>
            <w:r>
              <w:t>压采地下水立方数</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工程验收合格占总工程的比率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工程完成及时率</w:t>
            </w:r>
          </w:p>
        </w:tc>
        <w:tc>
          <w:tcPr>
            <w:tcW w:w="2466" w:type="dxa"/>
            <w:vAlign w:val="center"/>
          </w:tcPr>
          <w:p>
            <w:pPr>
              <w:pStyle w:val="14"/>
            </w:pPr>
            <w:r>
              <w:t>工程按计划完成的时效</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成本金额</w:t>
            </w:r>
          </w:p>
        </w:tc>
        <w:tc>
          <w:tcPr>
            <w:tcW w:w="2466" w:type="dxa"/>
            <w:vAlign w:val="center"/>
          </w:tcPr>
          <w:p>
            <w:pPr>
              <w:pStyle w:val="14"/>
            </w:pPr>
            <w:r>
              <w:t>工程成本</w:t>
            </w:r>
          </w:p>
        </w:tc>
        <w:tc>
          <w:tcPr>
            <w:tcW w:w="2466" w:type="dxa"/>
            <w:vAlign w:val="center"/>
          </w:tcPr>
          <w:p>
            <w:pPr>
              <w:pStyle w:val="14"/>
            </w:pPr>
            <w:r>
              <w:t>≤135万元</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成本节约</w:t>
            </w:r>
          </w:p>
        </w:tc>
        <w:tc>
          <w:tcPr>
            <w:tcW w:w="2466" w:type="dxa"/>
            <w:vAlign w:val="center"/>
          </w:tcPr>
          <w:p>
            <w:pPr>
              <w:pStyle w:val="14"/>
            </w:pPr>
            <w:r>
              <w:t>成本节约</w:t>
            </w:r>
          </w:p>
        </w:tc>
        <w:tc>
          <w:tcPr>
            <w:tcW w:w="2466" w:type="dxa"/>
            <w:vAlign w:val="center"/>
          </w:tcPr>
          <w:p>
            <w:pPr>
              <w:pStyle w:val="14"/>
            </w:pPr>
            <w:r>
              <w:t>支出不超过预算金额100百分比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改善生态环境效果</w:t>
            </w:r>
          </w:p>
        </w:tc>
        <w:tc>
          <w:tcPr>
            <w:tcW w:w="2466" w:type="dxa"/>
            <w:vAlign w:val="center"/>
          </w:tcPr>
          <w:p>
            <w:pPr>
              <w:pStyle w:val="14"/>
            </w:pPr>
            <w:r>
              <w:t>节约地下水立方数</w:t>
            </w:r>
          </w:p>
        </w:tc>
        <w:tc>
          <w:tcPr>
            <w:tcW w:w="2466" w:type="dxa"/>
            <w:vAlign w:val="center"/>
          </w:tcPr>
          <w:p>
            <w:pPr>
              <w:pStyle w:val="14"/>
            </w:pPr>
            <w:r>
              <w:t>≥252万立方</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压采地下水立方数量</w:t>
            </w:r>
          </w:p>
        </w:tc>
        <w:tc>
          <w:tcPr>
            <w:tcW w:w="2466" w:type="dxa"/>
            <w:vAlign w:val="center"/>
          </w:tcPr>
          <w:p>
            <w:pPr>
              <w:pStyle w:val="14"/>
            </w:pPr>
            <w:r>
              <w:t>减少使用地下水立方数</w:t>
            </w:r>
          </w:p>
        </w:tc>
        <w:tc>
          <w:tcPr>
            <w:tcW w:w="2466" w:type="dxa"/>
            <w:vAlign w:val="center"/>
          </w:tcPr>
          <w:p>
            <w:pPr>
              <w:pStyle w:val="14"/>
            </w:pPr>
            <w:r>
              <w:t>≥252万立方</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工程设计使用年限</w:t>
            </w:r>
          </w:p>
        </w:tc>
        <w:tc>
          <w:tcPr>
            <w:tcW w:w="2466" w:type="dxa"/>
            <w:vAlign w:val="center"/>
          </w:tcPr>
          <w:p>
            <w:pPr>
              <w:pStyle w:val="14"/>
            </w:pPr>
            <w:r>
              <w:t>工程使用年限</w:t>
            </w:r>
          </w:p>
        </w:tc>
        <w:tc>
          <w:tcPr>
            <w:tcW w:w="2466" w:type="dxa"/>
            <w:vAlign w:val="center"/>
          </w:tcPr>
          <w:p>
            <w:pPr>
              <w:pStyle w:val="14"/>
            </w:pPr>
            <w:r>
              <w:t>≥50年</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地方居民满意度</w:t>
            </w:r>
          </w:p>
        </w:tc>
        <w:tc>
          <w:tcPr>
            <w:tcW w:w="2466" w:type="dxa"/>
            <w:vAlign w:val="center"/>
          </w:tcPr>
          <w:p>
            <w:pPr>
              <w:pStyle w:val="14"/>
            </w:pPr>
            <w:r>
              <w:t>居民对压采地下水的满意程度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用水企业满意度</w:t>
            </w:r>
          </w:p>
        </w:tc>
        <w:tc>
          <w:tcPr>
            <w:tcW w:w="2466" w:type="dxa"/>
            <w:vAlign w:val="center"/>
          </w:tcPr>
          <w:p>
            <w:pPr>
              <w:pStyle w:val="14"/>
            </w:pPr>
            <w:r>
              <w:t>企业对压采低下水的满意程度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群众对压采地下水的满意程度</w:t>
            </w:r>
          </w:p>
        </w:tc>
        <w:tc>
          <w:tcPr>
            <w:tcW w:w="2466" w:type="dxa"/>
            <w:vAlign w:val="center"/>
          </w:tcPr>
          <w:p>
            <w:pPr>
              <w:pStyle w:val="14"/>
            </w:pPr>
            <w:r>
              <w:t>≥90百分比</w:t>
            </w:r>
          </w:p>
        </w:tc>
        <w:tc>
          <w:tcPr>
            <w:tcW w:w="246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4、提前下达2022年省级地下水超采综合治理项目（96万元）绩效目标表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1.有效改善地下水超采状况，有效改善用水环境。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压采立方数</w:t>
            </w:r>
          </w:p>
        </w:tc>
        <w:tc>
          <w:tcPr>
            <w:tcW w:w="2466" w:type="dxa"/>
            <w:vAlign w:val="center"/>
          </w:tcPr>
          <w:p>
            <w:pPr>
              <w:pStyle w:val="14"/>
            </w:pPr>
            <w:r>
              <w:t>压采地下水立方数</w:t>
            </w:r>
          </w:p>
        </w:tc>
        <w:tc>
          <w:tcPr>
            <w:tcW w:w="2466" w:type="dxa"/>
            <w:vAlign w:val="center"/>
          </w:tcPr>
          <w:p>
            <w:pPr>
              <w:pStyle w:val="14"/>
            </w:pPr>
            <w:r>
              <w:t>≥252万立方米</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工程验收合格占总工程的比率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工程完成及时率</w:t>
            </w:r>
          </w:p>
        </w:tc>
        <w:tc>
          <w:tcPr>
            <w:tcW w:w="2466" w:type="dxa"/>
            <w:vAlign w:val="center"/>
          </w:tcPr>
          <w:p>
            <w:pPr>
              <w:pStyle w:val="14"/>
            </w:pPr>
            <w:r>
              <w:t>工程按计划完成的时效</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成本金额</w:t>
            </w:r>
          </w:p>
        </w:tc>
        <w:tc>
          <w:tcPr>
            <w:tcW w:w="2466" w:type="dxa"/>
            <w:vAlign w:val="center"/>
          </w:tcPr>
          <w:p>
            <w:pPr>
              <w:pStyle w:val="14"/>
            </w:pPr>
            <w:r>
              <w:t>工程成本</w:t>
            </w:r>
          </w:p>
        </w:tc>
        <w:tc>
          <w:tcPr>
            <w:tcW w:w="2466" w:type="dxa"/>
            <w:vAlign w:val="center"/>
          </w:tcPr>
          <w:p>
            <w:pPr>
              <w:pStyle w:val="14"/>
            </w:pPr>
            <w:r>
              <w:t>96万元</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成本节约</w:t>
            </w:r>
          </w:p>
        </w:tc>
        <w:tc>
          <w:tcPr>
            <w:tcW w:w="2466" w:type="dxa"/>
            <w:vAlign w:val="center"/>
          </w:tcPr>
          <w:p>
            <w:pPr>
              <w:pStyle w:val="14"/>
            </w:pPr>
            <w:r>
              <w:t>成本节约</w:t>
            </w:r>
          </w:p>
        </w:tc>
        <w:tc>
          <w:tcPr>
            <w:tcW w:w="2466" w:type="dxa"/>
            <w:vAlign w:val="center"/>
          </w:tcPr>
          <w:p>
            <w:pPr>
              <w:pStyle w:val="14"/>
            </w:pPr>
            <w:r>
              <w:t>支出不超过预算金额100百分比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改善生态环境效果</w:t>
            </w:r>
          </w:p>
        </w:tc>
        <w:tc>
          <w:tcPr>
            <w:tcW w:w="2466" w:type="dxa"/>
            <w:vAlign w:val="center"/>
          </w:tcPr>
          <w:p>
            <w:pPr>
              <w:pStyle w:val="14"/>
            </w:pPr>
            <w:r>
              <w:t>节约地下水立方数</w:t>
            </w:r>
          </w:p>
        </w:tc>
        <w:tc>
          <w:tcPr>
            <w:tcW w:w="2466" w:type="dxa"/>
            <w:vAlign w:val="center"/>
          </w:tcPr>
          <w:p>
            <w:pPr>
              <w:pStyle w:val="14"/>
            </w:pPr>
            <w:r>
              <w:t>≥252万立方米</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压采地下水立方数量</w:t>
            </w:r>
          </w:p>
        </w:tc>
        <w:tc>
          <w:tcPr>
            <w:tcW w:w="2466" w:type="dxa"/>
            <w:vAlign w:val="center"/>
          </w:tcPr>
          <w:p>
            <w:pPr>
              <w:pStyle w:val="14"/>
            </w:pPr>
            <w:r>
              <w:t>减少使用地下水立方数</w:t>
            </w:r>
          </w:p>
        </w:tc>
        <w:tc>
          <w:tcPr>
            <w:tcW w:w="2466" w:type="dxa"/>
            <w:vAlign w:val="center"/>
          </w:tcPr>
          <w:p>
            <w:pPr>
              <w:pStyle w:val="14"/>
            </w:pPr>
            <w:r>
              <w:t>≥252万立方米</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工程设计使用年限</w:t>
            </w:r>
          </w:p>
        </w:tc>
        <w:tc>
          <w:tcPr>
            <w:tcW w:w="2466" w:type="dxa"/>
            <w:vAlign w:val="center"/>
          </w:tcPr>
          <w:p>
            <w:pPr>
              <w:pStyle w:val="14"/>
            </w:pPr>
            <w:r>
              <w:t>工程使用年限</w:t>
            </w:r>
          </w:p>
        </w:tc>
        <w:tc>
          <w:tcPr>
            <w:tcW w:w="2466" w:type="dxa"/>
            <w:vAlign w:val="center"/>
          </w:tcPr>
          <w:p>
            <w:pPr>
              <w:pStyle w:val="14"/>
            </w:pPr>
            <w:r>
              <w:t>≥50年</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地方居民满意度</w:t>
            </w:r>
          </w:p>
        </w:tc>
        <w:tc>
          <w:tcPr>
            <w:tcW w:w="2466" w:type="dxa"/>
            <w:vAlign w:val="center"/>
          </w:tcPr>
          <w:p>
            <w:pPr>
              <w:pStyle w:val="14"/>
            </w:pPr>
            <w:r>
              <w:t>居民对压采地下水的满意程度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用水企业满意度</w:t>
            </w:r>
          </w:p>
        </w:tc>
        <w:tc>
          <w:tcPr>
            <w:tcW w:w="2466" w:type="dxa"/>
            <w:vAlign w:val="center"/>
          </w:tcPr>
          <w:p>
            <w:pPr>
              <w:pStyle w:val="14"/>
            </w:pPr>
            <w:r>
              <w:t>企业对压采低下水的满意程度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群众对压采地下水的满意程度</w:t>
            </w:r>
          </w:p>
        </w:tc>
        <w:tc>
          <w:tcPr>
            <w:tcW w:w="2466" w:type="dxa"/>
            <w:vAlign w:val="center"/>
          </w:tcPr>
          <w:p>
            <w:pPr>
              <w:pStyle w:val="14"/>
            </w:pPr>
            <w:r>
              <w:t>≥90百分比</w:t>
            </w:r>
          </w:p>
        </w:tc>
        <w:tc>
          <w:tcPr>
            <w:tcW w:w="246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5、提前下达2022年无极县木刀沟南堤户村段安全度汛工程（35万元）绩效目标表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1.严格落实防汛措施，及时处理发现和处理灾情</w:t>
            </w:r>
          </w:p>
          <w:p>
            <w:pPr>
              <w:pStyle w:val="14"/>
            </w:pPr>
            <w:r>
              <w:t>2.增强防汛保障能力，确保人民群众生命财产安全</w:t>
            </w:r>
          </w:p>
          <w:p>
            <w:pPr>
              <w:pStyle w:val="14"/>
            </w:pPr>
            <w:r>
              <w:t>3.确保防汛工作正常进行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确保防汛工作正常进行</w:t>
            </w:r>
          </w:p>
        </w:tc>
        <w:tc>
          <w:tcPr>
            <w:tcW w:w="2466" w:type="dxa"/>
            <w:vAlign w:val="center"/>
          </w:tcPr>
          <w:p>
            <w:pPr>
              <w:pStyle w:val="14"/>
            </w:pPr>
            <w:r>
              <w:t>确保防汛工作正常进行</w:t>
            </w:r>
          </w:p>
        </w:tc>
        <w:tc>
          <w:tcPr>
            <w:tcW w:w="2466" w:type="dxa"/>
            <w:vAlign w:val="center"/>
          </w:tcPr>
          <w:p>
            <w:pPr>
              <w:pStyle w:val="14"/>
            </w:pPr>
            <w:r>
              <w:t>≥100100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工程验收合格率</w:t>
            </w:r>
          </w:p>
        </w:tc>
        <w:tc>
          <w:tcPr>
            <w:tcW w:w="2466" w:type="dxa"/>
            <w:vAlign w:val="center"/>
          </w:tcPr>
          <w:p>
            <w:pPr>
              <w:pStyle w:val="14"/>
            </w:pPr>
            <w:r>
              <w:t>≥100100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项目完成及时率</w:t>
            </w:r>
          </w:p>
        </w:tc>
        <w:tc>
          <w:tcPr>
            <w:tcW w:w="2466" w:type="dxa"/>
            <w:vAlign w:val="center"/>
          </w:tcPr>
          <w:p>
            <w:pPr>
              <w:pStyle w:val="14"/>
            </w:pPr>
            <w:r>
              <w:t>≥100100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项目预算控制率</w:t>
            </w:r>
          </w:p>
        </w:tc>
        <w:tc>
          <w:tcPr>
            <w:tcW w:w="2466" w:type="dxa"/>
            <w:vAlign w:val="center"/>
          </w:tcPr>
          <w:p>
            <w:pPr>
              <w:pStyle w:val="14"/>
            </w:pPr>
            <w:r>
              <w:t>项目预算控制率</w:t>
            </w:r>
          </w:p>
        </w:tc>
        <w:tc>
          <w:tcPr>
            <w:tcW w:w="2466" w:type="dxa"/>
            <w:vAlign w:val="center"/>
          </w:tcPr>
          <w:p>
            <w:pPr>
              <w:pStyle w:val="14"/>
            </w:pPr>
            <w:r>
              <w:t>≥100100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项目工程完成情况</w:t>
            </w:r>
          </w:p>
        </w:tc>
        <w:tc>
          <w:tcPr>
            <w:tcW w:w="2466" w:type="dxa"/>
            <w:vAlign w:val="center"/>
          </w:tcPr>
          <w:p>
            <w:pPr>
              <w:pStyle w:val="14"/>
            </w:pPr>
            <w:r>
              <w:t>项目工程完成情况</w:t>
            </w:r>
          </w:p>
        </w:tc>
        <w:tc>
          <w:tcPr>
            <w:tcW w:w="2466" w:type="dxa"/>
            <w:vAlign w:val="center"/>
          </w:tcPr>
          <w:p>
            <w:pPr>
              <w:pStyle w:val="14"/>
            </w:pPr>
            <w:r>
              <w:t>≥100100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水质达标率</w:t>
            </w:r>
          </w:p>
        </w:tc>
        <w:tc>
          <w:tcPr>
            <w:tcW w:w="2466" w:type="dxa"/>
            <w:vAlign w:val="center"/>
          </w:tcPr>
          <w:p>
            <w:pPr>
              <w:pStyle w:val="14"/>
            </w:pPr>
            <w:r>
              <w:t>水质达标率</w:t>
            </w:r>
          </w:p>
        </w:tc>
        <w:tc>
          <w:tcPr>
            <w:tcW w:w="2466" w:type="dxa"/>
            <w:vAlign w:val="center"/>
          </w:tcPr>
          <w:p>
            <w:pPr>
              <w:pStyle w:val="14"/>
            </w:pPr>
            <w:r>
              <w:t>≥100100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w:t>
            </w:r>
          </w:p>
        </w:tc>
        <w:tc>
          <w:tcPr>
            <w:tcW w:w="2466" w:type="dxa"/>
            <w:vAlign w:val="center"/>
          </w:tcPr>
          <w:p>
            <w:pPr>
              <w:pStyle w:val="14"/>
            </w:pPr>
            <w:r>
              <w:t>生态效益指标</w:t>
            </w:r>
          </w:p>
        </w:tc>
        <w:tc>
          <w:tcPr>
            <w:tcW w:w="2466" w:type="dxa"/>
            <w:vAlign w:val="center"/>
          </w:tcPr>
          <w:p>
            <w:pPr>
              <w:pStyle w:val="14"/>
            </w:pPr>
            <w:r>
              <w:t>≥100100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设备使用率</w:t>
            </w:r>
          </w:p>
        </w:tc>
        <w:tc>
          <w:tcPr>
            <w:tcW w:w="2466" w:type="dxa"/>
            <w:vAlign w:val="center"/>
          </w:tcPr>
          <w:p>
            <w:pPr>
              <w:pStyle w:val="14"/>
            </w:pPr>
            <w:r>
              <w:t>设备使用率</w:t>
            </w:r>
          </w:p>
        </w:tc>
        <w:tc>
          <w:tcPr>
            <w:tcW w:w="2466" w:type="dxa"/>
            <w:vAlign w:val="center"/>
          </w:tcPr>
          <w:p>
            <w:pPr>
              <w:pStyle w:val="14"/>
            </w:pPr>
            <w:r>
              <w:t>≥100100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≥100100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农户满意度</w:t>
            </w:r>
          </w:p>
        </w:tc>
        <w:tc>
          <w:tcPr>
            <w:tcW w:w="2466" w:type="dxa"/>
            <w:vAlign w:val="center"/>
          </w:tcPr>
          <w:p>
            <w:pPr>
              <w:pStyle w:val="14"/>
            </w:pPr>
            <w:r>
              <w:t>农户满意度</w:t>
            </w:r>
          </w:p>
        </w:tc>
        <w:tc>
          <w:tcPr>
            <w:tcW w:w="2466" w:type="dxa"/>
            <w:vAlign w:val="center"/>
          </w:tcPr>
          <w:p>
            <w:pPr>
              <w:pStyle w:val="14"/>
            </w:pPr>
            <w:r>
              <w:t>≥100100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受益群体的满意度</w:t>
            </w:r>
          </w:p>
        </w:tc>
        <w:tc>
          <w:tcPr>
            <w:tcW w:w="2466" w:type="dxa"/>
            <w:vAlign w:val="center"/>
          </w:tcPr>
          <w:p>
            <w:pPr>
              <w:pStyle w:val="14"/>
            </w:pPr>
            <w:r>
              <w:t>受益群体的满意度</w:t>
            </w:r>
          </w:p>
        </w:tc>
        <w:tc>
          <w:tcPr>
            <w:tcW w:w="2466" w:type="dxa"/>
            <w:vAlign w:val="center"/>
          </w:tcPr>
          <w:p>
            <w:pPr>
              <w:pStyle w:val="14"/>
            </w:pPr>
            <w:r>
              <w:t>≥100100</w:t>
            </w:r>
          </w:p>
        </w:tc>
        <w:tc>
          <w:tcPr>
            <w:tcW w:w="246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6、提前下达2022年中央水库移民直补资金（0.78万元）绩效目标表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1.增加移民收入</w:t>
            </w:r>
          </w:p>
          <w:p>
            <w:pPr>
              <w:pStyle w:val="14"/>
            </w:pPr>
            <w:r>
              <w:t>2.提高移民对后期扶持政策的满意度</w:t>
            </w:r>
          </w:p>
          <w:p>
            <w:pPr>
              <w:pStyle w:val="14"/>
            </w:pPr>
            <w:r>
              <w:t>3.减少分正常上访事件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移民直补的人数</w:t>
            </w:r>
          </w:p>
        </w:tc>
        <w:tc>
          <w:tcPr>
            <w:tcW w:w="2466" w:type="dxa"/>
            <w:vAlign w:val="center"/>
          </w:tcPr>
          <w:p>
            <w:pPr>
              <w:pStyle w:val="14"/>
            </w:pPr>
            <w:r>
              <w:t>移民直补的人数</w:t>
            </w:r>
          </w:p>
        </w:tc>
        <w:tc>
          <w:tcPr>
            <w:tcW w:w="2466" w:type="dxa"/>
            <w:vAlign w:val="center"/>
          </w:tcPr>
          <w:p>
            <w:pPr>
              <w:pStyle w:val="14"/>
            </w:pPr>
            <w:r>
              <w:t>13人数</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发放准确率</w:t>
            </w:r>
          </w:p>
        </w:tc>
        <w:tc>
          <w:tcPr>
            <w:tcW w:w="2466" w:type="dxa"/>
            <w:vAlign w:val="center"/>
          </w:tcPr>
          <w:p>
            <w:pPr>
              <w:pStyle w:val="14"/>
            </w:pPr>
            <w:r>
              <w:t>发放准确率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支付金额</w:t>
            </w:r>
          </w:p>
        </w:tc>
        <w:tc>
          <w:tcPr>
            <w:tcW w:w="2466" w:type="dxa"/>
            <w:vAlign w:val="center"/>
          </w:tcPr>
          <w:p>
            <w:pPr>
              <w:pStyle w:val="14"/>
            </w:pPr>
            <w:r>
              <w:t>支付金额</w:t>
            </w:r>
          </w:p>
        </w:tc>
        <w:tc>
          <w:tcPr>
            <w:tcW w:w="2466" w:type="dxa"/>
            <w:vAlign w:val="center"/>
          </w:tcPr>
          <w:p>
            <w:pPr>
              <w:pStyle w:val="14"/>
            </w:pPr>
            <w:r>
              <w:t>0.78万元</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增加移民人均可支配收入</w:t>
            </w:r>
          </w:p>
        </w:tc>
        <w:tc>
          <w:tcPr>
            <w:tcW w:w="2466" w:type="dxa"/>
            <w:vAlign w:val="center"/>
          </w:tcPr>
          <w:p>
            <w:pPr>
              <w:pStyle w:val="14"/>
            </w:pPr>
            <w:r>
              <w:t>增加移民人均可支配收入</w:t>
            </w:r>
          </w:p>
        </w:tc>
        <w:tc>
          <w:tcPr>
            <w:tcW w:w="2466" w:type="dxa"/>
            <w:vAlign w:val="center"/>
          </w:tcPr>
          <w:p>
            <w:pPr>
              <w:pStyle w:val="14"/>
            </w:pPr>
            <w:r>
              <w:t>600元</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不涉及</w:t>
            </w:r>
          </w:p>
        </w:tc>
        <w:tc>
          <w:tcPr>
            <w:tcW w:w="2466" w:type="dxa"/>
            <w:vAlign w:val="center"/>
          </w:tcPr>
          <w:p>
            <w:pPr>
              <w:pStyle w:val="14"/>
            </w:pPr>
            <w:r>
              <w:t>不涉及</w:t>
            </w:r>
          </w:p>
        </w:tc>
        <w:tc>
          <w:tcPr>
            <w:tcW w:w="2466" w:type="dxa"/>
            <w:vAlign w:val="center"/>
          </w:tcPr>
          <w:p>
            <w:pPr>
              <w:pStyle w:val="14"/>
            </w:pPr>
            <w:r>
              <w:t>不涉及100百分比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宣传工作完成情况</w:t>
            </w:r>
          </w:p>
        </w:tc>
        <w:tc>
          <w:tcPr>
            <w:tcW w:w="2466" w:type="dxa"/>
            <w:vAlign w:val="center"/>
          </w:tcPr>
          <w:p>
            <w:pPr>
              <w:pStyle w:val="14"/>
            </w:pPr>
            <w:r>
              <w:t>宣传工作完成情况</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受益人口满意度</w:t>
            </w:r>
          </w:p>
        </w:tc>
        <w:tc>
          <w:tcPr>
            <w:tcW w:w="2466" w:type="dxa"/>
            <w:vAlign w:val="center"/>
          </w:tcPr>
          <w:p>
            <w:pPr>
              <w:pStyle w:val="14"/>
            </w:pPr>
            <w:r>
              <w:t>受益人口满意占调查人口的比值</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受益群体的满意度</w:t>
            </w:r>
          </w:p>
        </w:tc>
        <w:tc>
          <w:tcPr>
            <w:tcW w:w="2466" w:type="dxa"/>
            <w:vAlign w:val="center"/>
          </w:tcPr>
          <w:p>
            <w:pPr>
              <w:pStyle w:val="14"/>
            </w:pPr>
            <w:r>
              <w:t>受益群体的满意度</w:t>
            </w:r>
          </w:p>
        </w:tc>
        <w:tc>
          <w:tcPr>
            <w:tcW w:w="2466" w:type="dxa"/>
            <w:vAlign w:val="center"/>
          </w:tcPr>
          <w:p>
            <w:pPr>
              <w:pStyle w:val="14"/>
            </w:pPr>
            <w:r>
              <w:t>≥90百分比</w:t>
            </w:r>
          </w:p>
        </w:tc>
        <w:tc>
          <w:tcPr>
            <w:tcW w:w="246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7、提前下达无极县2022中央财政补助农村饮水工程维养项目（90万元）绩效目标表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1.进一步改善饮水工程的管理条件。</w:t>
            </w:r>
          </w:p>
          <w:p>
            <w:pPr>
              <w:pStyle w:val="14"/>
            </w:pPr>
            <w:r>
              <w:t>2.提升饮水工程的安全保障能力。</w:t>
            </w:r>
          </w:p>
          <w:p>
            <w:pPr>
              <w:pStyle w:val="14"/>
            </w:pPr>
            <w:r>
              <w:t>3.饮水工程长期有效运行，保障饮水工程的供水保障率。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水表数量</w:t>
            </w:r>
          </w:p>
        </w:tc>
        <w:tc>
          <w:tcPr>
            <w:tcW w:w="2466" w:type="dxa"/>
            <w:vAlign w:val="center"/>
          </w:tcPr>
          <w:p>
            <w:pPr>
              <w:pStyle w:val="14"/>
            </w:pPr>
            <w:r>
              <w:t>更换水表的数量</w:t>
            </w:r>
          </w:p>
        </w:tc>
        <w:tc>
          <w:tcPr>
            <w:tcW w:w="2466" w:type="dxa"/>
            <w:vAlign w:val="center"/>
          </w:tcPr>
          <w:p>
            <w:pPr>
              <w:pStyle w:val="14"/>
            </w:pPr>
            <w:r>
              <w:t>≥582套</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工程质量验收合格率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工程竣工及时率</w:t>
            </w:r>
          </w:p>
        </w:tc>
        <w:tc>
          <w:tcPr>
            <w:tcW w:w="2466" w:type="dxa"/>
            <w:vAlign w:val="center"/>
          </w:tcPr>
          <w:p>
            <w:pPr>
              <w:pStyle w:val="14"/>
            </w:pPr>
            <w:r>
              <w:t>工程竣工及时率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w:t>
            </w:r>
          </w:p>
        </w:tc>
        <w:tc>
          <w:tcPr>
            <w:tcW w:w="2466" w:type="dxa"/>
            <w:vAlign w:val="center"/>
          </w:tcPr>
          <w:p>
            <w:pPr>
              <w:pStyle w:val="14"/>
            </w:pPr>
            <w:r>
              <w:t>经济效益指标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受益人口</w:t>
            </w:r>
          </w:p>
        </w:tc>
        <w:tc>
          <w:tcPr>
            <w:tcW w:w="2466" w:type="dxa"/>
            <w:vAlign w:val="center"/>
          </w:tcPr>
          <w:p>
            <w:pPr>
              <w:pStyle w:val="14"/>
            </w:pPr>
            <w:r>
              <w:t>受益人口数量</w:t>
            </w:r>
          </w:p>
        </w:tc>
        <w:tc>
          <w:tcPr>
            <w:tcW w:w="2466" w:type="dxa"/>
            <w:vAlign w:val="center"/>
          </w:tcPr>
          <w:p>
            <w:pPr>
              <w:pStyle w:val="14"/>
            </w:pPr>
            <w:r>
              <w:t>≥1.75万人</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改善生态环境质量</w:t>
            </w:r>
          </w:p>
        </w:tc>
        <w:tc>
          <w:tcPr>
            <w:tcW w:w="2466" w:type="dxa"/>
            <w:vAlign w:val="center"/>
          </w:tcPr>
          <w:p>
            <w:pPr>
              <w:pStyle w:val="14"/>
            </w:pPr>
            <w:r>
              <w:t>改善生态环境质量</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改善水质</w:t>
            </w:r>
          </w:p>
        </w:tc>
        <w:tc>
          <w:tcPr>
            <w:tcW w:w="2466" w:type="dxa"/>
            <w:vAlign w:val="center"/>
          </w:tcPr>
          <w:p>
            <w:pPr>
              <w:pStyle w:val="14"/>
            </w:pPr>
            <w:r>
              <w:t>改善水质</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受益人口满意度</w:t>
            </w:r>
          </w:p>
        </w:tc>
        <w:tc>
          <w:tcPr>
            <w:tcW w:w="2466" w:type="dxa"/>
            <w:vAlign w:val="center"/>
          </w:tcPr>
          <w:p>
            <w:pPr>
              <w:pStyle w:val="14"/>
            </w:pPr>
            <w:r>
              <w:t>≥90百分比</w:t>
            </w:r>
          </w:p>
        </w:tc>
        <w:tc>
          <w:tcPr>
            <w:tcW w:w="246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8、提前下达无极县村级河长巡河护河补助（12.13万元）绩效目标表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1.及时足额发放村级河长巡河补助资金。</w:t>
            </w:r>
          </w:p>
          <w:p>
            <w:pPr>
              <w:pStyle w:val="14"/>
            </w:pPr>
            <w:r>
              <w:t>2.改善加强村级河长巡河护河的积极性。</w:t>
            </w:r>
          </w:p>
          <w:p>
            <w:pPr>
              <w:pStyle w:val="14"/>
            </w:pPr>
            <w:r>
              <w:t>2.加强村级河长的责任感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人数</w:t>
            </w:r>
          </w:p>
        </w:tc>
        <w:tc>
          <w:tcPr>
            <w:tcW w:w="2466" w:type="dxa"/>
            <w:vAlign w:val="center"/>
          </w:tcPr>
          <w:p>
            <w:pPr>
              <w:pStyle w:val="14"/>
            </w:pPr>
            <w:r>
              <w:t>巡河护河人数</w:t>
            </w:r>
          </w:p>
        </w:tc>
        <w:tc>
          <w:tcPr>
            <w:tcW w:w="2466" w:type="dxa"/>
            <w:vAlign w:val="center"/>
          </w:tcPr>
          <w:p>
            <w:pPr>
              <w:pStyle w:val="14"/>
            </w:pPr>
            <w:r>
              <w:t>≥97人</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覆盖率</w:t>
            </w:r>
          </w:p>
        </w:tc>
        <w:tc>
          <w:tcPr>
            <w:tcW w:w="2466" w:type="dxa"/>
            <w:vAlign w:val="center"/>
          </w:tcPr>
          <w:p>
            <w:pPr>
              <w:pStyle w:val="14"/>
            </w:pPr>
            <w:r>
              <w:t>发放补助覆盖率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按时完成率</w:t>
            </w:r>
          </w:p>
        </w:tc>
        <w:tc>
          <w:tcPr>
            <w:tcW w:w="2466" w:type="dxa"/>
            <w:vAlign w:val="center"/>
          </w:tcPr>
          <w:p>
            <w:pPr>
              <w:pStyle w:val="14"/>
            </w:pPr>
            <w:r>
              <w:t>按时发放比例</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项目预算控制数</w:t>
            </w:r>
          </w:p>
        </w:tc>
        <w:tc>
          <w:tcPr>
            <w:tcW w:w="2466" w:type="dxa"/>
            <w:vAlign w:val="center"/>
          </w:tcPr>
          <w:p>
            <w:pPr>
              <w:pStyle w:val="14"/>
            </w:pPr>
            <w:r>
              <w:t>≥12.13万元</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受益人数</w:t>
            </w:r>
          </w:p>
        </w:tc>
        <w:tc>
          <w:tcPr>
            <w:tcW w:w="2466" w:type="dxa"/>
            <w:vAlign w:val="center"/>
          </w:tcPr>
          <w:p>
            <w:pPr>
              <w:pStyle w:val="14"/>
            </w:pPr>
            <w:r>
              <w:t>受益人数</w:t>
            </w:r>
          </w:p>
        </w:tc>
        <w:tc>
          <w:tcPr>
            <w:tcW w:w="2466" w:type="dxa"/>
            <w:vAlign w:val="center"/>
          </w:tcPr>
          <w:p>
            <w:pPr>
              <w:pStyle w:val="14"/>
            </w:pPr>
            <w:r>
              <w:t>≥97人</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w:t>
            </w:r>
          </w:p>
        </w:tc>
        <w:tc>
          <w:tcPr>
            <w:tcW w:w="2466" w:type="dxa"/>
            <w:vAlign w:val="center"/>
          </w:tcPr>
          <w:p>
            <w:pPr>
              <w:pStyle w:val="14"/>
            </w:pPr>
            <w:r>
              <w:t>生态效益指标</w:t>
            </w:r>
          </w:p>
        </w:tc>
        <w:tc>
          <w:tcPr>
            <w:tcW w:w="2466" w:type="dxa"/>
            <w:vAlign w:val="center"/>
          </w:tcPr>
          <w:p>
            <w:pPr>
              <w:pStyle w:val="14"/>
            </w:pPr>
            <w:r>
              <w:t>≥100百分比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人数</w:t>
            </w:r>
          </w:p>
        </w:tc>
        <w:tc>
          <w:tcPr>
            <w:tcW w:w="2466" w:type="dxa"/>
            <w:vAlign w:val="center"/>
          </w:tcPr>
          <w:p>
            <w:pPr>
              <w:pStyle w:val="14"/>
            </w:pPr>
            <w:r>
              <w:t>人数</w:t>
            </w:r>
          </w:p>
        </w:tc>
        <w:tc>
          <w:tcPr>
            <w:tcW w:w="2466" w:type="dxa"/>
            <w:vAlign w:val="center"/>
          </w:tcPr>
          <w:p>
            <w:pPr>
              <w:pStyle w:val="14"/>
            </w:pPr>
            <w:r>
              <w:t>≥97人</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农户满意度</w:t>
            </w:r>
          </w:p>
        </w:tc>
        <w:tc>
          <w:tcPr>
            <w:tcW w:w="2466" w:type="dxa"/>
            <w:vAlign w:val="center"/>
          </w:tcPr>
          <w:p>
            <w:pPr>
              <w:pStyle w:val="14"/>
            </w:pPr>
            <w:r>
              <w:t>农户满意度</w:t>
            </w:r>
          </w:p>
        </w:tc>
        <w:tc>
          <w:tcPr>
            <w:tcW w:w="2466" w:type="dxa"/>
            <w:vAlign w:val="center"/>
          </w:tcPr>
          <w:p>
            <w:pPr>
              <w:pStyle w:val="14"/>
            </w:pPr>
            <w:r>
              <w:t>≥90百分比</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受益群体的满意度</w:t>
            </w:r>
          </w:p>
        </w:tc>
        <w:tc>
          <w:tcPr>
            <w:tcW w:w="2466" w:type="dxa"/>
            <w:vAlign w:val="center"/>
          </w:tcPr>
          <w:p>
            <w:pPr>
              <w:pStyle w:val="14"/>
            </w:pPr>
            <w:r>
              <w:t>受益群体的满意度</w:t>
            </w:r>
          </w:p>
        </w:tc>
        <w:tc>
          <w:tcPr>
            <w:tcW w:w="2466" w:type="dxa"/>
            <w:vAlign w:val="center"/>
          </w:tcPr>
          <w:p>
            <w:pPr>
              <w:pStyle w:val="14"/>
            </w:pPr>
            <w:r>
              <w:t>≥90百分比</w:t>
            </w:r>
          </w:p>
        </w:tc>
        <w:tc>
          <w:tcPr>
            <w:tcW w:w="246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2022年，无极县水利局安排政府采购预算0.00万元。具体内容见下表。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332无极县水利局</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无极县水利局（含所属单位）上年末固定资产金额为8331702.52万元（详见下表）。本年度拟购置固定资产总额为0.00万元，已按要求列入政府采购预算，详见政府采购预算表。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332无极县水利局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8331702.52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11095</w:t>
            </w:r>
          </w:p>
        </w:tc>
        <w:tc>
          <w:tcPr>
            <w:tcW w:w="4933" w:type="dxa"/>
            <w:vAlign w:val="center"/>
          </w:tcPr>
          <w:p>
            <w:pPr>
              <w:pStyle w:val="13"/>
            </w:pPr>
            <w:r>
              <w:t>7979902.52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4000</w:t>
            </w:r>
          </w:p>
        </w:tc>
        <w:tc>
          <w:tcPr>
            <w:tcW w:w="4933" w:type="dxa"/>
            <w:vAlign w:val="center"/>
          </w:tcPr>
          <w:p>
            <w:pPr>
              <w:pStyle w:val="13"/>
            </w:pPr>
            <w:r>
              <w:t>6050929.72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6</w:t>
            </w:r>
          </w:p>
        </w:tc>
        <w:tc>
          <w:tcPr>
            <w:tcW w:w="4933" w:type="dxa"/>
            <w:vAlign w:val="center"/>
          </w:tcPr>
          <w:p>
            <w:pPr>
              <w:pStyle w:val="13"/>
            </w:pPr>
            <w:r>
              <w:t>351800.00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hint="eastAsia" w:eastAsia="方正仿宋_GBK" w:cs="Times New Roman"/>
          <w:b w:val="0"/>
          <w:color w:val="000000"/>
          <w:sz w:val="28"/>
          <w:lang w:eastAsia="zh-CN"/>
        </w:rPr>
        <w:t>本</w:t>
      </w:r>
      <w:r>
        <w:rPr>
          <w:rFonts w:hint="eastAsia" w:eastAsia="方正仿宋_GBK" w:cs="Times New Roman"/>
          <w:b w:val="0"/>
          <w:color w:val="000000"/>
          <w:sz w:val="28"/>
          <w:lang w:val="en-US" w:eastAsia="zh-CN"/>
        </w:rPr>
        <w:t>部门</w:t>
      </w:r>
      <w:r>
        <w:rPr>
          <w:rFonts w:ascii="Times New Roman" w:hAnsi="Times New Roman" w:eastAsia="方正仿宋_GBK" w:cs="Times New Roman"/>
          <w:b w:val="0"/>
          <w:color w:val="000000"/>
          <w:sz w:val="28"/>
        </w:rPr>
        <w:t>无其他需要说明的事项</w:t>
      </w:r>
      <w:r>
        <w:rPr>
          <w:rFonts w:hint="eastAsia" w:eastAsia="方正仿宋_GBK" w:cs="Times New Roman"/>
          <w:b w:val="0"/>
          <w:color w:val="000000"/>
          <w:sz w:val="28"/>
          <w:lang w:eastAsia="zh-CN"/>
        </w:rPr>
        <w:t>。</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4171936"/>
    <w:multiLevelType w:val="singleLevel"/>
    <w:tmpl w:val="54171936"/>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1D1B4A"/>
    <w:rsid w:val="12B052D9"/>
    <w:rsid w:val="162E3798"/>
    <w:rsid w:val="29183568"/>
    <w:rsid w:val="2DFC165F"/>
    <w:rsid w:val="2E2920BD"/>
    <w:rsid w:val="30DB428A"/>
    <w:rsid w:val="32F364DA"/>
    <w:rsid w:val="351B6B2D"/>
    <w:rsid w:val="35317F9A"/>
    <w:rsid w:val="40C6438A"/>
    <w:rsid w:val="552C255A"/>
    <w:rsid w:val="56311920"/>
    <w:rsid w:val="5E8855ED"/>
    <w:rsid w:val="5F05064D"/>
    <w:rsid w:val="703A3E75"/>
    <w:rsid w:val="7B5737D2"/>
    <w:rsid w:val="7FA163B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9" Type="http://schemas.openxmlformats.org/officeDocument/2006/relationships/fontTable" Target="fontTable.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2022-06-17T10:18:22Z</dcterms:created>
  <dcterms:modified xsi:type="dcterms:W3CDTF">2022-06-17T02:18:22Z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2022-06-17T10:18:22Z</dcterms:created>
  <dcterms:modified xsi:type="dcterms:W3CDTF">2022-06-17T02:18:22Z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2022-06-17T10:18:22Z</dcterms:created>
  <dcterms:modified xsi:type="dcterms:W3CDTF">2022-06-17T02:18:22Z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2022-06-17T10:18:22Z</dcterms:created>
  <dcterms:modified xsi:type="dcterms:W3CDTF">2022-06-17T02:18:22Z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2022-06-17T10:18:25Z</dcterms:created>
  <dcterms:modified xsi:type="dcterms:W3CDTF">2022-06-17T02:18:24Z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2022-06-17T10:18:25Z</dcterms:created>
  <dcterms:modified xsi:type="dcterms:W3CDTF">2022-06-17T02:18:25Z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2022-06-17T10:18:21Z</dcterms:created>
  <dcterms:modified xsi:type="dcterms:W3CDTF">2022-06-17T02:18:21Z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2022-06-17T10:18:25Z</dcterms:created>
  <dcterms:modified xsi:type="dcterms:W3CDTF">2022-06-17T02:18:25Z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2022-06-17T10:18:25Z</dcterms:created>
  <dcterms:modified xsi:type="dcterms:W3CDTF">2022-06-17T02:18:25Z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2022-06-17T10:18:22Z</dcterms:created>
  <dcterms:modified xsi:type="dcterms:W3CDTF">2022-06-17T02:18:22Z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2022-06-17T10:18:25Z</dcterms:created>
  <dcterms:modified xsi:type="dcterms:W3CDTF">2022-06-17T02:18:25Z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2022-06-17T10:18:25Z</dcterms:created>
  <dcterms:modified xsi:type="dcterms:W3CDTF">2022-06-17T02:18:25Z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2022-06-17T10:18:26Z</dcterms:created>
  <dcterms:modified xsi:type="dcterms:W3CDTF">2022-06-17T02:18:26Z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2022-06-17T10:18:26Z</dcterms:created>
  <dcterms:modified xsi:type="dcterms:W3CDTF">2022-06-17T02:18:26Z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2022-06-17T10:18:26Z</dcterms:created>
  <dcterms:modified xsi:type="dcterms:W3CDTF">2022-06-17T02:18:26Z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2022-06-17T10:18:26Z</dcterms:created>
  <dcterms:modified xsi:type="dcterms:W3CDTF">2022-06-17T02:18:26Z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2022-06-17T10:18:22Z</dcterms:created>
  <dcterms:modified xsi:type="dcterms:W3CDTF">2022-06-17T02:18:22Z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2022-06-17T10:18:22Z</dcterms:created>
  <dcterms:modified xsi:type="dcterms:W3CDTF">2022-06-17T02:18:22Z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2022-06-17T10:18:22Z</dcterms:created>
  <dcterms:modified xsi:type="dcterms:W3CDTF">2022-06-17T02:18:22Z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2022-06-17T10:18:22Z</dcterms:created>
  <dcterms:modified xsi:type="dcterms:W3CDTF">2022-06-17T02:18:22Z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2022-06-17T10:18:22Z</dcterms:created>
  <dcterms:modified xsi:type="dcterms:W3CDTF">2022-06-17T02:18:22Z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549af75-dbbc-4c5f-bf70-c569c395af51}">
  <ds:schemaRefs/>
</ds:datastoreItem>
</file>

<file path=customXml/itemProps10.xml><?xml version="1.0" encoding="utf-8"?>
<ds:datastoreItem xmlns:ds="http://schemas.openxmlformats.org/officeDocument/2006/customXml" ds:itemID="{e41dacd9-65f8-42fd-9daa-fcc88b75ba92}">
  <ds:schemaRefs/>
</ds:datastoreItem>
</file>

<file path=customXml/itemProps11.xml><?xml version="1.0" encoding="utf-8"?>
<ds:datastoreItem xmlns:ds="http://schemas.openxmlformats.org/officeDocument/2006/customXml" ds:itemID="{10b42f99-3b15-42fe-83cc-04183b1b1891}">
  <ds:schemaRefs/>
</ds:datastoreItem>
</file>

<file path=customXml/itemProps12.xml><?xml version="1.0" encoding="utf-8"?>
<ds:datastoreItem xmlns:ds="http://schemas.openxmlformats.org/officeDocument/2006/customXml" ds:itemID="{26c00a4d-61c6-4e9f-9c3c-af36ba459a1e}">
  <ds:schemaRefs/>
</ds:datastoreItem>
</file>

<file path=customXml/itemProps13.xml><?xml version="1.0" encoding="utf-8"?>
<ds:datastoreItem xmlns:ds="http://schemas.openxmlformats.org/officeDocument/2006/customXml" ds:itemID="{973e7629-e44d-4b77-be6b-9e232a263795}">
  <ds:schemaRefs/>
</ds:datastoreItem>
</file>

<file path=customXml/itemProps14.xml><?xml version="1.0" encoding="utf-8"?>
<ds:datastoreItem xmlns:ds="http://schemas.openxmlformats.org/officeDocument/2006/customXml" ds:itemID="{340287d7-ecab-447a-9e41-a1efd768c29d}">
  <ds:schemaRefs/>
</ds:datastoreItem>
</file>

<file path=customXml/itemProps15.xml><?xml version="1.0" encoding="utf-8"?>
<ds:datastoreItem xmlns:ds="http://schemas.openxmlformats.org/officeDocument/2006/customXml" ds:itemID="{9e89f96d-d7fd-4c91-a680-45172a59a7a7}">
  <ds:schemaRefs/>
</ds:datastoreItem>
</file>

<file path=customXml/itemProps16.xml><?xml version="1.0" encoding="utf-8"?>
<ds:datastoreItem xmlns:ds="http://schemas.openxmlformats.org/officeDocument/2006/customXml" ds:itemID="{41d64773-bdc5-456d-80c4-eb8ed49fb7a2}">
  <ds:schemaRefs/>
</ds:datastoreItem>
</file>

<file path=customXml/itemProps17.xml><?xml version="1.0" encoding="utf-8"?>
<ds:datastoreItem xmlns:ds="http://schemas.openxmlformats.org/officeDocument/2006/customXml" ds:itemID="{e99e1cbb-6986-4e3d-a9e7-357fdc33eba4}">
  <ds:schemaRefs/>
</ds:datastoreItem>
</file>

<file path=customXml/itemProps18.xml><?xml version="1.0" encoding="utf-8"?>
<ds:datastoreItem xmlns:ds="http://schemas.openxmlformats.org/officeDocument/2006/customXml" ds:itemID="{bb118fdb-19a8-4b2e-a417-2771d6a26a09}">
  <ds:schemaRefs/>
</ds:datastoreItem>
</file>

<file path=customXml/itemProps19.xml><?xml version="1.0" encoding="utf-8"?>
<ds:datastoreItem xmlns:ds="http://schemas.openxmlformats.org/officeDocument/2006/customXml" ds:itemID="{f6196dad-dd33-4a93-afdd-d0d6279d623a}">
  <ds:schemaRefs/>
</ds:datastoreItem>
</file>

<file path=customXml/itemProps2.xml><?xml version="1.0" encoding="utf-8"?>
<ds:datastoreItem xmlns:ds="http://schemas.openxmlformats.org/officeDocument/2006/customXml" ds:itemID="{ad5b8d64-f73f-44b5-81ac-eb9f473dc501}">
  <ds:schemaRefs/>
</ds:datastoreItem>
</file>

<file path=customXml/itemProps20.xml><?xml version="1.0" encoding="utf-8"?>
<ds:datastoreItem xmlns:ds="http://schemas.openxmlformats.org/officeDocument/2006/customXml" ds:itemID="{d4b37c8c-1c19-4809-889e-ed38e43b37dc}">
  <ds:schemaRefs/>
</ds:datastoreItem>
</file>

<file path=customXml/itemProps21.xml><?xml version="1.0" encoding="utf-8"?>
<ds:datastoreItem xmlns:ds="http://schemas.openxmlformats.org/officeDocument/2006/customXml" ds:itemID="{a1ef2d14-1f6b-4199-b670-c4aed525df56}">
  <ds:schemaRefs/>
</ds:datastoreItem>
</file>

<file path=customXml/itemProps22.xml><?xml version="1.0" encoding="utf-8"?>
<ds:datastoreItem xmlns:ds="http://schemas.openxmlformats.org/officeDocument/2006/customXml" ds:itemID="{8deffb0f-988d-440c-b9b8-62c66b3763c1}">
  <ds:schemaRefs/>
</ds:datastoreItem>
</file>

<file path=customXml/itemProps23.xml><?xml version="1.0" encoding="utf-8"?>
<ds:datastoreItem xmlns:ds="http://schemas.openxmlformats.org/officeDocument/2006/customXml" ds:itemID="{b6c35e10-65d6-45cd-8f79-dbde126290d4}">
  <ds:schemaRefs/>
</ds:datastoreItem>
</file>

<file path=customXml/itemProps24.xml><?xml version="1.0" encoding="utf-8"?>
<ds:datastoreItem xmlns:ds="http://schemas.openxmlformats.org/officeDocument/2006/customXml" ds:itemID="{f71dd119-78f5-461b-bdb1-887b72c28c57}">
  <ds:schemaRefs/>
</ds:datastoreItem>
</file>

<file path=customXml/itemProps25.xml><?xml version="1.0" encoding="utf-8"?>
<ds:datastoreItem xmlns:ds="http://schemas.openxmlformats.org/officeDocument/2006/customXml" ds:itemID="{c04d7dee-a7d6-4d56-93e5-8edce0ad007e}">
  <ds:schemaRefs/>
</ds:datastoreItem>
</file>

<file path=customXml/itemProps26.xml><?xml version="1.0" encoding="utf-8"?>
<ds:datastoreItem xmlns:ds="http://schemas.openxmlformats.org/officeDocument/2006/customXml" ds:itemID="{c212e24e-4e7c-407b-a099-a2e3ed90fe74}">
  <ds:schemaRefs/>
</ds:datastoreItem>
</file>

<file path=customXml/itemProps27.xml><?xml version="1.0" encoding="utf-8"?>
<ds:datastoreItem xmlns:ds="http://schemas.openxmlformats.org/officeDocument/2006/customXml" ds:itemID="{302547d2-f1b6-49c9-a93a-a2f9494af67c}">
  <ds:schemaRefs/>
</ds:datastoreItem>
</file>

<file path=customXml/itemProps28.xml><?xml version="1.0" encoding="utf-8"?>
<ds:datastoreItem xmlns:ds="http://schemas.openxmlformats.org/officeDocument/2006/customXml" ds:itemID="{fc5747f5-03d8-4598-a8f0-02782fd7ba71}">
  <ds:schemaRefs/>
</ds:datastoreItem>
</file>

<file path=customXml/itemProps29.xml><?xml version="1.0" encoding="utf-8"?>
<ds:datastoreItem xmlns:ds="http://schemas.openxmlformats.org/officeDocument/2006/customXml" ds:itemID="{7d1ee15f-79f8-4bd9-b0b0-e6b34db19164}">
  <ds:schemaRefs/>
</ds:datastoreItem>
</file>

<file path=customXml/itemProps3.xml><?xml version="1.0" encoding="utf-8"?>
<ds:datastoreItem xmlns:ds="http://schemas.openxmlformats.org/officeDocument/2006/customXml" ds:itemID="{58155487-c445-477f-a28d-22789173a608}">
  <ds:schemaRefs/>
</ds:datastoreItem>
</file>

<file path=customXml/itemProps30.xml><?xml version="1.0" encoding="utf-8"?>
<ds:datastoreItem xmlns:ds="http://schemas.openxmlformats.org/officeDocument/2006/customXml" ds:itemID="{b2782210-18a5-45b9-b2f6-73660ce2cf34}">
  <ds:schemaRefs/>
</ds:datastoreItem>
</file>

<file path=customXml/itemProps31.xml><?xml version="1.0" encoding="utf-8"?>
<ds:datastoreItem xmlns:ds="http://schemas.openxmlformats.org/officeDocument/2006/customXml" ds:itemID="{455b376a-3b92-4fdd-ba97-e5c633658572}">
  <ds:schemaRefs/>
</ds:datastoreItem>
</file>

<file path=customXml/itemProps32.xml><?xml version="1.0" encoding="utf-8"?>
<ds:datastoreItem xmlns:ds="http://schemas.openxmlformats.org/officeDocument/2006/customXml" ds:itemID="{9ac6dd7b-0fc3-4725-895c-a541737c3f92}">
  <ds:schemaRefs/>
</ds:datastoreItem>
</file>

<file path=customXml/itemProps33.xml><?xml version="1.0" encoding="utf-8"?>
<ds:datastoreItem xmlns:ds="http://schemas.openxmlformats.org/officeDocument/2006/customXml" ds:itemID="{f9fb0181-388d-4cce-9e9a-545adb0a994a}">
  <ds:schemaRefs/>
</ds:datastoreItem>
</file>

<file path=customXml/itemProps34.xml><?xml version="1.0" encoding="utf-8"?>
<ds:datastoreItem xmlns:ds="http://schemas.openxmlformats.org/officeDocument/2006/customXml" ds:itemID="{ea61b54e-dd3a-4545-9dcc-007217a70c5a}">
  <ds:schemaRefs/>
</ds:datastoreItem>
</file>

<file path=customXml/itemProps35.xml><?xml version="1.0" encoding="utf-8"?>
<ds:datastoreItem xmlns:ds="http://schemas.openxmlformats.org/officeDocument/2006/customXml" ds:itemID="{ef3c2f29-5449-4088-9b6c-361135b3ed90}">
  <ds:schemaRefs/>
</ds:datastoreItem>
</file>

<file path=customXml/itemProps36.xml><?xml version="1.0" encoding="utf-8"?>
<ds:datastoreItem xmlns:ds="http://schemas.openxmlformats.org/officeDocument/2006/customXml" ds:itemID="{b59b51a5-6d67-46af-beb6-78689ea318c2}">
  <ds:schemaRefs/>
</ds:datastoreItem>
</file>

<file path=customXml/itemProps37.xml><?xml version="1.0" encoding="utf-8"?>
<ds:datastoreItem xmlns:ds="http://schemas.openxmlformats.org/officeDocument/2006/customXml" ds:itemID="{07a88163-5e51-449b-884d-fe19304a6de8}">
  <ds:schemaRefs/>
</ds:datastoreItem>
</file>

<file path=customXml/itemProps38.xml><?xml version="1.0" encoding="utf-8"?>
<ds:datastoreItem xmlns:ds="http://schemas.openxmlformats.org/officeDocument/2006/customXml" ds:itemID="{4b35254f-7243-4a11-9bb2-4f68db17ee52}">
  <ds:schemaRefs/>
</ds:datastoreItem>
</file>

<file path=customXml/itemProps39.xml><?xml version="1.0" encoding="utf-8"?>
<ds:datastoreItem xmlns:ds="http://schemas.openxmlformats.org/officeDocument/2006/customXml" ds:itemID="{d527d3d1-7d61-4f01-988f-10bec96cbe8a}">
  <ds:schemaRefs/>
</ds:datastoreItem>
</file>

<file path=customXml/itemProps4.xml><?xml version="1.0" encoding="utf-8"?>
<ds:datastoreItem xmlns:ds="http://schemas.openxmlformats.org/officeDocument/2006/customXml" ds:itemID="{580aa9f0-5b1b-4554-bc5c-c346ca1eba0e}">
  <ds:schemaRefs/>
</ds:datastoreItem>
</file>

<file path=customXml/itemProps40.xml><?xml version="1.0" encoding="utf-8"?>
<ds:datastoreItem xmlns:ds="http://schemas.openxmlformats.org/officeDocument/2006/customXml" ds:itemID="{a203977f-abf0-462d-a98a-6dc2ce617c09}">
  <ds:schemaRefs/>
</ds:datastoreItem>
</file>

<file path=customXml/itemProps41.xml><?xml version="1.0" encoding="utf-8"?>
<ds:datastoreItem xmlns:ds="http://schemas.openxmlformats.org/officeDocument/2006/customXml" ds:itemID="{80c1d245-2c32-44d8-a319-dea3d2c0ca34}">
  <ds:schemaRefs/>
</ds:datastoreItem>
</file>

<file path=customXml/itemProps42.xml><?xml version="1.0" encoding="utf-8"?>
<ds:datastoreItem xmlns:ds="http://schemas.openxmlformats.org/officeDocument/2006/customXml" ds:itemID="{44607ca4-f113-4659-837d-27c5e80a1333}">
  <ds:schemaRefs/>
</ds:datastoreItem>
</file>

<file path=customXml/itemProps5.xml><?xml version="1.0" encoding="utf-8"?>
<ds:datastoreItem xmlns:ds="http://schemas.openxmlformats.org/officeDocument/2006/customXml" ds:itemID="{dd9165ed-de3b-4895-8f35-fc4bb23774ad}">
  <ds:schemaRefs/>
</ds:datastoreItem>
</file>

<file path=customXml/itemProps6.xml><?xml version="1.0" encoding="utf-8"?>
<ds:datastoreItem xmlns:ds="http://schemas.openxmlformats.org/officeDocument/2006/customXml" ds:itemID="{fa373cf1-8be3-4067-938e-7c53bfda1d65}">
  <ds:schemaRefs/>
</ds:datastoreItem>
</file>

<file path=customXml/itemProps7.xml><?xml version="1.0" encoding="utf-8"?>
<ds:datastoreItem xmlns:ds="http://schemas.openxmlformats.org/officeDocument/2006/customXml" ds:itemID="{11b1f415-1bee-4505-ba93-82c99cb3a5f9}">
  <ds:schemaRefs/>
</ds:datastoreItem>
</file>

<file path=customXml/itemProps8.xml><?xml version="1.0" encoding="utf-8"?>
<ds:datastoreItem xmlns:ds="http://schemas.openxmlformats.org/officeDocument/2006/customXml" ds:itemID="{a4a96088-ee36-4d27-b804-876520cdcb58}">
  <ds:schemaRefs/>
</ds:datastoreItem>
</file>

<file path=customXml/itemProps9.xml><?xml version="1.0" encoding="utf-8"?>
<ds:datastoreItem xmlns:ds="http://schemas.openxmlformats.org/officeDocument/2006/customXml" ds:itemID="{c967c5d2-6ffe-4dad-9790-6cdff29016e6}">
  <ds:schemaRefs/>
</ds:datastoreItem>
</file>

<file path=docProps/app.xml><?xml version="1.0" encoding="utf-8"?>
<Properties xmlns="http://schemas.openxmlformats.org/officeDocument/2006/extended-properties" xmlns:vt="http://schemas.openxmlformats.org/officeDocument/2006/docPropsVTypes">
  <TotalTime>4</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2022-06-17T10:18:00Z</dcterms:created>
  <dc:creator>Administrator</dc:creator>
  <cp:lastModifiedBy>Administrator</cp:lastModifiedBy>
  <dcterms:modified xsi:type="dcterms:W3CDTF">2024-06-20T14:47:21Z</dcterms:modified>
  <dc:title>2022年部门预算信息公开目录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C146C97F8089435F95B5AE5E1A5A852C</vt:lpwstr>
  </property>
</Properties>
</file>