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2024年单位预算信息公开目录</w:t>
      </w:r>
    </w:p>
    <w:p>
      <w:pPr>
        <w:jc w:val="center"/>
      </w:pPr>
    </w:p>
    <w:p>
      <w:pPr>
        <w:pStyle w:val="24"/>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一、中国共产党无极县纪律检查委员会本级收支预算</w:t>
      </w:r>
      <w:r>
        <w:tab/>
      </w:r>
      <w:r>
        <w:rPr>
          <w:rFonts w:hint="eastAsia"/>
          <w:lang w:eastAsia="zh-CN"/>
        </w:rPr>
        <w:t>2</w:t>
      </w:r>
      <w:r>
        <w:rPr>
          <w:rFonts w:hint="eastAsia"/>
          <w:lang w:eastAsia="zh-CN"/>
        </w:rP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rPr>
          <w:rFonts w:hint="eastAsia" w:ascii="方正小标宋_GBK" w:hAnsi="方正小标宋_GBK" w:cs="方正小标宋_GBK" w:eastAsiaTheme="minorEastAsia"/>
          <w:color w:val="000000"/>
          <w:sz w:val="44"/>
          <w:lang w:eastAsia="zh-CN"/>
        </w:rPr>
      </w:pPr>
      <w:bookmarkStart w:id="0" w:name="_Toc_4_4_0000000001"/>
      <w:r>
        <w:rPr>
          <w:rFonts w:ascii="方正小标宋_GBK" w:hAnsi="方正小标宋_GBK" w:eastAsia="方正小标宋_GBK" w:cs="方正小标宋_GBK"/>
          <w:color w:val="000000"/>
          <w:sz w:val="44"/>
        </w:rPr>
        <w:t>一、中国共产党无极县纪律检查委</w:t>
      </w:r>
    </w:p>
    <w:p>
      <w:pPr>
        <w:jc w:val="center"/>
        <w:outlineLvl w:val="3"/>
      </w:pPr>
      <w:r>
        <w:rPr>
          <w:rFonts w:ascii="方正小标宋_GBK" w:hAnsi="方正小标宋_GBK" w:eastAsia="方正小标宋_GBK" w:cs="方正小标宋_GBK"/>
          <w:color w:val="000000"/>
          <w:sz w:val="44"/>
        </w:rPr>
        <w:t>员会本级收支预算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222001中国共产党无极县纪律检查委员会本级</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1053.44</w:t>
            </w:r>
          </w:p>
        </w:tc>
        <w:tc>
          <w:tcPr>
            <w:tcW w:w="4535" w:type="dxa"/>
            <w:vAlign w:val="center"/>
          </w:tcPr>
          <w:p>
            <w:pPr>
              <w:pStyle w:val="13"/>
            </w:pPr>
            <w:r>
              <w:t>一、一般公共服务支出</w:t>
            </w:r>
          </w:p>
        </w:tc>
        <w:tc>
          <w:tcPr>
            <w:tcW w:w="2126" w:type="dxa"/>
            <w:vAlign w:val="center"/>
          </w:tcPr>
          <w:p>
            <w:pPr>
              <w:pStyle w:val="12"/>
            </w:pPr>
            <w:r>
              <w:t>889.44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1053.44</w:t>
            </w:r>
          </w:p>
        </w:tc>
        <w:tc>
          <w:tcPr>
            <w:tcW w:w="4535" w:type="dxa"/>
            <w:vAlign w:val="center"/>
          </w:tcPr>
          <w:p>
            <w:pPr>
              <w:pStyle w:val="15"/>
            </w:pPr>
            <w:r>
              <w:t>本年支出合计</w:t>
            </w:r>
          </w:p>
        </w:tc>
        <w:tc>
          <w:tcPr>
            <w:tcW w:w="2126" w:type="dxa"/>
            <w:vAlign w:val="center"/>
          </w:tcPr>
          <w:p>
            <w:pPr>
              <w:pStyle w:val="16"/>
            </w:pPr>
            <w:r>
              <w:t>1053.44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1053.44</w:t>
            </w:r>
          </w:p>
        </w:tc>
        <w:tc>
          <w:tcPr>
            <w:tcW w:w="4535" w:type="dxa"/>
            <w:vAlign w:val="center"/>
          </w:tcPr>
          <w:p>
            <w:pPr>
              <w:pStyle w:val="15"/>
            </w:pPr>
            <w:r>
              <w:t>支出总计</w:t>
            </w:r>
          </w:p>
        </w:tc>
        <w:tc>
          <w:tcPr>
            <w:tcW w:w="2126" w:type="dxa"/>
            <w:vAlign w:val="center"/>
          </w:tcPr>
          <w:p>
            <w:pPr>
              <w:pStyle w:val="16"/>
            </w:pPr>
            <w:r>
              <w:t>1053.44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222001中国共产党无极县纪律检查委员会本级</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1053.44</w:t>
            </w:r>
          </w:p>
        </w:tc>
        <w:tc>
          <w:tcPr>
            <w:tcW w:w="1134" w:type="dxa"/>
            <w:vAlign w:val="center"/>
          </w:tcPr>
          <w:p>
            <w:pPr>
              <w:pStyle w:val="16"/>
            </w:pPr>
            <w:r>
              <w:t>1053.44</w:t>
            </w:r>
          </w:p>
        </w:tc>
        <w:tc>
          <w:tcPr>
            <w:tcW w:w="1134" w:type="dxa"/>
            <w:vAlign w:val="center"/>
          </w:tcPr>
          <w:p>
            <w:pPr>
              <w:pStyle w:val="16"/>
            </w:pPr>
            <w:r>
              <w:t>1053.44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889.44</w:t>
            </w:r>
          </w:p>
        </w:tc>
        <w:tc>
          <w:tcPr>
            <w:tcW w:w="1134" w:type="dxa"/>
            <w:vAlign w:val="center"/>
          </w:tcPr>
          <w:p>
            <w:pPr>
              <w:pStyle w:val="12"/>
            </w:pPr>
            <w:r>
              <w:t>889.44</w:t>
            </w:r>
          </w:p>
        </w:tc>
        <w:tc>
          <w:tcPr>
            <w:tcW w:w="1134" w:type="dxa"/>
            <w:vAlign w:val="center"/>
          </w:tcPr>
          <w:p>
            <w:pPr>
              <w:pStyle w:val="12"/>
            </w:pPr>
            <w:r>
              <w:t>889.44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20111</w:t>
            </w:r>
          </w:p>
        </w:tc>
        <w:tc>
          <w:tcPr>
            <w:tcW w:w="1559" w:type="dxa"/>
            <w:vAlign w:val="center"/>
          </w:tcPr>
          <w:p>
            <w:pPr>
              <w:pStyle w:val="13"/>
            </w:pPr>
            <w:r>
              <w:t>纪检监察事务</w:t>
            </w:r>
          </w:p>
        </w:tc>
        <w:tc>
          <w:tcPr>
            <w:tcW w:w="1134" w:type="dxa"/>
            <w:vAlign w:val="center"/>
          </w:tcPr>
          <w:p>
            <w:pPr>
              <w:pStyle w:val="12"/>
            </w:pPr>
            <w:r>
              <w:t>889.44</w:t>
            </w:r>
          </w:p>
        </w:tc>
        <w:tc>
          <w:tcPr>
            <w:tcW w:w="1134" w:type="dxa"/>
            <w:vAlign w:val="center"/>
          </w:tcPr>
          <w:p>
            <w:pPr>
              <w:pStyle w:val="12"/>
            </w:pPr>
            <w:r>
              <w:t>889.44</w:t>
            </w:r>
          </w:p>
        </w:tc>
        <w:tc>
          <w:tcPr>
            <w:tcW w:w="1134" w:type="dxa"/>
            <w:vAlign w:val="center"/>
          </w:tcPr>
          <w:p>
            <w:pPr>
              <w:pStyle w:val="12"/>
            </w:pPr>
            <w:r>
              <w:t>889.44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2011101</w:t>
            </w:r>
          </w:p>
        </w:tc>
        <w:tc>
          <w:tcPr>
            <w:tcW w:w="1559" w:type="dxa"/>
            <w:vAlign w:val="center"/>
          </w:tcPr>
          <w:p>
            <w:pPr>
              <w:pStyle w:val="13"/>
            </w:pPr>
            <w:r>
              <w:t>行政运行</w:t>
            </w:r>
          </w:p>
        </w:tc>
        <w:tc>
          <w:tcPr>
            <w:tcW w:w="1134" w:type="dxa"/>
            <w:vAlign w:val="center"/>
          </w:tcPr>
          <w:p>
            <w:pPr>
              <w:pStyle w:val="12"/>
            </w:pPr>
            <w:r>
              <w:t>879.44</w:t>
            </w:r>
          </w:p>
        </w:tc>
        <w:tc>
          <w:tcPr>
            <w:tcW w:w="1134" w:type="dxa"/>
            <w:vAlign w:val="center"/>
          </w:tcPr>
          <w:p>
            <w:pPr>
              <w:pStyle w:val="12"/>
            </w:pPr>
            <w:r>
              <w:t>879.44</w:t>
            </w:r>
          </w:p>
        </w:tc>
        <w:tc>
          <w:tcPr>
            <w:tcW w:w="1134" w:type="dxa"/>
            <w:vAlign w:val="center"/>
          </w:tcPr>
          <w:p>
            <w:pPr>
              <w:pStyle w:val="12"/>
            </w:pPr>
            <w:r>
              <w:t>879.44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2011199</w:t>
            </w:r>
          </w:p>
        </w:tc>
        <w:tc>
          <w:tcPr>
            <w:tcW w:w="1559" w:type="dxa"/>
            <w:vAlign w:val="center"/>
          </w:tcPr>
          <w:p>
            <w:pPr>
              <w:pStyle w:val="13"/>
            </w:pPr>
            <w:r>
              <w:t>其他纪检监察事务支出</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119.00</w:t>
            </w:r>
          </w:p>
        </w:tc>
        <w:tc>
          <w:tcPr>
            <w:tcW w:w="1134" w:type="dxa"/>
            <w:vAlign w:val="center"/>
          </w:tcPr>
          <w:p>
            <w:pPr>
              <w:pStyle w:val="12"/>
            </w:pPr>
            <w:r>
              <w:t>119.00</w:t>
            </w:r>
          </w:p>
        </w:tc>
        <w:tc>
          <w:tcPr>
            <w:tcW w:w="1134" w:type="dxa"/>
            <w:vAlign w:val="center"/>
          </w:tcPr>
          <w:p>
            <w:pPr>
              <w:pStyle w:val="12"/>
            </w:pPr>
            <w:r>
              <w:t>119.00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119.00</w:t>
            </w:r>
          </w:p>
        </w:tc>
        <w:tc>
          <w:tcPr>
            <w:tcW w:w="1134" w:type="dxa"/>
            <w:vAlign w:val="center"/>
          </w:tcPr>
          <w:p>
            <w:pPr>
              <w:pStyle w:val="12"/>
            </w:pPr>
            <w:r>
              <w:t>119.00</w:t>
            </w:r>
          </w:p>
        </w:tc>
        <w:tc>
          <w:tcPr>
            <w:tcW w:w="1134" w:type="dxa"/>
            <w:vAlign w:val="center"/>
          </w:tcPr>
          <w:p>
            <w:pPr>
              <w:pStyle w:val="12"/>
            </w:pPr>
            <w:r>
              <w:t>119.00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101.00</w:t>
            </w:r>
          </w:p>
        </w:tc>
        <w:tc>
          <w:tcPr>
            <w:tcW w:w="1134" w:type="dxa"/>
            <w:vAlign w:val="center"/>
          </w:tcPr>
          <w:p>
            <w:pPr>
              <w:pStyle w:val="12"/>
            </w:pPr>
            <w:r>
              <w:t>101.00</w:t>
            </w:r>
          </w:p>
        </w:tc>
        <w:tc>
          <w:tcPr>
            <w:tcW w:w="1134" w:type="dxa"/>
            <w:vAlign w:val="center"/>
          </w:tcPr>
          <w:p>
            <w:pPr>
              <w:pStyle w:val="12"/>
            </w:pPr>
            <w:r>
              <w:t>101.00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18.00</w:t>
            </w:r>
          </w:p>
        </w:tc>
        <w:tc>
          <w:tcPr>
            <w:tcW w:w="1134" w:type="dxa"/>
            <w:vAlign w:val="center"/>
          </w:tcPr>
          <w:p>
            <w:pPr>
              <w:pStyle w:val="12"/>
            </w:pPr>
            <w:r>
              <w:t>18.00</w:t>
            </w:r>
          </w:p>
        </w:tc>
        <w:tc>
          <w:tcPr>
            <w:tcW w:w="1134" w:type="dxa"/>
            <w:vAlign w:val="center"/>
          </w:tcPr>
          <w:p>
            <w:pPr>
              <w:pStyle w:val="12"/>
            </w:pPr>
            <w:r>
              <w:t>18.00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45.00</w:t>
            </w:r>
          </w:p>
        </w:tc>
        <w:tc>
          <w:tcPr>
            <w:tcW w:w="1134" w:type="dxa"/>
            <w:vAlign w:val="center"/>
          </w:tcPr>
          <w:p>
            <w:pPr>
              <w:pStyle w:val="12"/>
            </w:pPr>
            <w:r>
              <w:t>45.00</w:t>
            </w:r>
          </w:p>
        </w:tc>
        <w:tc>
          <w:tcPr>
            <w:tcW w:w="1134" w:type="dxa"/>
            <w:vAlign w:val="center"/>
          </w:tcPr>
          <w:p>
            <w:pPr>
              <w:pStyle w:val="12"/>
            </w:pPr>
            <w:r>
              <w:t>45.00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45.00</w:t>
            </w:r>
          </w:p>
        </w:tc>
        <w:tc>
          <w:tcPr>
            <w:tcW w:w="1134" w:type="dxa"/>
            <w:vAlign w:val="center"/>
          </w:tcPr>
          <w:p>
            <w:pPr>
              <w:pStyle w:val="12"/>
            </w:pPr>
            <w:r>
              <w:t>45.00</w:t>
            </w:r>
          </w:p>
        </w:tc>
        <w:tc>
          <w:tcPr>
            <w:tcW w:w="1134" w:type="dxa"/>
            <w:vAlign w:val="center"/>
          </w:tcPr>
          <w:p>
            <w:pPr>
              <w:pStyle w:val="12"/>
            </w:pPr>
            <w:r>
              <w:t>45.00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45.00</w:t>
            </w:r>
          </w:p>
        </w:tc>
        <w:tc>
          <w:tcPr>
            <w:tcW w:w="1134" w:type="dxa"/>
            <w:vAlign w:val="center"/>
          </w:tcPr>
          <w:p>
            <w:pPr>
              <w:pStyle w:val="12"/>
            </w:pPr>
            <w:r>
              <w:t>45.00</w:t>
            </w:r>
          </w:p>
        </w:tc>
        <w:tc>
          <w:tcPr>
            <w:tcW w:w="1134" w:type="dxa"/>
            <w:vAlign w:val="center"/>
          </w:tcPr>
          <w:p>
            <w:pPr>
              <w:pStyle w:val="12"/>
            </w:pPr>
            <w:r>
              <w:t>45.00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222001中国共产党无极县纪律检查委员会本级</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1053.44</w:t>
            </w:r>
          </w:p>
        </w:tc>
        <w:tc>
          <w:tcPr>
            <w:tcW w:w="1361" w:type="dxa"/>
            <w:vAlign w:val="center"/>
          </w:tcPr>
          <w:p>
            <w:pPr>
              <w:pStyle w:val="16"/>
            </w:pPr>
            <w:r>
              <w:t>995.44</w:t>
            </w:r>
          </w:p>
        </w:tc>
        <w:tc>
          <w:tcPr>
            <w:tcW w:w="1361" w:type="dxa"/>
            <w:vAlign w:val="center"/>
          </w:tcPr>
          <w:p>
            <w:pPr>
              <w:pStyle w:val="16"/>
            </w:pPr>
            <w:r>
              <w:t>58.00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889.44</w:t>
            </w:r>
          </w:p>
        </w:tc>
        <w:tc>
          <w:tcPr>
            <w:tcW w:w="1361" w:type="dxa"/>
            <w:vAlign w:val="center"/>
          </w:tcPr>
          <w:p>
            <w:pPr>
              <w:pStyle w:val="12"/>
            </w:pPr>
            <w:r>
              <w:t>831.44</w:t>
            </w:r>
          </w:p>
        </w:tc>
        <w:tc>
          <w:tcPr>
            <w:tcW w:w="1361" w:type="dxa"/>
            <w:vAlign w:val="center"/>
          </w:tcPr>
          <w:p>
            <w:pPr>
              <w:pStyle w:val="12"/>
            </w:pPr>
            <w:r>
              <w:t>58.00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20111</w:t>
            </w:r>
          </w:p>
        </w:tc>
        <w:tc>
          <w:tcPr>
            <w:tcW w:w="4535" w:type="dxa"/>
            <w:vAlign w:val="center"/>
          </w:tcPr>
          <w:p>
            <w:pPr>
              <w:pStyle w:val="13"/>
            </w:pPr>
            <w:r>
              <w:t>纪检监察事务</w:t>
            </w:r>
          </w:p>
        </w:tc>
        <w:tc>
          <w:tcPr>
            <w:tcW w:w="1361" w:type="dxa"/>
            <w:vAlign w:val="center"/>
          </w:tcPr>
          <w:p>
            <w:pPr>
              <w:pStyle w:val="12"/>
            </w:pPr>
            <w:r>
              <w:t>889.44</w:t>
            </w:r>
          </w:p>
        </w:tc>
        <w:tc>
          <w:tcPr>
            <w:tcW w:w="1361" w:type="dxa"/>
            <w:vAlign w:val="center"/>
          </w:tcPr>
          <w:p>
            <w:pPr>
              <w:pStyle w:val="12"/>
            </w:pPr>
            <w:r>
              <w:t>831.44</w:t>
            </w:r>
          </w:p>
        </w:tc>
        <w:tc>
          <w:tcPr>
            <w:tcW w:w="1361" w:type="dxa"/>
            <w:vAlign w:val="center"/>
          </w:tcPr>
          <w:p>
            <w:pPr>
              <w:pStyle w:val="12"/>
            </w:pPr>
            <w:r>
              <w:t>58.00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2011101</w:t>
            </w:r>
          </w:p>
        </w:tc>
        <w:tc>
          <w:tcPr>
            <w:tcW w:w="4535" w:type="dxa"/>
            <w:vAlign w:val="center"/>
          </w:tcPr>
          <w:p>
            <w:pPr>
              <w:pStyle w:val="13"/>
            </w:pPr>
            <w:r>
              <w:t>行政运行</w:t>
            </w:r>
          </w:p>
        </w:tc>
        <w:tc>
          <w:tcPr>
            <w:tcW w:w="1361" w:type="dxa"/>
            <w:vAlign w:val="center"/>
          </w:tcPr>
          <w:p>
            <w:pPr>
              <w:pStyle w:val="12"/>
            </w:pPr>
            <w:r>
              <w:t>879.44</w:t>
            </w:r>
          </w:p>
        </w:tc>
        <w:tc>
          <w:tcPr>
            <w:tcW w:w="1361" w:type="dxa"/>
            <w:vAlign w:val="center"/>
          </w:tcPr>
          <w:p>
            <w:pPr>
              <w:pStyle w:val="12"/>
            </w:pPr>
            <w:r>
              <w:t>831.44</w:t>
            </w:r>
          </w:p>
        </w:tc>
        <w:tc>
          <w:tcPr>
            <w:tcW w:w="1361" w:type="dxa"/>
            <w:vAlign w:val="center"/>
          </w:tcPr>
          <w:p>
            <w:pPr>
              <w:pStyle w:val="12"/>
            </w:pPr>
            <w:r>
              <w:t>48.00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2011199</w:t>
            </w:r>
          </w:p>
        </w:tc>
        <w:tc>
          <w:tcPr>
            <w:tcW w:w="4535" w:type="dxa"/>
            <w:vAlign w:val="center"/>
          </w:tcPr>
          <w:p>
            <w:pPr>
              <w:pStyle w:val="13"/>
            </w:pPr>
            <w:r>
              <w:t>其他纪检监察事务支出</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119.00</w:t>
            </w:r>
          </w:p>
        </w:tc>
        <w:tc>
          <w:tcPr>
            <w:tcW w:w="1361" w:type="dxa"/>
            <w:vAlign w:val="center"/>
          </w:tcPr>
          <w:p>
            <w:pPr>
              <w:pStyle w:val="12"/>
            </w:pPr>
            <w:r>
              <w:t>119.00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119.00</w:t>
            </w:r>
          </w:p>
        </w:tc>
        <w:tc>
          <w:tcPr>
            <w:tcW w:w="1361" w:type="dxa"/>
            <w:vAlign w:val="center"/>
          </w:tcPr>
          <w:p>
            <w:pPr>
              <w:pStyle w:val="12"/>
            </w:pPr>
            <w:r>
              <w:t>119.00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101.00</w:t>
            </w:r>
          </w:p>
        </w:tc>
        <w:tc>
          <w:tcPr>
            <w:tcW w:w="1361" w:type="dxa"/>
            <w:vAlign w:val="center"/>
          </w:tcPr>
          <w:p>
            <w:pPr>
              <w:pStyle w:val="12"/>
            </w:pPr>
            <w:r>
              <w:t>101.00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18.00</w:t>
            </w:r>
          </w:p>
        </w:tc>
        <w:tc>
          <w:tcPr>
            <w:tcW w:w="1361" w:type="dxa"/>
            <w:vAlign w:val="center"/>
          </w:tcPr>
          <w:p>
            <w:pPr>
              <w:pStyle w:val="12"/>
            </w:pPr>
            <w:r>
              <w:t>18.00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45.00</w:t>
            </w:r>
          </w:p>
        </w:tc>
        <w:tc>
          <w:tcPr>
            <w:tcW w:w="1361" w:type="dxa"/>
            <w:vAlign w:val="center"/>
          </w:tcPr>
          <w:p>
            <w:pPr>
              <w:pStyle w:val="12"/>
            </w:pPr>
            <w:r>
              <w:t>45.00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45.00</w:t>
            </w:r>
          </w:p>
        </w:tc>
        <w:tc>
          <w:tcPr>
            <w:tcW w:w="1361" w:type="dxa"/>
            <w:vAlign w:val="center"/>
          </w:tcPr>
          <w:p>
            <w:pPr>
              <w:pStyle w:val="12"/>
            </w:pPr>
            <w:r>
              <w:t>45.00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45.00</w:t>
            </w:r>
          </w:p>
        </w:tc>
        <w:tc>
          <w:tcPr>
            <w:tcW w:w="1361" w:type="dxa"/>
            <w:vAlign w:val="center"/>
          </w:tcPr>
          <w:p>
            <w:pPr>
              <w:pStyle w:val="12"/>
            </w:pPr>
            <w:r>
              <w:t>45.00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222001中国共产党无极县纪律检查委员会本级</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1053.44</w:t>
            </w:r>
          </w:p>
        </w:tc>
        <w:tc>
          <w:tcPr>
            <w:tcW w:w="3402" w:type="dxa"/>
            <w:vAlign w:val="center"/>
          </w:tcPr>
          <w:p>
            <w:pPr>
              <w:pStyle w:val="13"/>
            </w:pPr>
            <w:r>
              <w:t>一、一般公共服务支出</w:t>
            </w:r>
          </w:p>
        </w:tc>
        <w:tc>
          <w:tcPr>
            <w:tcW w:w="1474" w:type="dxa"/>
            <w:vAlign w:val="center"/>
          </w:tcPr>
          <w:p>
            <w:pPr>
              <w:pStyle w:val="12"/>
            </w:pPr>
            <w:r>
              <w:t>889.44</w:t>
            </w:r>
          </w:p>
        </w:tc>
        <w:tc>
          <w:tcPr>
            <w:tcW w:w="1474" w:type="dxa"/>
            <w:vAlign w:val="center"/>
          </w:tcPr>
          <w:p>
            <w:pPr>
              <w:pStyle w:val="12"/>
            </w:pPr>
            <w:r>
              <w:t>889.44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119.00</w:t>
            </w:r>
          </w:p>
        </w:tc>
        <w:tc>
          <w:tcPr>
            <w:tcW w:w="1474" w:type="dxa"/>
            <w:vAlign w:val="center"/>
          </w:tcPr>
          <w:p>
            <w:pPr>
              <w:pStyle w:val="12"/>
            </w:pPr>
            <w:r>
              <w:t>119.00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45.00</w:t>
            </w:r>
          </w:p>
        </w:tc>
        <w:tc>
          <w:tcPr>
            <w:tcW w:w="1474" w:type="dxa"/>
            <w:vAlign w:val="center"/>
          </w:tcPr>
          <w:p>
            <w:pPr>
              <w:pStyle w:val="12"/>
            </w:pPr>
            <w:r>
              <w:t>45.00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1053.44</w:t>
            </w:r>
          </w:p>
        </w:tc>
        <w:tc>
          <w:tcPr>
            <w:tcW w:w="3402" w:type="dxa"/>
            <w:vAlign w:val="center"/>
          </w:tcPr>
          <w:p>
            <w:pPr>
              <w:pStyle w:val="15"/>
            </w:pPr>
            <w:r>
              <w:t>本年支出合计</w:t>
            </w:r>
          </w:p>
        </w:tc>
        <w:tc>
          <w:tcPr>
            <w:tcW w:w="1474" w:type="dxa"/>
            <w:vAlign w:val="center"/>
          </w:tcPr>
          <w:p>
            <w:pPr>
              <w:pStyle w:val="16"/>
            </w:pPr>
            <w:r>
              <w:t>1053.44</w:t>
            </w:r>
          </w:p>
        </w:tc>
        <w:tc>
          <w:tcPr>
            <w:tcW w:w="1474" w:type="dxa"/>
            <w:vAlign w:val="center"/>
          </w:tcPr>
          <w:p>
            <w:pPr>
              <w:pStyle w:val="16"/>
            </w:pPr>
            <w:r>
              <w:t>1053.44</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1053.44</w:t>
            </w:r>
          </w:p>
        </w:tc>
        <w:tc>
          <w:tcPr>
            <w:tcW w:w="3402" w:type="dxa"/>
            <w:vAlign w:val="center"/>
          </w:tcPr>
          <w:p>
            <w:pPr>
              <w:pStyle w:val="15"/>
            </w:pPr>
            <w:r>
              <w:t>支出总计</w:t>
            </w:r>
          </w:p>
        </w:tc>
        <w:tc>
          <w:tcPr>
            <w:tcW w:w="1474" w:type="dxa"/>
            <w:vAlign w:val="center"/>
          </w:tcPr>
          <w:p>
            <w:pPr>
              <w:pStyle w:val="16"/>
            </w:pPr>
            <w:r>
              <w:t>1053.44</w:t>
            </w:r>
          </w:p>
        </w:tc>
        <w:tc>
          <w:tcPr>
            <w:tcW w:w="1474" w:type="dxa"/>
            <w:vAlign w:val="center"/>
          </w:tcPr>
          <w:p>
            <w:pPr>
              <w:pStyle w:val="16"/>
            </w:pPr>
            <w:r>
              <w:t>1053.44</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222001中国共产党无极县纪律检查委员会本级</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1053.44</w:t>
            </w:r>
          </w:p>
        </w:tc>
        <w:tc>
          <w:tcPr>
            <w:tcW w:w="2551" w:type="dxa"/>
            <w:vAlign w:val="center"/>
          </w:tcPr>
          <w:p>
            <w:pPr>
              <w:pStyle w:val="16"/>
            </w:pPr>
            <w:r>
              <w:t>995.44</w:t>
            </w:r>
          </w:p>
        </w:tc>
        <w:tc>
          <w:tcPr>
            <w:tcW w:w="2551" w:type="dxa"/>
            <w:vAlign w:val="center"/>
          </w:tcPr>
          <w:p>
            <w:pPr>
              <w:pStyle w:val="16"/>
            </w:pPr>
            <w: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889.44</w:t>
            </w:r>
          </w:p>
        </w:tc>
        <w:tc>
          <w:tcPr>
            <w:tcW w:w="2551" w:type="dxa"/>
            <w:vAlign w:val="center"/>
          </w:tcPr>
          <w:p>
            <w:pPr>
              <w:pStyle w:val="12"/>
            </w:pPr>
            <w:r>
              <w:t>831.44</w:t>
            </w:r>
          </w:p>
        </w:tc>
        <w:tc>
          <w:tcPr>
            <w:tcW w:w="2551" w:type="dxa"/>
            <w:vAlign w:val="center"/>
          </w:tcPr>
          <w:p>
            <w:pPr>
              <w:pStyle w:val="12"/>
            </w:pPr>
            <w: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20111</w:t>
            </w:r>
          </w:p>
        </w:tc>
        <w:tc>
          <w:tcPr>
            <w:tcW w:w="4535" w:type="dxa"/>
            <w:vAlign w:val="center"/>
          </w:tcPr>
          <w:p>
            <w:pPr>
              <w:pStyle w:val="13"/>
            </w:pPr>
            <w:r>
              <w:t>纪检监察事务</w:t>
            </w:r>
          </w:p>
        </w:tc>
        <w:tc>
          <w:tcPr>
            <w:tcW w:w="2551" w:type="dxa"/>
            <w:vAlign w:val="center"/>
          </w:tcPr>
          <w:p>
            <w:pPr>
              <w:pStyle w:val="12"/>
            </w:pPr>
            <w:r>
              <w:t>889.44</w:t>
            </w:r>
          </w:p>
        </w:tc>
        <w:tc>
          <w:tcPr>
            <w:tcW w:w="2551" w:type="dxa"/>
            <w:vAlign w:val="center"/>
          </w:tcPr>
          <w:p>
            <w:pPr>
              <w:pStyle w:val="12"/>
            </w:pPr>
            <w:r>
              <w:t>831.44</w:t>
            </w:r>
          </w:p>
        </w:tc>
        <w:tc>
          <w:tcPr>
            <w:tcW w:w="2551" w:type="dxa"/>
            <w:vAlign w:val="center"/>
          </w:tcPr>
          <w:p>
            <w:pPr>
              <w:pStyle w:val="12"/>
            </w:pPr>
            <w: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2011101</w:t>
            </w:r>
          </w:p>
        </w:tc>
        <w:tc>
          <w:tcPr>
            <w:tcW w:w="4535" w:type="dxa"/>
            <w:vAlign w:val="center"/>
          </w:tcPr>
          <w:p>
            <w:pPr>
              <w:pStyle w:val="13"/>
            </w:pPr>
            <w:r>
              <w:t>行政运行</w:t>
            </w:r>
          </w:p>
        </w:tc>
        <w:tc>
          <w:tcPr>
            <w:tcW w:w="2551" w:type="dxa"/>
            <w:vAlign w:val="center"/>
          </w:tcPr>
          <w:p>
            <w:pPr>
              <w:pStyle w:val="12"/>
            </w:pPr>
            <w:r>
              <w:t>879.44</w:t>
            </w:r>
          </w:p>
        </w:tc>
        <w:tc>
          <w:tcPr>
            <w:tcW w:w="2551" w:type="dxa"/>
            <w:vAlign w:val="center"/>
          </w:tcPr>
          <w:p>
            <w:pPr>
              <w:pStyle w:val="12"/>
            </w:pPr>
            <w:r>
              <w:t>831.44</w:t>
            </w:r>
          </w:p>
        </w:tc>
        <w:tc>
          <w:tcPr>
            <w:tcW w:w="2551" w:type="dxa"/>
            <w:vAlign w:val="center"/>
          </w:tcPr>
          <w:p>
            <w:pPr>
              <w:pStyle w:val="12"/>
            </w:pPr>
            <w:r>
              <w:t>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2011199</w:t>
            </w:r>
          </w:p>
        </w:tc>
        <w:tc>
          <w:tcPr>
            <w:tcW w:w="4535" w:type="dxa"/>
            <w:vAlign w:val="center"/>
          </w:tcPr>
          <w:p>
            <w:pPr>
              <w:pStyle w:val="13"/>
            </w:pPr>
            <w:r>
              <w:t>其他纪检监察事务支出</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119.00</w:t>
            </w:r>
          </w:p>
        </w:tc>
        <w:tc>
          <w:tcPr>
            <w:tcW w:w="2551" w:type="dxa"/>
            <w:vAlign w:val="center"/>
          </w:tcPr>
          <w:p>
            <w:pPr>
              <w:pStyle w:val="12"/>
            </w:pPr>
            <w:r>
              <w:t>119.00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119.00</w:t>
            </w:r>
          </w:p>
        </w:tc>
        <w:tc>
          <w:tcPr>
            <w:tcW w:w="2551" w:type="dxa"/>
            <w:vAlign w:val="center"/>
          </w:tcPr>
          <w:p>
            <w:pPr>
              <w:pStyle w:val="12"/>
            </w:pPr>
            <w:r>
              <w:t>119.00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101.00</w:t>
            </w:r>
          </w:p>
        </w:tc>
        <w:tc>
          <w:tcPr>
            <w:tcW w:w="2551" w:type="dxa"/>
            <w:vAlign w:val="center"/>
          </w:tcPr>
          <w:p>
            <w:pPr>
              <w:pStyle w:val="12"/>
            </w:pPr>
            <w:r>
              <w:t>101.00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18.00</w:t>
            </w:r>
          </w:p>
        </w:tc>
        <w:tc>
          <w:tcPr>
            <w:tcW w:w="2551" w:type="dxa"/>
            <w:vAlign w:val="center"/>
          </w:tcPr>
          <w:p>
            <w:pPr>
              <w:pStyle w:val="12"/>
            </w:pPr>
            <w:r>
              <w:t>18.00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45.00</w:t>
            </w:r>
          </w:p>
        </w:tc>
        <w:tc>
          <w:tcPr>
            <w:tcW w:w="2551" w:type="dxa"/>
            <w:vAlign w:val="center"/>
          </w:tcPr>
          <w:p>
            <w:pPr>
              <w:pStyle w:val="12"/>
            </w:pPr>
            <w:r>
              <w:t>45.00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45.00</w:t>
            </w:r>
          </w:p>
        </w:tc>
        <w:tc>
          <w:tcPr>
            <w:tcW w:w="2551" w:type="dxa"/>
            <w:vAlign w:val="center"/>
          </w:tcPr>
          <w:p>
            <w:pPr>
              <w:pStyle w:val="12"/>
            </w:pPr>
            <w:r>
              <w:t>45.00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45.00</w:t>
            </w:r>
          </w:p>
        </w:tc>
        <w:tc>
          <w:tcPr>
            <w:tcW w:w="2551" w:type="dxa"/>
            <w:vAlign w:val="center"/>
          </w:tcPr>
          <w:p>
            <w:pPr>
              <w:pStyle w:val="12"/>
            </w:pPr>
            <w:r>
              <w:t>45.00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222001中国共产党无极县纪律检查委员会本级</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支出单位经济分类科目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995.44</w:t>
            </w:r>
          </w:p>
        </w:tc>
        <w:tc>
          <w:tcPr>
            <w:tcW w:w="2551" w:type="dxa"/>
            <w:vAlign w:val="center"/>
          </w:tcPr>
          <w:p>
            <w:pPr>
              <w:pStyle w:val="16"/>
            </w:pPr>
            <w:r>
              <w:t>748.44</w:t>
            </w:r>
          </w:p>
        </w:tc>
        <w:tc>
          <w:tcPr>
            <w:tcW w:w="2551" w:type="dxa"/>
            <w:vAlign w:val="center"/>
          </w:tcPr>
          <w:p>
            <w:pPr>
              <w:pStyle w:val="16"/>
            </w:pPr>
            <w:r>
              <w:t>247.00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676.00</w:t>
            </w:r>
          </w:p>
        </w:tc>
        <w:tc>
          <w:tcPr>
            <w:tcW w:w="2551" w:type="dxa"/>
            <w:vAlign w:val="center"/>
          </w:tcPr>
          <w:p>
            <w:pPr>
              <w:pStyle w:val="12"/>
            </w:pPr>
            <w:r>
              <w:t>676.00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230.00</w:t>
            </w:r>
          </w:p>
        </w:tc>
        <w:tc>
          <w:tcPr>
            <w:tcW w:w="2551" w:type="dxa"/>
            <w:vAlign w:val="center"/>
          </w:tcPr>
          <w:p>
            <w:pPr>
              <w:pStyle w:val="12"/>
            </w:pPr>
            <w:r>
              <w:t>230.00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155.00</w:t>
            </w:r>
          </w:p>
        </w:tc>
        <w:tc>
          <w:tcPr>
            <w:tcW w:w="2551" w:type="dxa"/>
            <w:vAlign w:val="center"/>
          </w:tcPr>
          <w:p>
            <w:pPr>
              <w:pStyle w:val="12"/>
            </w:pPr>
            <w:r>
              <w:t>155.00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124.00</w:t>
            </w:r>
          </w:p>
        </w:tc>
        <w:tc>
          <w:tcPr>
            <w:tcW w:w="2551" w:type="dxa"/>
            <w:vAlign w:val="center"/>
          </w:tcPr>
          <w:p>
            <w:pPr>
              <w:pStyle w:val="12"/>
            </w:pPr>
            <w:r>
              <w:t>124.00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101.00</w:t>
            </w:r>
          </w:p>
        </w:tc>
        <w:tc>
          <w:tcPr>
            <w:tcW w:w="2551" w:type="dxa"/>
            <w:vAlign w:val="center"/>
          </w:tcPr>
          <w:p>
            <w:pPr>
              <w:pStyle w:val="12"/>
            </w:pPr>
            <w:r>
              <w:t>101.00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18.00</w:t>
            </w:r>
          </w:p>
        </w:tc>
        <w:tc>
          <w:tcPr>
            <w:tcW w:w="2551" w:type="dxa"/>
            <w:vAlign w:val="center"/>
          </w:tcPr>
          <w:p>
            <w:pPr>
              <w:pStyle w:val="12"/>
            </w:pPr>
            <w:r>
              <w:t>18.00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45.00</w:t>
            </w:r>
          </w:p>
        </w:tc>
        <w:tc>
          <w:tcPr>
            <w:tcW w:w="2551" w:type="dxa"/>
            <w:vAlign w:val="center"/>
          </w:tcPr>
          <w:p>
            <w:pPr>
              <w:pStyle w:val="12"/>
            </w:pPr>
            <w:r>
              <w:t>45.00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3.00</w:t>
            </w:r>
          </w:p>
        </w:tc>
        <w:tc>
          <w:tcPr>
            <w:tcW w:w="2551" w:type="dxa"/>
            <w:vAlign w:val="center"/>
          </w:tcPr>
          <w:p>
            <w:pPr>
              <w:pStyle w:val="12"/>
            </w:pPr>
            <w:r>
              <w:t>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247.00</w:t>
            </w:r>
          </w:p>
        </w:tc>
        <w:tc>
          <w:tcPr>
            <w:tcW w:w="2551" w:type="dxa"/>
            <w:vAlign w:val="center"/>
          </w:tcPr>
          <w:p>
            <w:pPr>
              <w:pStyle w:val="12"/>
            </w:pPr>
          </w:p>
        </w:tc>
        <w:tc>
          <w:tcPr>
            <w:tcW w:w="2551" w:type="dxa"/>
            <w:vAlign w:val="center"/>
          </w:tcPr>
          <w:p>
            <w:pPr>
              <w:pStyle w:val="12"/>
            </w:pPr>
            <w:r>
              <w:t>247.00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76.00</w:t>
            </w:r>
          </w:p>
        </w:tc>
        <w:tc>
          <w:tcPr>
            <w:tcW w:w="2551" w:type="dxa"/>
            <w:vAlign w:val="center"/>
          </w:tcPr>
          <w:p>
            <w:pPr>
              <w:pStyle w:val="12"/>
            </w:pPr>
          </w:p>
        </w:tc>
        <w:tc>
          <w:tcPr>
            <w:tcW w:w="2551" w:type="dxa"/>
            <w:vAlign w:val="center"/>
          </w:tcPr>
          <w:p>
            <w:pPr>
              <w:pStyle w:val="12"/>
            </w:pPr>
            <w:r>
              <w:t>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80.00</w:t>
            </w:r>
          </w:p>
        </w:tc>
        <w:tc>
          <w:tcPr>
            <w:tcW w:w="2551" w:type="dxa"/>
            <w:vAlign w:val="center"/>
          </w:tcPr>
          <w:p>
            <w:pPr>
              <w:pStyle w:val="12"/>
            </w:pPr>
          </w:p>
        </w:tc>
        <w:tc>
          <w:tcPr>
            <w:tcW w:w="2551" w:type="dxa"/>
            <w:vAlign w:val="center"/>
          </w:tcPr>
          <w:p>
            <w:pPr>
              <w:pStyle w:val="12"/>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21.00</w:t>
            </w:r>
          </w:p>
        </w:tc>
        <w:tc>
          <w:tcPr>
            <w:tcW w:w="2551" w:type="dxa"/>
            <w:vAlign w:val="center"/>
          </w:tcPr>
          <w:p>
            <w:pPr>
              <w:pStyle w:val="12"/>
            </w:pPr>
          </w:p>
        </w:tc>
        <w:tc>
          <w:tcPr>
            <w:tcW w:w="2551" w:type="dxa"/>
            <w:vAlign w:val="center"/>
          </w:tcPr>
          <w:p>
            <w:pPr>
              <w:pStyle w:val="12"/>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40.00</w:t>
            </w:r>
          </w:p>
        </w:tc>
        <w:tc>
          <w:tcPr>
            <w:tcW w:w="2551" w:type="dxa"/>
            <w:vAlign w:val="center"/>
          </w:tcPr>
          <w:p>
            <w:pPr>
              <w:pStyle w:val="12"/>
            </w:pPr>
          </w:p>
        </w:tc>
        <w:tc>
          <w:tcPr>
            <w:tcW w:w="2551" w:type="dxa"/>
            <w:vAlign w:val="center"/>
          </w:tcPr>
          <w:p>
            <w:pPr>
              <w:pStyle w:val="12"/>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72.44</w:t>
            </w:r>
          </w:p>
        </w:tc>
        <w:tc>
          <w:tcPr>
            <w:tcW w:w="2551" w:type="dxa"/>
            <w:vAlign w:val="center"/>
          </w:tcPr>
          <w:p>
            <w:pPr>
              <w:pStyle w:val="12"/>
            </w:pPr>
            <w:r>
              <w:t>72.44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14.44</w:t>
            </w:r>
          </w:p>
        </w:tc>
        <w:tc>
          <w:tcPr>
            <w:tcW w:w="2551" w:type="dxa"/>
            <w:vAlign w:val="center"/>
          </w:tcPr>
          <w:p>
            <w:pPr>
              <w:pStyle w:val="12"/>
            </w:pPr>
            <w:r>
              <w:t>14.44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58.00</w:t>
            </w:r>
          </w:p>
        </w:tc>
        <w:tc>
          <w:tcPr>
            <w:tcW w:w="2551" w:type="dxa"/>
            <w:vAlign w:val="center"/>
          </w:tcPr>
          <w:p>
            <w:pPr>
              <w:pStyle w:val="12"/>
            </w:pPr>
            <w:r>
              <w:t>58.00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222001中国共产党无极县纪律检查委员会本级</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222001中国共产党无极县纪律检查委员会本级</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222001中国共产党无极县纪律检查委员会本级</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21.00</w:t>
            </w:r>
          </w:p>
        </w:tc>
        <w:tc>
          <w:tcPr>
            <w:tcW w:w="2381" w:type="dxa"/>
            <w:vAlign w:val="center"/>
          </w:tcPr>
          <w:p>
            <w:pPr>
              <w:pStyle w:val="16"/>
            </w:pPr>
            <w:r>
              <w:t>21.00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21.00</w:t>
            </w:r>
          </w:p>
        </w:tc>
        <w:tc>
          <w:tcPr>
            <w:tcW w:w="2381" w:type="dxa"/>
            <w:vAlign w:val="center"/>
          </w:tcPr>
          <w:p>
            <w:pPr>
              <w:pStyle w:val="12"/>
            </w:pPr>
            <w:r>
              <w:t>21.00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21.00</w:t>
            </w:r>
          </w:p>
        </w:tc>
        <w:tc>
          <w:tcPr>
            <w:tcW w:w="2381" w:type="dxa"/>
            <w:vAlign w:val="center"/>
          </w:tcPr>
          <w:p>
            <w:pPr>
              <w:pStyle w:val="12"/>
            </w:pPr>
            <w:r>
              <w:t>21.00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21.00</w:t>
            </w:r>
          </w:p>
        </w:tc>
        <w:tc>
          <w:tcPr>
            <w:tcW w:w="2381" w:type="dxa"/>
            <w:vAlign w:val="center"/>
          </w:tcPr>
          <w:p>
            <w:pPr>
              <w:pStyle w:val="12"/>
            </w:pPr>
            <w:r>
              <w:t>21.00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中国共产党无极县纪律检查委员会本级2024年单位预算信息公开情况说明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按照《中华人民共和国预算法》、《地方预决算公开操作规程》和《关于进一步推进预算公开工作的实施意见》规定，现将中国共产党无极县纪律检查委员会本级2024年单位预算公开如下：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8"/>
      </w:pPr>
      <w:r>
        <w:t>负责全县的纪律检查工作。依照党的章程和其他党内法规履行监督、执纪、问责职责。支持配合巡视、巡察工作。负责全县监察工作。依照法律规定履行监督、调查、处置职责。负责组织协调全面从严治党、党风廉政建设和反腐败宣传教育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中国共产党无极县纪律检查委员会本级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19"/>
      </w:pPr>
      <w:r>
        <w:t>按照预算管理有关规定，目前单位预算的编制实行综合预算管理，即全部收入和支出都反映在预算中。</w:t>
      </w:r>
    </w:p>
    <w:p>
      <w:pPr>
        <w:pStyle w:val="19"/>
      </w:pPr>
      <w:r>
        <w:t>1、收入说明</w:t>
      </w:r>
    </w:p>
    <w:p>
      <w:pPr>
        <w:pStyle w:val="19"/>
      </w:pPr>
      <w:r>
        <w:t>反映本单位当年全部收入。2024年预算收入1053.44万元，其中：一般公共预算收入1053.44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国共产党无极县纪律检查委员会本级年度单位预算中支出预算的总体情况。2024年支出预算1053.44万元，其中基本支出995.44万元，包括人员经费748.44万元和日常公用经费247.00万元；项目支出58.00万元，主要为2024乡镇纪委经费33.00万元，2024中央政法纪检监察转移支付资金10.00万元，2024廉政文化宣传经费15.00万元。</w:t>
      </w:r>
    </w:p>
    <w:p>
      <w:pPr>
        <w:pStyle w:val="19"/>
      </w:pPr>
      <w:r>
        <w:t>3、比上年增减情况</w:t>
      </w:r>
    </w:p>
    <w:p>
      <w:pPr>
        <w:pStyle w:val="29"/>
        <w:rPr>
          <w:rFonts w:hint="default" w:eastAsia="方正仿宋_GBK"/>
          <w:lang w:val="en-US" w:eastAsia="zh-CN"/>
        </w:rPr>
      </w:pPr>
      <w:r>
        <w:t>2024年预算收支安排1053.44万元，较2023年预算减少173.86万元，其中：基本支出减少138.86万元，</w:t>
      </w:r>
      <w:r>
        <w:rPr>
          <w:rFonts w:hint="eastAsia"/>
          <w:lang w:val="en-US" w:eastAsia="zh-CN"/>
        </w:rPr>
        <w:t>主要为人员经费减少169.86万元，公用经费增加31万元。</w:t>
      </w:r>
      <w:r>
        <w:rPr>
          <w:color w:val="000000" w:themeColor="text1"/>
        </w:rPr>
        <w:t>项目支</w:t>
      </w:r>
      <w:r>
        <w:t>出减少</w:t>
      </w:r>
      <w:r>
        <w:rPr>
          <w:rFonts w:hint="eastAsia"/>
          <w:lang w:val="en-US" w:eastAsia="zh-CN"/>
        </w:rPr>
        <w:t>35</w:t>
      </w:r>
      <w:r>
        <w:t>万元，主要为2024年度</w:t>
      </w:r>
      <w:r>
        <w:rPr>
          <w:rFonts w:hint="eastAsia"/>
          <w:lang w:val="en-US" w:eastAsia="zh-CN"/>
        </w:rPr>
        <w:t>不再存在</w:t>
      </w:r>
      <w:r>
        <w:t>巡察项目经费</w:t>
      </w:r>
      <w:r>
        <w:rPr>
          <w:rFonts w:hint="eastAsia"/>
          <w:lang w:val="en-US" w:eastAsia="zh-CN"/>
        </w:rPr>
        <w:t>60.00万元</w:t>
      </w:r>
      <w:r>
        <w:t>，巡查办独立编制预算，不再纳入我</w:t>
      </w:r>
      <w:r>
        <w:rPr>
          <w:rFonts w:hint="eastAsia" w:eastAsiaTheme="minorEastAsia"/>
          <w:lang w:eastAsia="zh-CN"/>
        </w:rPr>
        <w:t>部门</w:t>
      </w:r>
      <w:r>
        <w:t>预算编制范围</w:t>
      </w:r>
      <w:r>
        <w:rPr>
          <w:rFonts w:hint="eastAsia"/>
          <w:lang w:eastAsia="zh-CN"/>
        </w:rPr>
        <w:t>，</w:t>
      </w:r>
      <w:r>
        <w:rPr>
          <w:rFonts w:hint="eastAsia"/>
          <w:lang w:val="en-US" w:eastAsia="zh-CN"/>
        </w:rPr>
        <w:t>新增廉政文化宣传经费15.00万元和中央转移支付10万元。</w:t>
      </w:r>
    </w:p>
    <w:p>
      <w:pPr>
        <w:spacing w:before="10" w:after="10"/>
        <w:ind w:firstLine="640"/>
        <w:outlineLvl w:val="5"/>
        <w:rPr>
          <w:rFonts w:hint="eastAsia" w:ascii="黑体" w:hAnsi="黑体" w:eastAsia="黑体" w:cs="黑体"/>
          <w:color w:val="000000"/>
          <w:sz w:val="32"/>
          <w:lang w:eastAsia="zh-CN"/>
        </w:rPr>
      </w:pPr>
      <w:r>
        <w:rPr>
          <w:rFonts w:ascii="黑体" w:hAnsi="黑体" w:eastAsia="黑体" w:cs="黑体"/>
          <w:color w:val="000000"/>
          <w:sz w:val="32"/>
        </w:rPr>
        <w:t>三、机关运行经费安排情况</w:t>
      </w:r>
    </w:p>
    <w:p>
      <w:pPr>
        <w:pStyle w:val="28"/>
        <w:rPr>
          <w:rFonts w:hint="eastAsia"/>
          <w:lang w:eastAsia="zh-CN"/>
        </w:rPr>
      </w:pPr>
      <w:r>
        <w:t>2024年，我部门机关运行经费共计安排</w:t>
      </w:r>
      <w:r>
        <w:rPr>
          <w:rFonts w:hint="eastAsia"/>
          <w:lang w:eastAsia="zh-CN"/>
        </w:rPr>
        <w:t>247</w:t>
      </w:r>
      <w:r>
        <w:t>万元，主要用于保证机关正常运转的办公及印刷费、邮电费、差旅费、会议费、福利费、专用材料及一般设备购置费、办公用房水电费、办公用房取暖费、日常维修费、公务车运行维护费等支出。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1"/>
      </w:pPr>
      <w:r>
        <w:t>2024年，我单位财政拨款“三公”经费预算安排21.00万元，其中因公出国（境）费0.00万元；公务用车购置及运维费21.00万元（其中：公务用车购置费为0.00万元，公务用车运维费21.00万元)；公务接待费0.00万元。与2023年相比减少</w:t>
      </w:r>
      <w:r>
        <w:rPr>
          <w:rFonts w:hint="eastAsia"/>
          <w:lang w:eastAsia="zh-CN"/>
        </w:rPr>
        <w:t>7.00</w:t>
      </w:r>
      <w:r>
        <w:t>万元，增减变化的主要原因是我单位本年度无公务用车购置</w:t>
      </w:r>
      <w:r>
        <w:rPr>
          <w:rFonts w:hint="eastAsia"/>
          <w:lang w:eastAsia="zh-CN"/>
        </w:rPr>
        <w:t>、</w:t>
      </w:r>
      <w:r>
        <w:rPr>
          <w:rFonts w:hint="eastAsia"/>
          <w:lang w:val="en-US" w:eastAsia="zh-CN"/>
        </w:rPr>
        <w:t>无公务接待费</w:t>
      </w:r>
      <w:r>
        <w:t>。</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1、2024廉政文化宣传经费绩效目标表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13013024P00003610162C</w:t>
            </w:r>
          </w:p>
        </w:tc>
        <w:tc>
          <w:tcPr>
            <w:tcW w:w="1587" w:type="dxa"/>
            <w:vAlign w:val="center"/>
          </w:tcPr>
          <w:p>
            <w:pPr>
              <w:pStyle w:val="11"/>
            </w:pPr>
            <w:r>
              <w:t>项目名称</w:t>
            </w:r>
          </w:p>
        </w:tc>
        <w:tc>
          <w:tcPr>
            <w:tcW w:w="4422" w:type="dxa"/>
            <w:gridSpan w:val="3"/>
            <w:vAlign w:val="center"/>
          </w:tcPr>
          <w:p>
            <w:pPr>
              <w:pStyle w:val="13"/>
            </w:pPr>
            <w:r>
              <w:t>2024廉政文化宣传经费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15.00</w:t>
            </w:r>
          </w:p>
        </w:tc>
        <w:tc>
          <w:tcPr>
            <w:tcW w:w="1587" w:type="dxa"/>
            <w:vAlign w:val="center"/>
          </w:tcPr>
          <w:p>
            <w:pPr>
              <w:pStyle w:val="11"/>
            </w:pPr>
            <w:r>
              <w:t>其中：财政    资金</w:t>
            </w:r>
          </w:p>
        </w:tc>
        <w:tc>
          <w:tcPr>
            <w:tcW w:w="1304" w:type="dxa"/>
            <w:vAlign w:val="center"/>
          </w:tcPr>
          <w:p>
            <w:pPr>
              <w:pStyle w:val="13"/>
            </w:pPr>
            <w:r>
              <w:t>15.00</w:t>
            </w:r>
          </w:p>
        </w:tc>
        <w:tc>
          <w:tcPr>
            <w:tcW w:w="1276" w:type="dxa"/>
            <w:vAlign w:val="center"/>
          </w:tcPr>
          <w:p>
            <w:pPr>
              <w:pStyle w:val="11"/>
            </w:pPr>
            <w:r>
              <w:t>其他资金</w:t>
            </w:r>
          </w:p>
        </w:tc>
        <w:tc>
          <w:tcPr>
            <w:tcW w:w="1843"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3"/>
            </w:pPr>
            <w:r>
              <w:t>2024廉政文化宣传经费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3.75</w:t>
            </w:r>
          </w:p>
        </w:tc>
        <w:tc>
          <w:tcPr>
            <w:tcW w:w="1587" w:type="dxa"/>
            <w:vAlign w:val="center"/>
          </w:tcPr>
          <w:p>
            <w:pPr>
              <w:pStyle w:val="14"/>
            </w:pPr>
            <w:r>
              <w:t>7.50</w:t>
            </w:r>
          </w:p>
        </w:tc>
        <w:tc>
          <w:tcPr>
            <w:tcW w:w="1304" w:type="dxa"/>
            <w:vAlign w:val="center"/>
          </w:tcPr>
          <w:p>
            <w:pPr>
              <w:pStyle w:val="14"/>
            </w:pPr>
            <w:r>
              <w:t>11.25</w:t>
            </w:r>
          </w:p>
        </w:tc>
        <w:tc>
          <w:tcPr>
            <w:tcW w:w="3118" w:type="dxa"/>
            <w:gridSpan w:val="2"/>
            <w:vAlign w:val="center"/>
          </w:tcPr>
          <w:p>
            <w:pPr>
              <w:pStyle w:val="14"/>
            </w:pPr>
            <w:r>
              <w:t>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7" w:type="dxa"/>
            <w:gridSpan w:val="6"/>
            <w:vAlign w:val="center"/>
          </w:tcPr>
          <w:p>
            <w:pPr>
              <w:pStyle w:val="13"/>
            </w:pPr>
            <w:r>
              <w:t>1.目标内容1</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观看人数</w:t>
            </w:r>
          </w:p>
        </w:tc>
        <w:tc>
          <w:tcPr>
            <w:tcW w:w="2891" w:type="dxa"/>
            <w:vAlign w:val="center"/>
          </w:tcPr>
          <w:p>
            <w:pPr>
              <w:pStyle w:val="13"/>
            </w:pPr>
            <w:r>
              <w:t>观看微电影人数不低于1万人</w:t>
            </w:r>
          </w:p>
        </w:tc>
        <w:tc>
          <w:tcPr>
            <w:tcW w:w="1276" w:type="dxa"/>
            <w:vAlign w:val="center"/>
          </w:tcPr>
          <w:p>
            <w:pPr>
              <w:pStyle w:val="13"/>
            </w:pPr>
            <w:r>
              <w:t>≥90%</w:t>
            </w:r>
          </w:p>
        </w:tc>
        <w:tc>
          <w:tcPr>
            <w:tcW w:w="1843"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观众观看满意度</w:t>
            </w:r>
          </w:p>
        </w:tc>
        <w:tc>
          <w:tcPr>
            <w:tcW w:w="2891" w:type="dxa"/>
            <w:vAlign w:val="center"/>
          </w:tcPr>
          <w:p>
            <w:pPr>
              <w:pStyle w:val="13"/>
            </w:pPr>
            <w:r>
              <w:t>观众观看满意度达到全部好评</w:t>
            </w:r>
          </w:p>
        </w:tc>
        <w:tc>
          <w:tcPr>
            <w:tcW w:w="1276" w:type="dxa"/>
            <w:vAlign w:val="center"/>
          </w:tcPr>
          <w:p>
            <w:pPr>
              <w:pStyle w:val="13"/>
            </w:pPr>
            <w:r>
              <w:t>≥90%</w:t>
            </w:r>
          </w:p>
        </w:tc>
        <w:tc>
          <w:tcPr>
            <w:tcW w:w="1843"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观看时效</w:t>
            </w:r>
          </w:p>
        </w:tc>
        <w:tc>
          <w:tcPr>
            <w:tcW w:w="2891" w:type="dxa"/>
            <w:vAlign w:val="center"/>
          </w:tcPr>
          <w:p>
            <w:pPr>
              <w:pStyle w:val="13"/>
            </w:pPr>
            <w:r>
              <w:t>每小时内观看人数不低于1百人</w:t>
            </w:r>
          </w:p>
        </w:tc>
        <w:tc>
          <w:tcPr>
            <w:tcW w:w="1276" w:type="dxa"/>
            <w:vAlign w:val="center"/>
          </w:tcPr>
          <w:p>
            <w:pPr>
              <w:pStyle w:val="13"/>
            </w:pPr>
            <w:r>
              <w:t>≥90%</w:t>
            </w:r>
          </w:p>
        </w:tc>
        <w:tc>
          <w:tcPr>
            <w:tcW w:w="1843"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控制成本</w:t>
            </w:r>
          </w:p>
        </w:tc>
        <w:tc>
          <w:tcPr>
            <w:tcW w:w="2891" w:type="dxa"/>
            <w:vAlign w:val="center"/>
          </w:tcPr>
          <w:p>
            <w:pPr>
              <w:pStyle w:val="13"/>
            </w:pPr>
            <w:r>
              <w:t>不超过预算成本</w:t>
            </w:r>
          </w:p>
        </w:tc>
        <w:tc>
          <w:tcPr>
            <w:tcW w:w="1276" w:type="dxa"/>
            <w:vAlign w:val="center"/>
          </w:tcPr>
          <w:p>
            <w:pPr>
              <w:pStyle w:val="13"/>
            </w:pPr>
            <w:r>
              <w:t>≤100%</w:t>
            </w:r>
          </w:p>
        </w:tc>
        <w:tc>
          <w:tcPr>
            <w:tcW w:w="1843"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276" w:type="dxa"/>
            <w:vAlign w:val="center"/>
          </w:tcPr>
          <w:p>
            <w:pPr>
              <w:pStyle w:val="13"/>
            </w:pPr>
            <w:r>
              <w:t>经济效益指标</w:t>
            </w:r>
          </w:p>
        </w:tc>
        <w:tc>
          <w:tcPr>
            <w:tcW w:w="1332" w:type="dxa"/>
            <w:vAlign w:val="center"/>
          </w:tcPr>
          <w:p>
            <w:pPr>
              <w:pStyle w:val="13"/>
            </w:pPr>
            <w:r>
              <w:t>传播廉洁文化</w:t>
            </w:r>
          </w:p>
        </w:tc>
        <w:tc>
          <w:tcPr>
            <w:tcW w:w="2891" w:type="dxa"/>
            <w:vAlign w:val="center"/>
          </w:tcPr>
          <w:p>
            <w:pPr>
              <w:pStyle w:val="13"/>
            </w:pPr>
            <w:r>
              <w:t>有效让群众了解廉洁文化</w:t>
            </w:r>
          </w:p>
        </w:tc>
        <w:tc>
          <w:tcPr>
            <w:tcW w:w="1276" w:type="dxa"/>
            <w:vAlign w:val="center"/>
          </w:tcPr>
          <w:p>
            <w:pPr>
              <w:pStyle w:val="13"/>
            </w:pPr>
            <w:r>
              <w:t>≥90%</w:t>
            </w:r>
          </w:p>
        </w:tc>
        <w:tc>
          <w:tcPr>
            <w:tcW w:w="1843"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社会效益指标</w:t>
            </w:r>
          </w:p>
        </w:tc>
        <w:tc>
          <w:tcPr>
            <w:tcW w:w="1332" w:type="dxa"/>
            <w:vAlign w:val="center"/>
          </w:tcPr>
          <w:p>
            <w:pPr>
              <w:pStyle w:val="13"/>
            </w:pPr>
            <w:r>
              <w:t>深化廉洁观念</w:t>
            </w:r>
          </w:p>
        </w:tc>
        <w:tc>
          <w:tcPr>
            <w:tcW w:w="2891" w:type="dxa"/>
            <w:vAlign w:val="center"/>
          </w:tcPr>
          <w:p>
            <w:pPr>
              <w:pStyle w:val="13"/>
            </w:pPr>
            <w:r>
              <w:t>使廉洁观念深入人心</w:t>
            </w:r>
          </w:p>
        </w:tc>
        <w:tc>
          <w:tcPr>
            <w:tcW w:w="1276" w:type="dxa"/>
            <w:vAlign w:val="center"/>
          </w:tcPr>
          <w:p>
            <w:pPr>
              <w:pStyle w:val="13"/>
            </w:pPr>
            <w:r>
              <w:t>≥90%</w:t>
            </w:r>
          </w:p>
        </w:tc>
        <w:tc>
          <w:tcPr>
            <w:tcW w:w="1843"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服务群体满意度</w:t>
            </w:r>
          </w:p>
        </w:tc>
        <w:tc>
          <w:tcPr>
            <w:tcW w:w="2891" w:type="dxa"/>
            <w:vAlign w:val="center"/>
          </w:tcPr>
          <w:p>
            <w:pPr>
              <w:pStyle w:val="13"/>
            </w:pPr>
            <w:r>
              <w:t>服务群体满意度</w:t>
            </w:r>
          </w:p>
        </w:tc>
        <w:tc>
          <w:tcPr>
            <w:tcW w:w="1276" w:type="dxa"/>
            <w:vAlign w:val="center"/>
          </w:tcPr>
          <w:p>
            <w:pPr>
              <w:pStyle w:val="13"/>
            </w:pPr>
            <w:r>
              <w:t>≥95%</w:t>
            </w:r>
          </w:p>
        </w:tc>
        <w:tc>
          <w:tcPr>
            <w:tcW w:w="1843" w:type="dxa"/>
            <w:vAlign w:val="center"/>
          </w:tcPr>
          <w:p>
            <w:pPr>
              <w:pStyle w:val="13"/>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2、2024年中央政法纪检监察转移支付资金绩效目标表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737"/>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355"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37" w:type="dxa"/>
            <w:vAlign w:val="center"/>
          </w:tcPr>
          <w:p>
            <w:pPr>
              <w:pStyle w:val="11"/>
            </w:pPr>
            <w:r>
              <w:t>项目编码</w:t>
            </w:r>
          </w:p>
        </w:tc>
        <w:tc>
          <w:tcPr>
            <w:tcW w:w="2608" w:type="dxa"/>
            <w:gridSpan w:val="2"/>
            <w:vAlign w:val="center"/>
          </w:tcPr>
          <w:p>
            <w:pPr>
              <w:pStyle w:val="13"/>
            </w:pPr>
            <w:r>
              <w:t>13013023P000036100540</w:t>
            </w:r>
          </w:p>
        </w:tc>
        <w:tc>
          <w:tcPr>
            <w:tcW w:w="1587" w:type="dxa"/>
            <w:vAlign w:val="center"/>
          </w:tcPr>
          <w:p>
            <w:pPr>
              <w:pStyle w:val="11"/>
            </w:pPr>
            <w:r>
              <w:t>项目名称</w:t>
            </w:r>
          </w:p>
        </w:tc>
        <w:tc>
          <w:tcPr>
            <w:tcW w:w="4423" w:type="dxa"/>
            <w:gridSpan w:val="3"/>
            <w:vAlign w:val="center"/>
          </w:tcPr>
          <w:p>
            <w:pPr>
              <w:pStyle w:val="13"/>
            </w:pPr>
            <w:r>
              <w:t>2024年中央政法纪检监察转移支付资金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37"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10.00</w:t>
            </w:r>
          </w:p>
        </w:tc>
        <w:tc>
          <w:tcPr>
            <w:tcW w:w="1587" w:type="dxa"/>
            <w:vAlign w:val="center"/>
          </w:tcPr>
          <w:p>
            <w:pPr>
              <w:pStyle w:val="11"/>
            </w:pPr>
            <w:r>
              <w:t>其中：财政    资金</w:t>
            </w:r>
          </w:p>
        </w:tc>
        <w:tc>
          <w:tcPr>
            <w:tcW w:w="1304" w:type="dxa"/>
            <w:vAlign w:val="center"/>
          </w:tcPr>
          <w:p>
            <w:pPr>
              <w:pStyle w:val="13"/>
            </w:pPr>
            <w:r>
              <w:t>10.00</w:t>
            </w:r>
          </w:p>
        </w:tc>
        <w:tc>
          <w:tcPr>
            <w:tcW w:w="1276" w:type="dxa"/>
            <w:vAlign w:val="center"/>
          </w:tcPr>
          <w:p>
            <w:pPr>
              <w:pStyle w:val="11"/>
            </w:pPr>
            <w:r>
              <w:t>其他资金</w:t>
            </w:r>
          </w:p>
        </w:tc>
        <w:tc>
          <w:tcPr>
            <w:tcW w:w="1843"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37" w:type="dxa"/>
            <w:vMerge w:val="continue"/>
          </w:tcPr>
          <w:p/>
        </w:tc>
        <w:tc>
          <w:tcPr>
            <w:tcW w:w="8618" w:type="dxa"/>
            <w:gridSpan w:val="6"/>
            <w:vAlign w:val="center"/>
          </w:tcPr>
          <w:p>
            <w:pPr>
              <w:pStyle w:val="13"/>
            </w:pPr>
            <w:r>
              <w:t>2024年中央政法纪检监察转移支付资金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37"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37" w:type="dxa"/>
            <w:vMerge w:val="continue"/>
          </w:tcPr>
          <w:p/>
        </w:tc>
        <w:tc>
          <w:tcPr>
            <w:tcW w:w="2608" w:type="dxa"/>
            <w:gridSpan w:val="2"/>
            <w:vAlign w:val="center"/>
          </w:tcPr>
          <w:p>
            <w:pPr>
              <w:pStyle w:val="14"/>
            </w:pPr>
            <w:r>
              <w:t>2.50</w:t>
            </w:r>
          </w:p>
        </w:tc>
        <w:tc>
          <w:tcPr>
            <w:tcW w:w="1587" w:type="dxa"/>
            <w:vAlign w:val="center"/>
          </w:tcPr>
          <w:p>
            <w:pPr>
              <w:pStyle w:val="14"/>
            </w:pPr>
            <w:r>
              <w:t>2.50</w:t>
            </w:r>
          </w:p>
        </w:tc>
        <w:tc>
          <w:tcPr>
            <w:tcW w:w="1304" w:type="dxa"/>
            <w:vAlign w:val="center"/>
          </w:tcPr>
          <w:p>
            <w:pPr>
              <w:pStyle w:val="14"/>
            </w:pPr>
            <w:r>
              <w:t>2.50</w:t>
            </w:r>
          </w:p>
        </w:tc>
        <w:tc>
          <w:tcPr>
            <w:tcW w:w="3119" w:type="dxa"/>
            <w:gridSpan w:val="2"/>
            <w:vAlign w:val="center"/>
          </w:tcPr>
          <w:p>
            <w:pPr>
              <w:pStyle w:val="14"/>
            </w:pPr>
            <w:r>
              <w:t>2.50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37" w:type="dxa"/>
            <w:vAlign w:val="center"/>
          </w:tcPr>
          <w:p>
            <w:pPr>
              <w:pStyle w:val="11"/>
            </w:pPr>
            <w:r>
              <w:t>绩效目标</w:t>
            </w:r>
          </w:p>
        </w:tc>
        <w:tc>
          <w:tcPr>
            <w:tcW w:w="8618" w:type="dxa"/>
            <w:gridSpan w:val="6"/>
            <w:vAlign w:val="center"/>
          </w:tcPr>
          <w:p>
            <w:pPr>
              <w:pStyle w:val="13"/>
            </w:pPr>
            <w:r>
              <w:t>1.目标内容1</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45"/>
        <w:gridCol w:w="1667"/>
        <w:gridCol w:w="2272"/>
        <w:gridCol w:w="2743"/>
        <w:gridCol w:w="2633"/>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145" w:type="dxa"/>
            <w:vAlign w:val="center"/>
          </w:tcPr>
          <w:p>
            <w:pPr>
              <w:pStyle w:val="11"/>
            </w:pPr>
            <w:r>
              <w:t>一级指标</w:t>
            </w:r>
          </w:p>
        </w:tc>
        <w:tc>
          <w:tcPr>
            <w:tcW w:w="1667" w:type="dxa"/>
            <w:vAlign w:val="center"/>
          </w:tcPr>
          <w:p>
            <w:pPr>
              <w:pStyle w:val="11"/>
            </w:pPr>
            <w:r>
              <w:t>二级指标</w:t>
            </w:r>
          </w:p>
        </w:tc>
        <w:tc>
          <w:tcPr>
            <w:tcW w:w="2272" w:type="dxa"/>
            <w:vAlign w:val="center"/>
          </w:tcPr>
          <w:p>
            <w:pPr>
              <w:pStyle w:val="11"/>
            </w:pPr>
            <w:r>
              <w:t>三级指标</w:t>
            </w:r>
          </w:p>
        </w:tc>
        <w:tc>
          <w:tcPr>
            <w:tcW w:w="2743" w:type="dxa"/>
            <w:vAlign w:val="center"/>
          </w:tcPr>
          <w:p>
            <w:pPr>
              <w:pStyle w:val="11"/>
            </w:pPr>
            <w:r>
              <w:t>绩效指标描述</w:t>
            </w:r>
          </w:p>
        </w:tc>
        <w:tc>
          <w:tcPr>
            <w:tcW w:w="2633"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45" w:type="dxa"/>
            <w:vMerge w:val="restart"/>
            <w:vAlign w:val="center"/>
          </w:tcPr>
          <w:p>
            <w:pPr>
              <w:pStyle w:val="14"/>
            </w:pPr>
            <w:r>
              <w:t>产出指标</w:t>
            </w:r>
          </w:p>
        </w:tc>
        <w:tc>
          <w:tcPr>
            <w:tcW w:w="1667" w:type="dxa"/>
            <w:vAlign w:val="center"/>
          </w:tcPr>
          <w:p>
            <w:pPr>
              <w:pStyle w:val="13"/>
            </w:pPr>
            <w:r>
              <w:t>数量指标</w:t>
            </w:r>
          </w:p>
        </w:tc>
        <w:tc>
          <w:tcPr>
            <w:tcW w:w="2272" w:type="dxa"/>
            <w:vAlign w:val="center"/>
          </w:tcPr>
          <w:p>
            <w:pPr>
              <w:pStyle w:val="13"/>
            </w:pPr>
            <w:r>
              <w:t>按照任务数量完成要求</w:t>
            </w:r>
          </w:p>
        </w:tc>
        <w:tc>
          <w:tcPr>
            <w:tcW w:w="2743" w:type="dxa"/>
            <w:vAlign w:val="center"/>
          </w:tcPr>
          <w:p>
            <w:pPr>
              <w:pStyle w:val="13"/>
            </w:pPr>
            <w:r>
              <w:t>案件完成量</w:t>
            </w:r>
          </w:p>
        </w:tc>
        <w:tc>
          <w:tcPr>
            <w:tcW w:w="2633" w:type="dxa"/>
            <w:vAlign w:val="center"/>
          </w:tcPr>
          <w:p>
            <w:pPr>
              <w:pStyle w:val="13"/>
            </w:pPr>
            <w:r>
              <w:t>≥95案件完成量</w:t>
            </w:r>
          </w:p>
        </w:tc>
        <w:tc>
          <w:tcPr>
            <w:tcW w:w="1843"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45" w:type="dxa"/>
            <w:vMerge w:val="continue"/>
            <w:vAlign w:val="center"/>
          </w:tcPr>
          <w:p/>
        </w:tc>
        <w:tc>
          <w:tcPr>
            <w:tcW w:w="1667" w:type="dxa"/>
            <w:vAlign w:val="center"/>
          </w:tcPr>
          <w:p>
            <w:pPr>
              <w:pStyle w:val="13"/>
            </w:pPr>
            <w:r>
              <w:t>质量指标</w:t>
            </w:r>
          </w:p>
        </w:tc>
        <w:tc>
          <w:tcPr>
            <w:tcW w:w="2272" w:type="dxa"/>
            <w:vAlign w:val="center"/>
          </w:tcPr>
          <w:p>
            <w:pPr>
              <w:pStyle w:val="13"/>
            </w:pPr>
            <w:r>
              <w:t>按照任务质量完成要求</w:t>
            </w:r>
          </w:p>
        </w:tc>
        <w:tc>
          <w:tcPr>
            <w:tcW w:w="2743" w:type="dxa"/>
            <w:vAlign w:val="center"/>
          </w:tcPr>
          <w:p>
            <w:pPr>
              <w:pStyle w:val="13"/>
            </w:pPr>
            <w:r>
              <w:t>办案业务、业务设施的质量</w:t>
            </w:r>
          </w:p>
        </w:tc>
        <w:tc>
          <w:tcPr>
            <w:tcW w:w="2633" w:type="dxa"/>
            <w:vAlign w:val="center"/>
          </w:tcPr>
          <w:p>
            <w:pPr>
              <w:pStyle w:val="13"/>
            </w:pPr>
            <w:r>
              <w:t>≥96办案业务、业务设施的质量</w:t>
            </w:r>
          </w:p>
        </w:tc>
        <w:tc>
          <w:tcPr>
            <w:tcW w:w="1843"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45" w:type="dxa"/>
            <w:vMerge w:val="continue"/>
            <w:vAlign w:val="center"/>
          </w:tcPr>
          <w:p/>
        </w:tc>
        <w:tc>
          <w:tcPr>
            <w:tcW w:w="1667" w:type="dxa"/>
            <w:vAlign w:val="center"/>
          </w:tcPr>
          <w:p>
            <w:pPr>
              <w:pStyle w:val="13"/>
            </w:pPr>
            <w:r>
              <w:t>时效指标</w:t>
            </w:r>
          </w:p>
        </w:tc>
        <w:tc>
          <w:tcPr>
            <w:tcW w:w="2272" w:type="dxa"/>
            <w:vAlign w:val="center"/>
          </w:tcPr>
          <w:p>
            <w:pPr>
              <w:pStyle w:val="13"/>
            </w:pPr>
            <w:r>
              <w:t>按照任务完成时效</w:t>
            </w:r>
          </w:p>
        </w:tc>
        <w:tc>
          <w:tcPr>
            <w:tcW w:w="2743" w:type="dxa"/>
            <w:vAlign w:val="center"/>
          </w:tcPr>
          <w:p>
            <w:pPr>
              <w:pStyle w:val="13"/>
            </w:pPr>
            <w:r>
              <w:t>各项任务完成时效率</w:t>
            </w:r>
          </w:p>
        </w:tc>
        <w:tc>
          <w:tcPr>
            <w:tcW w:w="2633" w:type="dxa"/>
            <w:vAlign w:val="center"/>
          </w:tcPr>
          <w:p>
            <w:pPr>
              <w:pStyle w:val="13"/>
            </w:pPr>
            <w:r>
              <w:t>≥95各项任务完成时效率</w:t>
            </w:r>
          </w:p>
        </w:tc>
        <w:tc>
          <w:tcPr>
            <w:tcW w:w="1843"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45" w:type="dxa"/>
            <w:vMerge w:val="continue"/>
            <w:vAlign w:val="center"/>
          </w:tcPr>
          <w:p/>
        </w:tc>
        <w:tc>
          <w:tcPr>
            <w:tcW w:w="1667" w:type="dxa"/>
            <w:vAlign w:val="center"/>
          </w:tcPr>
          <w:p>
            <w:pPr>
              <w:pStyle w:val="13"/>
            </w:pPr>
            <w:r>
              <w:t>成本指标</w:t>
            </w:r>
          </w:p>
        </w:tc>
        <w:tc>
          <w:tcPr>
            <w:tcW w:w="2272" w:type="dxa"/>
            <w:vAlign w:val="center"/>
          </w:tcPr>
          <w:p>
            <w:pPr>
              <w:pStyle w:val="13"/>
            </w:pPr>
            <w:r>
              <w:t>控制成本</w:t>
            </w:r>
          </w:p>
        </w:tc>
        <w:tc>
          <w:tcPr>
            <w:tcW w:w="2743" w:type="dxa"/>
            <w:vAlign w:val="center"/>
          </w:tcPr>
          <w:p>
            <w:pPr>
              <w:pStyle w:val="13"/>
            </w:pPr>
            <w:r>
              <w:t>严格控制各项开支</w:t>
            </w:r>
          </w:p>
        </w:tc>
        <w:tc>
          <w:tcPr>
            <w:tcW w:w="2633" w:type="dxa"/>
            <w:vAlign w:val="center"/>
          </w:tcPr>
          <w:p>
            <w:pPr>
              <w:pStyle w:val="13"/>
            </w:pPr>
            <w:r>
              <w:t>≥95严格控制各项开支</w:t>
            </w:r>
          </w:p>
        </w:tc>
        <w:tc>
          <w:tcPr>
            <w:tcW w:w="1843"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45" w:type="dxa"/>
            <w:vMerge w:val="restart"/>
            <w:vAlign w:val="center"/>
          </w:tcPr>
          <w:p>
            <w:pPr>
              <w:pStyle w:val="14"/>
            </w:pPr>
            <w:r>
              <w:t>效益指标</w:t>
            </w:r>
          </w:p>
        </w:tc>
        <w:tc>
          <w:tcPr>
            <w:tcW w:w="1667" w:type="dxa"/>
            <w:vAlign w:val="center"/>
          </w:tcPr>
          <w:p>
            <w:pPr>
              <w:pStyle w:val="13"/>
            </w:pPr>
            <w:r>
              <w:t>经济效益指标</w:t>
            </w:r>
          </w:p>
        </w:tc>
        <w:tc>
          <w:tcPr>
            <w:tcW w:w="2272" w:type="dxa"/>
            <w:vAlign w:val="center"/>
          </w:tcPr>
          <w:p>
            <w:pPr>
              <w:pStyle w:val="13"/>
            </w:pPr>
            <w:r>
              <w:t>取得经济效益最大化</w:t>
            </w:r>
          </w:p>
        </w:tc>
        <w:tc>
          <w:tcPr>
            <w:tcW w:w="2743" w:type="dxa"/>
            <w:vAlign w:val="center"/>
          </w:tcPr>
          <w:p>
            <w:pPr>
              <w:pStyle w:val="13"/>
            </w:pPr>
            <w:r>
              <w:t>取得经济效益最大化</w:t>
            </w:r>
          </w:p>
        </w:tc>
        <w:tc>
          <w:tcPr>
            <w:tcW w:w="2633" w:type="dxa"/>
            <w:vAlign w:val="center"/>
          </w:tcPr>
          <w:p>
            <w:pPr>
              <w:pStyle w:val="13"/>
            </w:pPr>
            <w:r>
              <w:t>≥95取得经济效益最大化</w:t>
            </w:r>
          </w:p>
        </w:tc>
        <w:tc>
          <w:tcPr>
            <w:tcW w:w="1843"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45" w:type="dxa"/>
            <w:vMerge w:val="continue"/>
            <w:vAlign w:val="center"/>
          </w:tcPr>
          <w:p/>
        </w:tc>
        <w:tc>
          <w:tcPr>
            <w:tcW w:w="1667" w:type="dxa"/>
            <w:vAlign w:val="center"/>
          </w:tcPr>
          <w:p>
            <w:pPr>
              <w:pStyle w:val="13"/>
            </w:pPr>
            <w:r>
              <w:t>社会效益指标</w:t>
            </w:r>
          </w:p>
        </w:tc>
        <w:tc>
          <w:tcPr>
            <w:tcW w:w="2272" w:type="dxa"/>
            <w:vAlign w:val="center"/>
          </w:tcPr>
          <w:p>
            <w:pPr>
              <w:pStyle w:val="13"/>
            </w:pPr>
            <w:r>
              <w:t>发挥社会效益最大化</w:t>
            </w:r>
          </w:p>
        </w:tc>
        <w:tc>
          <w:tcPr>
            <w:tcW w:w="2743" w:type="dxa"/>
            <w:vAlign w:val="center"/>
          </w:tcPr>
          <w:p>
            <w:pPr>
              <w:pStyle w:val="13"/>
            </w:pPr>
            <w:r>
              <w:t>发挥社会效益最大化</w:t>
            </w:r>
          </w:p>
        </w:tc>
        <w:tc>
          <w:tcPr>
            <w:tcW w:w="2633" w:type="dxa"/>
            <w:vAlign w:val="center"/>
          </w:tcPr>
          <w:p>
            <w:pPr>
              <w:pStyle w:val="13"/>
            </w:pPr>
            <w:r>
              <w:t>≥95发挥社会效益最大化</w:t>
            </w:r>
          </w:p>
        </w:tc>
        <w:tc>
          <w:tcPr>
            <w:tcW w:w="1843"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45" w:type="dxa"/>
            <w:vMerge w:val="continue"/>
            <w:vAlign w:val="center"/>
          </w:tcPr>
          <w:p/>
        </w:tc>
        <w:tc>
          <w:tcPr>
            <w:tcW w:w="1667" w:type="dxa"/>
            <w:vAlign w:val="center"/>
          </w:tcPr>
          <w:p>
            <w:pPr>
              <w:pStyle w:val="13"/>
            </w:pPr>
            <w:r>
              <w:t>生态效益指标</w:t>
            </w:r>
          </w:p>
        </w:tc>
        <w:tc>
          <w:tcPr>
            <w:tcW w:w="2272" w:type="dxa"/>
            <w:vAlign w:val="center"/>
          </w:tcPr>
          <w:p>
            <w:pPr>
              <w:pStyle w:val="13"/>
            </w:pPr>
            <w:r>
              <w:t>持续推进生态效益</w:t>
            </w:r>
          </w:p>
        </w:tc>
        <w:tc>
          <w:tcPr>
            <w:tcW w:w="2743" w:type="dxa"/>
            <w:vAlign w:val="center"/>
          </w:tcPr>
          <w:p>
            <w:pPr>
              <w:pStyle w:val="13"/>
            </w:pPr>
            <w:r>
              <w:t>持续推进生态效益</w:t>
            </w:r>
          </w:p>
        </w:tc>
        <w:tc>
          <w:tcPr>
            <w:tcW w:w="2633" w:type="dxa"/>
            <w:vAlign w:val="center"/>
          </w:tcPr>
          <w:p>
            <w:pPr>
              <w:pStyle w:val="13"/>
            </w:pPr>
            <w:r>
              <w:t>≥95持续推进生态效益</w:t>
            </w:r>
          </w:p>
        </w:tc>
        <w:tc>
          <w:tcPr>
            <w:tcW w:w="1843"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45" w:type="dxa"/>
            <w:vMerge w:val="continue"/>
            <w:vAlign w:val="center"/>
          </w:tcPr>
          <w:p/>
        </w:tc>
        <w:tc>
          <w:tcPr>
            <w:tcW w:w="1667" w:type="dxa"/>
            <w:vAlign w:val="center"/>
          </w:tcPr>
          <w:p>
            <w:pPr>
              <w:pStyle w:val="13"/>
            </w:pPr>
            <w:r>
              <w:t>可持续影响指标</w:t>
            </w:r>
          </w:p>
        </w:tc>
        <w:tc>
          <w:tcPr>
            <w:tcW w:w="2272" w:type="dxa"/>
            <w:vAlign w:val="center"/>
          </w:tcPr>
          <w:p>
            <w:pPr>
              <w:pStyle w:val="13"/>
            </w:pPr>
            <w:r>
              <w:t>保持可持续发展</w:t>
            </w:r>
          </w:p>
        </w:tc>
        <w:tc>
          <w:tcPr>
            <w:tcW w:w="2743" w:type="dxa"/>
            <w:vAlign w:val="center"/>
          </w:tcPr>
          <w:p>
            <w:pPr>
              <w:pStyle w:val="13"/>
            </w:pPr>
            <w:r>
              <w:t>保持可持续发展</w:t>
            </w:r>
          </w:p>
        </w:tc>
        <w:tc>
          <w:tcPr>
            <w:tcW w:w="2633" w:type="dxa"/>
            <w:vAlign w:val="center"/>
          </w:tcPr>
          <w:p>
            <w:pPr>
              <w:pStyle w:val="13"/>
            </w:pPr>
            <w:r>
              <w:t>≥95保持可持续发展</w:t>
            </w:r>
          </w:p>
        </w:tc>
        <w:tc>
          <w:tcPr>
            <w:tcW w:w="1843"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45" w:type="dxa"/>
            <w:vAlign w:val="center"/>
          </w:tcPr>
          <w:p>
            <w:pPr>
              <w:pStyle w:val="14"/>
            </w:pPr>
            <w:r>
              <w:t>满意度指标</w:t>
            </w:r>
          </w:p>
        </w:tc>
        <w:tc>
          <w:tcPr>
            <w:tcW w:w="1667" w:type="dxa"/>
            <w:vAlign w:val="center"/>
          </w:tcPr>
          <w:p>
            <w:pPr>
              <w:pStyle w:val="13"/>
            </w:pPr>
            <w:r>
              <w:t>服务对象满意度指标</w:t>
            </w:r>
          </w:p>
        </w:tc>
        <w:tc>
          <w:tcPr>
            <w:tcW w:w="2272" w:type="dxa"/>
            <w:vAlign w:val="center"/>
          </w:tcPr>
          <w:p>
            <w:pPr>
              <w:pStyle w:val="13"/>
            </w:pPr>
            <w:r>
              <w:t>群众满意度</w:t>
            </w:r>
          </w:p>
        </w:tc>
        <w:tc>
          <w:tcPr>
            <w:tcW w:w="2743" w:type="dxa"/>
            <w:vAlign w:val="center"/>
          </w:tcPr>
          <w:p>
            <w:pPr>
              <w:pStyle w:val="13"/>
            </w:pPr>
            <w:r>
              <w:t>群众满意度</w:t>
            </w:r>
          </w:p>
        </w:tc>
        <w:tc>
          <w:tcPr>
            <w:tcW w:w="2633" w:type="dxa"/>
            <w:vAlign w:val="center"/>
          </w:tcPr>
          <w:p>
            <w:pPr>
              <w:pStyle w:val="13"/>
            </w:pPr>
            <w:r>
              <w:t>≥95群众满意度</w:t>
            </w:r>
          </w:p>
        </w:tc>
        <w:tc>
          <w:tcPr>
            <w:tcW w:w="1843" w:type="dxa"/>
            <w:vAlign w:val="center"/>
          </w:tcPr>
          <w:p>
            <w:pPr>
              <w:pStyle w:val="13"/>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3、2024乡镇纪委经费绩效目标表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727"/>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345"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27" w:type="dxa"/>
            <w:vAlign w:val="center"/>
          </w:tcPr>
          <w:p>
            <w:pPr>
              <w:pStyle w:val="11"/>
            </w:pPr>
            <w:r>
              <w:t>项目编码</w:t>
            </w:r>
          </w:p>
        </w:tc>
        <w:tc>
          <w:tcPr>
            <w:tcW w:w="2608" w:type="dxa"/>
            <w:gridSpan w:val="2"/>
            <w:vAlign w:val="center"/>
          </w:tcPr>
          <w:p>
            <w:pPr>
              <w:pStyle w:val="13"/>
            </w:pPr>
            <w:r>
              <w:t>13013024P00003610161Q</w:t>
            </w:r>
          </w:p>
        </w:tc>
        <w:tc>
          <w:tcPr>
            <w:tcW w:w="1587" w:type="dxa"/>
            <w:vAlign w:val="center"/>
          </w:tcPr>
          <w:p>
            <w:pPr>
              <w:pStyle w:val="11"/>
            </w:pPr>
            <w:r>
              <w:t>项目名称</w:t>
            </w:r>
          </w:p>
        </w:tc>
        <w:tc>
          <w:tcPr>
            <w:tcW w:w="4423" w:type="dxa"/>
            <w:gridSpan w:val="3"/>
            <w:vAlign w:val="center"/>
          </w:tcPr>
          <w:p>
            <w:pPr>
              <w:pStyle w:val="13"/>
            </w:pPr>
            <w:r>
              <w:t>2024乡镇纪委经费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27"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33.00</w:t>
            </w:r>
          </w:p>
        </w:tc>
        <w:tc>
          <w:tcPr>
            <w:tcW w:w="1587" w:type="dxa"/>
            <w:vAlign w:val="center"/>
          </w:tcPr>
          <w:p>
            <w:pPr>
              <w:pStyle w:val="11"/>
            </w:pPr>
            <w:r>
              <w:t>其中：财政    资金</w:t>
            </w:r>
          </w:p>
        </w:tc>
        <w:tc>
          <w:tcPr>
            <w:tcW w:w="1304" w:type="dxa"/>
            <w:vAlign w:val="center"/>
          </w:tcPr>
          <w:p>
            <w:pPr>
              <w:pStyle w:val="13"/>
            </w:pPr>
            <w:r>
              <w:t>33.00</w:t>
            </w:r>
          </w:p>
        </w:tc>
        <w:tc>
          <w:tcPr>
            <w:tcW w:w="1276" w:type="dxa"/>
            <w:vAlign w:val="center"/>
          </w:tcPr>
          <w:p>
            <w:pPr>
              <w:pStyle w:val="11"/>
            </w:pPr>
            <w:r>
              <w:t>其他资金</w:t>
            </w:r>
          </w:p>
        </w:tc>
        <w:tc>
          <w:tcPr>
            <w:tcW w:w="1843"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27" w:type="dxa"/>
            <w:vMerge w:val="continue"/>
          </w:tcPr>
          <w:p/>
        </w:tc>
        <w:tc>
          <w:tcPr>
            <w:tcW w:w="8618" w:type="dxa"/>
            <w:gridSpan w:val="6"/>
            <w:vAlign w:val="center"/>
          </w:tcPr>
          <w:p>
            <w:pPr>
              <w:pStyle w:val="13"/>
            </w:pPr>
            <w:r>
              <w:t>2024乡镇纪委经费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27"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27" w:type="dxa"/>
            <w:vMerge w:val="continue"/>
          </w:tcPr>
          <w:p/>
        </w:tc>
        <w:tc>
          <w:tcPr>
            <w:tcW w:w="2608" w:type="dxa"/>
            <w:gridSpan w:val="2"/>
            <w:vAlign w:val="center"/>
          </w:tcPr>
          <w:p>
            <w:pPr>
              <w:pStyle w:val="14"/>
            </w:pPr>
            <w:r>
              <w:t>8.25</w:t>
            </w:r>
          </w:p>
        </w:tc>
        <w:tc>
          <w:tcPr>
            <w:tcW w:w="1587" w:type="dxa"/>
            <w:vAlign w:val="center"/>
          </w:tcPr>
          <w:p>
            <w:pPr>
              <w:pStyle w:val="14"/>
            </w:pPr>
            <w:r>
              <w:t>16.50</w:t>
            </w:r>
          </w:p>
        </w:tc>
        <w:tc>
          <w:tcPr>
            <w:tcW w:w="1304" w:type="dxa"/>
            <w:vAlign w:val="center"/>
          </w:tcPr>
          <w:p>
            <w:pPr>
              <w:pStyle w:val="14"/>
            </w:pPr>
            <w:r>
              <w:t>24.75</w:t>
            </w:r>
          </w:p>
        </w:tc>
        <w:tc>
          <w:tcPr>
            <w:tcW w:w="3119" w:type="dxa"/>
            <w:gridSpan w:val="2"/>
            <w:vAlign w:val="center"/>
          </w:tcPr>
          <w:p>
            <w:pPr>
              <w:pStyle w:val="14"/>
            </w:pPr>
            <w:r>
              <w:t>33.00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27" w:type="dxa"/>
            <w:vAlign w:val="center"/>
          </w:tcPr>
          <w:p>
            <w:pPr>
              <w:pStyle w:val="11"/>
            </w:pPr>
            <w:r>
              <w:t>绩效目标</w:t>
            </w:r>
          </w:p>
        </w:tc>
        <w:tc>
          <w:tcPr>
            <w:tcW w:w="8618" w:type="dxa"/>
            <w:gridSpan w:val="6"/>
            <w:vAlign w:val="center"/>
          </w:tcPr>
          <w:p>
            <w:pPr>
              <w:pStyle w:val="13"/>
            </w:pPr>
            <w:r>
              <w:t>1.目标内容1</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07"/>
        <w:gridCol w:w="1491"/>
        <w:gridCol w:w="2678"/>
        <w:gridCol w:w="2803"/>
        <w:gridCol w:w="1953"/>
        <w:gridCol w:w="25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auto"/>
          <w:wAfter w:w="0" w:type="auto"/>
          <w:trHeight w:val="397" w:hRule="atLeast"/>
          <w:tblHeader/>
          <w:jc w:val="center"/>
        </w:trPr>
        <w:tc>
          <w:tcPr>
            <w:tcW w:w="907" w:type="dxa"/>
            <w:vAlign w:val="center"/>
          </w:tcPr>
          <w:p>
            <w:pPr>
              <w:pStyle w:val="11"/>
            </w:pPr>
            <w:r>
              <w:t>一级指标</w:t>
            </w:r>
          </w:p>
        </w:tc>
        <w:tc>
          <w:tcPr>
            <w:tcW w:w="1491" w:type="dxa"/>
            <w:vAlign w:val="center"/>
          </w:tcPr>
          <w:p>
            <w:pPr>
              <w:pStyle w:val="11"/>
            </w:pPr>
            <w:r>
              <w:t>二级指标</w:t>
            </w:r>
          </w:p>
        </w:tc>
        <w:tc>
          <w:tcPr>
            <w:tcW w:w="2678" w:type="dxa"/>
            <w:vAlign w:val="center"/>
          </w:tcPr>
          <w:p>
            <w:pPr>
              <w:pStyle w:val="11"/>
            </w:pPr>
            <w:r>
              <w:t>三级指标</w:t>
            </w:r>
          </w:p>
        </w:tc>
        <w:tc>
          <w:tcPr>
            <w:tcW w:w="2803" w:type="dxa"/>
            <w:vAlign w:val="center"/>
          </w:tcPr>
          <w:p>
            <w:pPr>
              <w:pStyle w:val="11"/>
            </w:pPr>
            <w:r>
              <w:t>绩效指标描述</w:t>
            </w:r>
          </w:p>
        </w:tc>
        <w:tc>
          <w:tcPr>
            <w:tcW w:w="1953" w:type="dxa"/>
            <w:vAlign w:val="center"/>
          </w:tcPr>
          <w:p>
            <w:pPr>
              <w:pStyle w:val="11"/>
            </w:pPr>
            <w:r>
              <w:t>指标值</w:t>
            </w:r>
          </w:p>
        </w:tc>
        <w:tc>
          <w:tcPr>
            <w:tcW w:w="25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auto"/>
          <w:wAfter w:w="0" w:type="auto"/>
          <w:trHeight w:val="397" w:hRule="atLeast"/>
          <w:jc w:val="center"/>
        </w:trPr>
        <w:tc>
          <w:tcPr>
            <w:tcW w:w="907" w:type="dxa"/>
            <w:vMerge w:val="restart"/>
            <w:vAlign w:val="center"/>
          </w:tcPr>
          <w:p>
            <w:pPr>
              <w:pStyle w:val="14"/>
            </w:pPr>
            <w:r>
              <w:t>产出指标</w:t>
            </w:r>
          </w:p>
        </w:tc>
        <w:tc>
          <w:tcPr>
            <w:tcW w:w="1491" w:type="dxa"/>
            <w:vAlign w:val="center"/>
          </w:tcPr>
          <w:p>
            <w:pPr>
              <w:pStyle w:val="13"/>
            </w:pPr>
            <w:r>
              <w:t>数量指标</w:t>
            </w:r>
          </w:p>
        </w:tc>
        <w:tc>
          <w:tcPr>
            <w:tcW w:w="2678" w:type="dxa"/>
            <w:vAlign w:val="center"/>
          </w:tcPr>
          <w:p>
            <w:pPr>
              <w:pStyle w:val="13"/>
            </w:pPr>
            <w:r>
              <w:t>监督覆盖率</w:t>
            </w:r>
          </w:p>
        </w:tc>
        <w:tc>
          <w:tcPr>
            <w:tcW w:w="2803" w:type="dxa"/>
            <w:vAlign w:val="center"/>
          </w:tcPr>
          <w:p>
            <w:pPr>
              <w:pStyle w:val="13"/>
            </w:pPr>
            <w:r>
              <w:t>纪检监察监督覆盖率</w:t>
            </w:r>
          </w:p>
        </w:tc>
        <w:tc>
          <w:tcPr>
            <w:tcW w:w="1953" w:type="dxa"/>
            <w:vAlign w:val="center"/>
          </w:tcPr>
          <w:p>
            <w:pPr>
              <w:pStyle w:val="13"/>
            </w:pPr>
            <w:r>
              <w:t>乡镇纪委全年监督检查覆盖比例</w:t>
            </w:r>
          </w:p>
          <w:p>
            <w:pPr>
              <w:pStyle w:val="13"/>
            </w:pPr>
          </w:p>
        </w:tc>
        <w:tc>
          <w:tcPr>
            <w:tcW w:w="2543" w:type="dxa"/>
            <w:vAlign w:val="center"/>
          </w:tcPr>
          <w:p>
            <w:pPr>
              <w:pStyle w:val="13"/>
            </w:pPr>
            <w:r>
              <w:t>往年标准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auto"/>
          <w:wAfter w:w="0" w:type="auto"/>
          <w:trHeight w:val="397" w:hRule="atLeast"/>
          <w:jc w:val="center"/>
        </w:trPr>
        <w:tc>
          <w:tcPr>
            <w:tcW w:w="907" w:type="dxa"/>
            <w:vMerge w:val="continue"/>
            <w:vAlign w:val="center"/>
          </w:tcPr>
          <w:p/>
        </w:tc>
        <w:tc>
          <w:tcPr>
            <w:tcW w:w="1491" w:type="dxa"/>
            <w:vAlign w:val="center"/>
          </w:tcPr>
          <w:p>
            <w:pPr>
              <w:pStyle w:val="13"/>
            </w:pPr>
            <w:r>
              <w:t>质量指标</w:t>
            </w:r>
          </w:p>
        </w:tc>
        <w:tc>
          <w:tcPr>
            <w:tcW w:w="2678" w:type="dxa"/>
            <w:vAlign w:val="center"/>
          </w:tcPr>
          <w:p>
            <w:pPr>
              <w:pStyle w:val="13"/>
            </w:pPr>
            <w:r>
              <w:t>优良率</w:t>
            </w:r>
          </w:p>
        </w:tc>
        <w:tc>
          <w:tcPr>
            <w:tcW w:w="2803" w:type="dxa"/>
            <w:vAlign w:val="center"/>
          </w:tcPr>
          <w:p>
            <w:pPr>
              <w:pStyle w:val="13"/>
            </w:pPr>
            <w:r>
              <w:t>办案效果优良率</w:t>
            </w:r>
          </w:p>
        </w:tc>
        <w:tc>
          <w:tcPr>
            <w:tcW w:w="1953" w:type="dxa"/>
            <w:vAlign w:val="center"/>
          </w:tcPr>
          <w:p>
            <w:pPr>
              <w:pStyle w:val="13"/>
            </w:pPr>
            <w:r>
              <w:t>乡镇纪委全年办案效果影响比例</w:t>
            </w:r>
          </w:p>
        </w:tc>
        <w:tc>
          <w:tcPr>
            <w:tcW w:w="2543" w:type="dxa"/>
            <w:vAlign w:val="center"/>
          </w:tcPr>
          <w:p>
            <w:pPr>
              <w:pStyle w:val="13"/>
            </w:pPr>
            <w:r>
              <w:t>往年标准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auto"/>
          <w:wAfter w:w="0" w:type="auto"/>
          <w:trHeight w:val="397" w:hRule="atLeast"/>
          <w:jc w:val="center"/>
        </w:trPr>
        <w:tc>
          <w:tcPr>
            <w:tcW w:w="907" w:type="dxa"/>
            <w:vMerge w:val="continue"/>
            <w:vAlign w:val="center"/>
          </w:tcPr>
          <w:p/>
        </w:tc>
        <w:tc>
          <w:tcPr>
            <w:tcW w:w="1491" w:type="dxa"/>
            <w:vAlign w:val="center"/>
          </w:tcPr>
          <w:p>
            <w:pPr>
              <w:pStyle w:val="13"/>
            </w:pPr>
            <w:r>
              <w:t>时效指标</w:t>
            </w:r>
          </w:p>
        </w:tc>
        <w:tc>
          <w:tcPr>
            <w:tcW w:w="2678" w:type="dxa"/>
            <w:vAlign w:val="center"/>
          </w:tcPr>
          <w:p>
            <w:pPr>
              <w:pStyle w:val="13"/>
            </w:pPr>
            <w:r>
              <w:t>完成率</w:t>
            </w:r>
          </w:p>
        </w:tc>
        <w:tc>
          <w:tcPr>
            <w:tcW w:w="2803" w:type="dxa"/>
            <w:vAlign w:val="center"/>
          </w:tcPr>
          <w:p>
            <w:pPr>
              <w:pStyle w:val="13"/>
            </w:pPr>
            <w:r>
              <w:t>全年案件线索查结完成率</w:t>
            </w:r>
          </w:p>
        </w:tc>
        <w:tc>
          <w:tcPr>
            <w:tcW w:w="1953" w:type="dxa"/>
            <w:vAlign w:val="center"/>
          </w:tcPr>
          <w:p>
            <w:pPr>
              <w:pStyle w:val="13"/>
            </w:pPr>
            <w:r>
              <w:t>全年案件线索查结比例</w:t>
            </w:r>
          </w:p>
        </w:tc>
        <w:tc>
          <w:tcPr>
            <w:tcW w:w="2543" w:type="dxa"/>
            <w:vAlign w:val="center"/>
          </w:tcPr>
          <w:p>
            <w:pPr>
              <w:pStyle w:val="13"/>
            </w:pPr>
            <w:r>
              <w:t>往年标准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auto"/>
          <w:wAfter w:w="0" w:type="auto"/>
          <w:trHeight w:val="397" w:hRule="atLeast"/>
          <w:jc w:val="center"/>
        </w:trPr>
        <w:tc>
          <w:tcPr>
            <w:tcW w:w="907" w:type="dxa"/>
            <w:vMerge w:val="continue"/>
            <w:vAlign w:val="center"/>
          </w:tcPr>
          <w:p/>
        </w:tc>
        <w:tc>
          <w:tcPr>
            <w:tcW w:w="1491" w:type="dxa"/>
            <w:vAlign w:val="center"/>
          </w:tcPr>
          <w:p>
            <w:pPr>
              <w:pStyle w:val="13"/>
            </w:pPr>
            <w:r>
              <w:t>成本指标</w:t>
            </w:r>
          </w:p>
        </w:tc>
        <w:tc>
          <w:tcPr>
            <w:tcW w:w="2678" w:type="dxa"/>
            <w:vAlign w:val="center"/>
          </w:tcPr>
          <w:p>
            <w:pPr>
              <w:pStyle w:val="13"/>
            </w:pPr>
            <w:r>
              <w:t>控制成本</w:t>
            </w:r>
          </w:p>
        </w:tc>
        <w:tc>
          <w:tcPr>
            <w:tcW w:w="2803" w:type="dxa"/>
            <w:vAlign w:val="center"/>
          </w:tcPr>
          <w:p>
            <w:pPr>
              <w:pStyle w:val="13"/>
            </w:pPr>
            <w:r>
              <w:t>乡镇办公经费成本控制率(%)</w:t>
            </w:r>
          </w:p>
        </w:tc>
        <w:tc>
          <w:tcPr>
            <w:tcW w:w="1953" w:type="dxa"/>
            <w:vAlign w:val="center"/>
          </w:tcPr>
          <w:p>
            <w:pPr>
              <w:pStyle w:val="13"/>
            </w:pPr>
            <w:r>
              <w:t>乡镇办公经费控制比例</w:t>
            </w:r>
          </w:p>
        </w:tc>
        <w:tc>
          <w:tcPr>
            <w:tcW w:w="2543" w:type="dxa"/>
            <w:vAlign w:val="center"/>
          </w:tcPr>
          <w:p>
            <w:pPr>
              <w:pStyle w:val="13"/>
            </w:pPr>
            <w:r>
              <w:t>往年标准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auto"/>
          <w:wAfter w:w="0" w:type="auto"/>
          <w:trHeight w:val="397" w:hRule="atLeast"/>
          <w:jc w:val="center"/>
        </w:trPr>
        <w:tc>
          <w:tcPr>
            <w:tcW w:w="907" w:type="dxa"/>
            <w:vMerge w:val="restart"/>
            <w:vAlign w:val="center"/>
          </w:tcPr>
          <w:p>
            <w:pPr>
              <w:pStyle w:val="14"/>
            </w:pPr>
            <w:r>
              <w:t>效益指标</w:t>
            </w:r>
          </w:p>
        </w:tc>
        <w:tc>
          <w:tcPr>
            <w:tcW w:w="1491" w:type="dxa"/>
            <w:vAlign w:val="center"/>
          </w:tcPr>
          <w:p>
            <w:pPr>
              <w:pStyle w:val="13"/>
            </w:pPr>
            <w:r>
              <w:t>经济效益指标</w:t>
            </w:r>
          </w:p>
        </w:tc>
        <w:tc>
          <w:tcPr>
            <w:tcW w:w="2678" w:type="dxa"/>
            <w:vAlign w:val="center"/>
          </w:tcPr>
          <w:p>
            <w:pPr>
              <w:pStyle w:val="13"/>
            </w:pPr>
            <w:r>
              <w:t>带动相关领域及行业效益</w:t>
            </w:r>
          </w:p>
        </w:tc>
        <w:tc>
          <w:tcPr>
            <w:tcW w:w="2803" w:type="dxa"/>
            <w:vAlign w:val="center"/>
          </w:tcPr>
          <w:p>
            <w:pPr>
              <w:pStyle w:val="13"/>
            </w:pPr>
            <w:r>
              <w:t>提高乡镇纪委工作效率</w:t>
            </w:r>
          </w:p>
        </w:tc>
        <w:tc>
          <w:tcPr>
            <w:tcW w:w="1953" w:type="dxa"/>
            <w:vAlign w:val="center"/>
          </w:tcPr>
          <w:p>
            <w:pPr>
              <w:pStyle w:val="13"/>
            </w:pPr>
            <w:r>
              <w:t>乡镇纪委提升乡镇政治生态影响率</w:t>
            </w:r>
          </w:p>
        </w:tc>
        <w:tc>
          <w:tcPr>
            <w:tcW w:w="2543" w:type="dxa"/>
            <w:vAlign w:val="center"/>
          </w:tcPr>
          <w:p>
            <w:pPr>
              <w:pStyle w:val="13"/>
            </w:pPr>
            <w:r>
              <w:t>往年标准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auto"/>
          <w:wAfter w:w="0" w:type="auto"/>
          <w:trHeight w:val="397" w:hRule="atLeast"/>
          <w:jc w:val="center"/>
        </w:trPr>
        <w:tc>
          <w:tcPr>
            <w:tcW w:w="907" w:type="dxa"/>
            <w:vMerge w:val="continue"/>
            <w:vAlign w:val="center"/>
          </w:tcPr>
          <w:p/>
        </w:tc>
        <w:tc>
          <w:tcPr>
            <w:tcW w:w="1491" w:type="dxa"/>
            <w:vAlign w:val="center"/>
          </w:tcPr>
          <w:p>
            <w:pPr>
              <w:pStyle w:val="13"/>
            </w:pPr>
            <w:r>
              <w:t>社会效益指标</w:t>
            </w:r>
          </w:p>
        </w:tc>
        <w:tc>
          <w:tcPr>
            <w:tcW w:w="2678" w:type="dxa"/>
            <w:vAlign w:val="center"/>
          </w:tcPr>
          <w:p>
            <w:pPr>
              <w:pStyle w:val="13"/>
            </w:pPr>
            <w:r>
              <w:t>社会影响力</w:t>
            </w:r>
          </w:p>
        </w:tc>
        <w:tc>
          <w:tcPr>
            <w:tcW w:w="2803" w:type="dxa"/>
            <w:vAlign w:val="center"/>
          </w:tcPr>
          <w:p>
            <w:pPr>
              <w:pStyle w:val="13"/>
            </w:pPr>
            <w:r>
              <w:t>提升乡镇纪委的社会影响力</w:t>
            </w:r>
          </w:p>
        </w:tc>
        <w:tc>
          <w:tcPr>
            <w:tcW w:w="1953" w:type="dxa"/>
            <w:vAlign w:val="center"/>
          </w:tcPr>
          <w:p>
            <w:pPr>
              <w:pStyle w:val="13"/>
            </w:pPr>
            <w:r>
              <w:t>乡镇纪委监督检查的社会认可度</w:t>
            </w:r>
          </w:p>
        </w:tc>
        <w:tc>
          <w:tcPr>
            <w:tcW w:w="2543" w:type="dxa"/>
            <w:vAlign w:val="center"/>
          </w:tcPr>
          <w:p>
            <w:pPr>
              <w:pStyle w:val="13"/>
            </w:pPr>
            <w:r>
              <w:t>往年标准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auto"/>
          <w:wAfter w:w="0" w:type="auto"/>
          <w:trHeight w:val="397" w:hRule="atLeast"/>
          <w:jc w:val="center"/>
        </w:trPr>
        <w:tc>
          <w:tcPr>
            <w:tcW w:w="907" w:type="dxa"/>
            <w:vMerge w:val="continue"/>
            <w:vAlign w:val="center"/>
          </w:tcPr>
          <w:p/>
        </w:tc>
        <w:tc>
          <w:tcPr>
            <w:tcW w:w="1491" w:type="dxa"/>
            <w:vAlign w:val="center"/>
          </w:tcPr>
          <w:p>
            <w:pPr>
              <w:pStyle w:val="13"/>
            </w:pPr>
            <w:r>
              <w:t>可持续影响指标</w:t>
            </w:r>
          </w:p>
        </w:tc>
        <w:tc>
          <w:tcPr>
            <w:tcW w:w="2678" w:type="dxa"/>
            <w:vAlign w:val="center"/>
          </w:tcPr>
          <w:p>
            <w:pPr>
              <w:pStyle w:val="13"/>
            </w:pPr>
            <w:r>
              <w:t>增强影响力</w:t>
            </w:r>
          </w:p>
        </w:tc>
        <w:tc>
          <w:tcPr>
            <w:tcW w:w="2803" w:type="dxa"/>
            <w:vAlign w:val="center"/>
          </w:tcPr>
          <w:p>
            <w:pPr>
              <w:pStyle w:val="13"/>
            </w:pPr>
            <w:r>
              <w:t>增强乡镇纪委的影响力</w:t>
            </w:r>
          </w:p>
        </w:tc>
        <w:tc>
          <w:tcPr>
            <w:tcW w:w="1953" w:type="dxa"/>
            <w:vAlign w:val="center"/>
          </w:tcPr>
          <w:p>
            <w:pPr>
              <w:pStyle w:val="13"/>
            </w:pPr>
            <w:r>
              <w:t>增强乡镇纪委的社会影响力。</w:t>
            </w:r>
          </w:p>
        </w:tc>
        <w:tc>
          <w:tcPr>
            <w:tcW w:w="2543" w:type="dxa"/>
            <w:vAlign w:val="center"/>
          </w:tcPr>
          <w:p>
            <w:pPr>
              <w:pStyle w:val="13"/>
            </w:pPr>
            <w:r>
              <w:t>往年标准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auto"/>
          <w:trHeight w:val="397" w:hRule="atLeast"/>
          <w:jc w:val="center"/>
        </w:trPr>
        <w:tc>
          <w:tcPr>
            <w:tcW w:w="907" w:type="dxa"/>
            <w:vAlign w:val="center"/>
          </w:tcPr>
          <w:p>
            <w:pPr>
              <w:pStyle w:val="14"/>
            </w:pPr>
            <w:r>
              <w:t>满意度指标</w:t>
            </w:r>
          </w:p>
        </w:tc>
        <w:tc>
          <w:tcPr>
            <w:tcW w:w="1491" w:type="dxa"/>
            <w:vAlign w:val="center"/>
          </w:tcPr>
          <w:p>
            <w:pPr>
              <w:pStyle w:val="13"/>
            </w:pPr>
            <w:r>
              <w:t>服务对象满意度指标</w:t>
            </w:r>
          </w:p>
        </w:tc>
        <w:tc>
          <w:tcPr>
            <w:tcW w:w="2678" w:type="dxa"/>
            <w:vAlign w:val="center"/>
          </w:tcPr>
          <w:p>
            <w:pPr>
              <w:pStyle w:val="13"/>
            </w:pPr>
            <w:r>
              <w:t>受益群体满意度</w:t>
            </w:r>
          </w:p>
        </w:tc>
        <w:tc>
          <w:tcPr>
            <w:tcW w:w="2803" w:type="dxa"/>
            <w:vAlign w:val="center"/>
          </w:tcPr>
          <w:p>
            <w:pPr>
              <w:pStyle w:val="13"/>
            </w:pPr>
            <w:r>
              <w:t>受益群体满意度</w:t>
            </w:r>
          </w:p>
        </w:tc>
        <w:tc>
          <w:tcPr>
            <w:tcW w:w="1953" w:type="dxa"/>
            <w:vAlign w:val="center"/>
          </w:tcPr>
          <w:p>
            <w:pPr>
              <w:pStyle w:val="13"/>
            </w:pPr>
            <w:r>
              <w:t>乡镇纪委监督检查工作群众满意度情况</w:t>
            </w:r>
          </w:p>
        </w:tc>
        <w:tc>
          <w:tcPr>
            <w:tcW w:w="2543" w:type="dxa"/>
            <w:vAlign w:val="center"/>
          </w:tcPr>
          <w:p>
            <w:pPr>
              <w:pStyle w:val="13"/>
            </w:pPr>
            <w:r>
              <w:t>往年标准</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222001中国共产党无极县纪律检查委员会本级</w:t>
            </w:r>
          </w:p>
        </w:tc>
        <w:tc>
          <w:tcPr>
            <w:tcW w:w="7710"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政府采购金额（当年单位预算安排资金）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中国共产党无极县纪律检查委员会本级上年末固定资产金额为0.00万元（详见下表）。本年度拟购置固定资产总额为0.00万元。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222001中国共产党无极县纪律检查委员会本级</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单位预算中的基本支出；运转类项目中的其他运转类项目支出和特定目标类项目支出对应单位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单位（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单位（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9"/>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DczMzY0YmZhZjk2OTQwNTY2ZTllOTYxZGYwYmI4MmYifQ=="/>
  </w:docVars>
  <w:rsids>
    <w:rsidRoot w:val="00540BDD"/>
    <w:rsid w:val="00031009"/>
    <w:rsid w:val="00162E7D"/>
    <w:rsid w:val="002D5916"/>
    <w:rsid w:val="00540BDD"/>
    <w:rsid w:val="00714026"/>
    <w:rsid w:val="00BA09F9"/>
    <w:rsid w:val="00C00FA5"/>
    <w:rsid w:val="00F30B7A"/>
    <w:rsid w:val="06115BFD"/>
    <w:rsid w:val="0BFA4FF9"/>
    <w:rsid w:val="4F1F277C"/>
    <w:rsid w:val="63E4074B"/>
    <w:rsid w:val="686203DB"/>
    <w:rsid w:val="6D1218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27"/>
    <w:semiHidden/>
    <w:unhideWhenUsed/>
    <w:uiPriority w:val="99"/>
    <w:rPr>
      <w:sz w:val="18"/>
      <w:szCs w:val="18"/>
    </w:rPr>
  </w:style>
  <w:style w:type="paragraph" w:styleId="3">
    <w:name w:val="footer"/>
    <w:basedOn w:val="1"/>
    <w:link w:val="26"/>
    <w:semiHidden/>
    <w:unhideWhenUsed/>
    <w:qFormat/>
    <w:uiPriority w:val="99"/>
    <w:pPr>
      <w:tabs>
        <w:tab w:val="center" w:pos="4153"/>
        <w:tab w:val="right" w:pos="8306"/>
      </w:tabs>
      <w:snapToGrid w:val="0"/>
    </w:pPr>
    <w:rPr>
      <w:sz w:val="18"/>
      <w:szCs w:val="18"/>
    </w:rPr>
  </w:style>
  <w:style w:type="paragraph" w:styleId="4">
    <w:name w:val="header"/>
    <w:basedOn w:val="1"/>
    <w:link w:val="25"/>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单位职责文件"/>
    <w:basedOn w:val="1"/>
    <w:qFormat/>
    <w:uiPriority w:val="0"/>
    <w:pPr>
      <w:spacing w:line="500" w:lineRule="exact"/>
      <w:ind w:firstLine="560"/>
    </w:pPr>
    <w:rPr>
      <w:rFonts w:eastAsia="方正仿宋_GBK"/>
      <w:sz w:val="28"/>
    </w:rPr>
  </w:style>
  <w:style w:type="paragraph" w:customStyle="1" w:styleId="19">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单元格样式23"/>
    <w:basedOn w:val="1"/>
    <w:qFormat/>
    <w:uiPriority w:val="0"/>
    <w:pPr>
      <w:jc w:val="right"/>
    </w:pPr>
    <w:rPr>
      <w:rFonts w:ascii="方正书宋_GBK" w:hAnsi="方正书宋_GBK" w:eastAsia="方正书宋_GBK" w:cs="方正书宋_GBK"/>
    </w:rPr>
  </w:style>
  <w:style w:type="paragraph" w:customStyle="1" w:styleId="23">
    <w:name w:val="TOC 4"/>
    <w:basedOn w:val="1"/>
    <w:qFormat/>
    <w:uiPriority w:val="0"/>
    <w:pPr>
      <w:ind w:left="720"/>
    </w:pPr>
  </w:style>
  <w:style w:type="paragraph" w:customStyle="1" w:styleId="24">
    <w:name w:val="TOC 1"/>
    <w:basedOn w:val="1"/>
    <w:qFormat/>
    <w:uiPriority w:val="0"/>
    <w:pPr>
      <w:spacing w:before="120"/>
      <w:ind w:firstLine="560"/>
    </w:pPr>
    <w:rPr>
      <w:rFonts w:eastAsia="方正仿宋_GBK"/>
      <w:color w:val="000000"/>
      <w:sz w:val="28"/>
    </w:rPr>
  </w:style>
  <w:style w:type="character" w:customStyle="1" w:styleId="25">
    <w:name w:val="页眉 Char"/>
    <w:basedOn w:val="7"/>
    <w:link w:val="4"/>
    <w:semiHidden/>
    <w:uiPriority w:val="99"/>
    <w:rPr>
      <w:rFonts w:eastAsia="Times New Roman"/>
      <w:sz w:val="18"/>
      <w:szCs w:val="18"/>
      <w:lang w:eastAsia="uk-UA"/>
    </w:rPr>
  </w:style>
  <w:style w:type="character" w:customStyle="1" w:styleId="26">
    <w:name w:val="页脚 Char"/>
    <w:basedOn w:val="7"/>
    <w:link w:val="3"/>
    <w:semiHidden/>
    <w:uiPriority w:val="99"/>
    <w:rPr>
      <w:rFonts w:eastAsia="Times New Roman"/>
      <w:sz w:val="18"/>
      <w:szCs w:val="18"/>
      <w:lang w:eastAsia="uk-UA"/>
    </w:rPr>
  </w:style>
  <w:style w:type="character" w:customStyle="1" w:styleId="27">
    <w:name w:val="批注框文本 Char"/>
    <w:basedOn w:val="7"/>
    <w:link w:val="2"/>
    <w:semiHidden/>
    <w:uiPriority w:val="99"/>
    <w:rPr>
      <w:rFonts w:eastAsia="Times New Roman"/>
      <w:sz w:val="18"/>
      <w:szCs w:val="18"/>
      <w:lang w:eastAsia="uk-UA"/>
    </w:rPr>
  </w:style>
  <w:style w:type="paragraph" w:customStyle="1" w:styleId="28">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9">
    <w:name w:val="插入文本样式-插入预算公开部门预算安排的总体情况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2024-01-31T18:23:06Z</dcterms:created>
  <dcterms:modified xsi:type="dcterms:W3CDTF">2024-01-31T10:23:06Z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2024-01-31T18:23:07Z</dcterms:created>
  <dcterms:modified xsi:type="dcterms:W3CDTF">2024-01-31T10:23:07Z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2024-01-31T18:23:02Z</dcterms:created>
  <dcterms:modified xsi:type="dcterms:W3CDTF">2024-01-31T10:23:02Z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2024-01-31T18:23:06Z</dcterms:created>
  <dcterms:modified xsi:type="dcterms:W3CDTF">2024-01-31T10:23:06Z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2024-01-31T18:23:05Z</dcterms:created>
  <dcterms:modified xsi:type="dcterms:W3CDTF">2024-01-31T10:23:05Z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2024-01-31T18:23:07Z</dcterms:created>
  <dcterms:modified xsi:type="dcterms:W3CDTF">2024-01-31T10:23:07Z</dcterms:modified>
</cp:coreProperties>
</file>

<file path=customXml/itemProps1.xml><?xml version="1.0" encoding="utf-8"?>
<ds:datastoreItem xmlns:ds="http://schemas.openxmlformats.org/officeDocument/2006/customXml" ds:itemID="{C4764324-3478-413C-866E-9D990930DD45}">
  <ds:schemaRefs/>
</ds:datastoreItem>
</file>

<file path=customXml/itemProps10.xml><?xml version="1.0" encoding="utf-8"?>
<ds:datastoreItem xmlns:ds="http://schemas.openxmlformats.org/officeDocument/2006/customXml" ds:itemID="{6BB75EEF-0DAB-4499-892D-11C63A4BCD29}">
  <ds:schemaRefs/>
</ds:datastoreItem>
</file>

<file path=customXml/itemProps11.xml><?xml version="1.0" encoding="utf-8"?>
<ds:datastoreItem xmlns:ds="http://schemas.openxmlformats.org/officeDocument/2006/customXml" ds:itemID="{14768809-4E77-4A15-8F7C-78F79D72B9DF}">
  <ds:schemaRefs/>
</ds:datastoreItem>
</file>

<file path=customXml/itemProps12.xml><?xml version="1.0" encoding="utf-8"?>
<ds:datastoreItem xmlns:ds="http://schemas.openxmlformats.org/officeDocument/2006/customXml" ds:itemID="{C8283669-AC88-4C37-B755-05A0AD710341}">
  <ds:schemaRefs/>
</ds:datastoreItem>
</file>

<file path=customXml/itemProps2.xml><?xml version="1.0" encoding="utf-8"?>
<ds:datastoreItem xmlns:ds="http://schemas.openxmlformats.org/officeDocument/2006/customXml" ds:itemID="{CAEEFC66-7BD3-468F-868C-042E76747C2B}">
  <ds:schemaRefs/>
</ds:datastoreItem>
</file>

<file path=customXml/itemProps3.xml><?xml version="1.0" encoding="utf-8"?>
<ds:datastoreItem xmlns:ds="http://schemas.openxmlformats.org/officeDocument/2006/customXml" ds:itemID="{03D1D71D-ACD2-4271-8C76-9883D1E3D77C}">
  <ds:schemaRefs/>
</ds:datastoreItem>
</file>

<file path=customXml/itemProps4.xml><?xml version="1.0" encoding="utf-8"?>
<ds:datastoreItem xmlns:ds="http://schemas.openxmlformats.org/officeDocument/2006/customXml" ds:itemID="{5F39AA06-8384-4D61-8D0C-AEA2E9358833}">
  <ds:schemaRefs/>
</ds:datastoreItem>
</file>

<file path=customXml/itemProps5.xml><?xml version="1.0" encoding="utf-8"?>
<ds:datastoreItem xmlns:ds="http://schemas.openxmlformats.org/officeDocument/2006/customXml" ds:itemID="{011290C6-2B89-40C8-B50E-3715A2576E73}">
  <ds:schemaRefs/>
</ds:datastoreItem>
</file>

<file path=customXml/itemProps6.xml><?xml version="1.0" encoding="utf-8"?>
<ds:datastoreItem xmlns:ds="http://schemas.openxmlformats.org/officeDocument/2006/customXml" ds:itemID="{14010950-39CB-4E44-A145-1B7C3C4C17D9}">
  <ds:schemaRefs/>
</ds:datastoreItem>
</file>

<file path=customXml/itemProps7.xml><?xml version="1.0" encoding="utf-8"?>
<ds:datastoreItem xmlns:ds="http://schemas.openxmlformats.org/officeDocument/2006/customXml" ds:itemID="{F7D583F4-C738-4C1D-BB3E-11323E8164DE}">
  <ds:schemaRefs/>
</ds:datastoreItem>
</file>

<file path=customXml/itemProps8.xml><?xml version="1.0" encoding="utf-8"?>
<ds:datastoreItem xmlns:ds="http://schemas.openxmlformats.org/officeDocument/2006/customXml" ds:itemID="{5C66E874-46C2-42A9-901D-5B1F6F09D7EB}">
  <ds:schemaRefs/>
</ds:datastoreItem>
</file>

<file path=customXml/itemProps9.xml><?xml version="1.0" encoding="utf-8"?>
<ds:datastoreItem xmlns:ds="http://schemas.openxmlformats.org/officeDocument/2006/customXml" ds:itemID="{C02DAA88-BC16-4AC6-89FE-58DBEFF66897}">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24</Pages>
  <Words>1429</Words>
  <Characters>8147</Characters>
  <Lines>67</Lines>
  <Paragraphs>19</Paragraphs>
  <TotalTime>2</TotalTime>
  <ScaleCrop>false</ScaleCrop>
  <LinksUpToDate>false</LinksUpToDate>
  <CharactersWithSpaces>9557</CharactersWithSpaces>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2024-01-31T10:17:00Z</dcterms:created>
  <dc:creator>Administrator</dc:creator>
  <cp:lastModifiedBy>李润泽</cp:lastModifiedBy>
  <cp:lastPrinted>2024-01-31T10:56:00Z</cp:lastPrinted>
  <dcterms:modified xsi:type="dcterms:W3CDTF">2024-02-04T07:53:15Z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486B1A81B5D141EB873AD0FB55C8EEBD_12</vt:lpwstr>
  </property>
</Properties>
</file>