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一、中国共产党无极县委员会办公室本级收支预算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二、中共无极县委巡察工作领导小组办公室收支预算</w:t>
      </w:r>
      <w:r>
        <w:tab/>
      </w:r>
      <w:r>
        <w:fldChar w:fldCharType="begin"/>
      </w:r>
      <w:r>
        <w:instrText xml:space="preserve">PAGEREF _Toc_4_4_0000000002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1102.62</w:t>
            </w:r>
          </w:p>
        </w:tc>
        <w:tc>
          <w:tcPr>
            <w:tcW w:w="4535" w:type="dxa"/>
            <w:vAlign w:val="center"/>
          </w:tcPr>
          <w:p>
            <w:pPr>
              <w:pStyle w:val="12"/>
            </w:pPr>
            <w:r>
              <w:t>一、一般公共服务支出</w:t>
            </w:r>
          </w:p>
        </w:tc>
        <w:tc>
          <w:tcPr>
            <w:tcW w:w="2126" w:type="dxa"/>
            <w:vAlign w:val="center"/>
          </w:tcPr>
          <w:p>
            <w:pPr>
              <w:pStyle w:val="11"/>
            </w:pPr>
            <w:r>
              <w:t>974.62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1102.62</w:t>
            </w:r>
          </w:p>
        </w:tc>
        <w:tc>
          <w:tcPr>
            <w:tcW w:w="4535" w:type="dxa"/>
            <w:vAlign w:val="center"/>
          </w:tcPr>
          <w:p>
            <w:pPr>
              <w:pStyle w:val="14"/>
            </w:pPr>
            <w:r>
              <w:t>本年支出合计</w:t>
            </w:r>
          </w:p>
        </w:tc>
        <w:tc>
          <w:tcPr>
            <w:tcW w:w="2126" w:type="dxa"/>
            <w:vAlign w:val="center"/>
          </w:tcPr>
          <w:p>
            <w:pPr>
              <w:pStyle w:val="15"/>
            </w:pPr>
            <w:r>
              <w:t>1102.62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1102.62</w:t>
            </w:r>
          </w:p>
        </w:tc>
        <w:tc>
          <w:tcPr>
            <w:tcW w:w="4535" w:type="dxa"/>
            <w:vAlign w:val="center"/>
          </w:tcPr>
          <w:p>
            <w:pPr>
              <w:pStyle w:val="14"/>
            </w:pPr>
            <w:r>
              <w:t>支出总计</w:t>
            </w:r>
          </w:p>
        </w:tc>
        <w:tc>
          <w:tcPr>
            <w:tcW w:w="2126" w:type="dxa"/>
            <w:vAlign w:val="center"/>
          </w:tcPr>
          <w:p>
            <w:pPr>
              <w:pStyle w:val="15"/>
            </w:pPr>
            <w:r>
              <w:t>1102.62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1102.62</w:t>
            </w:r>
          </w:p>
        </w:tc>
        <w:tc>
          <w:tcPr>
            <w:tcW w:w="1134" w:type="dxa"/>
            <w:vAlign w:val="center"/>
          </w:tcPr>
          <w:p>
            <w:pPr>
              <w:pStyle w:val="15"/>
            </w:pPr>
            <w:r>
              <w:t>1102.62</w:t>
            </w:r>
          </w:p>
        </w:tc>
        <w:tc>
          <w:tcPr>
            <w:tcW w:w="1134" w:type="dxa"/>
            <w:vAlign w:val="center"/>
          </w:tcPr>
          <w:p>
            <w:pPr>
              <w:pStyle w:val="15"/>
            </w:pPr>
            <w:r>
              <w:t>1102.62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974.62</w:t>
            </w:r>
          </w:p>
        </w:tc>
        <w:tc>
          <w:tcPr>
            <w:tcW w:w="1134" w:type="dxa"/>
            <w:vAlign w:val="center"/>
          </w:tcPr>
          <w:p>
            <w:pPr>
              <w:pStyle w:val="11"/>
            </w:pPr>
            <w:r>
              <w:t>974.62</w:t>
            </w:r>
          </w:p>
        </w:tc>
        <w:tc>
          <w:tcPr>
            <w:tcW w:w="1134" w:type="dxa"/>
            <w:vAlign w:val="center"/>
          </w:tcPr>
          <w:p>
            <w:pPr>
              <w:pStyle w:val="11"/>
            </w:pPr>
            <w:r>
              <w:t>974.62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974.62</w:t>
            </w:r>
          </w:p>
        </w:tc>
        <w:tc>
          <w:tcPr>
            <w:tcW w:w="1134" w:type="dxa"/>
            <w:vAlign w:val="center"/>
          </w:tcPr>
          <w:p>
            <w:pPr>
              <w:pStyle w:val="11"/>
            </w:pPr>
            <w:r>
              <w:t>974.62</w:t>
            </w:r>
          </w:p>
        </w:tc>
        <w:tc>
          <w:tcPr>
            <w:tcW w:w="1134" w:type="dxa"/>
            <w:vAlign w:val="center"/>
          </w:tcPr>
          <w:p>
            <w:pPr>
              <w:pStyle w:val="11"/>
            </w:pPr>
            <w:r>
              <w:t>974.62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496.28</w:t>
            </w:r>
          </w:p>
        </w:tc>
        <w:tc>
          <w:tcPr>
            <w:tcW w:w="1134" w:type="dxa"/>
            <w:vAlign w:val="center"/>
          </w:tcPr>
          <w:p>
            <w:pPr>
              <w:pStyle w:val="11"/>
            </w:pPr>
            <w:r>
              <w:t>496.28</w:t>
            </w:r>
          </w:p>
        </w:tc>
        <w:tc>
          <w:tcPr>
            <w:tcW w:w="1134" w:type="dxa"/>
            <w:vAlign w:val="center"/>
          </w:tcPr>
          <w:p>
            <w:pPr>
              <w:pStyle w:val="11"/>
            </w:pPr>
            <w:r>
              <w:t>496.28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1"/>
            </w:pPr>
            <w:r>
              <w:t>478.34</w:t>
            </w:r>
          </w:p>
        </w:tc>
        <w:tc>
          <w:tcPr>
            <w:tcW w:w="1134" w:type="dxa"/>
            <w:vAlign w:val="center"/>
          </w:tcPr>
          <w:p>
            <w:pPr>
              <w:pStyle w:val="11"/>
            </w:pPr>
            <w:r>
              <w:t>478.34</w:t>
            </w:r>
          </w:p>
        </w:tc>
        <w:tc>
          <w:tcPr>
            <w:tcW w:w="1134" w:type="dxa"/>
            <w:vAlign w:val="center"/>
          </w:tcPr>
          <w:p>
            <w:pPr>
              <w:pStyle w:val="11"/>
            </w:pPr>
            <w:r>
              <w:t>478.34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81.00</w:t>
            </w:r>
          </w:p>
        </w:tc>
        <w:tc>
          <w:tcPr>
            <w:tcW w:w="1134" w:type="dxa"/>
            <w:vAlign w:val="center"/>
          </w:tcPr>
          <w:p>
            <w:pPr>
              <w:pStyle w:val="11"/>
            </w:pPr>
            <w:r>
              <w:t>81.00</w:t>
            </w:r>
          </w:p>
        </w:tc>
        <w:tc>
          <w:tcPr>
            <w:tcW w:w="1134" w:type="dxa"/>
            <w:vAlign w:val="center"/>
          </w:tcPr>
          <w:p>
            <w:pPr>
              <w:pStyle w:val="11"/>
            </w:pPr>
            <w:r>
              <w:t>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1102.62</w:t>
            </w:r>
          </w:p>
        </w:tc>
        <w:tc>
          <w:tcPr>
            <w:tcW w:w="1361" w:type="dxa"/>
            <w:vAlign w:val="center"/>
          </w:tcPr>
          <w:p>
            <w:pPr>
              <w:pStyle w:val="15"/>
            </w:pPr>
            <w:r>
              <w:t>624.28</w:t>
            </w:r>
          </w:p>
        </w:tc>
        <w:tc>
          <w:tcPr>
            <w:tcW w:w="1361" w:type="dxa"/>
            <w:vAlign w:val="center"/>
          </w:tcPr>
          <w:p>
            <w:pPr>
              <w:pStyle w:val="15"/>
            </w:pPr>
            <w:r>
              <w:t>478.34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974.62</w:t>
            </w:r>
          </w:p>
        </w:tc>
        <w:tc>
          <w:tcPr>
            <w:tcW w:w="1361" w:type="dxa"/>
            <w:vAlign w:val="center"/>
          </w:tcPr>
          <w:p>
            <w:pPr>
              <w:pStyle w:val="11"/>
            </w:pPr>
            <w:r>
              <w:t>496.28</w:t>
            </w:r>
          </w:p>
        </w:tc>
        <w:tc>
          <w:tcPr>
            <w:tcW w:w="1361" w:type="dxa"/>
            <w:vAlign w:val="center"/>
          </w:tcPr>
          <w:p>
            <w:pPr>
              <w:pStyle w:val="11"/>
            </w:pPr>
            <w:r>
              <w:t>478.34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974.62</w:t>
            </w:r>
          </w:p>
        </w:tc>
        <w:tc>
          <w:tcPr>
            <w:tcW w:w="1361" w:type="dxa"/>
            <w:vAlign w:val="center"/>
          </w:tcPr>
          <w:p>
            <w:pPr>
              <w:pStyle w:val="11"/>
            </w:pPr>
            <w:r>
              <w:t>496.28</w:t>
            </w:r>
          </w:p>
        </w:tc>
        <w:tc>
          <w:tcPr>
            <w:tcW w:w="1361" w:type="dxa"/>
            <w:vAlign w:val="center"/>
          </w:tcPr>
          <w:p>
            <w:pPr>
              <w:pStyle w:val="11"/>
            </w:pPr>
            <w:r>
              <w:t>478.34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496.28</w:t>
            </w:r>
          </w:p>
        </w:tc>
        <w:tc>
          <w:tcPr>
            <w:tcW w:w="1361" w:type="dxa"/>
            <w:vAlign w:val="center"/>
          </w:tcPr>
          <w:p>
            <w:pPr>
              <w:pStyle w:val="11"/>
            </w:pPr>
            <w:r>
              <w:t>496.28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1"/>
            </w:pPr>
            <w:r>
              <w:t>478.34</w:t>
            </w:r>
          </w:p>
        </w:tc>
        <w:tc>
          <w:tcPr>
            <w:tcW w:w="1361" w:type="dxa"/>
            <w:vAlign w:val="center"/>
          </w:tcPr>
          <w:p>
            <w:pPr>
              <w:pStyle w:val="11"/>
            </w:pPr>
          </w:p>
        </w:tc>
        <w:tc>
          <w:tcPr>
            <w:tcW w:w="1361" w:type="dxa"/>
            <w:vAlign w:val="center"/>
          </w:tcPr>
          <w:p>
            <w:pPr>
              <w:pStyle w:val="11"/>
            </w:pPr>
            <w:r>
              <w:t>478.34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93.00</w:t>
            </w:r>
          </w:p>
        </w:tc>
        <w:tc>
          <w:tcPr>
            <w:tcW w:w="1361" w:type="dxa"/>
            <w:vAlign w:val="center"/>
          </w:tcPr>
          <w:p>
            <w:pPr>
              <w:pStyle w:val="11"/>
            </w:pPr>
            <w:r>
              <w:t>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93.00</w:t>
            </w:r>
          </w:p>
        </w:tc>
        <w:tc>
          <w:tcPr>
            <w:tcW w:w="1361" w:type="dxa"/>
            <w:vAlign w:val="center"/>
          </w:tcPr>
          <w:p>
            <w:pPr>
              <w:pStyle w:val="11"/>
            </w:pPr>
            <w:r>
              <w:t>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81.00</w:t>
            </w:r>
          </w:p>
        </w:tc>
        <w:tc>
          <w:tcPr>
            <w:tcW w:w="1361" w:type="dxa"/>
            <w:vAlign w:val="center"/>
          </w:tcPr>
          <w:p>
            <w:pPr>
              <w:pStyle w:val="11"/>
            </w:pPr>
            <w:r>
              <w:t>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1102.62</w:t>
            </w:r>
          </w:p>
        </w:tc>
        <w:tc>
          <w:tcPr>
            <w:tcW w:w="3402" w:type="dxa"/>
            <w:vAlign w:val="center"/>
          </w:tcPr>
          <w:p>
            <w:pPr>
              <w:pStyle w:val="12"/>
            </w:pPr>
            <w:r>
              <w:t>一、一般公共服务支出</w:t>
            </w:r>
          </w:p>
        </w:tc>
        <w:tc>
          <w:tcPr>
            <w:tcW w:w="1474" w:type="dxa"/>
            <w:vAlign w:val="center"/>
          </w:tcPr>
          <w:p>
            <w:pPr>
              <w:pStyle w:val="11"/>
            </w:pPr>
            <w:r>
              <w:t>974.62</w:t>
            </w:r>
          </w:p>
        </w:tc>
        <w:tc>
          <w:tcPr>
            <w:tcW w:w="1474" w:type="dxa"/>
            <w:vAlign w:val="center"/>
          </w:tcPr>
          <w:p>
            <w:pPr>
              <w:pStyle w:val="11"/>
            </w:pPr>
            <w:r>
              <w:t>974.62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93.00</w:t>
            </w:r>
          </w:p>
        </w:tc>
        <w:tc>
          <w:tcPr>
            <w:tcW w:w="1474" w:type="dxa"/>
            <w:vAlign w:val="center"/>
          </w:tcPr>
          <w:p>
            <w:pPr>
              <w:pStyle w:val="11"/>
            </w:pPr>
            <w:r>
              <w:t>93.00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35.00</w:t>
            </w:r>
          </w:p>
        </w:tc>
        <w:tc>
          <w:tcPr>
            <w:tcW w:w="1474" w:type="dxa"/>
            <w:vAlign w:val="center"/>
          </w:tcPr>
          <w:p>
            <w:pPr>
              <w:pStyle w:val="11"/>
            </w:pPr>
            <w:r>
              <w:t>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1102.62</w:t>
            </w:r>
          </w:p>
        </w:tc>
        <w:tc>
          <w:tcPr>
            <w:tcW w:w="3402" w:type="dxa"/>
            <w:vAlign w:val="center"/>
          </w:tcPr>
          <w:p>
            <w:pPr>
              <w:pStyle w:val="14"/>
            </w:pPr>
            <w:r>
              <w:t>本年支出合计</w:t>
            </w:r>
          </w:p>
        </w:tc>
        <w:tc>
          <w:tcPr>
            <w:tcW w:w="1474" w:type="dxa"/>
            <w:vAlign w:val="center"/>
          </w:tcPr>
          <w:p>
            <w:pPr>
              <w:pStyle w:val="15"/>
            </w:pPr>
            <w:r>
              <w:t>1102.62</w:t>
            </w:r>
          </w:p>
        </w:tc>
        <w:tc>
          <w:tcPr>
            <w:tcW w:w="1474" w:type="dxa"/>
            <w:vAlign w:val="center"/>
          </w:tcPr>
          <w:p>
            <w:pPr>
              <w:pStyle w:val="15"/>
            </w:pPr>
            <w:r>
              <w:t>1102.62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1102.62</w:t>
            </w:r>
          </w:p>
        </w:tc>
        <w:tc>
          <w:tcPr>
            <w:tcW w:w="3402" w:type="dxa"/>
            <w:vAlign w:val="center"/>
          </w:tcPr>
          <w:p>
            <w:pPr>
              <w:pStyle w:val="14"/>
            </w:pPr>
            <w:r>
              <w:t>支出总计</w:t>
            </w:r>
          </w:p>
        </w:tc>
        <w:tc>
          <w:tcPr>
            <w:tcW w:w="1474" w:type="dxa"/>
            <w:vAlign w:val="center"/>
          </w:tcPr>
          <w:p>
            <w:pPr>
              <w:pStyle w:val="15"/>
            </w:pPr>
            <w:r>
              <w:t>1102.62</w:t>
            </w:r>
          </w:p>
        </w:tc>
        <w:tc>
          <w:tcPr>
            <w:tcW w:w="1474" w:type="dxa"/>
            <w:vAlign w:val="center"/>
          </w:tcPr>
          <w:p>
            <w:pPr>
              <w:pStyle w:val="15"/>
            </w:pPr>
            <w:r>
              <w:t>1102.62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1102.62</w:t>
            </w:r>
          </w:p>
        </w:tc>
        <w:tc>
          <w:tcPr>
            <w:tcW w:w="2551" w:type="dxa"/>
            <w:vAlign w:val="center"/>
          </w:tcPr>
          <w:p>
            <w:pPr>
              <w:pStyle w:val="15"/>
            </w:pPr>
            <w:r>
              <w:t>624.28</w:t>
            </w:r>
          </w:p>
        </w:tc>
        <w:tc>
          <w:tcPr>
            <w:tcW w:w="2551" w:type="dxa"/>
            <w:vAlign w:val="center"/>
          </w:tcPr>
          <w:p>
            <w:pPr>
              <w:pStyle w:val="15"/>
            </w:pPr>
            <w:r>
              <w:t>478.34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974.62</w:t>
            </w:r>
          </w:p>
        </w:tc>
        <w:tc>
          <w:tcPr>
            <w:tcW w:w="2551" w:type="dxa"/>
            <w:vAlign w:val="center"/>
          </w:tcPr>
          <w:p>
            <w:pPr>
              <w:pStyle w:val="11"/>
            </w:pPr>
            <w:r>
              <w:t>496.28</w:t>
            </w:r>
          </w:p>
        </w:tc>
        <w:tc>
          <w:tcPr>
            <w:tcW w:w="2551" w:type="dxa"/>
            <w:vAlign w:val="center"/>
          </w:tcPr>
          <w:p>
            <w:pPr>
              <w:pStyle w:val="11"/>
            </w:pPr>
            <w:r>
              <w:t>478.34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974.62</w:t>
            </w:r>
          </w:p>
        </w:tc>
        <w:tc>
          <w:tcPr>
            <w:tcW w:w="2551" w:type="dxa"/>
            <w:vAlign w:val="center"/>
          </w:tcPr>
          <w:p>
            <w:pPr>
              <w:pStyle w:val="11"/>
            </w:pPr>
            <w:r>
              <w:t>496.28</w:t>
            </w:r>
          </w:p>
        </w:tc>
        <w:tc>
          <w:tcPr>
            <w:tcW w:w="2551" w:type="dxa"/>
            <w:vAlign w:val="center"/>
          </w:tcPr>
          <w:p>
            <w:pPr>
              <w:pStyle w:val="11"/>
            </w:pPr>
            <w:r>
              <w:t>478.34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496.28</w:t>
            </w:r>
          </w:p>
        </w:tc>
        <w:tc>
          <w:tcPr>
            <w:tcW w:w="2551" w:type="dxa"/>
            <w:vAlign w:val="center"/>
          </w:tcPr>
          <w:p>
            <w:pPr>
              <w:pStyle w:val="11"/>
            </w:pPr>
            <w:r>
              <w:t>496.28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1"/>
            </w:pPr>
            <w:r>
              <w:t>478.34</w:t>
            </w:r>
          </w:p>
        </w:tc>
        <w:tc>
          <w:tcPr>
            <w:tcW w:w="2551" w:type="dxa"/>
            <w:vAlign w:val="center"/>
          </w:tcPr>
          <w:p>
            <w:pPr>
              <w:pStyle w:val="11"/>
            </w:pPr>
          </w:p>
        </w:tc>
        <w:tc>
          <w:tcPr>
            <w:tcW w:w="2551" w:type="dxa"/>
            <w:vAlign w:val="center"/>
          </w:tcPr>
          <w:p>
            <w:pPr>
              <w:pStyle w:val="11"/>
            </w:pPr>
            <w:r>
              <w:t>478.34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93.00</w:t>
            </w:r>
          </w:p>
        </w:tc>
        <w:tc>
          <w:tcPr>
            <w:tcW w:w="2551" w:type="dxa"/>
            <w:vAlign w:val="center"/>
          </w:tcPr>
          <w:p>
            <w:pPr>
              <w:pStyle w:val="11"/>
            </w:pPr>
            <w:r>
              <w:t>93.00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93.00</w:t>
            </w:r>
          </w:p>
        </w:tc>
        <w:tc>
          <w:tcPr>
            <w:tcW w:w="2551" w:type="dxa"/>
            <w:vAlign w:val="center"/>
          </w:tcPr>
          <w:p>
            <w:pPr>
              <w:pStyle w:val="11"/>
            </w:pPr>
            <w:r>
              <w:t>93.00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81.00</w:t>
            </w:r>
          </w:p>
        </w:tc>
        <w:tc>
          <w:tcPr>
            <w:tcW w:w="2551" w:type="dxa"/>
            <w:vAlign w:val="center"/>
          </w:tcPr>
          <w:p>
            <w:pPr>
              <w:pStyle w:val="11"/>
            </w:pPr>
            <w:r>
              <w:t>81.00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624.28</w:t>
            </w:r>
          </w:p>
        </w:tc>
        <w:tc>
          <w:tcPr>
            <w:tcW w:w="2551" w:type="dxa"/>
            <w:vAlign w:val="center"/>
          </w:tcPr>
          <w:p>
            <w:pPr>
              <w:pStyle w:val="15"/>
            </w:pPr>
            <w:r>
              <w:t>493.28</w:t>
            </w:r>
          </w:p>
        </w:tc>
        <w:tc>
          <w:tcPr>
            <w:tcW w:w="2551" w:type="dxa"/>
            <w:vAlign w:val="center"/>
          </w:tcPr>
          <w:p>
            <w:pPr>
              <w:pStyle w:val="15"/>
            </w:pPr>
            <w:r>
              <w:t>131.00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476.20</w:t>
            </w:r>
          </w:p>
        </w:tc>
        <w:tc>
          <w:tcPr>
            <w:tcW w:w="2551" w:type="dxa"/>
            <w:vAlign w:val="center"/>
          </w:tcPr>
          <w:p>
            <w:pPr>
              <w:pStyle w:val="11"/>
            </w:pPr>
            <w:r>
              <w:t>476.20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159.00</w:t>
            </w:r>
          </w:p>
        </w:tc>
        <w:tc>
          <w:tcPr>
            <w:tcW w:w="2551" w:type="dxa"/>
            <w:vAlign w:val="center"/>
          </w:tcPr>
          <w:p>
            <w:pPr>
              <w:pStyle w:val="11"/>
            </w:pPr>
            <w:r>
              <w:t>159.00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72.20</w:t>
            </w:r>
          </w:p>
        </w:tc>
        <w:tc>
          <w:tcPr>
            <w:tcW w:w="2551" w:type="dxa"/>
            <w:vAlign w:val="center"/>
          </w:tcPr>
          <w:p>
            <w:pPr>
              <w:pStyle w:val="11"/>
            </w:pPr>
            <w:r>
              <w:t>72.20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81.00</w:t>
            </w:r>
          </w:p>
        </w:tc>
        <w:tc>
          <w:tcPr>
            <w:tcW w:w="2551" w:type="dxa"/>
            <w:vAlign w:val="center"/>
          </w:tcPr>
          <w:p>
            <w:pPr>
              <w:pStyle w:val="11"/>
            </w:pPr>
            <w:r>
              <w:t>81.00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131.00</w:t>
            </w:r>
          </w:p>
        </w:tc>
        <w:tc>
          <w:tcPr>
            <w:tcW w:w="2551" w:type="dxa"/>
            <w:vAlign w:val="center"/>
          </w:tcPr>
          <w:p>
            <w:pPr>
              <w:pStyle w:val="11"/>
            </w:pPr>
          </w:p>
        </w:tc>
        <w:tc>
          <w:tcPr>
            <w:tcW w:w="2551" w:type="dxa"/>
            <w:vAlign w:val="center"/>
          </w:tcPr>
          <w:p>
            <w:pPr>
              <w:pStyle w:val="11"/>
            </w:pPr>
            <w:r>
              <w:t>131.00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44.50</w:t>
            </w:r>
          </w:p>
        </w:tc>
        <w:tc>
          <w:tcPr>
            <w:tcW w:w="2551" w:type="dxa"/>
            <w:vAlign w:val="center"/>
          </w:tcPr>
          <w:p>
            <w:pPr>
              <w:pStyle w:val="11"/>
            </w:pPr>
          </w:p>
        </w:tc>
        <w:tc>
          <w:tcPr>
            <w:tcW w:w="2551" w:type="dxa"/>
            <w:vAlign w:val="center"/>
          </w:tcPr>
          <w:p>
            <w:pPr>
              <w:pStyle w:val="11"/>
            </w:pPr>
            <w:r>
              <w:t>44.50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30212</w:t>
            </w:r>
          </w:p>
        </w:tc>
        <w:tc>
          <w:tcPr>
            <w:tcW w:w="4535" w:type="dxa"/>
            <w:vAlign w:val="center"/>
          </w:tcPr>
          <w:p>
            <w:pPr>
              <w:pStyle w:val="12"/>
            </w:pPr>
            <w:r>
              <w:t>因公出国（境）费用</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3021202</w:t>
            </w:r>
          </w:p>
        </w:tc>
        <w:tc>
          <w:tcPr>
            <w:tcW w:w="4535" w:type="dxa"/>
            <w:vAlign w:val="center"/>
          </w:tcPr>
          <w:p>
            <w:pPr>
              <w:pStyle w:val="12"/>
            </w:pPr>
            <w:r>
              <w:t>其他因公出国（境）费</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17.08</w:t>
            </w:r>
          </w:p>
        </w:tc>
        <w:tc>
          <w:tcPr>
            <w:tcW w:w="2551" w:type="dxa"/>
            <w:vAlign w:val="center"/>
          </w:tcPr>
          <w:p>
            <w:pPr>
              <w:pStyle w:val="11"/>
            </w:pPr>
            <w:r>
              <w:t>17.08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17.08</w:t>
            </w:r>
          </w:p>
        </w:tc>
        <w:tc>
          <w:tcPr>
            <w:tcW w:w="2551" w:type="dxa"/>
            <w:vAlign w:val="center"/>
          </w:tcPr>
          <w:p>
            <w:pPr>
              <w:pStyle w:val="11"/>
            </w:pPr>
            <w:r>
              <w:t>17.08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39.50</w:t>
            </w:r>
          </w:p>
        </w:tc>
        <w:tc>
          <w:tcPr>
            <w:tcW w:w="2381" w:type="dxa"/>
            <w:vAlign w:val="center"/>
          </w:tcPr>
          <w:p>
            <w:pPr>
              <w:pStyle w:val="15"/>
            </w:pPr>
            <w:r>
              <w:t>39.50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24.50</w:t>
            </w:r>
          </w:p>
        </w:tc>
        <w:tc>
          <w:tcPr>
            <w:tcW w:w="2381" w:type="dxa"/>
            <w:vAlign w:val="center"/>
          </w:tcPr>
          <w:p>
            <w:pPr>
              <w:pStyle w:val="11"/>
            </w:pPr>
            <w:r>
              <w:t>24.50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r>
              <w:t>8.50</w:t>
            </w:r>
          </w:p>
        </w:tc>
        <w:tc>
          <w:tcPr>
            <w:tcW w:w="2381" w:type="dxa"/>
            <w:vAlign w:val="center"/>
          </w:tcPr>
          <w:p>
            <w:pPr>
              <w:pStyle w:val="11"/>
            </w:pPr>
            <w:r>
              <w:t>8.50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r>
              <w:t>8.50</w:t>
            </w:r>
          </w:p>
        </w:tc>
        <w:tc>
          <w:tcPr>
            <w:tcW w:w="2381" w:type="dxa"/>
            <w:vAlign w:val="center"/>
          </w:tcPr>
          <w:p>
            <w:pPr>
              <w:pStyle w:val="11"/>
            </w:pPr>
            <w:r>
              <w:t>8.50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r>
              <w:t>5.00</w:t>
            </w:r>
          </w:p>
        </w:tc>
        <w:tc>
          <w:tcPr>
            <w:tcW w:w="2381" w:type="dxa"/>
            <w:vAlign w:val="center"/>
          </w:tcPr>
          <w:p>
            <w:pPr>
              <w:pStyle w:val="11"/>
            </w:pPr>
            <w:r>
              <w:t>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r>
              <w:t>10.00</w:t>
            </w:r>
          </w:p>
        </w:tc>
        <w:tc>
          <w:tcPr>
            <w:tcW w:w="2381" w:type="dxa"/>
            <w:vAlign w:val="center"/>
          </w:tcPr>
          <w:p>
            <w:pPr>
              <w:pStyle w:val="11"/>
            </w:pPr>
            <w:r>
              <w:t>10.00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1、负责县委与县人大、县政府、县政协各班子及各乡镇、各县直单位之间的关系协调及上传下达工作；</w:t>
      </w:r>
    </w:p>
    <w:p>
      <w:pPr>
        <w:pStyle w:val="17"/>
      </w:pPr>
      <w:r>
        <w:t>2、负责县委召开的各类会议和各项活动的组织安排工作；</w:t>
      </w:r>
    </w:p>
    <w:p>
      <w:pPr>
        <w:pStyle w:val="17"/>
      </w:pPr>
      <w:r>
        <w:t>3、负责县委重大决策的调查研究和参谋服务，领导讲话的起草、文件制发、撰写汇报、请示、报告等项工作；</w:t>
      </w:r>
    </w:p>
    <w:p>
      <w:pPr>
        <w:pStyle w:val="17"/>
      </w:pPr>
      <w:r>
        <w:t>4、负责搞好为上级党委、同级党委和下级党委的信息服务工作；</w:t>
      </w:r>
    </w:p>
    <w:p>
      <w:pPr>
        <w:pStyle w:val="17"/>
      </w:pPr>
      <w:r>
        <w:t>5、负责上级和县委重大决策的督查落实及领导批示、新闻媒介反映问题的督办、催办工作；</w:t>
      </w:r>
    </w:p>
    <w:p>
      <w:pPr>
        <w:pStyle w:val="17"/>
      </w:pPr>
      <w:r>
        <w:t>6、负责来信来访、文书档案的管理、机要文件的传阅办理及密码通信工作；</w:t>
      </w:r>
    </w:p>
    <w:p>
      <w:pPr>
        <w:pStyle w:val="17"/>
      </w:pPr>
      <w:r>
        <w:t>7、负责全县矛盾纠纷排查调处工作；</w:t>
      </w:r>
    </w:p>
    <w:p>
      <w:pPr>
        <w:pStyle w:val="17"/>
      </w:pPr>
      <w:r>
        <w:t>8、负责党和国家关于国家安全工作方针、政策、工作部署的贯彻落实；</w:t>
      </w:r>
    </w:p>
    <w:p>
      <w:pPr>
        <w:pStyle w:val="17"/>
      </w:pPr>
      <w:r>
        <w:t>9、负责县委机关行政服务和后勤保障工作。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中国共产党无极县委员会办公室本级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1102.62万元，其中：一般公共预算收入1102.62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委员会办公室本级年度单位预算中支出预算的总体情况。2024年支出预算1102.62万元，其中基本支出624.28万元，包括人员经费493.28万元和日常公用经费131.00万元；项目支出478.34万元，主要为项目分别为王磊援藏补助及探亲补助7.02万元；码主渠道和电子政务网运营费16万；机要密码通信和管理能力现代化提升项目42.72万元；机要局二级网延伸工程建设经费21.6万元；红机二级网运行维护费2万元；地方志经费12万元；大督查办公经费15万元；保密宣传经费2万元；</w:t>
      </w:r>
      <w:r>
        <w:rPr>
          <w:rFonts w:hint="eastAsia"/>
          <w:lang w:eastAsia="zh-CN"/>
        </w:rPr>
        <w:t>“信创”项目</w:t>
      </w:r>
      <w:r>
        <w:t>2023-2024年经费360万元。</w:t>
      </w:r>
    </w:p>
    <w:p>
      <w:pPr>
        <w:pStyle w:val="18"/>
      </w:pPr>
      <w:r>
        <w:t>3、比上年增减情况</w:t>
      </w:r>
    </w:p>
    <w:p>
      <w:pPr>
        <w:pStyle w:val="18"/>
      </w:pPr>
      <w:r>
        <w:t>2024年预算收支安排1102.62万元，较2023年预算增加451.77万元，其中：基本支出增加45.03万元，主要为人员经费增加12.53万元，公用经费32.5万元。项目支出增加406.74万元，主要为王磊援藏补助及探亲补助增加7.02万元，保密宣传减少3万元，</w:t>
      </w:r>
      <w:r>
        <w:rPr>
          <w:rFonts w:hint="eastAsia"/>
          <w:lang w:eastAsia="zh-CN"/>
        </w:rPr>
        <w:t>“信创”项目</w:t>
      </w:r>
      <w:r>
        <w:t>2023-2024建经费增加360万元，机要密码通信和管理能力现代化提升项目增加42.72万元。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2024年，我单位机关运行经费共计安排131.00万元，主要用于日常维修、办公用房水电费、办公用房取暖费、办公用房物业管理费等日常运行支出。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24.50万元，其中因公出国（境）费8.50万元；公务用车购置及运维费16.00万元（其中：公务用车购置费为0.00万元，公务用车运维费16.00万元)；公务接待费0.00万元。与2023年相比增加8.50万元，增减变化的主要原因是增加因公出国费用8.5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w:t>
      </w:r>
      <w:r>
        <w:rPr>
          <w:rFonts w:hint="eastAsia" w:ascii="方正仿宋_GBK" w:hAnsi="方正仿宋_GBK" w:eastAsia="方正仿宋_GBK" w:cs="方正仿宋_GBK"/>
          <w:b/>
          <w:color w:val="000000"/>
          <w:sz w:val="28"/>
          <w:lang w:eastAsia="zh-CN"/>
        </w:rPr>
        <w:t>“信创”项目</w:t>
      </w:r>
      <w:r>
        <w:rPr>
          <w:rFonts w:ascii="方正仿宋_GBK" w:hAnsi="方正仿宋_GBK" w:eastAsia="方正仿宋_GBK" w:cs="方正仿宋_GBK"/>
          <w:b/>
          <w:color w:val="000000"/>
          <w:sz w:val="28"/>
        </w:rPr>
        <w:t>2023-2024年经费绩效目标表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13013024P00003610104C</w:t>
            </w:r>
          </w:p>
        </w:tc>
        <w:tc>
          <w:tcPr>
            <w:tcW w:w="2835" w:type="dxa"/>
            <w:vAlign w:val="center"/>
          </w:tcPr>
          <w:p>
            <w:pPr>
              <w:pStyle w:val="10"/>
            </w:pPr>
            <w:r>
              <w:t>项目名称</w:t>
            </w:r>
          </w:p>
        </w:tc>
        <w:tc>
          <w:tcPr>
            <w:tcW w:w="6094" w:type="dxa"/>
            <w:gridSpan w:val="3"/>
            <w:vAlign w:val="center"/>
          </w:tcPr>
          <w:p>
            <w:pPr>
              <w:pStyle w:val="12"/>
            </w:pPr>
            <w:r>
              <w:t>2024</w:t>
            </w:r>
            <w:r>
              <w:rPr>
                <w:rFonts w:hint="eastAsia"/>
                <w:lang w:eastAsia="zh-CN"/>
              </w:rPr>
              <w:t>“信创”项目</w:t>
            </w:r>
            <w:r>
              <w:t>2023-2024年经费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rPr>
                <w:rFonts w:hint="eastAsia" w:eastAsia="方正书宋_GBK"/>
                <w:lang w:eastAsia="zh-CN"/>
              </w:rPr>
            </w:pPr>
            <w:r>
              <w:rPr>
                <w:rFonts w:hint="eastAsia"/>
                <w:lang w:eastAsia="zh-CN"/>
              </w:rPr>
              <w:t>“信创”项目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90.00</w:t>
            </w:r>
          </w:p>
        </w:tc>
        <w:tc>
          <w:tcPr>
            <w:tcW w:w="2835" w:type="dxa"/>
            <w:vAlign w:val="center"/>
          </w:tcPr>
          <w:p>
            <w:pPr>
              <w:pStyle w:val="13"/>
            </w:pPr>
            <w:r>
              <w:t>180.00</w:t>
            </w:r>
          </w:p>
        </w:tc>
        <w:tc>
          <w:tcPr>
            <w:tcW w:w="2551" w:type="dxa"/>
            <w:vAlign w:val="center"/>
          </w:tcPr>
          <w:p>
            <w:pPr>
              <w:pStyle w:val="13"/>
            </w:pPr>
            <w:r>
              <w:t>270.00</w:t>
            </w:r>
          </w:p>
        </w:tc>
        <w:tc>
          <w:tcPr>
            <w:tcW w:w="3543" w:type="dxa"/>
            <w:gridSpan w:val="2"/>
            <w:vAlign w:val="center"/>
          </w:tcPr>
          <w:p>
            <w:pPr>
              <w:pStyle w:val="13"/>
            </w:pPr>
            <w:r>
              <w:t>360.00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1.为保障替代工程正常运行，申请运行维护费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办公自动化</w:t>
            </w:r>
          </w:p>
        </w:tc>
        <w:tc>
          <w:tcPr>
            <w:tcW w:w="5386" w:type="dxa"/>
            <w:vAlign w:val="center"/>
          </w:tcPr>
          <w:p>
            <w:pPr>
              <w:pStyle w:val="12"/>
            </w:pPr>
            <w:r>
              <w:t>覆盖率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提高工作效率</w:t>
            </w:r>
          </w:p>
        </w:tc>
        <w:tc>
          <w:tcPr>
            <w:tcW w:w="5386" w:type="dxa"/>
            <w:vAlign w:val="center"/>
          </w:tcPr>
          <w:p>
            <w:pPr>
              <w:pStyle w:val="12"/>
            </w:pPr>
            <w:r>
              <w:t>验收合格</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系统正常运行</w:t>
            </w:r>
          </w:p>
        </w:tc>
        <w:tc>
          <w:tcPr>
            <w:tcW w:w="5386" w:type="dxa"/>
            <w:vAlign w:val="center"/>
          </w:tcPr>
          <w:p>
            <w:pPr>
              <w:pStyle w:val="12"/>
            </w:pPr>
            <w:r>
              <w:t>正常运行占总时间</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系统维护成本</w:t>
            </w:r>
          </w:p>
        </w:tc>
        <w:tc>
          <w:tcPr>
            <w:tcW w:w="5386" w:type="dxa"/>
            <w:vAlign w:val="center"/>
          </w:tcPr>
          <w:p>
            <w:pPr>
              <w:pStyle w:val="12"/>
            </w:pPr>
            <w:r>
              <w:t>不超出预算</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减少投诉率</w:t>
            </w:r>
          </w:p>
        </w:tc>
        <w:tc>
          <w:tcPr>
            <w:tcW w:w="5386" w:type="dxa"/>
            <w:vAlign w:val="center"/>
          </w:tcPr>
          <w:p>
            <w:pPr>
              <w:pStyle w:val="12"/>
            </w:pPr>
            <w:r>
              <w:t>设备正常</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设备使用率</w:t>
            </w:r>
          </w:p>
        </w:tc>
        <w:tc>
          <w:tcPr>
            <w:tcW w:w="5386" w:type="dxa"/>
            <w:vAlign w:val="center"/>
          </w:tcPr>
          <w:p>
            <w:pPr>
              <w:pStyle w:val="12"/>
            </w:pPr>
            <w:r>
              <w:t>完成好评率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正常运行</w:t>
            </w:r>
          </w:p>
        </w:tc>
        <w:tc>
          <w:tcPr>
            <w:tcW w:w="5386" w:type="dxa"/>
            <w:vAlign w:val="center"/>
          </w:tcPr>
          <w:p>
            <w:pPr>
              <w:pStyle w:val="12"/>
            </w:pPr>
            <w:r>
              <w:t>提高工作效率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提高效率</w:t>
            </w:r>
          </w:p>
        </w:tc>
        <w:tc>
          <w:tcPr>
            <w:tcW w:w="5386" w:type="dxa"/>
            <w:vAlign w:val="center"/>
          </w:tcPr>
          <w:p>
            <w:pPr>
              <w:pStyle w:val="12"/>
            </w:pPr>
            <w:r>
              <w:t>提高员工积极性</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员工满意度</w:t>
            </w:r>
          </w:p>
        </w:tc>
        <w:tc>
          <w:tcPr>
            <w:tcW w:w="5386" w:type="dxa"/>
            <w:vAlign w:val="center"/>
          </w:tcPr>
          <w:p>
            <w:pPr>
              <w:pStyle w:val="12"/>
            </w:pPr>
            <w:r>
              <w:t>员工满意</w:t>
            </w:r>
          </w:p>
        </w:tc>
        <w:tc>
          <w:tcPr>
            <w:tcW w:w="2268" w:type="dxa"/>
            <w:vAlign w:val="center"/>
          </w:tcPr>
          <w:p>
            <w:pPr>
              <w:pStyle w:val="12"/>
            </w:pPr>
            <w:r>
              <w:t>≥95百分比</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2、2024保密宣传经费绩效目标表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13013024P000036101121</w:t>
            </w:r>
          </w:p>
        </w:tc>
        <w:tc>
          <w:tcPr>
            <w:tcW w:w="2835" w:type="dxa"/>
            <w:vAlign w:val="center"/>
          </w:tcPr>
          <w:p>
            <w:pPr>
              <w:pStyle w:val="10"/>
            </w:pPr>
            <w:r>
              <w:t>项目名称</w:t>
            </w:r>
          </w:p>
        </w:tc>
        <w:tc>
          <w:tcPr>
            <w:tcW w:w="6094" w:type="dxa"/>
            <w:gridSpan w:val="3"/>
            <w:vAlign w:val="center"/>
          </w:tcPr>
          <w:p>
            <w:pPr>
              <w:pStyle w:val="12"/>
            </w:pPr>
            <w:r>
              <w:t>2024保密宣传经费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3"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1.保密宣传</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完成率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完成率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经济效益增长率</w:t>
            </w:r>
          </w:p>
        </w:tc>
        <w:tc>
          <w:tcPr>
            <w:tcW w:w="5386" w:type="dxa"/>
            <w:vAlign w:val="center"/>
          </w:tcPr>
          <w:p>
            <w:pPr>
              <w:pStyle w:val="12"/>
            </w:pPr>
            <w:r>
              <w:t>经济效益增长率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质量提升度</w:t>
            </w:r>
          </w:p>
        </w:tc>
        <w:tc>
          <w:tcPr>
            <w:tcW w:w="5386" w:type="dxa"/>
            <w:vAlign w:val="center"/>
          </w:tcPr>
          <w:p>
            <w:pPr>
              <w:pStyle w:val="12"/>
            </w:pPr>
            <w:r>
              <w:t>质量提升度</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≥95百分比</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3、2024大督查办公经费绩效目标表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13013024P00003610111D</w:t>
            </w:r>
          </w:p>
        </w:tc>
        <w:tc>
          <w:tcPr>
            <w:tcW w:w="2835" w:type="dxa"/>
            <w:vAlign w:val="center"/>
          </w:tcPr>
          <w:p>
            <w:pPr>
              <w:pStyle w:val="10"/>
            </w:pPr>
            <w:r>
              <w:t>项目名称</w:t>
            </w:r>
          </w:p>
        </w:tc>
        <w:tc>
          <w:tcPr>
            <w:tcW w:w="6094" w:type="dxa"/>
            <w:gridSpan w:val="3"/>
            <w:vAlign w:val="center"/>
          </w:tcPr>
          <w:p>
            <w:pPr>
              <w:pStyle w:val="12"/>
            </w:pPr>
            <w:r>
              <w:t>2024大督查办公经费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10.00</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采购办公耗材</w:t>
            </w:r>
          </w:p>
        </w:tc>
        <w:tc>
          <w:tcPr>
            <w:tcW w:w="5386" w:type="dxa"/>
            <w:vAlign w:val="center"/>
          </w:tcPr>
          <w:p>
            <w:pPr>
              <w:pStyle w:val="12"/>
            </w:pPr>
            <w:r>
              <w:t>办公经费保障正常运行</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按时完成工作</w:t>
            </w:r>
          </w:p>
        </w:tc>
        <w:tc>
          <w:tcPr>
            <w:tcW w:w="5386" w:type="dxa"/>
            <w:vAlign w:val="center"/>
          </w:tcPr>
          <w:p>
            <w:pPr>
              <w:pStyle w:val="12"/>
            </w:pPr>
            <w:r>
              <w:t>提高工作效率</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高质量完成</w:t>
            </w:r>
          </w:p>
        </w:tc>
        <w:tc>
          <w:tcPr>
            <w:tcW w:w="5386" w:type="dxa"/>
            <w:vAlign w:val="center"/>
          </w:tcPr>
          <w:p>
            <w:pPr>
              <w:pStyle w:val="12"/>
            </w:pPr>
            <w:r>
              <w:t>提高积极性</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不超出预算</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长远发展</w:t>
            </w:r>
          </w:p>
        </w:tc>
        <w:tc>
          <w:tcPr>
            <w:tcW w:w="5386" w:type="dxa"/>
            <w:vAlign w:val="center"/>
          </w:tcPr>
          <w:p>
            <w:pPr>
              <w:pStyle w:val="12"/>
            </w:pPr>
            <w:r>
              <w:t>节约环保</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经济效益</w:t>
            </w:r>
          </w:p>
        </w:tc>
        <w:tc>
          <w:tcPr>
            <w:tcW w:w="5386" w:type="dxa"/>
            <w:vAlign w:val="center"/>
          </w:tcPr>
          <w:p>
            <w:pPr>
              <w:pStyle w:val="12"/>
            </w:pPr>
            <w:r>
              <w:t>实现经济效益</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长远环保</w:t>
            </w:r>
          </w:p>
        </w:tc>
        <w:tc>
          <w:tcPr>
            <w:tcW w:w="5386" w:type="dxa"/>
            <w:vAlign w:val="center"/>
          </w:tcPr>
          <w:p>
            <w:pPr>
              <w:pStyle w:val="12"/>
            </w:pPr>
            <w:r>
              <w:t>为后代长运发展</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长久可持续</w:t>
            </w:r>
          </w:p>
        </w:tc>
        <w:tc>
          <w:tcPr>
            <w:tcW w:w="5386" w:type="dxa"/>
            <w:vAlign w:val="center"/>
          </w:tcPr>
          <w:p>
            <w:pPr>
              <w:pStyle w:val="12"/>
            </w:pPr>
            <w:r>
              <w:t>节约资源</w:t>
            </w:r>
          </w:p>
        </w:tc>
        <w:tc>
          <w:tcPr>
            <w:tcW w:w="2268" w:type="dxa"/>
            <w:vAlign w:val="center"/>
          </w:tcPr>
          <w:p>
            <w:pPr>
              <w:pStyle w:val="12"/>
            </w:pPr>
            <w:r>
              <w:t>≥95百分比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员工满意</w:t>
            </w:r>
          </w:p>
        </w:tc>
        <w:tc>
          <w:tcPr>
            <w:tcW w:w="5386" w:type="dxa"/>
            <w:vAlign w:val="center"/>
          </w:tcPr>
          <w:p>
            <w:pPr>
              <w:pStyle w:val="12"/>
            </w:pPr>
            <w:r>
              <w:t>员工满意度</w:t>
            </w:r>
          </w:p>
        </w:tc>
        <w:tc>
          <w:tcPr>
            <w:tcW w:w="2268" w:type="dxa"/>
            <w:vAlign w:val="center"/>
          </w:tcPr>
          <w:p>
            <w:pPr>
              <w:pStyle w:val="12"/>
            </w:pPr>
            <w:r>
              <w:t>≥95百分比</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4、2024地方志绩效目标表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13013024P00003610108T</w:t>
            </w:r>
          </w:p>
        </w:tc>
        <w:tc>
          <w:tcPr>
            <w:tcW w:w="2835" w:type="dxa"/>
            <w:vAlign w:val="center"/>
          </w:tcPr>
          <w:p>
            <w:pPr>
              <w:pStyle w:val="10"/>
            </w:pPr>
            <w:r>
              <w:t>项目名称</w:t>
            </w:r>
          </w:p>
        </w:tc>
        <w:tc>
          <w:tcPr>
            <w:tcW w:w="6094" w:type="dxa"/>
            <w:gridSpan w:val="3"/>
            <w:vAlign w:val="center"/>
          </w:tcPr>
          <w:p>
            <w:pPr>
              <w:pStyle w:val="12"/>
            </w:pPr>
            <w:r>
              <w:t>2024地方志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地方志经费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10.00</w:t>
            </w:r>
          </w:p>
        </w:tc>
        <w:tc>
          <w:tcPr>
            <w:tcW w:w="3543"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1.完成地方志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出版地方志</w:t>
            </w:r>
          </w:p>
        </w:tc>
        <w:tc>
          <w:tcPr>
            <w:tcW w:w="5386" w:type="dxa"/>
            <w:vAlign w:val="center"/>
          </w:tcPr>
          <w:p>
            <w:pPr>
              <w:pStyle w:val="12"/>
            </w:pPr>
            <w:r>
              <w:t>高质量完成</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验收合格比%</w:t>
            </w:r>
          </w:p>
        </w:tc>
        <w:tc>
          <w:tcPr>
            <w:tcW w:w="5386" w:type="dxa"/>
            <w:vAlign w:val="center"/>
          </w:tcPr>
          <w:p>
            <w:pPr>
              <w:pStyle w:val="12"/>
            </w:pPr>
            <w:r>
              <w:t>验收合格比%</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5386" w:type="dxa"/>
            <w:vAlign w:val="center"/>
          </w:tcPr>
          <w:p>
            <w:pPr>
              <w:pStyle w:val="12"/>
            </w:pPr>
            <w:r>
              <w:t>成本利用率</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为社会可持续发展提供技术支撑和</w:t>
            </w:r>
          </w:p>
        </w:tc>
        <w:tc>
          <w:tcPr>
            <w:tcW w:w="5386" w:type="dxa"/>
            <w:vAlign w:val="center"/>
          </w:tcPr>
          <w:p>
            <w:pPr>
              <w:pStyle w:val="12"/>
            </w:pPr>
            <w:r>
              <w:t>为社会可持续发展提供技术支撑和决策依据</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推动环保事业发展</w:t>
            </w:r>
          </w:p>
        </w:tc>
        <w:tc>
          <w:tcPr>
            <w:tcW w:w="5386" w:type="dxa"/>
            <w:vAlign w:val="center"/>
          </w:tcPr>
          <w:p>
            <w:pPr>
              <w:pStyle w:val="12"/>
            </w:pPr>
            <w:r>
              <w:t>推动环保事业发展</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设备使用率</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≥95百分比</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5、2024红机二级网运行维护费绩效目标表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13013024P000036101077</w:t>
            </w:r>
          </w:p>
        </w:tc>
        <w:tc>
          <w:tcPr>
            <w:tcW w:w="2835" w:type="dxa"/>
            <w:vAlign w:val="center"/>
          </w:tcPr>
          <w:p>
            <w:pPr>
              <w:pStyle w:val="10"/>
            </w:pPr>
            <w:r>
              <w:t>项目名称</w:t>
            </w:r>
          </w:p>
        </w:tc>
        <w:tc>
          <w:tcPr>
            <w:tcW w:w="6094" w:type="dxa"/>
            <w:gridSpan w:val="3"/>
            <w:vAlign w:val="center"/>
          </w:tcPr>
          <w:p>
            <w:pPr>
              <w:pStyle w:val="12"/>
            </w:pPr>
            <w:r>
              <w:t>2024红机二级网运行维护费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二级网维护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3"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1.根据河北省委办公厅冀办密传（2018）60号文的通知要求，要求各县将电话网络延伸工作作为一项重要政治任务。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维护费用</w:t>
            </w:r>
          </w:p>
        </w:tc>
        <w:tc>
          <w:tcPr>
            <w:tcW w:w="5386" w:type="dxa"/>
            <w:vAlign w:val="center"/>
          </w:tcPr>
          <w:p>
            <w:pPr>
              <w:pStyle w:val="12"/>
            </w:pPr>
            <w:r>
              <w:t>办公自动化覆盖率</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效率</w:t>
            </w:r>
          </w:p>
        </w:tc>
        <w:tc>
          <w:tcPr>
            <w:tcW w:w="5386" w:type="dxa"/>
            <w:vAlign w:val="center"/>
          </w:tcPr>
          <w:p>
            <w:pPr>
              <w:pStyle w:val="12"/>
            </w:pPr>
            <w:r>
              <w:t>提高工作效率</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及时完成</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不超出预算</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民生</w:t>
            </w:r>
          </w:p>
        </w:tc>
        <w:tc>
          <w:tcPr>
            <w:tcW w:w="5386" w:type="dxa"/>
            <w:vAlign w:val="center"/>
          </w:tcPr>
          <w:p>
            <w:pPr>
              <w:pStyle w:val="12"/>
            </w:pPr>
            <w:r>
              <w:t>保障工作</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提高生活品质</w:t>
            </w:r>
          </w:p>
        </w:tc>
        <w:tc>
          <w:tcPr>
            <w:tcW w:w="5386" w:type="dxa"/>
            <w:vAlign w:val="center"/>
          </w:tcPr>
          <w:p>
            <w:pPr>
              <w:pStyle w:val="12"/>
            </w:pPr>
            <w:r>
              <w:t>提高生活品质</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长久发展</w:t>
            </w:r>
          </w:p>
        </w:tc>
        <w:tc>
          <w:tcPr>
            <w:tcW w:w="5386" w:type="dxa"/>
            <w:vAlign w:val="center"/>
          </w:tcPr>
          <w:p>
            <w:pPr>
              <w:pStyle w:val="12"/>
            </w:pPr>
            <w:r>
              <w:t>长期发展</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优化自然</w:t>
            </w:r>
          </w:p>
        </w:tc>
        <w:tc>
          <w:tcPr>
            <w:tcW w:w="5386" w:type="dxa"/>
            <w:vAlign w:val="center"/>
          </w:tcPr>
          <w:p>
            <w:pPr>
              <w:pStyle w:val="12"/>
            </w:pPr>
            <w:r>
              <w:t>优化生态</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员工满意度</w:t>
            </w:r>
          </w:p>
        </w:tc>
        <w:tc>
          <w:tcPr>
            <w:tcW w:w="5386" w:type="dxa"/>
            <w:vAlign w:val="center"/>
          </w:tcPr>
          <w:p>
            <w:pPr>
              <w:pStyle w:val="12"/>
            </w:pPr>
            <w:r>
              <w:t>员工满意度</w:t>
            </w:r>
          </w:p>
        </w:tc>
        <w:tc>
          <w:tcPr>
            <w:tcW w:w="2268" w:type="dxa"/>
            <w:vAlign w:val="center"/>
          </w:tcPr>
          <w:p>
            <w:pPr>
              <w:pStyle w:val="12"/>
            </w:pPr>
            <w:r>
              <w:t>≥95百分比</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6、2024机要局二级网延伸工程建设经费绩效目标表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13013024P000036101050</w:t>
            </w:r>
          </w:p>
        </w:tc>
        <w:tc>
          <w:tcPr>
            <w:tcW w:w="2835" w:type="dxa"/>
            <w:vAlign w:val="center"/>
          </w:tcPr>
          <w:p>
            <w:pPr>
              <w:pStyle w:val="10"/>
            </w:pPr>
            <w:r>
              <w:t>项目名称</w:t>
            </w:r>
          </w:p>
        </w:tc>
        <w:tc>
          <w:tcPr>
            <w:tcW w:w="6094" w:type="dxa"/>
            <w:gridSpan w:val="3"/>
            <w:vAlign w:val="center"/>
          </w:tcPr>
          <w:p>
            <w:pPr>
              <w:pStyle w:val="12"/>
            </w:pPr>
            <w:r>
              <w:t>2024机要局二级网延伸工程建设经费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21.60</w:t>
            </w:r>
          </w:p>
        </w:tc>
        <w:tc>
          <w:tcPr>
            <w:tcW w:w="2835" w:type="dxa"/>
            <w:vAlign w:val="center"/>
          </w:tcPr>
          <w:p>
            <w:pPr>
              <w:pStyle w:val="10"/>
            </w:pPr>
            <w:r>
              <w:t>其中：财政    资金</w:t>
            </w:r>
          </w:p>
        </w:tc>
        <w:tc>
          <w:tcPr>
            <w:tcW w:w="2551" w:type="dxa"/>
            <w:vAlign w:val="center"/>
          </w:tcPr>
          <w:p>
            <w:pPr>
              <w:pStyle w:val="12"/>
            </w:pPr>
            <w:r>
              <w:t>21.60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网络维护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20.00</w:t>
            </w:r>
          </w:p>
        </w:tc>
        <w:tc>
          <w:tcPr>
            <w:tcW w:w="3543" w:type="dxa"/>
            <w:gridSpan w:val="2"/>
            <w:vAlign w:val="center"/>
          </w:tcPr>
          <w:p>
            <w:pPr>
              <w:pStyle w:val="13"/>
            </w:pPr>
            <w:r>
              <w:t>21.60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1.网络运行维护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维护费用</w:t>
            </w:r>
          </w:p>
        </w:tc>
        <w:tc>
          <w:tcPr>
            <w:tcW w:w="5386" w:type="dxa"/>
            <w:vAlign w:val="center"/>
          </w:tcPr>
          <w:p>
            <w:pPr>
              <w:pStyle w:val="12"/>
            </w:pPr>
            <w:r>
              <w:t>办公自动化覆盖率</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效率</w:t>
            </w:r>
          </w:p>
        </w:tc>
        <w:tc>
          <w:tcPr>
            <w:tcW w:w="5386" w:type="dxa"/>
            <w:vAlign w:val="center"/>
          </w:tcPr>
          <w:p>
            <w:pPr>
              <w:pStyle w:val="12"/>
            </w:pPr>
            <w:r>
              <w:t>提高工作效率</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及时完成</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不超出预算</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民生</w:t>
            </w:r>
          </w:p>
        </w:tc>
        <w:tc>
          <w:tcPr>
            <w:tcW w:w="5386" w:type="dxa"/>
            <w:vAlign w:val="center"/>
          </w:tcPr>
          <w:p>
            <w:pPr>
              <w:pStyle w:val="12"/>
            </w:pPr>
            <w:r>
              <w:t>保障工作</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提高生活品质</w:t>
            </w:r>
          </w:p>
        </w:tc>
        <w:tc>
          <w:tcPr>
            <w:tcW w:w="5386" w:type="dxa"/>
            <w:vAlign w:val="center"/>
          </w:tcPr>
          <w:p>
            <w:pPr>
              <w:pStyle w:val="12"/>
            </w:pPr>
            <w:r>
              <w:t>提高生活品质</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长久发展</w:t>
            </w:r>
          </w:p>
        </w:tc>
        <w:tc>
          <w:tcPr>
            <w:tcW w:w="5386" w:type="dxa"/>
            <w:vAlign w:val="center"/>
          </w:tcPr>
          <w:p>
            <w:pPr>
              <w:pStyle w:val="12"/>
            </w:pPr>
            <w:r>
              <w:t>长期发展</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优化自然</w:t>
            </w:r>
          </w:p>
        </w:tc>
        <w:tc>
          <w:tcPr>
            <w:tcW w:w="5386" w:type="dxa"/>
            <w:vAlign w:val="center"/>
          </w:tcPr>
          <w:p>
            <w:pPr>
              <w:pStyle w:val="12"/>
            </w:pPr>
            <w:r>
              <w:t>优化生态</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员工满意度</w:t>
            </w:r>
          </w:p>
        </w:tc>
        <w:tc>
          <w:tcPr>
            <w:tcW w:w="5386" w:type="dxa"/>
            <w:vAlign w:val="center"/>
          </w:tcPr>
          <w:p>
            <w:pPr>
              <w:pStyle w:val="12"/>
            </w:pPr>
            <w:r>
              <w:t>员工满意度</w:t>
            </w:r>
          </w:p>
        </w:tc>
        <w:tc>
          <w:tcPr>
            <w:tcW w:w="2268" w:type="dxa"/>
            <w:vAlign w:val="center"/>
          </w:tcPr>
          <w:p>
            <w:pPr>
              <w:pStyle w:val="12"/>
            </w:pPr>
            <w:r>
              <w:t>≥95百分比</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7、2024机要密码通信和管理能力现代化提升项目绩效目标表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13013024P00003610110R</w:t>
            </w:r>
          </w:p>
        </w:tc>
        <w:tc>
          <w:tcPr>
            <w:tcW w:w="2835" w:type="dxa"/>
            <w:vAlign w:val="center"/>
          </w:tcPr>
          <w:p>
            <w:pPr>
              <w:pStyle w:val="10"/>
            </w:pPr>
            <w:r>
              <w:t>项目名称</w:t>
            </w:r>
          </w:p>
        </w:tc>
        <w:tc>
          <w:tcPr>
            <w:tcW w:w="6094" w:type="dxa"/>
            <w:gridSpan w:val="3"/>
            <w:vAlign w:val="center"/>
          </w:tcPr>
          <w:p>
            <w:pPr>
              <w:pStyle w:val="12"/>
            </w:pPr>
            <w:r>
              <w:t>2024机要密码通信和管理能力现代化提升项目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42.72</w:t>
            </w:r>
          </w:p>
        </w:tc>
        <w:tc>
          <w:tcPr>
            <w:tcW w:w="2835" w:type="dxa"/>
            <w:vAlign w:val="center"/>
          </w:tcPr>
          <w:p>
            <w:pPr>
              <w:pStyle w:val="10"/>
            </w:pPr>
            <w:r>
              <w:t>其中：财政    资金</w:t>
            </w:r>
          </w:p>
        </w:tc>
        <w:tc>
          <w:tcPr>
            <w:tcW w:w="2551" w:type="dxa"/>
            <w:vAlign w:val="center"/>
          </w:tcPr>
          <w:p>
            <w:pPr>
              <w:pStyle w:val="12"/>
            </w:pPr>
            <w:r>
              <w:t>42.72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密码通信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3" w:type="dxa"/>
            <w:gridSpan w:val="2"/>
            <w:vAlign w:val="center"/>
          </w:tcPr>
          <w:p>
            <w:pPr>
              <w:pStyle w:val="13"/>
            </w:pPr>
            <w:r>
              <w:t>42.72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1.机要局密码运行，加强网络安全建设.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w:t>
            </w:r>
          </w:p>
        </w:tc>
        <w:tc>
          <w:tcPr>
            <w:tcW w:w="5386" w:type="dxa"/>
            <w:vAlign w:val="center"/>
          </w:tcPr>
          <w:p>
            <w:pPr>
              <w:pStyle w:val="12"/>
            </w:pPr>
            <w:r>
              <w:t>保障网络安全</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效率</w:t>
            </w:r>
          </w:p>
        </w:tc>
        <w:tc>
          <w:tcPr>
            <w:tcW w:w="5386" w:type="dxa"/>
            <w:vAlign w:val="center"/>
          </w:tcPr>
          <w:p>
            <w:pPr>
              <w:pStyle w:val="12"/>
            </w:pPr>
            <w:r>
              <w:t>提高工作效率</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及时完成</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不超出预算</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民生</w:t>
            </w:r>
          </w:p>
        </w:tc>
        <w:tc>
          <w:tcPr>
            <w:tcW w:w="5386" w:type="dxa"/>
            <w:vAlign w:val="center"/>
          </w:tcPr>
          <w:p>
            <w:pPr>
              <w:pStyle w:val="12"/>
            </w:pPr>
            <w:r>
              <w:t>保障工作</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提高生活品质</w:t>
            </w:r>
          </w:p>
        </w:tc>
        <w:tc>
          <w:tcPr>
            <w:tcW w:w="5386" w:type="dxa"/>
            <w:vAlign w:val="center"/>
          </w:tcPr>
          <w:p>
            <w:pPr>
              <w:pStyle w:val="12"/>
            </w:pPr>
            <w:r>
              <w:t>提高生活品质</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长久发展</w:t>
            </w:r>
          </w:p>
        </w:tc>
        <w:tc>
          <w:tcPr>
            <w:tcW w:w="5386" w:type="dxa"/>
            <w:vAlign w:val="center"/>
          </w:tcPr>
          <w:p>
            <w:pPr>
              <w:pStyle w:val="12"/>
            </w:pPr>
            <w:r>
              <w:t>长期发展</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优化自然</w:t>
            </w:r>
          </w:p>
        </w:tc>
        <w:tc>
          <w:tcPr>
            <w:tcW w:w="5386" w:type="dxa"/>
            <w:vAlign w:val="center"/>
          </w:tcPr>
          <w:p>
            <w:pPr>
              <w:pStyle w:val="12"/>
            </w:pPr>
            <w:r>
              <w:t>提高保密意识</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员工满意度</w:t>
            </w:r>
          </w:p>
        </w:tc>
        <w:tc>
          <w:tcPr>
            <w:tcW w:w="5386" w:type="dxa"/>
            <w:vAlign w:val="center"/>
          </w:tcPr>
          <w:p>
            <w:pPr>
              <w:pStyle w:val="12"/>
            </w:pPr>
            <w:r>
              <w:t>员工满意度</w:t>
            </w:r>
          </w:p>
        </w:tc>
        <w:tc>
          <w:tcPr>
            <w:tcW w:w="2268" w:type="dxa"/>
            <w:vAlign w:val="center"/>
          </w:tcPr>
          <w:p>
            <w:pPr>
              <w:pStyle w:val="12"/>
            </w:pPr>
            <w:r>
              <w:t>≥95百分比</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8、2024密码主渠道和电子政务网运营费绩效目标表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13013024P00003610106K</w:t>
            </w:r>
          </w:p>
        </w:tc>
        <w:tc>
          <w:tcPr>
            <w:tcW w:w="2835" w:type="dxa"/>
            <w:vAlign w:val="center"/>
          </w:tcPr>
          <w:p>
            <w:pPr>
              <w:pStyle w:val="10"/>
            </w:pPr>
            <w:r>
              <w:t>项目名称</w:t>
            </w:r>
          </w:p>
        </w:tc>
        <w:tc>
          <w:tcPr>
            <w:tcW w:w="6094" w:type="dxa"/>
            <w:gridSpan w:val="3"/>
            <w:vAlign w:val="center"/>
          </w:tcPr>
          <w:p>
            <w:pPr>
              <w:pStyle w:val="12"/>
            </w:pPr>
            <w:r>
              <w:t>2024密码主渠道和电子政务网运营费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密码主渠道运行维护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w:t>
            </w:r>
          </w:p>
        </w:tc>
        <w:tc>
          <w:tcPr>
            <w:tcW w:w="2835" w:type="dxa"/>
            <w:vAlign w:val="center"/>
          </w:tcPr>
          <w:p>
            <w:pPr>
              <w:pStyle w:val="13"/>
            </w:pPr>
            <w:r>
              <w:t>12.00</w:t>
            </w:r>
          </w:p>
        </w:tc>
        <w:tc>
          <w:tcPr>
            <w:tcW w:w="2551" w:type="dxa"/>
            <w:vAlign w:val="center"/>
          </w:tcPr>
          <w:p>
            <w:pPr>
              <w:pStyle w:val="13"/>
            </w:pPr>
            <w:r>
              <w:t>14.00</w:t>
            </w:r>
          </w:p>
        </w:tc>
        <w:tc>
          <w:tcPr>
            <w:tcW w:w="3543" w:type="dxa"/>
            <w:gridSpan w:val="2"/>
            <w:vAlign w:val="center"/>
          </w:tcPr>
          <w:p>
            <w:pPr>
              <w:pStyle w:val="13"/>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1.机要局密码运行，加强网络安全建设.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w:t>
            </w:r>
          </w:p>
        </w:tc>
        <w:tc>
          <w:tcPr>
            <w:tcW w:w="5386" w:type="dxa"/>
            <w:vAlign w:val="center"/>
          </w:tcPr>
          <w:p>
            <w:pPr>
              <w:pStyle w:val="12"/>
            </w:pPr>
            <w:r>
              <w:t>保障网络安全</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效率</w:t>
            </w:r>
          </w:p>
        </w:tc>
        <w:tc>
          <w:tcPr>
            <w:tcW w:w="5386" w:type="dxa"/>
            <w:vAlign w:val="center"/>
          </w:tcPr>
          <w:p>
            <w:pPr>
              <w:pStyle w:val="12"/>
            </w:pPr>
            <w:r>
              <w:t>提高工作效率</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及时完成</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不超出预算</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民生</w:t>
            </w:r>
          </w:p>
        </w:tc>
        <w:tc>
          <w:tcPr>
            <w:tcW w:w="5386" w:type="dxa"/>
            <w:vAlign w:val="center"/>
          </w:tcPr>
          <w:p>
            <w:pPr>
              <w:pStyle w:val="12"/>
            </w:pPr>
            <w:r>
              <w:t>保障工作</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提高生活品质</w:t>
            </w:r>
          </w:p>
        </w:tc>
        <w:tc>
          <w:tcPr>
            <w:tcW w:w="5386" w:type="dxa"/>
            <w:vAlign w:val="center"/>
          </w:tcPr>
          <w:p>
            <w:pPr>
              <w:pStyle w:val="12"/>
            </w:pPr>
            <w:r>
              <w:t>提高生活品质</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长久发展</w:t>
            </w:r>
          </w:p>
        </w:tc>
        <w:tc>
          <w:tcPr>
            <w:tcW w:w="5386" w:type="dxa"/>
            <w:vAlign w:val="center"/>
          </w:tcPr>
          <w:p>
            <w:pPr>
              <w:pStyle w:val="12"/>
            </w:pPr>
            <w:r>
              <w:t>长期发展</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优化自然</w:t>
            </w:r>
          </w:p>
        </w:tc>
        <w:tc>
          <w:tcPr>
            <w:tcW w:w="5386" w:type="dxa"/>
            <w:vAlign w:val="center"/>
          </w:tcPr>
          <w:p>
            <w:pPr>
              <w:pStyle w:val="12"/>
            </w:pPr>
            <w:r>
              <w:t>提高保密意识</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员工满意度</w:t>
            </w:r>
          </w:p>
        </w:tc>
        <w:tc>
          <w:tcPr>
            <w:tcW w:w="5386" w:type="dxa"/>
            <w:vAlign w:val="center"/>
          </w:tcPr>
          <w:p>
            <w:pPr>
              <w:pStyle w:val="12"/>
            </w:pPr>
            <w:r>
              <w:t>员工满意度</w:t>
            </w:r>
          </w:p>
        </w:tc>
        <w:tc>
          <w:tcPr>
            <w:tcW w:w="2268" w:type="dxa"/>
            <w:vAlign w:val="center"/>
          </w:tcPr>
          <w:p>
            <w:pPr>
              <w:pStyle w:val="12"/>
            </w:pPr>
            <w:r>
              <w:t>≥95百分比</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9、2024王磊援藏补助及探亲补助绩效目标表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13013024P00003610103Q</w:t>
            </w:r>
          </w:p>
        </w:tc>
        <w:tc>
          <w:tcPr>
            <w:tcW w:w="2835" w:type="dxa"/>
            <w:vAlign w:val="center"/>
          </w:tcPr>
          <w:p>
            <w:pPr>
              <w:pStyle w:val="10"/>
            </w:pPr>
            <w:r>
              <w:t>项目名称</w:t>
            </w:r>
          </w:p>
        </w:tc>
        <w:tc>
          <w:tcPr>
            <w:tcW w:w="6094" w:type="dxa"/>
            <w:gridSpan w:val="3"/>
            <w:vAlign w:val="center"/>
          </w:tcPr>
          <w:p>
            <w:pPr>
              <w:pStyle w:val="12"/>
            </w:pPr>
            <w:r>
              <w:t>2024王磊援藏补助及探亲补助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7.02</w:t>
            </w:r>
          </w:p>
        </w:tc>
        <w:tc>
          <w:tcPr>
            <w:tcW w:w="2835" w:type="dxa"/>
            <w:vAlign w:val="center"/>
          </w:tcPr>
          <w:p>
            <w:pPr>
              <w:pStyle w:val="10"/>
            </w:pPr>
            <w:r>
              <w:t>其中：财政    资金</w:t>
            </w:r>
          </w:p>
        </w:tc>
        <w:tc>
          <w:tcPr>
            <w:tcW w:w="2551" w:type="dxa"/>
            <w:vAlign w:val="center"/>
          </w:tcPr>
          <w:p>
            <w:pPr>
              <w:pStyle w:val="12"/>
            </w:pPr>
            <w:r>
              <w:t>7.02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王磊援藏补助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7.02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1.王磊援藏补助及探亲补助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按年计算</w:t>
            </w:r>
          </w:p>
        </w:tc>
        <w:tc>
          <w:tcPr>
            <w:tcW w:w="5386" w:type="dxa"/>
            <w:vAlign w:val="center"/>
          </w:tcPr>
          <w:p>
            <w:pPr>
              <w:pStyle w:val="12"/>
            </w:pPr>
            <w:r>
              <w:t>按标准</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不超出预算</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经济效益</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长远发展</w:t>
            </w:r>
          </w:p>
        </w:tc>
        <w:tc>
          <w:tcPr>
            <w:tcW w:w="5386" w:type="dxa"/>
            <w:vAlign w:val="center"/>
          </w:tcPr>
          <w:p>
            <w:pPr>
              <w:pStyle w:val="12"/>
            </w:pPr>
            <w:r>
              <w:t>长远发展</w:t>
            </w:r>
          </w:p>
        </w:tc>
        <w:tc>
          <w:tcPr>
            <w:tcW w:w="2268" w:type="dxa"/>
            <w:vAlign w:val="center"/>
          </w:tcPr>
          <w:p>
            <w:pPr>
              <w:pStyle w:val="12"/>
            </w:pPr>
            <w:r>
              <w:t>≥95百分比</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≥98百分比</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中国共产党无极县委员会办公室本级上年末固定资产金额为630.25万元（详见下表）。本年度拟购置固定资产总额为0.00万元</w:t>
      </w:r>
      <w:bookmarkStart w:id="2" w:name="_GoBack"/>
      <w:bookmarkEnd w:id="2"/>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630.25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369</w:t>
            </w:r>
          </w:p>
        </w:tc>
        <w:tc>
          <w:tcPr>
            <w:tcW w:w="2835" w:type="dxa"/>
            <w:vAlign w:val="center"/>
          </w:tcPr>
          <w:p>
            <w:pPr>
              <w:pStyle w:val="11"/>
            </w:pPr>
            <w:r>
              <w:t>630.25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二、中共无极县委巡察工作领导小组办公室收支预算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264.40</w:t>
            </w:r>
          </w:p>
        </w:tc>
        <w:tc>
          <w:tcPr>
            <w:tcW w:w="4535" w:type="dxa"/>
            <w:vAlign w:val="center"/>
          </w:tcPr>
          <w:p>
            <w:pPr>
              <w:pStyle w:val="12"/>
            </w:pPr>
            <w:r>
              <w:t>一、一般公共服务支出</w:t>
            </w:r>
          </w:p>
        </w:tc>
        <w:tc>
          <w:tcPr>
            <w:tcW w:w="2126" w:type="dxa"/>
            <w:vAlign w:val="center"/>
          </w:tcPr>
          <w:p>
            <w:pPr>
              <w:pStyle w:val="11"/>
            </w:pPr>
            <w:r>
              <w:t>231.40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264.40</w:t>
            </w:r>
          </w:p>
        </w:tc>
        <w:tc>
          <w:tcPr>
            <w:tcW w:w="4535" w:type="dxa"/>
            <w:vAlign w:val="center"/>
          </w:tcPr>
          <w:p>
            <w:pPr>
              <w:pStyle w:val="14"/>
            </w:pPr>
            <w:r>
              <w:t>本年支出合计</w:t>
            </w:r>
          </w:p>
        </w:tc>
        <w:tc>
          <w:tcPr>
            <w:tcW w:w="2126" w:type="dxa"/>
            <w:vAlign w:val="center"/>
          </w:tcPr>
          <w:p>
            <w:pPr>
              <w:pStyle w:val="15"/>
            </w:pPr>
            <w:r>
              <w:t>264.40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264.40</w:t>
            </w:r>
          </w:p>
        </w:tc>
        <w:tc>
          <w:tcPr>
            <w:tcW w:w="4535" w:type="dxa"/>
            <w:vAlign w:val="center"/>
          </w:tcPr>
          <w:p>
            <w:pPr>
              <w:pStyle w:val="14"/>
            </w:pPr>
            <w:r>
              <w:t>支出总计</w:t>
            </w:r>
          </w:p>
        </w:tc>
        <w:tc>
          <w:tcPr>
            <w:tcW w:w="2126" w:type="dxa"/>
            <w:vAlign w:val="center"/>
          </w:tcPr>
          <w:p>
            <w:pPr>
              <w:pStyle w:val="15"/>
            </w:pPr>
            <w:r>
              <w:t>264.40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264.40</w:t>
            </w:r>
          </w:p>
        </w:tc>
        <w:tc>
          <w:tcPr>
            <w:tcW w:w="1134" w:type="dxa"/>
            <w:vAlign w:val="center"/>
          </w:tcPr>
          <w:p>
            <w:pPr>
              <w:pStyle w:val="15"/>
            </w:pPr>
            <w:r>
              <w:t>264.40</w:t>
            </w:r>
          </w:p>
        </w:tc>
        <w:tc>
          <w:tcPr>
            <w:tcW w:w="1134" w:type="dxa"/>
            <w:vAlign w:val="center"/>
          </w:tcPr>
          <w:p>
            <w:pPr>
              <w:pStyle w:val="15"/>
            </w:pPr>
            <w:r>
              <w:t>264.40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231.40</w:t>
            </w:r>
          </w:p>
        </w:tc>
        <w:tc>
          <w:tcPr>
            <w:tcW w:w="1134" w:type="dxa"/>
            <w:vAlign w:val="center"/>
          </w:tcPr>
          <w:p>
            <w:pPr>
              <w:pStyle w:val="11"/>
            </w:pPr>
            <w:r>
              <w:t>231.40</w:t>
            </w:r>
          </w:p>
        </w:tc>
        <w:tc>
          <w:tcPr>
            <w:tcW w:w="1134" w:type="dxa"/>
            <w:vAlign w:val="center"/>
          </w:tcPr>
          <w:p>
            <w:pPr>
              <w:pStyle w:val="11"/>
            </w:pPr>
            <w:r>
              <w:t>231.40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231.40</w:t>
            </w:r>
          </w:p>
        </w:tc>
        <w:tc>
          <w:tcPr>
            <w:tcW w:w="1134" w:type="dxa"/>
            <w:vAlign w:val="center"/>
          </w:tcPr>
          <w:p>
            <w:pPr>
              <w:pStyle w:val="11"/>
            </w:pPr>
            <w:r>
              <w:t>231.40</w:t>
            </w:r>
          </w:p>
        </w:tc>
        <w:tc>
          <w:tcPr>
            <w:tcW w:w="1134" w:type="dxa"/>
            <w:vAlign w:val="center"/>
          </w:tcPr>
          <w:p>
            <w:pPr>
              <w:pStyle w:val="11"/>
            </w:pPr>
            <w:r>
              <w:t>231.40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171.40</w:t>
            </w:r>
          </w:p>
        </w:tc>
        <w:tc>
          <w:tcPr>
            <w:tcW w:w="1134" w:type="dxa"/>
            <w:vAlign w:val="center"/>
          </w:tcPr>
          <w:p>
            <w:pPr>
              <w:pStyle w:val="11"/>
            </w:pPr>
            <w:r>
              <w:t>171.40</w:t>
            </w:r>
          </w:p>
        </w:tc>
        <w:tc>
          <w:tcPr>
            <w:tcW w:w="1134" w:type="dxa"/>
            <w:vAlign w:val="center"/>
          </w:tcPr>
          <w:p>
            <w:pPr>
              <w:pStyle w:val="11"/>
            </w:pPr>
            <w:r>
              <w:t>171.40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2013199</w:t>
            </w:r>
          </w:p>
        </w:tc>
        <w:tc>
          <w:tcPr>
            <w:tcW w:w="1559" w:type="dxa"/>
            <w:vAlign w:val="center"/>
          </w:tcPr>
          <w:p>
            <w:pPr>
              <w:pStyle w:val="12"/>
            </w:pPr>
            <w:r>
              <w:t>其他党委办公厅（室）及相关机构事务支出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264.40</w:t>
            </w:r>
          </w:p>
        </w:tc>
        <w:tc>
          <w:tcPr>
            <w:tcW w:w="1361" w:type="dxa"/>
            <w:vAlign w:val="center"/>
          </w:tcPr>
          <w:p>
            <w:pPr>
              <w:pStyle w:val="15"/>
            </w:pPr>
            <w:r>
              <w:t>204.40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231.40</w:t>
            </w:r>
          </w:p>
        </w:tc>
        <w:tc>
          <w:tcPr>
            <w:tcW w:w="1361" w:type="dxa"/>
            <w:vAlign w:val="center"/>
          </w:tcPr>
          <w:p>
            <w:pPr>
              <w:pStyle w:val="11"/>
            </w:pPr>
            <w:r>
              <w:t>171.40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231.40</w:t>
            </w:r>
          </w:p>
        </w:tc>
        <w:tc>
          <w:tcPr>
            <w:tcW w:w="1361" w:type="dxa"/>
            <w:vAlign w:val="center"/>
          </w:tcPr>
          <w:p>
            <w:pPr>
              <w:pStyle w:val="11"/>
            </w:pPr>
            <w:r>
              <w:t>171.40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171.40</w:t>
            </w:r>
          </w:p>
        </w:tc>
        <w:tc>
          <w:tcPr>
            <w:tcW w:w="1361" w:type="dxa"/>
            <w:vAlign w:val="center"/>
          </w:tcPr>
          <w:p>
            <w:pPr>
              <w:pStyle w:val="11"/>
            </w:pPr>
            <w:r>
              <w:t>171.40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2013199</w:t>
            </w:r>
          </w:p>
        </w:tc>
        <w:tc>
          <w:tcPr>
            <w:tcW w:w="4535" w:type="dxa"/>
            <w:vAlign w:val="center"/>
          </w:tcPr>
          <w:p>
            <w:pPr>
              <w:pStyle w:val="12"/>
            </w:pPr>
            <w:r>
              <w:t>其他党委办公厅（室）及相关机构事务支出</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264.40</w:t>
            </w:r>
          </w:p>
        </w:tc>
        <w:tc>
          <w:tcPr>
            <w:tcW w:w="3402" w:type="dxa"/>
            <w:vAlign w:val="center"/>
          </w:tcPr>
          <w:p>
            <w:pPr>
              <w:pStyle w:val="12"/>
            </w:pPr>
            <w:r>
              <w:t>一、一般公共服务支出</w:t>
            </w:r>
          </w:p>
        </w:tc>
        <w:tc>
          <w:tcPr>
            <w:tcW w:w="1474" w:type="dxa"/>
            <w:vAlign w:val="center"/>
          </w:tcPr>
          <w:p>
            <w:pPr>
              <w:pStyle w:val="11"/>
            </w:pPr>
            <w:r>
              <w:t>231.40</w:t>
            </w:r>
          </w:p>
        </w:tc>
        <w:tc>
          <w:tcPr>
            <w:tcW w:w="1474" w:type="dxa"/>
            <w:vAlign w:val="center"/>
          </w:tcPr>
          <w:p>
            <w:pPr>
              <w:pStyle w:val="11"/>
            </w:pPr>
            <w:r>
              <w:t>231.40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21.00</w:t>
            </w:r>
          </w:p>
        </w:tc>
        <w:tc>
          <w:tcPr>
            <w:tcW w:w="1474" w:type="dxa"/>
            <w:vAlign w:val="center"/>
          </w:tcPr>
          <w:p>
            <w:pPr>
              <w:pStyle w:val="11"/>
            </w:pPr>
            <w:r>
              <w:t>21.00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12.00</w:t>
            </w:r>
          </w:p>
        </w:tc>
        <w:tc>
          <w:tcPr>
            <w:tcW w:w="1474" w:type="dxa"/>
            <w:vAlign w:val="center"/>
          </w:tcPr>
          <w:p>
            <w:pPr>
              <w:pStyle w:val="11"/>
            </w:pPr>
            <w:r>
              <w:t>12.00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264.40</w:t>
            </w:r>
          </w:p>
        </w:tc>
        <w:tc>
          <w:tcPr>
            <w:tcW w:w="3402" w:type="dxa"/>
            <w:vAlign w:val="center"/>
          </w:tcPr>
          <w:p>
            <w:pPr>
              <w:pStyle w:val="14"/>
            </w:pPr>
            <w:r>
              <w:t>本年支出合计</w:t>
            </w:r>
          </w:p>
        </w:tc>
        <w:tc>
          <w:tcPr>
            <w:tcW w:w="1474" w:type="dxa"/>
            <w:vAlign w:val="center"/>
          </w:tcPr>
          <w:p>
            <w:pPr>
              <w:pStyle w:val="15"/>
            </w:pPr>
            <w:r>
              <w:t>264.40</w:t>
            </w:r>
          </w:p>
        </w:tc>
        <w:tc>
          <w:tcPr>
            <w:tcW w:w="1474" w:type="dxa"/>
            <w:vAlign w:val="center"/>
          </w:tcPr>
          <w:p>
            <w:pPr>
              <w:pStyle w:val="15"/>
            </w:pPr>
            <w:r>
              <w:t>264.40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264.40</w:t>
            </w:r>
          </w:p>
        </w:tc>
        <w:tc>
          <w:tcPr>
            <w:tcW w:w="3402" w:type="dxa"/>
            <w:vAlign w:val="center"/>
          </w:tcPr>
          <w:p>
            <w:pPr>
              <w:pStyle w:val="14"/>
            </w:pPr>
            <w:r>
              <w:t>支出总计</w:t>
            </w:r>
          </w:p>
        </w:tc>
        <w:tc>
          <w:tcPr>
            <w:tcW w:w="1474" w:type="dxa"/>
            <w:vAlign w:val="center"/>
          </w:tcPr>
          <w:p>
            <w:pPr>
              <w:pStyle w:val="15"/>
            </w:pPr>
            <w:r>
              <w:t>264.40</w:t>
            </w:r>
          </w:p>
        </w:tc>
        <w:tc>
          <w:tcPr>
            <w:tcW w:w="1474" w:type="dxa"/>
            <w:vAlign w:val="center"/>
          </w:tcPr>
          <w:p>
            <w:pPr>
              <w:pStyle w:val="15"/>
            </w:pPr>
            <w:r>
              <w:t>264.40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264.40</w:t>
            </w:r>
          </w:p>
        </w:tc>
        <w:tc>
          <w:tcPr>
            <w:tcW w:w="2551" w:type="dxa"/>
            <w:vAlign w:val="center"/>
          </w:tcPr>
          <w:p>
            <w:pPr>
              <w:pStyle w:val="15"/>
            </w:pPr>
            <w:r>
              <w:t>204.40</w:t>
            </w: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231.40</w:t>
            </w:r>
          </w:p>
        </w:tc>
        <w:tc>
          <w:tcPr>
            <w:tcW w:w="2551" w:type="dxa"/>
            <w:vAlign w:val="center"/>
          </w:tcPr>
          <w:p>
            <w:pPr>
              <w:pStyle w:val="11"/>
            </w:pPr>
            <w:r>
              <w:t>171.40</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231.40</w:t>
            </w:r>
          </w:p>
        </w:tc>
        <w:tc>
          <w:tcPr>
            <w:tcW w:w="2551" w:type="dxa"/>
            <w:vAlign w:val="center"/>
          </w:tcPr>
          <w:p>
            <w:pPr>
              <w:pStyle w:val="11"/>
            </w:pPr>
            <w:r>
              <w:t>171.40</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171.40</w:t>
            </w:r>
          </w:p>
        </w:tc>
        <w:tc>
          <w:tcPr>
            <w:tcW w:w="2551" w:type="dxa"/>
            <w:vAlign w:val="center"/>
          </w:tcPr>
          <w:p>
            <w:pPr>
              <w:pStyle w:val="11"/>
            </w:pPr>
            <w:r>
              <w:t>171.40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2013199</w:t>
            </w:r>
          </w:p>
        </w:tc>
        <w:tc>
          <w:tcPr>
            <w:tcW w:w="4535" w:type="dxa"/>
            <w:vAlign w:val="center"/>
          </w:tcPr>
          <w:p>
            <w:pPr>
              <w:pStyle w:val="12"/>
            </w:pPr>
            <w:r>
              <w:t>其他党委办公厅（室）及相关机构事务支出</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204.40</w:t>
            </w:r>
          </w:p>
        </w:tc>
        <w:tc>
          <w:tcPr>
            <w:tcW w:w="2551" w:type="dxa"/>
            <w:vAlign w:val="center"/>
          </w:tcPr>
          <w:p>
            <w:pPr>
              <w:pStyle w:val="15"/>
            </w:pPr>
            <w:r>
              <w:t>178.50</w:t>
            </w:r>
          </w:p>
        </w:tc>
        <w:tc>
          <w:tcPr>
            <w:tcW w:w="2551" w:type="dxa"/>
            <w:vAlign w:val="center"/>
          </w:tcPr>
          <w:p>
            <w:pPr>
              <w:pStyle w:val="15"/>
            </w:pPr>
            <w:r>
              <w:t>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178.50</w:t>
            </w:r>
          </w:p>
        </w:tc>
        <w:tc>
          <w:tcPr>
            <w:tcW w:w="2551" w:type="dxa"/>
            <w:vAlign w:val="center"/>
          </w:tcPr>
          <w:p>
            <w:pPr>
              <w:pStyle w:val="11"/>
            </w:pPr>
            <w:r>
              <w:t>178.50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40.50</w:t>
            </w:r>
          </w:p>
        </w:tc>
        <w:tc>
          <w:tcPr>
            <w:tcW w:w="2551" w:type="dxa"/>
            <w:vAlign w:val="center"/>
          </w:tcPr>
          <w:p>
            <w:pPr>
              <w:pStyle w:val="11"/>
            </w:pPr>
            <w:r>
              <w:t>40.50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25.90</w:t>
            </w:r>
          </w:p>
        </w:tc>
        <w:tc>
          <w:tcPr>
            <w:tcW w:w="2551" w:type="dxa"/>
            <w:vAlign w:val="center"/>
          </w:tcPr>
          <w:p>
            <w:pPr>
              <w:pStyle w:val="11"/>
            </w:pPr>
          </w:p>
        </w:tc>
        <w:tc>
          <w:tcPr>
            <w:tcW w:w="2551" w:type="dxa"/>
            <w:vAlign w:val="center"/>
          </w:tcPr>
          <w:p>
            <w:pPr>
              <w:pStyle w:val="11"/>
            </w:pPr>
            <w:r>
              <w:t>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6.40</w:t>
            </w:r>
          </w:p>
        </w:tc>
        <w:tc>
          <w:tcPr>
            <w:tcW w:w="2551" w:type="dxa"/>
            <w:vAlign w:val="center"/>
          </w:tcPr>
          <w:p>
            <w:pPr>
              <w:pStyle w:val="11"/>
            </w:pPr>
          </w:p>
        </w:tc>
        <w:tc>
          <w:tcPr>
            <w:tcW w:w="2551" w:type="dxa"/>
            <w:vAlign w:val="center"/>
          </w:tcPr>
          <w:p>
            <w:pPr>
              <w:pStyle w:val="11"/>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中共无极县委巡察工作领导小组办公室2024年单位预算信息公开情况说明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按照《中华人民共和国预算法》、《地方预决算公开操作规程》和《关于进一步推进预算公开工作的实施意见》规定，现将中共无极县委巡察工作领导小组办公室2024年单位预算公开如下：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1.对所辖乡（科）级及以下地方、单位党组织领导班子及其成员进行巡察监督。</w:t>
      </w:r>
    </w:p>
    <w:p>
      <w:pPr>
        <w:pStyle w:val="17"/>
      </w:pPr>
      <w:r>
        <w:t>2.报告巡察情况，包括巡察情况的全面报告、巡察期间的阶段性报告、巡察过程中的重大情况报告、普遍性倾向性问题的专题报告等。</w:t>
      </w:r>
    </w:p>
    <w:p>
      <w:pPr>
        <w:pStyle w:val="17"/>
      </w:pPr>
      <w:r>
        <w:t>3.巡察工作结束后，经批准，及时向被巡察党组织及其主要负责人反馈巡察情况，并会同巡察办督促其认真抓好整改落实。</w:t>
      </w:r>
    </w:p>
    <w:p>
      <w:pPr>
        <w:pStyle w:val="17"/>
      </w:pPr>
      <w:r>
        <w:t>4.对派出巡察组的党组织决定的事项及时分类移交，会同巡察办做好跟踪督办工作。</w:t>
      </w:r>
    </w:p>
    <w:p>
      <w:pPr>
        <w:pStyle w:val="17"/>
      </w:pPr>
      <w:r>
        <w:t>5.办理巡察工作领导小组交办的其他事项。</w:t>
      </w:r>
    </w:p>
    <w:p>
      <w:pPr>
        <w:pStyle w:val="17"/>
      </w:pPr>
      <w:r>
        <w:t>6.负责本巡察组干部日常管理和监督，承办领导交办的其他事项。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中共无极县委巡察工作领导小组办公室</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264.40万元，其中：一般公共预算收入264.40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巡察工作领导小组办公室年度单位预算中支出预算的总体情况。2024年支出预算264.40万元，其中基本支出204.40万元，包括人员经费178.50万元和日常公用经费25.90万元；项目支出60.00万元，主要为巡察经费60万元。</w:t>
      </w:r>
    </w:p>
    <w:p>
      <w:pPr>
        <w:pStyle w:val="18"/>
      </w:pPr>
      <w:r>
        <w:t>3、比上年增减情况</w:t>
      </w:r>
    </w:p>
    <w:p>
      <w:pPr>
        <w:pStyle w:val="18"/>
      </w:pPr>
      <w:r>
        <w:t>2024年预算收支安排264.40万元，较2023年预算增加264.40万元，其中：基本支出增加204.40万元，主要为人员经费增加178.5万元，公用经费增加25.9万元。项目支出增加60.00万元，主要为巡察经费增加60万元。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2024年，我单位机关运行经费共计安排25.90万元，主要用于日常维修、办公用房水电费、办公用房取暖费、办公用房物业管理费等日常运行支出。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增加3.00万元，增减变化的主要原因是巡察办为新成立单位。</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1、2024年巡察经费绩效目标表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13013024P00003610069C</w:t>
            </w:r>
          </w:p>
        </w:tc>
        <w:tc>
          <w:tcPr>
            <w:tcW w:w="2835" w:type="dxa"/>
            <w:vAlign w:val="center"/>
          </w:tcPr>
          <w:p>
            <w:pPr>
              <w:pStyle w:val="10"/>
            </w:pPr>
            <w:r>
              <w:t>项目名称</w:t>
            </w:r>
          </w:p>
        </w:tc>
        <w:tc>
          <w:tcPr>
            <w:tcW w:w="6094" w:type="dxa"/>
            <w:gridSpan w:val="3"/>
            <w:vAlign w:val="center"/>
          </w:tcPr>
          <w:p>
            <w:pPr>
              <w:pStyle w:val="12"/>
            </w:pPr>
            <w:r>
              <w:t>2024年巡察经费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15.00</w:t>
            </w:r>
          </w:p>
        </w:tc>
        <w:tc>
          <w:tcPr>
            <w:tcW w:w="2835" w:type="dxa"/>
            <w:vAlign w:val="center"/>
          </w:tcPr>
          <w:p>
            <w:pPr>
              <w:pStyle w:val="13"/>
            </w:pPr>
            <w:r>
              <w:t>30.00</w:t>
            </w:r>
          </w:p>
        </w:tc>
        <w:tc>
          <w:tcPr>
            <w:tcW w:w="2551" w:type="dxa"/>
            <w:vAlign w:val="center"/>
          </w:tcPr>
          <w:p>
            <w:pPr>
              <w:pStyle w:val="13"/>
            </w:pPr>
            <w:r>
              <w:t>45.00</w:t>
            </w:r>
          </w:p>
        </w:tc>
        <w:tc>
          <w:tcPr>
            <w:tcW w:w="3543"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1.巡查经费执行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监督覆盖率</w:t>
            </w:r>
          </w:p>
        </w:tc>
        <w:tc>
          <w:tcPr>
            <w:tcW w:w="5386" w:type="dxa"/>
            <w:vAlign w:val="center"/>
          </w:tcPr>
          <w:p>
            <w:pPr>
              <w:pStyle w:val="12"/>
            </w:pPr>
            <w:r>
              <w:t>监督覆盖率</w:t>
            </w:r>
          </w:p>
        </w:tc>
        <w:tc>
          <w:tcPr>
            <w:tcW w:w="2268" w:type="dxa"/>
            <w:vAlign w:val="center"/>
          </w:tcPr>
          <w:p>
            <w:pPr>
              <w:pStyle w:val="12"/>
            </w:pPr>
            <w:r>
              <w:t>全县监督监察工作实现全覆盖。</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优良率</w:t>
            </w:r>
          </w:p>
        </w:tc>
        <w:tc>
          <w:tcPr>
            <w:tcW w:w="5386" w:type="dxa"/>
            <w:vAlign w:val="center"/>
          </w:tcPr>
          <w:p>
            <w:pPr>
              <w:pStyle w:val="12"/>
            </w:pPr>
            <w:r>
              <w:t>优良率</w:t>
            </w:r>
          </w:p>
        </w:tc>
        <w:tc>
          <w:tcPr>
            <w:tcW w:w="2268" w:type="dxa"/>
            <w:vAlign w:val="center"/>
          </w:tcPr>
          <w:p>
            <w:pPr>
              <w:pStyle w:val="12"/>
            </w:pPr>
            <w:r>
              <w:t>成果运用率</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按时按要求完成各项监督任务。</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w:t>
            </w:r>
          </w:p>
        </w:tc>
        <w:tc>
          <w:tcPr>
            <w:tcW w:w="2268" w:type="dxa"/>
            <w:vAlign w:val="center"/>
          </w:tcPr>
          <w:p>
            <w:pPr>
              <w:pStyle w:val="12"/>
            </w:pPr>
            <w:r>
              <w:t>控制各项工作成本</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带动相关领域及行业效益水平提高</w:t>
            </w:r>
          </w:p>
        </w:tc>
        <w:tc>
          <w:tcPr>
            <w:tcW w:w="5386" w:type="dxa"/>
            <w:vAlign w:val="center"/>
          </w:tcPr>
          <w:p>
            <w:pPr>
              <w:pStyle w:val="12"/>
            </w:pPr>
            <w:r>
              <w:t>带动相关领域及行业效益水平提高情况</w:t>
            </w:r>
          </w:p>
        </w:tc>
        <w:tc>
          <w:tcPr>
            <w:tcW w:w="2268" w:type="dxa"/>
            <w:vAlign w:val="center"/>
          </w:tcPr>
          <w:p>
            <w:pPr>
              <w:pStyle w:val="12"/>
            </w:pPr>
            <w:r>
              <w:t>带动相关领域及行业效益水平提高情况</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提高巡察工作社会影响力</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增强影响力</w:t>
            </w:r>
          </w:p>
        </w:tc>
        <w:tc>
          <w:tcPr>
            <w:tcW w:w="5386" w:type="dxa"/>
            <w:vAlign w:val="center"/>
          </w:tcPr>
          <w:p>
            <w:pPr>
              <w:pStyle w:val="12"/>
            </w:pPr>
            <w:r>
              <w:t>增强影响力</w:t>
            </w:r>
          </w:p>
        </w:tc>
        <w:tc>
          <w:tcPr>
            <w:tcW w:w="2268" w:type="dxa"/>
            <w:vAlign w:val="center"/>
          </w:tcPr>
          <w:p>
            <w:pPr>
              <w:pStyle w:val="12"/>
            </w:pPr>
            <w:r>
              <w:t>增强纪律监督巡察监督工作影响力</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中共无极县委巡察工作领导小组办公室上年末固定资产金额为0.00万元（详见下表）。本年度拟购置固定资产总额为0.00万元。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0261C2"/>
    <w:rsid w:val="226F170F"/>
    <w:rsid w:val="773643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2024-02-06T16:23:28Z</dcterms:created>
  <dcterms:modified xsi:type="dcterms:W3CDTF">2024-02-06T08:23:28Z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2024-02-06T16:23:34Z</dcterms:created>
  <dcterms:modified xsi:type="dcterms:W3CDTF">2024-02-06T08:23:34Z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2024-02-06T16:23:34Z</dcterms:created>
  <dcterms:modified xsi:type="dcterms:W3CDTF">2024-02-06T08:23:33Z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2024-02-06T16:23:30Z</dcterms:created>
  <dcterms:modified xsi:type="dcterms:W3CDTF">2024-02-06T08:23:30Z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2024-02-06T16:23:29Z</dcterms:created>
  <dcterms:modified xsi:type="dcterms:W3CDTF">2024-02-06T08:23:29Z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2024-02-06T16:23:29Z</dcterms:created>
  <dcterms:modified xsi:type="dcterms:W3CDTF">2024-02-06T08:23:29Z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2024-02-06T16:23:29Z</dcterms:created>
  <dcterms:modified xsi:type="dcterms:W3CDTF">2024-02-06T08:23:29Z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2024-02-06T16:23:29Z</dcterms:created>
  <dcterms:modified xsi:type="dcterms:W3CDTF">2024-02-06T08:23:28Z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2024-02-06T16:23:28Z</dcterms:created>
  <dcterms:modified xsi:type="dcterms:W3CDTF">2024-02-06T08:23:28Z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2024-02-06T16:23:28Z</dcterms:created>
  <dcterms:modified xsi:type="dcterms:W3CDTF">2024-02-06T08:23:28Z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2024-02-06T16:23:27Z</dcterms:created>
  <dcterms:modified xsi:type="dcterms:W3CDTF">2024-02-06T08:23:27Z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2024-02-06T16:23:30Z</dcterms:created>
  <dcterms:modified xsi:type="dcterms:W3CDTF">2024-02-06T08:23:30Z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2024-02-06T16:23:27Z</dcterms:created>
  <dcterms:modified xsi:type="dcterms:W3CDTF">2024-02-06T08:23:27Z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2024-02-06T16:23:34Z</dcterms:created>
  <dcterms:modified xsi:type="dcterms:W3CDTF">2024-02-06T08:23:34Z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2024-02-06T16:23:34Z</dcterms:created>
  <dcterms:modified xsi:type="dcterms:W3CDTF">2024-02-06T08:23:34Z</dcterms:modified>
</cp:coreProperties>
</file>

<file path=customXml/itemProps1.xml><?xml version="1.0" encoding="utf-8"?>
<ds:datastoreItem xmlns:ds="http://schemas.openxmlformats.org/officeDocument/2006/customXml" ds:itemID="{e84b8eac-779e-42db-afe3-a2b42eb7d6ca}">
  <ds:schemaRefs/>
</ds:datastoreItem>
</file>

<file path=customXml/itemProps10.xml><?xml version="1.0" encoding="utf-8"?>
<ds:datastoreItem xmlns:ds="http://schemas.openxmlformats.org/officeDocument/2006/customXml" ds:itemID="{7100d85d-c6b0-4bf5-9124-5c7428a922fc}">
  <ds:schemaRefs/>
</ds:datastoreItem>
</file>

<file path=customXml/itemProps11.xml><?xml version="1.0" encoding="utf-8"?>
<ds:datastoreItem xmlns:ds="http://schemas.openxmlformats.org/officeDocument/2006/customXml" ds:itemID="{4ac50cf7-9a6a-45ef-af8a-81b1332cc131}">
  <ds:schemaRefs/>
</ds:datastoreItem>
</file>

<file path=customXml/itemProps12.xml><?xml version="1.0" encoding="utf-8"?>
<ds:datastoreItem xmlns:ds="http://schemas.openxmlformats.org/officeDocument/2006/customXml" ds:itemID="{543b1052-58b5-49f7-b1be-87a42ef67c36}">
  <ds:schemaRefs/>
</ds:datastoreItem>
</file>

<file path=customXml/itemProps13.xml><?xml version="1.0" encoding="utf-8"?>
<ds:datastoreItem xmlns:ds="http://schemas.openxmlformats.org/officeDocument/2006/customXml" ds:itemID="{838074e9-53a6-43a8-9280-1c7bbed0514d}">
  <ds:schemaRefs/>
</ds:datastoreItem>
</file>

<file path=customXml/itemProps14.xml><?xml version="1.0" encoding="utf-8"?>
<ds:datastoreItem xmlns:ds="http://schemas.openxmlformats.org/officeDocument/2006/customXml" ds:itemID="{37b4a32f-6912-4fd5-af84-c34dbdafd6b5}">
  <ds:schemaRefs/>
</ds:datastoreItem>
</file>

<file path=customXml/itemProps15.xml><?xml version="1.0" encoding="utf-8"?>
<ds:datastoreItem xmlns:ds="http://schemas.openxmlformats.org/officeDocument/2006/customXml" ds:itemID="{43dcfed2-4e49-4a78-a143-524624688377}">
  <ds:schemaRefs/>
</ds:datastoreItem>
</file>

<file path=customXml/itemProps16.xml><?xml version="1.0" encoding="utf-8"?>
<ds:datastoreItem xmlns:ds="http://schemas.openxmlformats.org/officeDocument/2006/customXml" ds:itemID="{3dfe0297-9e2d-4469-b485-9e08b9d4941b}">
  <ds:schemaRefs/>
</ds:datastoreItem>
</file>

<file path=customXml/itemProps17.xml><?xml version="1.0" encoding="utf-8"?>
<ds:datastoreItem xmlns:ds="http://schemas.openxmlformats.org/officeDocument/2006/customXml" ds:itemID="{77733c79-94d8-4a23-b70d-19422a301deb}">
  <ds:schemaRefs/>
</ds:datastoreItem>
</file>

<file path=customXml/itemProps18.xml><?xml version="1.0" encoding="utf-8"?>
<ds:datastoreItem xmlns:ds="http://schemas.openxmlformats.org/officeDocument/2006/customXml" ds:itemID="{58382cad-9dc6-4afb-aafd-dcbf4383eaf3}">
  <ds:schemaRefs/>
</ds:datastoreItem>
</file>

<file path=customXml/itemProps19.xml><?xml version="1.0" encoding="utf-8"?>
<ds:datastoreItem xmlns:ds="http://schemas.openxmlformats.org/officeDocument/2006/customXml" ds:itemID="{eac5acd4-2b58-4bc2-869d-fc6ff78a6492}">
  <ds:schemaRefs/>
</ds:datastoreItem>
</file>

<file path=customXml/itemProps2.xml><?xml version="1.0" encoding="utf-8"?>
<ds:datastoreItem xmlns:ds="http://schemas.openxmlformats.org/officeDocument/2006/customXml" ds:itemID="{7ca7f9fd-e4f2-42a9-ae7a-fb2a451aaedc}">
  <ds:schemaRefs/>
</ds:datastoreItem>
</file>

<file path=customXml/itemProps20.xml><?xml version="1.0" encoding="utf-8"?>
<ds:datastoreItem xmlns:ds="http://schemas.openxmlformats.org/officeDocument/2006/customXml" ds:itemID="{6e3b1131-3e4f-4f94-92df-f64a8add2c82}">
  <ds:schemaRefs/>
</ds:datastoreItem>
</file>

<file path=customXml/itemProps21.xml><?xml version="1.0" encoding="utf-8"?>
<ds:datastoreItem xmlns:ds="http://schemas.openxmlformats.org/officeDocument/2006/customXml" ds:itemID="{b448d143-8229-4bd7-9dc7-8027d6fe86ce}">
  <ds:schemaRefs/>
</ds:datastoreItem>
</file>

<file path=customXml/itemProps22.xml><?xml version="1.0" encoding="utf-8"?>
<ds:datastoreItem xmlns:ds="http://schemas.openxmlformats.org/officeDocument/2006/customXml" ds:itemID="{dea97905-5366-47fc-878c-c7a8e2741de0}">
  <ds:schemaRefs/>
</ds:datastoreItem>
</file>

<file path=customXml/itemProps23.xml><?xml version="1.0" encoding="utf-8"?>
<ds:datastoreItem xmlns:ds="http://schemas.openxmlformats.org/officeDocument/2006/customXml" ds:itemID="{c58dcda9-0c4e-4531-a1c2-4cf1248cdf3c}">
  <ds:schemaRefs/>
</ds:datastoreItem>
</file>

<file path=customXml/itemProps24.xml><?xml version="1.0" encoding="utf-8"?>
<ds:datastoreItem xmlns:ds="http://schemas.openxmlformats.org/officeDocument/2006/customXml" ds:itemID="{8c07ecb1-efbd-45c3-b691-a381653eea5f}">
  <ds:schemaRefs/>
</ds:datastoreItem>
</file>

<file path=customXml/itemProps25.xml><?xml version="1.0" encoding="utf-8"?>
<ds:datastoreItem xmlns:ds="http://schemas.openxmlformats.org/officeDocument/2006/customXml" ds:itemID="{9888cd4e-3bb0-49e9-8a6a-5e678ba1134d}">
  <ds:schemaRefs/>
</ds:datastoreItem>
</file>

<file path=customXml/itemProps26.xml><?xml version="1.0" encoding="utf-8"?>
<ds:datastoreItem xmlns:ds="http://schemas.openxmlformats.org/officeDocument/2006/customXml" ds:itemID="{cf75adec-5e96-4a34-b9ca-e4ae23a4feca}">
  <ds:schemaRefs/>
</ds:datastoreItem>
</file>

<file path=customXml/itemProps27.xml><?xml version="1.0" encoding="utf-8"?>
<ds:datastoreItem xmlns:ds="http://schemas.openxmlformats.org/officeDocument/2006/customXml" ds:itemID="{ae2093d4-f427-47cd-9d66-7ca3d2864a67}">
  <ds:schemaRefs/>
</ds:datastoreItem>
</file>

<file path=customXml/itemProps28.xml><?xml version="1.0" encoding="utf-8"?>
<ds:datastoreItem xmlns:ds="http://schemas.openxmlformats.org/officeDocument/2006/customXml" ds:itemID="{017fac8b-a798-434b-b640-84a6bb16a1f5}">
  <ds:schemaRefs/>
</ds:datastoreItem>
</file>

<file path=customXml/itemProps29.xml><?xml version="1.0" encoding="utf-8"?>
<ds:datastoreItem xmlns:ds="http://schemas.openxmlformats.org/officeDocument/2006/customXml" ds:itemID="{e0f300ce-2a44-4e4e-81b9-46624b89575b}">
  <ds:schemaRefs/>
</ds:datastoreItem>
</file>

<file path=customXml/itemProps3.xml><?xml version="1.0" encoding="utf-8"?>
<ds:datastoreItem xmlns:ds="http://schemas.openxmlformats.org/officeDocument/2006/customXml" ds:itemID="{6994a30e-c078-47e2-9ae4-d8a02134c8d9}">
  <ds:schemaRefs/>
</ds:datastoreItem>
</file>

<file path=customXml/itemProps30.xml><?xml version="1.0" encoding="utf-8"?>
<ds:datastoreItem xmlns:ds="http://schemas.openxmlformats.org/officeDocument/2006/customXml" ds:itemID="{b8c17ffd-4319-463f-812a-c28d0a0eff9f}">
  <ds:schemaRefs/>
</ds:datastoreItem>
</file>

<file path=customXml/itemProps4.xml><?xml version="1.0" encoding="utf-8"?>
<ds:datastoreItem xmlns:ds="http://schemas.openxmlformats.org/officeDocument/2006/customXml" ds:itemID="{da48df71-44ae-42fc-b350-6146460e37ff}">
  <ds:schemaRefs/>
</ds:datastoreItem>
</file>

<file path=customXml/itemProps5.xml><?xml version="1.0" encoding="utf-8"?>
<ds:datastoreItem xmlns:ds="http://schemas.openxmlformats.org/officeDocument/2006/customXml" ds:itemID="{972d7400-053d-4ab8-b7e8-542fef5a48e5}">
  <ds:schemaRefs/>
</ds:datastoreItem>
</file>

<file path=customXml/itemProps6.xml><?xml version="1.0" encoding="utf-8"?>
<ds:datastoreItem xmlns:ds="http://schemas.openxmlformats.org/officeDocument/2006/customXml" ds:itemID="{792772b9-4b0b-4448-a45f-74a8bf177509}">
  <ds:schemaRefs/>
</ds:datastoreItem>
</file>

<file path=customXml/itemProps7.xml><?xml version="1.0" encoding="utf-8"?>
<ds:datastoreItem xmlns:ds="http://schemas.openxmlformats.org/officeDocument/2006/customXml" ds:itemID="{08bac0e2-9063-461a-b605-c01a59c71b59}">
  <ds:schemaRefs/>
</ds:datastoreItem>
</file>

<file path=customXml/itemProps8.xml><?xml version="1.0" encoding="utf-8"?>
<ds:datastoreItem xmlns:ds="http://schemas.openxmlformats.org/officeDocument/2006/customXml" ds:itemID="{84d7dfa1-445a-4e12-b139-a444547cb8f3}">
  <ds:schemaRefs/>
</ds:datastoreItem>
</file>

<file path=customXml/itemProps9.xml><?xml version="1.0" encoding="utf-8"?>
<ds:datastoreItem xmlns:ds="http://schemas.openxmlformats.org/officeDocument/2006/customXml" ds:itemID="{9478252d-7606-4552-afe8-a2d0c30bffcc}">
  <ds:schemaRefs/>
</ds:datastoreItem>
</file>

<file path=docProps/app.xml><?xml version="1.0" encoding="utf-8"?>
<Properties xmlns="http://schemas.openxmlformats.org/officeDocument/2006/extended-properties" xmlns:vt="http://schemas.openxmlformats.org/officeDocument/2006/docPropsVTypes">
  <TotalTime>6</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2024-02-06T16:23:00Z</dcterms:created>
  <dc:creator>Administrator</dc:creator>
  <cp:lastModifiedBy>浮生</cp:lastModifiedBy>
  <dcterms:modified xsi:type="dcterms:W3CDTF">2025-10-29T03:01:02Z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FCE76AF41D834C7ABEDE1B950B0822D0</vt:lpwstr>
  </property>
</Properties>
</file>