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一、无极县大陈镇人民政府本级收支预算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一、无极县大陈镇人民政府本级收支预算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939001无极县大陈镇人民政府本级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1395.67</w:t>
            </w:r>
          </w:p>
        </w:tc>
        <w:tc>
          <w:tcPr>
            <w:tcW w:w="4535" w:type="dxa"/>
            <w:vAlign w:val="center"/>
          </w:tcPr>
          <w:p>
            <w:pPr>
              <w:pStyle w:val="12"/>
            </w:pPr>
            <w:r>
              <w:t>一、一般公共服务支出</w:t>
            </w:r>
          </w:p>
        </w:tc>
        <w:tc>
          <w:tcPr>
            <w:tcW w:w="2126" w:type="dxa"/>
            <w:vAlign w:val="center"/>
          </w:tcPr>
          <w:p>
            <w:pPr>
              <w:pStyle w:val="11"/>
            </w:pPr>
            <w:r>
              <w:t>1006.17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169.50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155.00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1395.67</w:t>
            </w:r>
          </w:p>
        </w:tc>
        <w:tc>
          <w:tcPr>
            <w:tcW w:w="4535" w:type="dxa"/>
            <w:vAlign w:val="center"/>
          </w:tcPr>
          <w:p>
            <w:pPr>
              <w:pStyle w:val="14"/>
            </w:pPr>
            <w:r>
              <w:t>本年支出合计</w:t>
            </w:r>
          </w:p>
        </w:tc>
        <w:tc>
          <w:tcPr>
            <w:tcW w:w="2126" w:type="dxa"/>
            <w:vAlign w:val="center"/>
          </w:tcPr>
          <w:p>
            <w:pPr>
              <w:pStyle w:val="15"/>
            </w:pPr>
            <w:r>
              <w:t>1395.67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1395.67</w:t>
            </w:r>
          </w:p>
        </w:tc>
        <w:tc>
          <w:tcPr>
            <w:tcW w:w="4535" w:type="dxa"/>
            <w:vAlign w:val="center"/>
          </w:tcPr>
          <w:p>
            <w:pPr>
              <w:pStyle w:val="14"/>
            </w:pPr>
            <w:r>
              <w:t>支出总计</w:t>
            </w:r>
          </w:p>
        </w:tc>
        <w:tc>
          <w:tcPr>
            <w:tcW w:w="2126" w:type="dxa"/>
            <w:vAlign w:val="center"/>
          </w:tcPr>
          <w:p>
            <w:pPr>
              <w:pStyle w:val="15"/>
            </w:pPr>
            <w:r>
              <w:t>1395.67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939001无极县大陈镇人民政府本级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1395.67</w:t>
            </w:r>
          </w:p>
        </w:tc>
        <w:tc>
          <w:tcPr>
            <w:tcW w:w="1134" w:type="dxa"/>
            <w:vAlign w:val="center"/>
          </w:tcPr>
          <w:p>
            <w:pPr>
              <w:pStyle w:val="15"/>
            </w:pPr>
            <w:r>
              <w:t>1395.67</w:t>
            </w:r>
          </w:p>
        </w:tc>
        <w:tc>
          <w:tcPr>
            <w:tcW w:w="1134" w:type="dxa"/>
            <w:vAlign w:val="center"/>
          </w:tcPr>
          <w:p>
            <w:pPr>
              <w:pStyle w:val="15"/>
            </w:pPr>
            <w:r>
              <w:t>1395.67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1006.17</w:t>
            </w:r>
          </w:p>
        </w:tc>
        <w:tc>
          <w:tcPr>
            <w:tcW w:w="1134" w:type="dxa"/>
            <w:vAlign w:val="center"/>
          </w:tcPr>
          <w:p>
            <w:pPr>
              <w:pStyle w:val="11"/>
            </w:pPr>
            <w:r>
              <w:t>1006.17</w:t>
            </w:r>
          </w:p>
        </w:tc>
        <w:tc>
          <w:tcPr>
            <w:tcW w:w="1134" w:type="dxa"/>
            <w:vAlign w:val="center"/>
          </w:tcPr>
          <w:p>
            <w:pPr>
              <w:pStyle w:val="11"/>
            </w:pPr>
            <w:r>
              <w:t>1006.17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1006.17</w:t>
            </w:r>
          </w:p>
        </w:tc>
        <w:tc>
          <w:tcPr>
            <w:tcW w:w="1134" w:type="dxa"/>
            <w:vAlign w:val="center"/>
          </w:tcPr>
          <w:p>
            <w:pPr>
              <w:pStyle w:val="11"/>
            </w:pPr>
            <w:r>
              <w:t>1006.17</w:t>
            </w:r>
          </w:p>
        </w:tc>
        <w:tc>
          <w:tcPr>
            <w:tcW w:w="1134" w:type="dxa"/>
            <w:vAlign w:val="center"/>
          </w:tcPr>
          <w:p>
            <w:pPr>
              <w:pStyle w:val="11"/>
            </w:pPr>
            <w:r>
              <w:t>1006.17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1006.17</w:t>
            </w:r>
          </w:p>
        </w:tc>
        <w:tc>
          <w:tcPr>
            <w:tcW w:w="1134" w:type="dxa"/>
            <w:vAlign w:val="center"/>
          </w:tcPr>
          <w:p>
            <w:pPr>
              <w:pStyle w:val="11"/>
            </w:pPr>
            <w:r>
              <w:t>1006.17</w:t>
            </w:r>
          </w:p>
        </w:tc>
        <w:tc>
          <w:tcPr>
            <w:tcW w:w="1134" w:type="dxa"/>
            <w:vAlign w:val="center"/>
          </w:tcPr>
          <w:p>
            <w:pPr>
              <w:pStyle w:val="11"/>
            </w:pPr>
            <w:r>
              <w:t>1006.17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169.50</w:t>
            </w:r>
          </w:p>
        </w:tc>
        <w:tc>
          <w:tcPr>
            <w:tcW w:w="1134" w:type="dxa"/>
            <w:vAlign w:val="center"/>
          </w:tcPr>
          <w:p>
            <w:pPr>
              <w:pStyle w:val="11"/>
            </w:pPr>
            <w:r>
              <w:t>169.50</w:t>
            </w:r>
          </w:p>
        </w:tc>
        <w:tc>
          <w:tcPr>
            <w:tcW w:w="1134" w:type="dxa"/>
            <w:vAlign w:val="center"/>
          </w:tcPr>
          <w:p>
            <w:pPr>
              <w:pStyle w:val="11"/>
            </w:pPr>
            <w:r>
              <w:t>169.50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169.50</w:t>
            </w:r>
          </w:p>
        </w:tc>
        <w:tc>
          <w:tcPr>
            <w:tcW w:w="1134" w:type="dxa"/>
            <w:vAlign w:val="center"/>
          </w:tcPr>
          <w:p>
            <w:pPr>
              <w:pStyle w:val="11"/>
            </w:pPr>
            <w:r>
              <w:t>169.50</w:t>
            </w:r>
          </w:p>
        </w:tc>
        <w:tc>
          <w:tcPr>
            <w:tcW w:w="1134" w:type="dxa"/>
            <w:vAlign w:val="center"/>
          </w:tcPr>
          <w:p>
            <w:pPr>
              <w:pStyle w:val="11"/>
            </w:pPr>
            <w:r>
              <w:t>169.50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145.00</w:t>
            </w:r>
          </w:p>
        </w:tc>
        <w:tc>
          <w:tcPr>
            <w:tcW w:w="1134" w:type="dxa"/>
            <w:vAlign w:val="center"/>
          </w:tcPr>
          <w:p>
            <w:pPr>
              <w:pStyle w:val="11"/>
            </w:pPr>
            <w:r>
              <w:t>145.00</w:t>
            </w:r>
          </w:p>
        </w:tc>
        <w:tc>
          <w:tcPr>
            <w:tcW w:w="1134" w:type="dxa"/>
            <w:vAlign w:val="center"/>
          </w:tcPr>
          <w:p>
            <w:pPr>
              <w:pStyle w:val="11"/>
            </w:pPr>
            <w:r>
              <w:t>145.00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24.50</w:t>
            </w:r>
          </w:p>
        </w:tc>
        <w:tc>
          <w:tcPr>
            <w:tcW w:w="1134" w:type="dxa"/>
            <w:vAlign w:val="center"/>
          </w:tcPr>
          <w:p>
            <w:pPr>
              <w:pStyle w:val="11"/>
            </w:pPr>
            <w:r>
              <w:t>24.50</w:t>
            </w:r>
          </w:p>
        </w:tc>
        <w:tc>
          <w:tcPr>
            <w:tcW w:w="1134" w:type="dxa"/>
            <w:vAlign w:val="center"/>
          </w:tcPr>
          <w:p>
            <w:pPr>
              <w:pStyle w:val="11"/>
            </w:pPr>
            <w:r>
              <w:t>24.50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65.00</w:t>
            </w:r>
          </w:p>
        </w:tc>
        <w:tc>
          <w:tcPr>
            <w:tcW w:w="1134" w:type="dxa"/>
            <w:vAlign w:val="center"/>
          </w:tcPr>
          <w:p>
            <w:pPr>
              <w:pStyle w:val="11"/>
            </w:pPr>
            <w:r>
              <w:t>65.00</w:t>
            </w:r>
          </w:p>
        </w:tc>
        <w:tc>
          <w:tcPr>
            <w:tcW w:w="1134" w:type="dxa"/>
            <w:vAlign w:val="center"/>
          </w:tcPr>
          <w:p>
            <w:pPr>
              <w:pStyle w:val="11"/>
            </w:pPr>
            <w:r>
              <w:t>65.00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65.00</w:t>
            </w:r>
          </w:p>
        </w:tc>
        <w:tc>
          <w:tcPr>
            <w:tcW w:w="1134" w:type="dxa"/>
            <w:vAlign w:val="center"/>
          </w:tcPr>
          <w:p>
            <w:pPr>
              <w:pStyle w:val="11"/>
            </w:pPr>
            <w:r>
              <w:t>65.00</w:t>
            </w:r>
          </w:p>
        </w:tc>
        <w:tc>
          <w:tcPr>
            <w:tcW w:w="1134" w:type="dxa"/>
            <w:vAlign w:val="center"/>
          </w:tcPr>
          <w:p>
            <w:pPr>
              <w:pStyle w:val="11"/>
            </w:pPr>
            <w:r>
              <w:t>65.00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65.00</w:t>
            </w:r>
          </w:p>
        </w:tc>
        <w:tc>
          <w:tcPr>
            <w:tcW w:w="1134" w:type="dxa"/>
            <w:vAlign w:val="center"/>
          </w:tcPr>
          <w:p>
            <w:pPr>
              <w:pStyle w:val="11"/>
            </w:pPr>
            <w:r>
              <w:t>65.00</w:t>
            </w:r>
          </w:p>
        </w:tc>
        <w:tc>
          <w:tcPr>
            <w:tcW w:w="1134" w:type="dxa"/>
            <w:vAlign w:val="center"/>
          </w:tcPr>
          <w:p>
            <w:pPr>
              <w:pStyle w:val="11"/>
            </w:pPr>
            <w:r>
              <w:t>65.00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155.00</w:t>
            </w:r>
          </w:p>
        </w:tc>
        <w:tc>
          <w:tcPr>
            <w:tcW w:w="1134" w:type="dxa"/>
            <w:vAlign w:val="center"/>
          </w:tcPr>
          <w:p>
            <w:pPr>
              <w:pStyle w:val="11"/>
            </w:pPr>
            <w:r>
              <w:t>155.00</w:t>
            </w:r>
          </w:p>
        </w:tc>
        <w:tc>
          <w:tcPr>
            <w:tcW w:w="1134" w:type="dxa"/>
            <w:vAlign w:val="center"/>
          </w:tcPr>
          <w:p>
            <w:pPr>
              <w:pStyle w:val="11"/>
            </w:pPr>
            <w:r>
              <w:t>155.00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22999</w:t>
            </w:r>
          </w:p>
        </w:tc>
        <w:tc>
          <w:tcPr>
            <w:tcW w:w="1559" w:type="dxa"/>
            <w:vAlign w:val="center"/>
          </w:tcPr>
          <w:p>
            <w:pPr>
              <w:pStyle w:val="12"/>
            </w:pPr>
            <w:r>
              <w:t>其他支出</w:t>
            </w:r>
          </w:p>
        </w:tc>
        <w:tc>
          <w:tcPr>
            <w:tcW w:w="1134" w:type="dxa"/>
            <w:vAlign w:val="center"/>
          </w:tcPr>
          <w:p>
            <w:pPr>
              <w:pStyle w:val="11"/>
            </w:pPr>
            <w:r>
              <w:t>155.00</w:t>
            </w:r>
          </w:p>
        </w:tc>
        <w:tc>
          <w:tcPr>
            <w:tcW w:w="1134" w:type="dxa"/>
            <w:vAlign w:val="center"/>
          </w:tcPr>
          <w:p>
            <w:pPr>
              <w:pStyle w:val="11"/>
            </w:pPr>
            <w:r>
              <w:t>155.00</w:t>
            </w:r>
          </w:p>
        </w:tc>
        <w:tc>
          <w:tcPr>
            <w:tcW w:w="1134" w:type="dxa"/>
            <w:vAlign w:val="center"/>
          </w:tcPr>
          <w:p>
            <w:pPr>
              <w:pStyle w:val="11"/>
            </w:pPr>
            <w:r>
              <w:t>155.00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2299999</w:t>
            </w:r>
          </w:p>
        </w:tc>
        <w:tc>
          <w:tcPr>
            <w:tcW w:w="1559" w:type="dxa"/>
            <w:vAlign w:val="center"/>
          </w:tcPr>
          <w:p>
            <w:pPr>
              <w:pStyle w:val="12"/>
            </w:pPr>
            <w:r>
              <w:t>其他支出</w:t>
            </w:r>
          </w:p>
        </w:tc>
        <w:tc>
          <w:tcPr>
            <w:tcW w:w="1134" w:type="dxa"/>
            <w:vAlign w:val="center"/>
          </w:tcPr>
          <w:p>
            <w:pPr>
              <w:pStyle w:val="11"/>
            </w:pPr>
            <w:r>
              <w:t>155.00</w:t>
            </w:r>
          </w:p>
        </w:tc>
        <w:tc>
          <w:tcPr>
            <w:tcW w:w="1134" w:type="dxa"/>
            <w:vAlign w:val="center"/>
          </w:tcPr>
          <w:p>
            <w:pPr>
              <w:pStyle w:val="11"/>
            </w:pPr>
            <w:r>
              <w:t>155.00</w:t>
            </w:r>
          </w:p>
        </w:tc>
        <w:tc>
          <w:tcPr>
            <w:tcW w:w="1134" w:type="dxa"/>
            <w:vAlign w:val="center"/>
          </w:tcPr>
          <w:p>
            <w:pPr>
              <w:pStyle w:val="11"/>
            </w:pPr>
            <w:r>
              <w:t>155.00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939001无极县大陈镇人民政府本级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1395.67</w:t>
            </w:r>
          </w:p>
        </w:tc>
        <w:tc>
          <w:tcPr>
            <w:tcW w:w="1361" w:type="dxa"/>
            <w:vAlign w:val="center"/>
          </w:tcPr>
          <w:p>
            <w:pPr>
              <w:pStyle w:val="15"/>
            </w:pPr>
            <w:r>
              <w:t>1240.67</w:t>
            </w:r>
          </w:p>
        </w:tc>
        <w:tc>
          <w:tcPr>
            <w:tcW w:w="1361" w:type="dxa"/>
            <w:vAlign w:val="center"/>
          </w:tcPr>
          <w:p>
            <w:pPr>
              <w:pStyle w:val="15"/>
            </w:pPr>
            <w:r>
              <w:t>155.00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1006.17</w:t>
            </w:r>
          </w:p>
        </w:tc>
        <w:tc>
          <w:tcPr>
            <w:tcW w:w="1361" w:type="dxa"/>
            <w:vAlign w:val="center"/>
          </w:tcPr>
          <w:p>
            <w:pPr>
              <w:pStyle w:val="11"/>
            </w:pPr>
            <w:r>
              <w:t>1006.17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1006.17</w:t>
            </w:r>
          </w:p>
        </w:tc>
        <w:tc>
          <w:tcPr>
            <w:tcW w:w="1361" w:type="dxa"/>
            <w:vAlign w:val="center"/>
          </w:tcPr>
          <w:p>
            <w:pPr>
              <w:pStyle w:val="11"/>
            </w:pPr>
            <w:r>
              <w:t>1006.17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1006.17</w:t>
            </w:r>
          </w:p>
        </w:tc>
        <w:tc>
          <w:tcPr>
            <w:tcW w:w="1361" w:type="dxa"/>
            <w:vAlign w:val="center"/>
          </w:tcPr>
          <w:p>
            <w:pPr>
              <w:pStyle w:val="11"/>
            </w:pPr>
            <w:r>
              <w:t>1006.17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169.50</w:t>
            </w:r>
          </w:p>
        </w:tc>
        <w:tc>
          <w:tcPr>
            <w:tcW w:w="1361" w:type="dxa"/>
            <w:vAlign w:val="center"/>
          </w:tcPr>
          <w:p>
            <w:pPr>
              <w:pStyle w:val="11"/>
            </w:pPr>
            <w:r>
              <w:t>169.50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169.50</w:t>
            </w:r>
          </w:p>
        </w:tc>
        <w:tc>
          <w:tcPr>
            <w:tcW w:w="1361" w:type="dxa"/>
            <w:vAlign w:val="center"/>
          </w:tcPr>
          <w:p>
            <w:pPr>
              <w:pStyle w:val="11"/>
            </w:pPr>
            <w:r>
              <w:t>169.50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145.00</w:t>
            </w:r>
          </w:p>
        </w:tc>
        <w:tc>
          <w:tcPr>
            <w:tcW w:w="1361" w:type="dxa"/>
            <w:vAlign w:val="center"/>
          </w:tcPr>
          <w:p>
            <w:pPr>
              <w:pStyle w:val="11"/>
            </w:pPr>
            <w:r>
              <w:t>145.00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24.50</w:t>
            </w:r>
          </w:p>
        </w:tc>
        <w:tc>
          <w:tcPr>
            <w:tcW w:w="1361" w:type="dxa"/>
            <w:vAlign w:val="center"/>
          </w:tcPr>
          <w:p>
            <w:pPr>
              <w:pStyle w:val="11"/>
            </w:pPr>
            <w:r>
              <w:t>24.50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65.00</w:t>
            </w:r>
          </w:p>
        </w:tc>
        <w:tc>
          <w:tcPr>
            <w:tcW w:w="1361" w:type="dxa"/>
            <w:vAlign w:val="center"/>
          </w:tcPr>
          <w:p>
            <w:pPr>
              <w:pStyle w:val="11"/>
            </w:pPr>
            <w:r>
              <w:t>65.00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65.00</w:t>
            </w:r>
          </w:p>
        </w:tc>
        <w:tc>
          <w:tcPr>
            <w:tcW w:w="1361" w:type="dxa"/>
            <w:vAlign w:val="center"/>
          </w:tcPr>
          <w:p>
            <w:pPr>
              <w:pStyle w:val="11"/>
            </w:pPr>
            <w:r>
              <w:t>65.00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65.00</w:t>
            </w:r>
          </w:p>
        </w:tc>
        <w:tc>
          <w:tcPr>
            <w:tcW w:w="1361" w:type="dxa"/>
            <w:vAlign w:val="center"/>
          </w:tcPr>
          <w:p>
            <w:pPr>
              <w:pStyle w:val="11"/>
            </w:pPr>
            <w:r>
              <w:t>65.00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155.00</w:t>
            </w:r>
          </w:p>
        </w:tc>
        <w:tc>
          <w:tcPr>
            <w:tcW w:w="1361" w:type="dxa"/>
            <w:vAlign w:val="center"/>
          </w:tcPr>
          <w:p>
            <w:pPr>
              <w:pStyle w:val="11"/>
            </w:pPr>
          </w:p>
        </w:tc>
        <w:tc>
          <w:tcPr>
            <w:tcW w:w="1361" w:type="dxa"/>
            <w:vAlign w:val="center"/>
          </w:tcPr>
          <w:p>
            <w:pPr>
              <w:pStyle w:val="11"/>
            </w:pPr>
            <w:r>
              <w:t>155.00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22999</w:t>
            </w:r>
          </w:p>
        </w:tc>
        <w:tc>
          <w:tcPr>
            <w:tcW w:w="4535" w:type="dxa"/>
            <w:vAlign w:val="center"/>
          </w:tcPr>
          <w:p>
            <w:pPr>
              <w:pStyle w:val="12"/>
            </w:pPr>
            <w:r>
              <w:t>其他支出</w:t>
            </w:r>
          </w:p>
        </w:tc>
        <w:tc>
          <w:tcPr>
            <w:tcW w:w="1361" w:type="dxa"/>
            <w:vAlign w:val="center"/>
          </w:tcPr>
          <w:p>
            <w:pPr>
              <w:pStyle w:val="11"/>
            </w:pPr>
            <w:r>
              <w:t>155.00</w:t>
            </w:r>
          </w:p>
        </w:tc>
        <w:tc>
          <w:tcPr>
            <w:tcW w:w="1361" w:type="dxa"/>
            <w:vAlign w:val="center"/>
          </w:tcPr>
          <w:p>
            <w:pPr>
              <w:pStyle w:val="11"/>
            </w:pPr>
          </w:p>
        </w:tc>
        <w:tc>
          <w:tcPr>
            <w:tcW w:w="1361" w:type="dxa"/>
            <w:vAlign w:val="center"/>
          </w:tcPr>
          <w:p>
            <w:pPr>
              <w:pStyle w:val="11"/>
            </w:pPr>
            <w:r>
              <w:t>155.00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2299999</w:t>
            </w:r>
          </w:p>
        </w:tc>
        <w:tc>
          <w:tcPr>
            <w:tcW w:w="4535" w:type="dxa"/>
            <w:vAlign w:val="center"/>
          </w:tcPr>
          <w:p>
            <w:pPr>
              <w:pStyle w:val="12"/>
            </w:pPr>
            <w:r>
              <w:t>其他支出</w:t>
            </w:r>
          </w:p>
        </w:tc>
        <w:tc>
          <w:tcPr>
            <w:tcW w:w="1361" w:type="dxa"/>
            <w:vAlign w:val="center"/>
          </w:tcPr>
          <w:p>
            <w:pPr>
              <w:pStyle w:val="11"/>
            </w:pPr>
            <w:r>
              <w:t>155.00</w:t>
            </w:r>
          </w:p>
        </w:tc>
        <w:tc>
          <w:tcPr>
            <w:tcW w:w="1361" w:type="dxa"/>
            <w:vAlign w:val="center"/>
          </w:tcPr>
          <w:p>
            <w:pPr>
              <w:pStyle w:val="11"/>
            </w:pPr>
          </w:p>
        </w:tc>
        <w:tc>
          <w:tcPr>
            <w:tcW w:w="1361" w:type="dxa"/>
            <w:vAlign w:val="center"/>
          </w:tcPr>
          <w:p>
            <w:pPr>
              <w:pStyle w:val="11"/>
            </w:pPr>
            <w:r>
              <w:t>155.00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939001无极县大陈镇人民政府本级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1395.67</w:t>
            </w:r>
          </w:p>
        </w:tc>
        <w:tc>
          <w:tcPr>
            <w:tcW w:w="3402" w:type="dxa"/>
            <w:vAlign w:val="center"/>
          </w:tcPr>
          <w:p>
            <w:pPr>
              <w:pStyle w:val="12"/>
            </w:pPr>
            <w:r>
              <w:t>一、一般公共服务支出</w:t>
            </w:r>
          </w:p>
        </w:tc>
        <w:tc>
          <w:tcPr>
            <w:tcW w:w="1474" w:type="dxa"/>
            <w:vAlign w:val="center"/>
          </w:tcPr>
          <w:p>
            <w:pPr>
              <w:pStyle w:val="11"/>
            </w:pPr>
            <w:r>
              <w:t>1006.17</w:t>
            </w:r>
          </w:p>
        </w:tc>
        <w:tc>
          <w:tcPr>
            <w:tcW w:w="1474" w:type="dxa"/>
            <w:vAlign w:val="center"/>
          </w:tcPr>
          <w:p>
            <w:pPr>
              <w:pStyle w:val="11"/>
            </w:pPr>
            <w:r>
              <w:t>1006.17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169.50</w:t>
            </w:r>
          </w:p>
        </w:tc>
        <w:tc>
          <w:tcPr>
            <w:tcW w:w="1474" w:type="dxa"/>
            <w:vAlign w:val="center"/>
          </w:tcPr>
          <w:p>
            <w:pPr>
              <w:pStyle w:val="11"/>
            </w:pPr>
            <w:r>
              <w:t>169.50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65.00</w:t>
            </w:r>
          </w:p>
        </w:tc>
        <w:tc>
          <w:tcPr>
            <w:tcW w:w="1474" w:type="dxa"/>
            <w:vAlign w:val="center"/>
          </w:tcPr>
          <w:p>
            <w:pPr>
              <w:pStyle w:val="11"/>
            </w:pPr>
            <w:r>
              <w:t>65.00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155.00</w:t>
            </w:r>
          </w:p>
        </w:tc>
        <w:tc>
          <w:tcPr>
            <w:tcW w:w="1474" w:type="dxa"/>
            <w:vAlign w:val="center"/>
          </w:tcPr>
          <w:p>
            <w:pPr>
              <w:pStyle w:val="11"/>
            </w:pPr>
            <w:r>
              <w:t>155.00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1395.67</w:t>
            </w:r>
          </w:p>
        </w:tc>
        <w:tc>
          <w:tcPr>
            <w:tcW w:w="3402" w:type="dxa"/>
            <w:vAlign w:val="center"/>
          </w:tcPr>
          <w:p>
            <w:pPr>
              <w:pStyle w:val="14"/>
            </w:pPr>
            <w:r>
              <w:t>本年支出合计</w:t>
            </w:r>
          </w:p>
        </w:tc>
        <w:tc>
          <w:tcPr>
            <w:tcW w:w="1474" w:type="dxa"/>
            <w:vAlign w:val="center"/>
          </w:tcPr>
          <w:p>
            <w:pPr>
              <w:pStyle w:val="15"/>
            </w:pPr>
            <w:r>
              <w:t>1395.67</w:t>
            </w:r>
          </w:p>
        </w:tc>
        <w:tc>
          <w:tcPr>
            <w:tcW w:w="1474" w:type="dxa"/>
            <w:vAlign w:val="center"/>
          </w:tcPr>
          <w:p>
            <w:pPr>
              <w:pStyle w:val="15"/>
            </w:pPr>
            <w:r>
              <w:t>1395.67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1395.67</w:t>
            </w:r>
          </w:p>
        </w:tc>
        <w:tc>
          <w:tcPr>
            <w:tcW w:w="3402" w:type="dxa"/>
            <w:vAlign w:val="center"/>
          </w:tcPr>
          <w:p>
            <w:pPr>
              <w:pStyle w:val="14"/>
            </w:pPr>
            <w:r>
              <w:t>支出总计</w:t>
            </w:r>
          </w:p>
        </w:tc>
        <w:tc>
          <w:tcPr>
            <w:tcW w:w="1474" w:type="dxa"/>
            <w:vAlign w:val="center"/>
          </w:tcPr>
          <w:p>
            <w:pPr>
              <w:pStyle w:val="15"/>
            </w:pPr>
            <w:r>
              <w:t>1395.67</w:t>
            </w:r>
          </w:p>
        </w:tc>
        <w:tc>
          <w:tcPr>
            <w:tcW w:w="1474" w:type="dxa"/>
            <w:vAlign w:val="center"/>
          </w:tcPr>
          <w:p>
            <w:pPr>
              <w:pStyle w:val="15"/>
            </w:pPr>
            <w:r>
              <w:t>1395.67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939001无极县大陈镇人民政府本级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1395.67</w:t>
            </w:r>
          </w:p>
        </w:tc>
        <w:tc>
          <w:tcPr>
            <w:tcW w:w="2551" w:type="dxa"/>
            <w:vAlign w:val="center"/>
          </w:tcPr>
          <w:p>
            <w:pPr>
              <w:pStyle w:val="15"/>
            </w:pPr>
            <w:r>
              <w:t>1240.67</w:t>
            </w:r>
          </w:p>
        </w:tc>
        <w:tc>
          <w:tcPr>
            <w:tcW w:w="2551" w:type="dxa"/>
            <w:vAlign w:val="center"/>
          </w:tcPr>
          <w:p>
            <w:pPr>
              <w:pStyle w:val="15"/>
            </w:pPr>
            <w:r>
              <w:t>155.00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1006.17</w:t>
            </w:r>
          </w:p>
        </w:tc>
        <w:tc>
          <w:tcPr>
            <w:tcW w:w="2551" w:type="dxa"/>
            <w:vAlign w:val="center"/>
          </w:tcPr>
          <w:p>
            <w:pPr>
              <w:pStyle w:val="11"/>
            </w:pPr>
            <w:r>
              <w:t>1006.17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1006.17</w:t>
            </w:r>
          </w:p>
        </w:tc>
        <w:tc>
          <w:tcPr>
            <w:tcW w:w="2551" w:type="dxa"/>
            <w:vAlign w:val="center"/>
          </w:tcPr>
          <w:p>
            <w:pPr>
              <w:pStyle w:val="11"/>
            </w:pPr>
            <w:r>
              <w:t>1006.17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1006.17</w:t>
            </w:r>
          </w:p>
        </w:tc>
        <w:tc>
          <w:tcPr>
            <w:tcW w:w="2551" w:type="dxa"/>
            <w:vAlign w:val="center"/>
          </w:tcPr>
          <w:p>
            <w:pPr>
              <w:pStyle w:val="11"/>
            </w:pPr>
            <w:r>
              <w:t>1006.17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169.50</w:t>
            </w:r>
          </w:p>
        </w:tc>
        <w:tc>
          <w:tcPr>
            <w:tcW w:w="2551" w:type="dxa"/>
            <w:vAlign w:val="center"/>
          </w:tcPr>
          <w:p>
            <w:pPr>
              <w:pStyle w:val="11"/>
            </w:pPr>
            <w:r>
              <w:t>169.50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169.50</w:t>
            </w:r>
          </w:p>
        </w:tc>
        <w:tc>
          <w:tcPr>
            <w:tcW w:w="2551" w:type="dxa"/>
            <w:vAlign w:val="center"/>
          </w:tcPr>
          <w:p>
            <w:pPr>
              <w:pStyle w:val="11"/>
            </w:pPr>
            <w:r>
              <w:t>169.50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145.00</w:t>
            </w:r>
          </w:p>
        </w:tc>
        <w:tc>
          <w:tcPr>
            <w:tcW w:w="2551" w:type="dxa"/>
            <w:vAlign w:val="center"/>
          </w:tcPr>
          <w:p>
            <w:pPr>
              <w:pStyle w:val="11"/>
            </w:pPr>
            <w:r>
              <w:t>145.00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24.50</w:t>
            </w:r>
          </w:p>
        </w:tc>
        <w:tc>
          <w:tcPr>
            <w:tcW w:w="2551" w:type="dxa"/>
            <w:vAlign w:val="center"/>
          </w:tcPr>
          <w:p>
            <w:pPr>
              <w:pStyle w:val="11"/>
            </w:pPr>
            <w:r>
              <w:t>24.50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65.00</w:t>
            </w:r>
          </w:p>
        </w:tc>
        <w:tc>
          <w:tcPr>
            <w:tcW w:w="2551" w:type="dxa"/>
            <w:vAlign w:val="center"/>
          </w:tcPr>
          <w:p>
            <w:pPr>
              <w:pStyle w:val="11"/>
            </w:pPr>
            <w:r>
              <w:t>65.00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65.00</w:t>
            </w:r>
          </w:p>
        </w:tc>
        <w:tc>
          <w:tcPr>
            <w:tcW w:w="2551" w:type="dxa"/>
            <w:vAlign w:val="center"/>
          </w:tcPr>
          <w:p>
            <w:pPr>
              <w:pStyle w:val="11"/>
            </w:pPr>
            <w:r>
              <w:t>65.00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65.00</w:t>
            </w:r>
          </w:p>
        </w:tc>
        <w:tc>
          <w:tcPr>
            <w:tcW w:w="2551" w:type="dxa"/>
            <w:vAlign w:val="center"/>
          </w:tcPr>
          <w:p>
            <w:pPr>
              <w:pStyle w:val="11"/>
            </w:pPr>
            <w:r>
              <w:t>65.00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155.00</w:t>
            </w:r>
          </w:p>
        </w:tc>
        <w:tc>
          <w:tcPr>
            <w:tcW w:w="2551" w:type="dxa"/>
            <w:vAlign w:val="center"/>
          </w:tcPr>
          <w:p>
            <w:pPr>
              <w:pStyle w:val="11"/>
            </w:pPr>
          </w:p>
        </w:tc>
        <w:tc>
          <w:tcPr>
            <w:tcW w:w="2551" w:type="dxa"/>
            <w:vAlign w:val="center"/>
          </w:tcPr>
          <w:p>
            <w:pPr>
              <w:pStyle w:val="11"/>
            </w:pPr>
            <w:r>
              <w:t>155.00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22999</w:t>
            </w:r>
          </w:p>
        </w:tc>
        <w:tc>
          <w:tcPr>
            <w:tcW w:w="4535" w:type="dxa"/>
            <w:vAlign w:val="center"/>
          </w:tcPr>
          <w:p>
            <w:pPr>
              <w:pStyle w:val="12"/>
            </w:pPr>
            <w:r>
              <w:t>其他支出</w:t>
            </w:r>
          </w:p>
        </w:tc>
        <w:tc>
          <w:tcPr>
            <w:tcW w:w="2551" w:type="dxa"/>
            <w:vAlign w:val="center"/>
          </w:tcPr>
          <w:p>
            <w:pPr>
              <w:pStyle w:val="11"/>
            </w:pPr>
            <w:r>
              <w:t>155.00</w:t>
            </w:r>
          </w:p>
        </w:tc>
        <w:tc>
          <w:tcPr>
            <w:tcW w:w="2551" w:type="dxa"/>
            <w:vAlign w:val="center"/>
          </w:tcPr>
          <w:p>
            <w:pPr>
              <w:pStyle w:val="11"/>
            </w:pPr>
          </w:p>
        </w:tc>
        <w:tc>
          <w:tcPr>
            <w:tcW w:w="2551" w:type="dxa"/>
            <w:vAlign w:val="center"/>
          </w:tcPr>
          <w:p>
            <w:pPr>
              <w:pStyle w:val="11"/>
            </w:pPr>
            <w:r>
              <w:t>155.00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2299999</w:t>
            </w:r>
          </w:p>
        </w:tc>
        <w:tc>
          <w:tcPr>
            <w:tcW w:w="4535" w:type="dxa"/>
            <w:vAlign w:val="center"/>
          </w:tcPr>
          <w:p>
            <w:pPr>
              <w:pStyle w:val="12"/>
            </w:pPr>
            <w:r>
              <w:t>其他支出</w:t>
            </w:r>
          </w:p>
        </w:tc>
        <w:tc>
          <w:tcPr>
            <w:tcW w:w="2551" w:type="dxa"/>
            <w:vAlign w:val="center"/>
          </w:tcPr>
          <w:p>
            <w:pPr>
              <w:pStyle w:val="11"/>
            </w:pPr>
            <w:r>
              <w:t>155.00</w:t>
            </w:r>
          </w:p>
        </w:tc>
        <w:tc>
          <w:tcPr>
            <w:tcW w:w="2551" w:type="dxa"/>
            <w:vAlign w:val="center"/>
          </w:tcPr>
          <w:p>
            <w:pPr>
              <w:pStyle w:val="11"/>
            </w:pPr>
          </w:p>
        </w:tc>
        <w:tc>
          <w:tcPr>
            <w:tcW w:w="2551" w:type="dxa"/>
            <w:vAlign w:val="center"/>
          </w:tcPr>
          <w:p>
            <w:pPr>
              <w:pStyle w:val="11"/>
            </w:pPr>
            <w:r>
              <w:t>155.00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939001无极县大陈镇人民政府本级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1240.67</w:t>
            </w:r>
          </w:p>
        </w:tc>
        <w:tc>
          <w:tcPr>
            <w:tcW w:w="2551" w:type="dxa"/>
            <w:vAlign w:val="center"/>
          </w:tcPr>
          <w:p>
            <w:pPr>
              <w:pStyle w:val="15"/>
            </w:pPr>
            <w:r>
              <w:t>1046.67</w:t>
            </w:r>
          </w:p>
        </w:tc>
        <w:tc>
          <w:tcPr>
            <w:tcW w:w="2551" w:type="dxa"/>
            <w:vAlign w:val="center"/>
          </w:tcPr>
          <w:p>
            <w:pPr>
              <w:pStyle w:val="15"/>
            </w:pPr>
            <w:r>
              <w:t>194.00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1008.06</w:t>
            </w:r>
          </w:p>
        </w:tc>
        <w:tc>
          <w:tcPr>
            <w:tcW w:w="2551" w:type="dxa"/>
            <w:vAlign w:val="center"/>
          </w:tcPr>
          <w:p>
            <w:pPr>
              <w:pStyle w:val="11"/>
            </w:pPr>
            <w:r>
              <w:t>1008.06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285.00</w:t>
            </w:r>
          </w:p>
        </w:tc>
        <w:tc>
          <w:tcPr>
            <w:tcW w:w="2551" w:type="dxa"/>
            <w:vAlign w:val="center"/>
          </w:tcPr>
          <w:p>
            <w:pPr>
              <w:pStyle w:val="11"/>
            </w:pPr>
            <w:r>
              <w:t>285.00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159.26</w:t>
            </w:r>
          </w:p>
        </w:tc>
        <w:tc>
          <w:tcPr>
            <w:tcW w:w="2551" w:type="dxa"/>
            <w:vAlign w:val="center"/>
          </w:tcPr>
          <w:p>
            <w:pPr>
              <w:pStyle w:val="11"/>
            </w:pPr>
            <w:r>
              <w:t>159.26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106.50</w:t>
            </w:r>
          </w:p>
        </w:tc>
        <w:tc>
          <w:tcPr>
            <w:tcW w:w="2551" w:type="dxa"/>
            <w:vAlign w:val="center"/>
          </w:tcPr>
          <w:p>
            <w:pPr>
              <w:pStyle w:val="11"/>
            </w:pPr>
            <w:r>
              <w:t>106.50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110.00</w:t>
            </w:r>
          </w:p>
        </w:tc>
        <w:tc>
          <w:tcPr>
            <w:tcW w:w="2551" w:type="dxa"/>
            <w:vAlign w:val="center"/>
          </w:tcPr>
          <w:p>
            <w:pPr>
              <w:pStyle w:val="11"/>
            </w:pPr>
            <w:r>
              <w:t>110.00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145.00</w:t>
            </w:r>
          </w:p>
        </w:tc>
        <w:tc>
          <w:tcPr>
            <w:tcW w:w="2551" w:type="dxa"/>
            <w:vAlign w:val="center"/>
          </w:tcPr>
          <w:p>
            <w:pPr>
              <w:pStyle w:val="11"/>
            </w:pPr>
            <w:r>
              <w:t>145.00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24.50</w:t>
            </w:r>
          </w:p>
        </w:tc>
        <w:tc>
          <w:tcPr>
            <w:tcW w:w="2551" w:type="dxa"/>
            <w:vAlign w:val="center"/>
          </w:tcPr>
          <w:p>
            <w:pPr>
              <w:pStyle w:val="11"/>
            </w:pPr>
            <w:r>
              <w:t>24.50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65.00</w:t>
            </w:r>
          </w:p>
        </w:tc>
        <w:tc>
          <w:tcPr>
            <w:tcW w:w="2551" w:type="dxa"/>
            <w:vAlign w:val="center"/>
          </w:tcPr>
          <w:p>
            <w:pPr>
              <w:pStyle w:val="11"/>
            </w:pPr>
            <w:r>
              <w:t>65.00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2.80</w:t>
            </w:r>
          </w:p>
        </w:tc>
        <w:tc>
          <w:tcPr>
            <w:tcW w:w="2551" w:type="dxa"/>
            <w:vAlign w:val="center"/>
          </w:tcPr>
          <w:p>
            <w:pPr>
              <w:pStyle w:val="11"/>
            </w:pPr>
            <w:r>
              <w:t>2.80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110.00</w:t>
            </w:r>
          </w:p>
        </w:tc>
        <w:tc>
          <w:tcPr>
            <w:tcW w:w="2551" w:type="dxa"/>
            <w:vAlign w:val="center"/>
          </w:tcPr>
          <w:p>
            <w:pPr>
              <w:pStyle w:val="11"/>
            </w:pPr>
            <w:r>
              <w:t>110.00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194.00</w:t>
            </w:r>
          </w:p>
        </w:tc>
        <w:tc>
          <w:tcPr>
            <w:tcW w:w="2551" w:type="dxa"/>
            <w:vAlign w:val="center"/>
          </w:tcPr>
          <w:p>
            <w:pPr>
              <w:pStyle w:val="11"/>
            </w:pPr>
          </w:p>
        </w:tc>
        <w:tc>
          <w:tcPr>
            <w:tcW w:w="2551" w:type="dxa"/>
            <w:vAlign w:val="center"/>
          </w:tcPr>
          <w:p>
            <w:pPr>
              <w:pStyle w:val="11"/>
            </w:pPr>
            <w:r>
              <w:t>194.00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142.00</w:t>
            </w:r>
          </w:p>
        </w:tc>
        <w:tc>
          <w:tcPr>
            <w:tcW w:w="2551" w:type="dxa"/>
            <w:vAlign w:val="center"/>
          </w:tcPr>
          <w:p>
            <w:pPr>
              <w:pStyle w:val="11"/>
            </w:pPr>
          </w:p>
        </w:tc>
        <w:tc>
          <w:tcPr>
            <w:tcW w:w="2551" w:type="dxa"/>
            <w:vAlign w:val="center"/>
          </w:tcPr>
          <w:p>
            <w:pPr>
              <w:pStyle w:val="11"/>
            </w:pPr>
            <w:r>
              <w:t>142.00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16.00</w:t>
            </w:r>
          </w:p>
        </w:tc>
        <w:tc>
          <w:tcPr>
            <w:tcW w:w="2551" w:type="dxa"/>
            <w:vAlign w:val="center"/>
          </w:tcPr>
          <w:p>
            <w:pPr>
              <w:pStyle w:val="11"/>
            </w:pPr>
          </w:p>
        </w:tc>
        <w:tc>
          <w:tcPr>
            <w:tcW w:w="2551" w:type="dxa"/>
            <w:vAlign w:val="center"/>
          </w:tcPr>
          <w:p>
            <w:pPr>
              <w:pStyle w:val="11"/>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33.00</w:t>
            </w:r>
          </w:p>
        </w:tc>
        <w:tc>
          <w:tcPr>
            <w:tcW w:w="2551" w:type="dxa"/>
            <w:vAlign w:val="center"/>
          </w:tcPr>
          <w:p>
            <w:pPr>
              <w:pStyle w:val="11"/>
            </w:pPr>
          </w:p>
        </w:tc>
        <w:tc>
          <w:tcPr>
            <w:tcW w:w="2551" w:type="dxa"/>
            <w:vAlign w:val="center"/>
          </w:tcPr>
          <w:p>
            <w:pPr>
              <w:pStyle w:val="11"/>
            </w:pPr>
            <w:r>
              <w:t>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38.61</w:t>
            </w:r>
          </w:p>
        </w:tc>
        <w:tc>
          <w:tcPr>
            <w:tcW w:w="2551" w:type="dxa"/>
            <w:vAlign w:val="center"/>
          </w:tcPr>
          <w:p>
            <w:pPr>
              <w:pStyle w:val="11"/>
            </w:pPr>
            <w:r>
              <w:t>38.61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38.61</w:t>
            </w:r>
          </w:p>
        </w:tc>
        <w:tc>
          <w:tcPr>
            <w:tcW w:w="2551" w:type="dxa"/>
            <w:vAlign w:val="center"/>
          </w:tcPr>
          <w:p>
            <w:pPr>
              <w:pStyle w:val="11"/>
            </w:pPr>
            <w:r>
              <w:t>38.61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939001无极县大陈镇人民政府本级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939001无极县大陈镇人民政府本级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939001无极县大陈镇人民政府本级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1</w:t>
            </w:r>
          </w:p>
        </w:tc>
        <w:tc>
          <w:tcPr>
            <w:tcW w:w="1643" w:type="dxa"/>
            <w:vAlign w:val="center"/>
          </w:tcPr>
          <w:p>
            <w:pPr>
              <w:pStyle w:val="14"/>
            </w:pPr>
            <w:r>
              <w:t>合计</w:t>
            </w:r>
          </w:p>
        </w:tc>
        <w:tc>
          <w:tcPr>
            <w:tcW w:w="1643" w:type="dxa"/>
            <w:vAlign w:val="center"/>
          </w:tcPr>
          <w:p>
            <w:pPr>
              <w:pStyle w:val="15"/>
            </w:pPr>
            <w:r>
              <w:t>3.00</w:t>
            </w:r>
          </w:p>
        </w:tc>
        <w:tc>
          <w:tcPr>
            <w:tcW w:w="1643" w:type="dxa"/>
            <w:vAlign w:val="center"/>
          </w:tcPr>
          <w:p>
            <w:pPr>
              <w:pStyle w:val="15"/>
            </w:pPr>
            <w:r>
              <w:t>3.00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2</w:t>
            </w:r>
          </w:p>
        </w:tc>
        <w:tc>
          <w:tcPr>
            <w:tcW w:w="1643" w:type="dxa"/>
            <w:vAlign w:val="center"/>
          </w:tcPr>
          <w:p>
            <w:pPr>
              <w:pStyle w:val="12"/>
            </w:pPr>
            <w:r>
              <w:t>“三公”经费小计</w:t>
            </w:r>
          </w:p>
        </w:tc>
        <w:tc>
          <w:tcPr>
            <w:tcW w:w="1643" w:type="dxa"/>
            <w:vAlign w:val="center"/>
          </w:tcPr>
          <w:p>
            <w:pPr>
              <w:pStyle w:val="11"/>
            </w:pPr>
            <w:r>
              <w:t>3.00</w:t>
            </w:r>
          </w:p>
        </w:tc>
        <w:tc>
          <w:tcPr>
            <w:tcW w:w="1643" w:type="dxa"/>
            <w:vAlign w:val="center"/>
          </w:tcPr>
          <w:p>
            <w:pPr>
              <w:pStyle w:val="11"/>
            </w:pPr>
            <w:r>
              <w:t>3.00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3</w:t>
            </w:r>
          </w:p>
        </w:tc>
        <w:tc>
          <w:tcPr>
            <w:tcW w:w="1643" w:type="dxa"/>
            <w:vAlign w:val="center"/>
          </w:tcPr>
          <w:p>
            <w:pPr>
              <w:pStyle w:val="12"/>
            </w:pPr>
            <w:r>
              <w:t>一、因公出国（境）费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4</w:t>
            </w:r>
          </w:p>
        </w:tc>
        <w:tc>
          <w:tcPr>
            <w:tcW w:w="1643" w:type="dxa"/>
            <w:vAlign w:val="center"/>
          </w:tcPr>
          <w:p>
            <w:pPr>
              <w:pStyle w:val="12"/>
            </w:pPr>
            <w:r>
              <w:t xml:space="preserve">    其中：教学科研人员因公出国（境）费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5</w:t>
            </w:r>
          </w:p>
        </w:tc>
        <w:tc>
          <w:tcPr>
            <w:tcW w:w="1643" w:type="dxa"/>
            <w:vAlign w:val="center"/>
          </w:tcPr>
          <w:p>
            <w:pPr>
              <w:pStyle w:val="12"/>
            </w:pPr>
            <w:r>
              <w:t xml:space="preserve">          其他因公出国（境）费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6</w:t>
            </w:r>
          </w:p>
        </w:tc>
        <w:tc>
          <w:tcPr>
            <w:tcW w:w="1643" w:type="dxa"/>
            <w:vAlign w:val="center"/>
          </w:tcPr>
          <w:p>
            <w:pPr>
              <w:pStyle w:val="12"/>
            </w:pPr>
            <w:r>
              <w:t>二、公务用车购置及运维费</w:t>
            </w:r>
          </w:p>
        </w:tc>
        <w:tc>
          <w:tcPr>
            <w:tcW w:w="1643" w:type="dxa"/>
            <w:vAlign w:val="center"/>
          </w:tcPr>
          <w:p>
            <w:pPr>
              <w:pStyle w:val="11"/>
            </w:pPr>
            <w:r>
              <w:t>3.00</w:t>
            </w:r>
          </w:p>
        </w:tc>
        <w:tc>
          <w:tcPr>
            <w:tcW w:w="1643" w:type="dxa"/>
            <w:vAlign w:val="center"/>
          </w:tcPr>
          <w:p>
            <w:pPr>
              <w:pStyle w:val="11"/>
            </w:pPr>
            <w:r>
              <w:t>3.00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7</w:t>
            </w:r>
          </w:p>
        </w:tc>
        <w:tc>
          <w:tcPr>
            <w:tcW w:w="1643" w:type="dxa"/>
            <w:vAlign w:val="center"/>
          </w:tcPr>
          <w:p>
            <w:pPr>
              <w:pStyle w:val="12"/>
            </w:pPr>
            <w:r>
              <w:t xml:space="preserve">    其中：公务用车购置费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8</w:t>
            </w:r>
          </w:p>
        </w:tc>
        <w:tc>
          <w:tcPr>
            <w:tcW w:w="1643" w:type="dxa"/>
            <w:vAlign w:val="center"/>
          </w:tcPr>
          <w:p>
            <w:pPr>
              <w:pStyle w:val="12"/>
            </w:pPr>
            <w:r>
              <w:t xml:space="preserve">          公务用车运行维护费</w:t>
            </w:r>
          </w:p>
        </w:tc>
        <w:tc>
          <w:tcPr>
            <w:tcW w:w="1643" w:type="dxa"/>
            <w:vAlign w:val="center"/>
          </w:tcPr>
          <w:p>
            <w:pPr>
              <w:pStyle w:val="11"/>
            </w:pPr>
            <w:r>
              <w:t>3.00</w:t>
            </w:r>
          </w:p>
        </w:tc>
        <w:tc>
          <w:tcPr>
            <w:tcW w:w="1643" w:type="dxa"/>
            <w:vAlign w:val="center"/>
          </w:tcPr>
          <w:p>
            <w:pPr>
              <w:pStyle w:val="11"/>
            </w:pPr>
            <w:r>
              <w:t>3.00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9</w:t>
            </w:r>
          </w:p>
        </w:tc>
        <w:tc>
          <w:tcPr>
            <w:tcW w:w="1643" w:type="dxa"/>
            <w:vAlign w:val="center"/>
          </w:tcPr>
          <w:p>
            <w:pPr>
              <w:pStyle w:val="12"/>
            </w:pPr>
            <w:r>
              <w:t>三、公务接待费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无极县大陈镇人民政府本级2024年单位预算信息公开情况说明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按照《中华人民共和国预算法》、《地方预决算公开操作规程》和《关于进一步推进预算公开工作的实施意见》规定，现将无极县大陈镇人民政府本级2024年单位预算公开如下：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无极县大陈镇人民政府本级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numPr>
          <w:ilvl w:val="0"/>
          <w:numId w:val="0"/>
        </w:numPr>
        <w:ind w:firstLine="560" w:firstLineChars="200"/>
      </w:pPr>
      <w:r>
        <w:t>按照预算管理有关规定，目前我</w:t>
      </w:r>
      <w:r>
        <w:rPr>
          <w:rFonts w:hint="eastAsia"/>
          <w:lang w:val="en-US" w:eastAsia="zh-CN"/>
        </w:rPr>
        <w:t>县单位</w:t>
      </w:r>
      <w:r>
        <w:t>预算的编制实行综合预算管理，即全部收入和支出都反映在预算中。无极县大陈镇人民政府机关及所属事业单位的收支包含在</w:t>
      </w:r>
      <w:r>
        <w:rPr>
          <w:rFonts w:hint="eastAsia"/>
          <w:lang w:val="en-US" w:eastAsia="zh-CN"/>
        </w:rPr>
        <w:t>单位</w:t>
      </w:r>
      <w:r>
        <w:t>预算中。</w:t>
      </w:r>
    </w:p>
    <w:p>
      <w:pPr>
        <w:pStyle w:val="18"/>
      </w:pPr>
      <w:r>
        <w:t>1、收入说明</w:t>
      </w:r>
    </w:p>
    <w:p>
      <w:pPr>
        <w:pStyle w:val="18"/>
      </w:pPr>
      <w:r>
        <w:t>反应</w:t>
      </w:r>
      <w:r>
        <w:rPr>
          <w:rFonts w:hint="eastAsia"/>
          <w:lang w:val="en-US" w:eastAsia="zh-CN"/>
        </w:rPr>
        <w:t>单位</w:t>
      </w:r>
      <w:r>
        <w:t>当年全部收入。202</w:t>
      </w:r>
      <w:r>
        <w:rPr>
          <w:rFonts w:hint="eastAsia"/>
          <w:lang w:val="en-US" w:eastAsia="zh-CN"/>
        </w:rPr>
        <w:t>4</w:t>
      </w:r>
      <w:r>
        <w:t>年预算收入</w:t>
      </w:r>
      <w:r>
        <w:rPr>
          <w:rFonts w:hint="eastAsia"/>
          <w:lang w:val="en-US" w:eastAsia="zh-CN"/>
        </w:rPr>
        <w:t>1395.67</w:t>
      </w:r>
      <w:r>
        <w:t>万元。其中：一般公共预算拨款收入</w:t>
      </w:r>
      <w:r>
        <w:rPr>
          <w:rFonts w:hint="eastAsia"/>
          <w:lang w:val="en-US" w:eastAsia="zh-CN"/>
        </w:rPr>
        <w:t>1395.67</w:t>
      </w:r>
      <w:r>
        <w:t>万元，基金预算拨款收入0万元，财政专户核拨0万元，其他来源收入0万元。</w:t>
      </w:r>
    </w:p>
    <w:p>
      <w:pPr>
        <w:pStyle w:val="18"/>
      </w:pPr>
      <w:r>
        <w:t>2、支出说明</w:t>
      </w:r>
    </w:p>
    <w:p>
      <w:pPr>
        <w:pStyle w:val="18"/>
      </w:pPr>
      <w:r>
        <w:t>收支预算总表支出栏、基本支出栏、项目支出表经济分类和支出功能分类科目编制，反应大陈镇人民政府</w:t>
      </w:r>
      <w:r>
        <w:rPr>
          <w:rFonts w:hint="eastAsia"/>
          <w:lang w:val="en-US" w:eastAsia="zh-CN"/>
        </w:rPr>
        <w:t>单位</w:t>
      </w:r>
      <w:r>
        <w:t>预算中支出预算的总体情况。202</w:t>
      </w:r>
      <w:r>
        <w:rPr>
          <w:rFonts w:hint="eastAsia"/>
          <w:lang w:val="en-US" w:eastAsia="zh-CN"/>
        </w:rPr>
        <w:t>4</w:t>
      </w:r>
      <w:r>
        <w:t>年</w:t>
      </w:r>
      <w:r>
        <w:rPr>
          <w:rFonts w:hint="eastAsia"/>
          <w:lang w:val="en-US" w:eastAsia="zh-CN"/>
        </w:rPr>
        <w:t>单位</w:t>
      </w:r>
      <w:r>
        <w:t>支出预算为13</w:t>
      </w:r>
      <w:r>
        <w:rPr>
          <w:rFonts w:hint="eastAsia"/>
          <w:lang w:val="en-US" w:eastAsia="zh-CN"/>
        </w:rPr>
        <w:t>95.67</w:t>
      </w:r>
      <w:r>
        <w:t>万元，包括人员经费</w:t>
      </w:r>
      <w:r>
        <w:rPr>
          <w:rFonts w:hint="eastAsia"/>
          <w:lang w:val="en-US" w:eastAsia="zh-CN"/>
        </w:rPr>
        <w:t>1046.67</w:t>
      </w:r>
      <w:r>
        <w:t>万元和日常公用经费</w:t>
      </w:r>
      <w:r>
        <w:rPr>
          <w:rFonts w:hint="eastAsia"/>
          <w:lang w:val="en-US" w:eastAsia="zh-CN"/>
        </w:rPr>
        <w:t>194</w:t>
      </w:r>
      <w:r>
        <w:t>万元</w:t>
      </w:r>
      <w:r>
        <w:rPr>
          <w:rFonts w:hint="eastAsia"/>
          <w:lang w:val="en-US" w:eastAsia="zh-CN"/>
        </w:rPr>
        <w:t>和项目支出155万元</w:t>
      </w:r>
      <w:r>
        <w:t>。</w:t>
      </w:r>
    </w:p>
    <w:p>
      <w:pPr>
        <w:pStyle w:val="18"/>
      </w:pPr>
      <w:r>
        <w:t>3、比上年增减情况</w:t>
      </w:r>
    </w:p>
    <w:p>
      <w:pPr>
        <w:pStyle w:val="18"/>
      </w:pPr>
      <w:r>
        <w:t>202</w:t>
      </w:r>
      <w:r>
        <w:rPr>
          <w:rFonts w:hint="eastAsia"/>
          <w:lang w:val="en-US" w:eastAsia="zh-CN"/>
        </w:rPr>
        <w:t>4</w:t>
      </w:r>
      <w:r>
        <w:t>年</w:t>
      </w:r>
      <w:r>
        <w:rPr>
          <w:rFonts w:hint="eastAsia"/>
          <w:lang w:val="en-US" w:eastAsia="zh-CN"/>
        </w:rPr>
        <w:t>单位</w:t>
      </w:r>
      <w:r>
        <w:t>预算支出较202</w:t>
      </w:r>
      <w:r>
        <w:rPr>
          <w:rFonts w:hint="eastAsia"/>
          <w:lang w:val="en-US" w:eastAsia="zh-CN"/>
        </w:rPr>
        <w:t>3</w:t>
      </w:r>
      <w:r>
        <w:t>年增加</w:t>
      </w:r>
      <w:r>
        <w:rPr>
          <w:rFonts w:hint="eastAsia"/>
          <w:lang w:val="en-US" w:eastAsia="zh-CN"/>
        </w:rPr>
        <w:t>11.67</w:t>
      </w:r>
      <w:r>
        <w:t>万元，其中：基本支出</w:t>
      </w:r>
      <w:r>
        <w:rPr>
          <w:rFonts w:hint="eastAsia"/>
          <w:lang w:val="en-US" w:eastAsia="zh-CN"/>
        </w:rPr>
        <w:t>减少143.33</w:t>
      </w:r>
      <w:r>
        <w:t>万元，主要</w:t>
      </w:r>
      <w:r>
        <w:rPr>
          <w:rFonts w:hint="eastAsia"/>
          <w:lang w:val="en-US" w:eastAsia="zh-CN"/>
        </w:rPr>
        <w:t>缩减支出</w:t>
      </w:r>
      <w:r>
        <w:t>；项目支出</w:t>
      </w:r>
      <w:r>
        <w:rPr>
          <w:rFonts w:hint="eastAsia"/>
          <w:lang w:val="en-US" w:eastAsia="zh-CN"/>
        </w:rPr>
        <w:t>增加155</w:t>
      </w:r>
      <w:r>
        <w:t>万元，主要是今年新增革命老区项目。</w:t>
      </w:r>
    </w:p>
    <w:p>
      <w:pPr>
        <w:pStyle w:val="1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w:t>
      </w:r>
      <w:r>
        <w:rPr>
          <w:rFonts w:hint="eastAsia"/>
          <w:lang w:val="en-US" w:eastAsia="zh-CN"/>
        </w:rPr>
        <w:t>4</w:t>
      </w:r>
      <w:r>
        <w:t>年，大陈镇人民政府机关运行经费共计安排</w:t>
      </w:r>
      <w:r>
        <w:rPr>
          <w:rFonts w:hint="eastAsia"/>
          <w:lang w:val="en-US" w:eastAsia="zh-CN"/>
        </w:rPr>
        <w:t>194</w:t>
      </w:r>
      <w:r>
        <w:t>万元，主要用于保证机关正常运转的办公费、邮电费、公务用车运行维护费、</w:t>
      </w:r>
      <w:r>
        <w:rPr>
          <w:rFonts w:hint="eastAsia"/>
          <w:lang w:val="en-US" w:eastAsia="zh-CN"/>
        </w:rPr>
        <w:t>其他交通费用</w:t>
      </w:r>
      <w:r>
        <w:t>。</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w:t>
      </w:r>
      <w:r>
        <w:rPr>
          <w:rFonts w:hint="eastAsia"/>
          <w:lang w:val="en-US" w:eastAsia="zh-CN"/>
        </w:rPr>
        <w:t>4</w:t>
      </w:r>
      <w:r>
        <w:t>年，大陈镇人民政府财政拨款“三公”经费预算安排3万元，其中：因公出国（境）费0万元；公务用车购置及运维费3万元（其中：公务用车购置费0万元，公务用车运行维护费3万元)。其中公务接待费0万元。与202</w:t>
      </w:r>
      <w:r>
        <w:rPr>
          <w:rFonts w:hint="eastAsia"/>
          <w:lang w:val="en-US" w:eastAsia="zh-CN"/>
        </w:rPr>
        <w:t>3</w:t>
      </w:r>
      <w:r>
        <w:t>年相比持平无增减变化。</w:t>
      </w:r>
    </w:p>
    <w:p>
      <w:pPr>
        <w:pStyle w:val="2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1、2024年小陈村道路硬化及提升整治工程绩效目标表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13013024P00003610049L</w:t>
            </w:r>
          </w:p>
        </w:tc>
        <w:tc>
          <w:tcPr>
            <w:tcW w:w="1587" w:type="dxa"/>
            <w:vAlign w:val="center"/>
          </w:tcPr>
          <w:p>
            <w:pPr>
              <w:pStyle w:val="10"/>
            </w:pPr>
            <w:r>
              <w:t>项目名称</w:t>
            </w:r>
          </w:p>
        </w:tc>
        <w:tc>
          <w:tcPr>
            <w:tcW w:w="4422" w:type="dxa"/>
            <w:gridSpan w:val="3"/>
            <w:vAlign w:val="center"/>
          </w:tcPr>
          <w:p>
            <w:pPr>
              <w:pStyle w:val="12"/>
            </w:pPr>
            <w:r>
              <w:t>2024年小陈村道路硬化及提升整治工程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155.00</w:t>
            </w:r>
          </w:p>
        </w:tc>
        <w:tc>
          <w:tcPr>
            <w:tcW w:w="1587" w:type="dxa"/>
            <w:vAlign w:val="center"/>
          </w:tcPr>
          <w:p>
            <w:pPr>
              <w:pStyle w:val="10"/>
            </w:pPr>
            <w:r>
              <w:t>其中：财政    资金</w:t>
            </w:r>
          </w:p>
        </w:tc>
        <w:tc>
          <w:tcPr>
            <w:tcW w:w="1304" w:type="dxa"/>
            <w:vAlign w:val="center"/>
          </w:tcPr>
          <w:p>
            <w:pPr>
              <w:pStyle w:val="12"/>
            </w:pPr>
            <w:r>
              <w:t>155.00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小陈村道路硬化及提升整治工程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ind w:firstLine="0" w:firstLineChars="0"/>
            </w:pPr>
            <w:r>
              <w:rPr>
                <w:rFonts w:hint="eastAsia"/>
                <w:lang w:val="en-US" w:eastAsia="zh-CN"/>
              </w:rPr>
              <w:t>25%</w:t>
            </w:r>
          </w:p>
        </w:tc>
        <w:tc>
          <w:tcPr>
            <w:tcW w:w="1587" w:type="dxa"/>
            <w:vAlign w:val="center"/>
          </w:tcPr>
          <w:p>
            <w:pPr>
              <w:pStyle w:val="13"/>
              <w:ind w:firstLine="0" w:firstLineChars="0"/>
            </w:pPr>
            <w:r>
              <w:rPr>
                <w:rFonts w:hint="eastAsia"/>
                <w:lang w:val="en-US" w:eastAsia="zh-CN"/>
              </w:rPr>
              <w:t>50%</w:t>
            </w:r>
          </w:p>
        </w:tc>
        <w:tc>
          <w:tcPr>
            <w:tcW w:w="1304" w:type="dxa"/>
            <w:vAlign w:val="center"/>
          </w:tcPr>
          <w:p>
            <w:pPr>
              <w:pStyle w:val="13"/>
              <w:ind w:firstLine="0" w:firstLineChars="0"/>
            </w:pPr>
            <w:r>
              <w:rPr>
                <w:rFonts w:hint="eastAsia"/>
                <w:lang w:val="en-US" w:eastAsia="zh-CN"/>
              </w:rPr>
              <w:t>75%</w:t>
            </w:r>
          </w:p>
        </w:tc>
        <w:tc>
          <w:tcPr>
            <w:tcW w:w="3118" w:type="dxa"/>
            <w:gridSpan w:val="2"/>
            <w:vAlign w:val="center"/>
          </w:tcPr>
          <w:p>
            <w:pPr>
              <w:pStyle w:val="13"/>
              <w:ind w:firstLine="0" w:firstLineChars="0"/>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rPr>
                <w:rFonts w:hint="default" w:eastAsia="方正书宋_GBK"/>
                <w:lang w:val="en-US" w:eastAsia="zh-CN"/>
              </w:rPr>
            </w:pPr>
            <w:r>
              <w:t>1.</w:t>
            </w:r>
            <w:r>
              <w:rPr>
                <w:rFonts w:hint="eastAsia"/>
                <w:lang w:val="en-US" w:eastAsia="zh-CN"/>
              </w:rPr>
              <w:t>按时建成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足额发放</w:t>
            </w:r>
          </w:p>
        </w:tc>
        <w:tc>
          <w:tcPr>
            <w:tcW w:w="2891" w:type="dxa"/>
            <w:vAlign w:val="center"/>
          </w:tcPr>
          <w:p>
            <w:pPr>
              <w:pStyle w:val="12"/>
            </w:pPr>
            <w:r>
              <w:t>足额发放</w:t>
            </w:r>
          </w:p>
        </w:tc>
        <w:tc>
          <w:tcPr>
            <w:tcW w:w="1276" w:type="dxa"/>
            <w:vAlign w:val="center"/>
          </w:tcPr>
          <w:p>
            <w:pPr>
              <w:pStyle w:val="12"/>
            </w:pPr>
            <w:r>
              <w:t>足额发放</w:t>
            </w:r>
          </w:p>
        </w:tc>
        <w:tc>
          <w:tcPr>
            <w:tcW w:w="1843" w:type="dxa"/>
            <w:vAlign w:val="center"/>
          </w:tcPr>
          <w:p>
            <w:pPr>
              <w:pStyle w:val="12"/>
            </w:pPr>
            <w:r>
              <w:t>是否足额发放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发放准确</w:t>
            </w:r>
          </w:p>
        </w:tc>
        <w:tc>
          <w:tcPr>
            <w:tcW w:w="2891" w:type="dxa"/>
            <w:vAlign w:val="center"/>
          </w:tcPr>
          <w:p>
            <w:pPr>
              <w:pStyle w:val="12"/>
            </w:pPr>
            <w:r>
              <w:t>发放准确</w:t>
            </w:r>
          </w:p>
        </w:tc>
        <w:tc>
          <w:tcPr>
            <w:tcW w:w="1276" w:type="dxa"/>
            <w:vAlign w:val="center"/>
          </w:tcPr>
          <w:p>
            <w:pPr>
              <w:pStyle w:val="12"/>
            </w:pPr>
            <w:r>
              <w:t>发放准确</w:t>
            </w:r>
          </w:p>
        </w:tc>
        <w:tc>
          <w:tcPr>
            <w:tcW w:w="1843" w:type="dxa"/>
            <w:vAlign w:val="center"/>
          </w:tcPr>
          <w:p>
            <w:pPr>
              <w:pStyle w:val="12"/>
            </w:pPr>
            <w:r>
              <w:t>是否发放准确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发放及时</w:t>
            </w:r>
          </w:p>
        </w:tc>
        <w:tc>
          <w:tcPr>
            <w:tcW w:w="2891" w:type="dxa"/>
            <w:vAlign w:val="center"/>
          </w:tcPr>
          <w:p>
            <w:pPr>
              <w:pStyle w:val="12"/>
            </w:pPr>
            <w:r>
              <w:t>发放及时</w:t>
            </w:r>
          </w:p>
        </w:tc>
        <w:tc>
          <w:tcPr>
            <w:tcW w:w="1276" w:type="dxa"/>
            <w:vAlign w:val="center"/>
          </w:tcPr>
          <w:p>
            <w:pPr>
              <w:pStyle w:val="12"/>
            </w:pPr>
            <w:r>
              <w:t>发放及时</w:t>
            </w:r>
          </w:p>
        </w:tc>
        <w:tc>
          <w:tcPr>
            <w:tcW w:w="1843" w:type="dxa"/>
            <w:vAlign w:val="center"/>
          </w:tcPr>
          <w:p>
            <w:pPr>
              <w:pStyle w:val="12"/>
            </w:pPr>
            <w:r>
              <w:t>是否发放及时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不超项目金额</w:t>
            </w:r>
          </w:p>
        </w:tc>
        <w:tc>
          <w:tcPr>
            <w:tcW w:w="2891" w:type="dxa"/>
            <w:vAlign w:val="center"/>
          </w:tcPr>
          <w:p>
            <w:pPr>
              <w:pStyle w:val="12"/>
            </w:pPr>
            <w:r>
              <w:t>不超项目金额</w:t>
            </w:r>
          </w:p>
        </w:tc>
        <w:tc>
          <w:tcPr>
            <w:tcW w:w="1276" w:type="dxa"/>
            <w:vAlign w:val="center"/>
          </w:tcPr>
          <w:p>
            <w:pPr>
              <w:pStyle w:val="12"/>
            </w:pPr>
            <w:r>
              <w:t>不超项目金额</w:t>
            </w:r>
          </w:p>
        </w:tc>
        <w:tc>
          <w:tcPr>
            <w:tcW w:w="1843" w:type="dxa"/>
            <w:vAlign w:val="center"/>
          </w:tcPr>
          <w:p>
            <w:pPr>
              <w:pStyle w:val="12"/>
            </w:pPr>
            <w:r>
              <w:t>是否超项目金额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带来经济效益</w:t>
            </w:r>
          </w:p>
        </w:tc>
        <w:tc>
          <w:tcPr>
            <w:tcW w:w="2891" w:type="dxa"/>
            <w:vAlign w:val="center"/>
          </w:tcPr>
          <w:p>
            <w:pPr>
              <w:pStyle w:val="12"/>
            </w:pPr>
            <w:r>
              <w:t>带来经济效益</w:t>
            </w:r>
          </w:p>
        </w:tc>
        <w:tc>
          <w:tcPr>
            <w:tcW w:w="1276" w:type="dxa"/>
            <w:vAlign w:val="center"/>
          </w:tcPr>
          <w:p>
            <w:pPr>
              <w:pStyle w:val="12"/>
            </w:pPr>
            <w:r>
              <w:t>带来经济效益</w:t>
            </w:r>
          </w:p>
        </w:tc>
        <w:tc>
          <w:tcPr>
            <w:tcW w:w="1843" w:type="dxa"/>
            <w:vAlign w:val="center"/>
          </w:tcPr>
          <w:p>
            <w:pPr>
              <w:pStyle w:val="12"/>
            </w:pPr>
            <w:r>
              <w:t>是否带来经济效益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带来社会效益</w:t>
            </w:r>
          </w:p>
        </w:tc>
        <w:tc>
          <w:tcPr>
            <w:tcW w:w="2891" w:type="dxa"/>
            <w:vAlign w:val="center"/>
          </w:tcPr>
          <w:p>
            <w:pPr>
              <w:pStyle w:val="12"/>
            </w:pPr>
            <w:r>
              <w:t>带来社会效益</w:t>
            </w:r>
          </w:p>
        </w:tc>
        <w:tc>
          <w:tcPr>
            <w:tcW w:w="1276" w:type="dxa"/>
            <w:vAlign w:val="center"/>
          </w:tcPr>
          <w:p>
            <w:pPr>
              <w:pStyle w:val="12"/>
            </w:pPr>
            <w:r>
              <w:t>带来社会效益</w:t>
            </w:r>
          </w:p>
        </w:tc>
        <w:tc>
          <w:tcPr>
            <w:tcW w:w="1843" w:type="dxa"/>
            <w:vAlign w:val="center"/>
          </w:tcPr>
          <w:p>
            <w:pPr>
              <w:pStyle w:val="12"/>
            </w:pPr>
            <w:r>
              <w:t>是否带来社会效益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带来生态效益</w:t>
            </w:r>
          </w:p>
        </w:tc>
        <w:tc>
          <w:tcPr>
            <w:tcW w:w="2891" w:type="dxa"/>
            <w:vAlign w:val="center"/>
          </w:tcPr>
          <w:p>
            <w:pPr>
              <w:pStyle w:val="12"/>
            </w:pPr>
            <w:r>
              <w:t>带来生态效益</w:t>
            </w:r>
          </w:p>
        </w:tc>
        <w:tc>
          <w:tcPr>
            <w:tcW w:w="1276" w:type="dxa"/>
            <w:vAlign w:val="center"/>
          </w:tcPr>
          <w:p>
            <w:pPr>
              <w:pStyle w:val="12"/>
            </w:pPr>
            <w:r>
              <w:t>带来生态效益</w:t>
            </w:r>
          </w:p>
        </w:tc>
        <w:tc>
          <w:tcPr>
            <w:tcW w:w="1843" w:type="dxa"/>
            <w:vAlign w:val="center"/>
          </w:tcPr>
          <w:p>
            <w:pPr>
              <w:pStyle w:val="12"/>
            </w:pPr>
            <w:r>
              <w:t>是否带来生态效益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有可持续影响</w:t>
            </w:r>
          </w:p>
        </w:tc>
        <w:tc>
          <w:tcPr>
            <w:tcW w:w="2891" w:type="dxa"/>
            <w:vAlign w:val="center"/>
          </w:tcPr>
          <w:p>
            <w:pPr>
              <w:pStyle w:val="12"/>
            </w:pPr>
            <w:r>
              <w:t>有可持续影响</w:t>
            </w:r>
          </w:p>
        </w:tc>
        <w:tc>
          <w:tcPr>
            <w:tcW w:w="1276" w:type="dxa"/>
            <w:vAlign w:val="center"/>
          </w:tcPr>
          <w:p>
            <w:pPr>
              <w:pStyle w:val="12"/>
            </w:pPr>
            <w:r>
              <w:t>有可持续影响</w:t>
            </w:r>
          </w:p>
        </w:tc>
        <w:tc>
          <w:tcPr>
            <w:tcW w:w="1843" w:type="dxa"/>
            <w:vAlign w:val="center"/>
          </w:tcPr>
          <w:p>
            <w:pPr>
              <w:pStyle w:val="12"/>
            </w:pPr>
            <w:r>
              <w:t>是否有可持续影响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受益人满意度</w:t>
            </w:r>
          </w:p>
        </w:tc>
        <w:tc>
          <w:tcPr>
            <w:tcW w:w="2891" w:type="dxa"/>
            <w:vAlign w:val="center"/>
          </w:tcPr>
          <w:p>
            <w:pPr>
              <w:pStyle w:val="12"/>
            </w:pPr>
            <w:r>
              <w:t>受益人满意度</w:t>
            </w:r>
          </w:p>
        </w:tc>
        <w:tc>
          <w:tcPr>
            <w:tcW w:w="1276" w:type="dxa"/>
            <w:vAlign w:val="center"/>
          </w:tcPr>
          <w:p>
            <w:pPr>
              <w:pStyle w:val="12"/>
            </w:pPr>
            <w:r>
              <w:t>≥95%</w:t>
            </w:r>
          </w:p>
        </w:tc>
        <w:tc>
          <w:tcPr>
            <w:tcW w:w="1843" w:type="dxa"/>
            <w:vAlign w:val="center"/>
          </w:tcPr>
          <w:p>
            <w:pPr>
              <w:pStyle w:val="12"/>
            </w:pPr>
            <w:r>
              <w:t>受益人是否满意</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939001无极县大陈镇人民政府本级</w:t>
            </w:r>
          </w:p>
        </w:tc>
        <w:tc>
          <w:tcPr>
            <w:tcW w:w="7888"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4"/>
            </w:pPr>
            <w:r>
              <w:t>合  计</w:t>
            </w: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4"/>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155.00</w:t>
            </w:r>
          </w:p>
        </w:tc>
        <w:tc>
          <w:tcPr>
            <w:tcW w:w="986" w:type="dxa"/>
            <w:vAlign w:val="center"/>
          </w:tcPr>
          <w:p>
            <w:pPr>
              <w:pStyle w:val="15"/>
            </w:pPr>
            <w:r>
              <w:t>155.00</w:t>
            </w: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155.00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4"/>
            </w:pPr>
            <w:r>
              <w:t>无极县大陈镇人民政府本级小计</w:t>
            </w:r>
          </w:p>
        </w:tc>
        <w:tc>
          <w:tcPr>
            <w:tcW w:w="986" w:type="dxa"/>
            <w:vAlign w:val="center"/>
          </w:tcPr>
          <w:p>
            <w:pPr>
              <w:pStyle w:val="11"/>
              <w:ind w:firstLine="0" w:firstLineChars="0"/>
              <w:rPr>
                <w:rFonts w:ascii="方正书宋_GBK" w:hAnsi="方正书宋_GBK" w:eastAsia="方正书宋_GBK" w:cs="方正书宋_GBK"/>
                <w:sz w:val="21"/>
                <w:szCs w:val="24"/>
                <w:lang w:val="en-US" w:eastAsia="uk-UA" w:bidi="ar-SA"/>
              </w:rPr>
            </w:pPr>
            <w:r>
              <w:t>155.00</w:t>
            </w:r>
          </w:p>
        </w:tc>
        <w:tc>
          <w:tcPr>
            <w:tcW w:w="986" w:type="dxa"/>
            <w:vAlign w:val="center"/>
          </w:tcPr>
          <w:p>
            <w:pPr>
              <w:pStyle w:val="12"/>
              <w:ind w:firstLine="0" w:firstLineChars="0"/>
              <w:rPr>
                <w:rFonts w:ascii="方正书宋_GBK" w:hAnsi="方正书宋_GBK" w:eastAsia="方正书宋_GBK" w:cs="方正书宋_GBK"/>
                <w:sz w:val="21"/>
                <w:szCs w:val="24"/>
                <w:lang w:val="en-US" w:eastAsia="uk-UA" w:bidi="ar-SA"/>
              </w:rPr>
            </w:pPr>
            <w:r>
              <w:t>其他建筑工程</w:t>
            </w:r>
          </w:p>
        </w:tc>
        <w:tc>
          <w:tcPr>
            <w:tcW w:w="986" w:type="dxa"/>
            <w:vAlign w:val="center"/>
          </w:tcPr>
          <w:p>
            <w:pPr>
              <w:pStyle w:val="12"/>
              <w:ind w:firstLine="0" w:firstLineChars="0"/>
              <w:rPr>
                <w:rFonts w:ascii="方正书宋_GBK" w:hAnsi="方正书宋_GBK" w:eastAsia="方正书宋_GBK" w:cs="方正书宋_GBK"/>
                <w:sz w:val="21"/>
                <w:szCs w:val="24"/>
                <w:lang w:val="en-US" w:eastAsia="uk-UA" w:bidi="ar-SA"/>
              </w:rPr>
            </w:pPr>
            <w:r>
              <w:t>B99000000</w:t>
            </w:r>
          </w:p>
        </w:tc>
        <w:tc>
          <w:tcPr>
            <w:tcW w:w="986" w:type="dxa"/>
            <w:vAlign w:val="center"/>
          </w:tcPr>
          <w:p>
            <w:pPr>
              <w:pStyle w:val="13"/>
              <w:ind w:firstLine="0" w:firstLineChars="0"/>
              <w:rPr>
                <w:rFonts w:ascii="方正书宋_GBK" w:hAnsi="方正书宋_GBK" w:eastAsia="方正书宋_GBK" w:cs="方正书宋_GBK"/>
                <w:sz w:val="21"/>
                <w:szCs w:val="24"/>
                <w:lang w:val="en-US" w:eastAsia="uk-UA" w:bidi="ar-SA"/>
              </w:rPr>
            </w:pPr>
            <w:r>
              <w:t>万元</w:t>
            </w:r>
          </w:p>
        </w:tc>
        <w:tc>
          <w:tcPr>
            <w:tcW w:w="986" w:type="dxa"/>
            <w:vAlign w:val="center"/>
          </w:tcPr>
          <w:p>
            <w:pPr>
              <w:pStyle w:val="11"/>
              <w:ind w:firstLine="0" w:firstLineChars="0"/>
              <w:rPr>
                <w:rFonts w:ascii="方正书宋_GBK" w:hAnsi="方正书宋_GBK" w:eastAsia="方正书宋_GBK" w:cs="方正书宋_GBK"/>
                <w:sz w:val="21"/>
                <w:szCs w:val="24"/>
                <w:lang w:val="en-US" w:eastAsia="uk-UA" w:bidi="ar-SA"/>
              </w:rPr>
            </w:pPr>
            <w:r>
              <w:t>1</w:t>
            </w:r>
          </w:p>
        </w:tc>
        <w:tc>
          <w:tcPr>
            <w:tcW w:w="986" w:type="dxa"/>
            <w:vAlign w:val="center"/>
          </w:tcPr>
          <w:p>
            <w:pPr>
              <w:pStyle w:val="11"/>
              <w:ind w:firstLine="0" w:firstLineChars="0"/>
              <w:rPr>
                <w:rFonts w:ascii="方正书宋_GBK" w:hAnsi="方正书宋_GBK" w:eastAsia="方正书宋_GBK" w:cs="方正书宋_GBK"/>
                <w:sz w:val="21"/>
                <w:szCs w:val="24"/>
                <w:lang w:val="en-US" w:eastAsia="uk-UA" w:bidi="ar-SA"/>
              </w:rPr>
            </w:pPr>
            <w:r>
              <w:t>155.00</w:t>
            </w:r>
          </w:p>
        </w:tc>
        <w:tc>
          <w:tcPr>
            <w:tcW w:w="986" w:type="dxa"/>
            <w:vAlign w:val="center"/>
          </w:tcPr>
          <w:p>
            <w:pPr>
              <w:pStyle w:val="15"/>
            </w:pPr>
            <w:r>
              <w:t>155.00</w:t>
            </w:r>
          </w:p>
        </w:tc>
        <w:tc>
          <w:tcPr>
            <w:tcW w:w="986" w:type="dxa"/>
            <w:vAlign w:val="center"/>
          </w:tcPr>
          <w:p>
            <w:pPr>
              <w:pStyle w:val="15"/>
            </w:pPr>
            <w:r>
              <w:t>155.00</w:t>
            </w: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155.00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r>
              <w:t>2024年小陈村道路硬化及提升整治工程</w:t>
            </w:r>
          </w:p>
        </w:tc>
        <w:tc>
          <w:tcPr>
            <w:tcW w:w="986" w:type="dxa"/>
            <w:vAlign w:val="center"/>
          </w:tcPr>
          <w:p>
            <w:pPr>
              <w:pStyle w:val="11"/>
            </w:pPr>
            <w:r>
              <w:t>155.00</w:t>
            </w:r>
          </w:p>
        </w:tc>
        <w:tc>
          <w:tcPr>
            <w:tcW w:w="986" w:type="dxa"/>
            <w:vAlign w:val="center"/>
          </w:tcPr>
          <w:p>
            <w:pPr>
              <w:pStyle w:val="12"/>
            </w:pPr>
            <w:r>
              <w:t>其他建筑工程</w:t>
            </w:r>
          </w:p>
        </w:tc>
        <w:tc>
          <w:tcPr>
            <w:tcW w:w="986" w:type="dxa"/>
            <w:vAlign w:val="center"/>
          </w:tcPr>
          <w:p>
            <w:pPr>
              <w:pStyle w:val="12"/>
            </w:pPr>
            <w:r>
              <w:t>B99000000</w:t>
            </w:r>
          </w:p>
        </w:tc>
        <w:tc>
          <w:tcPr>
            <w:tcW w:w="986" w:type="dxa"/>
            <w:vAlign w:val="center"/>
          </w:tcPr>
          <w:p>
            <w:pPr>
              <w:pStyle w:val="13"/>
            </w:pPr>
            <w:r>
              <w:t>万元</w:t>
            </w:r>
          </w:p>
        </w:tc>
        <w:tc>
          <w:tcPr>
            <w:tcW w:w="986" w:type="dxa"/>
            <w:vAlign w:val="center"/>
          </w:tcPr>
          <w:p>
            <w:pPr>
              <w:pStyle w:val="11"/>
            </w:pPr>
            <w:r>
              <w:t>1</w:t>
            </w:r>
          </w:p>
        </w:tc>
        <w:tc>
          <w:tcPr>
            <w:tcW w:w="986" w:type="dxa"/>
            <w:vAlign w:val="center"/>
          </w:tcPr>
          <w:p>
            <w:pPr>
              <w:pStyle w:val="11"/>
            </w:pPr>
            <w:r>
              <w:t>155.00</w:t>
            </w:r>
          </w:p>
        </w:tc>
        <w:tc>
          <w:tcPr>
            <w:tcW w:w="986" w:type="dxa"/>
            <w:vAlign w:val="center"/>
          </w:tcPr>
          <w:p>
            <w:pPr>
              <w:pStyle w:val="11"/>
            </w:pPr>
            <w:r>
              <w:t>155.00</w:t>
            </w:r>
          </w:p>
        </w:tc>
        <w:tc>
          <w:tcPr>
            <w:tcW w:w="986" w:type="dxa"/>
            <w:vAlign w:val="center"/>
          </w:tcPr>
          <w:p>
            <w:pPr>
              <w:pStyle w:val="11"/>
            </w:pPr>
            <w:r>
              <w:t>155.00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155.00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无极县大陈镇人民政府本级上年末固定资产金额为</w:t>
      </w:r>
      <w:r>
        <w:rPr>
          <w:rFonts w:hint="eastAsia" w:eastAsia="方正仿宋_GBK" w:cs="Times New Roman"/>
          <w:b w:val="0"/>
          <w:color w:val="000000"/>
          <w:sz w:val="28"/>
          <w:lang w:val="en-US" w:eastAsia="zh-CN"/>
        </w:rPr>
        <w:t>733.46</w:t>
      </w:r>
      <w:r>
        <w:rPr>
          <w:rFonts w:ascii="Times New Roman" w:hAnsi="Times New Roman" w:eastAsia="方正仿宋_GBK" w:cs="Times New Roman"/>
          <w:b w:val="0"/>
          <w:color w:val="000000"/>
          <w:sz w:val="28"/>
        </w:rPr>
        <w:t>万元（详见下表）</w:t>
      </w:r>
      <w:bookmarkStart w:id="1" w:name="_GoBack"/>
      <w:bookmarkEnd w:id="1"/>
      <w:r>
        <w:rPr>
          <w:rFonts w:ascii="Times New Roman" w:hAnsi="Times New Roman" w:eastAsia="方正仿宋_GBK" w:cs="Times New Roman"/>
          <w:b w:val="0"/>
          <w:color w:val="000000"/>
          <w:sz w:val="28"/>
        </w:rPr>
        <w:t>。本年度拟购置固定资产总额为0.00万元。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p>
      <w:pPr>
        <w:spacing w:before="0" w:after="0"/>
        <w:ind w:firstLine="640"/>
        <w:jc w:val="left"/>
        <w:outlineLvl w:val="9"/>
      </w:pP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rPr>
                <w:rFonts w:hint="eastAsia" w:eastAsia="方正小标宋_GBK"/>
                <w:lang w:val="en-US" w:eastAsia="zh-CN"/>
              </w:rPr>
            </w:pPr>
            <w:r>
              <w:t>93</w:t>
            </w:r>
            <w:r>
              <w:rPr>
                <w:rFonts w:hint="eastAsia"/>
                <w:lang w:val="en-US" w:eastAsia="zh-CN"/>
              </w:rPr>
              <w:t>9001</w:t>
            </w:r>
            <w:r>
              <w:t>无极县大陈镇人民政府</w:t>
            </w:r>
            <w:r>
              <w:rPr>
                <w:rFonts w:hint="eastAsia"/>
                <w:lang w:val="en-US" w:eastAsia="zh-CN"/>
              </w:rPr>
              <w:t>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w:t>
            </w:r>
            <w:r>
              <w:rPr>
                <w:rFonts w:hint="eastAsia"/>
                <w:lang w:val="en-US" w:eastAsia="zh-CN"/>
              </w:rPr>
              <w:t>3</w:t>
            </w:r>
            <w:r>
              <w:t>-12-31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733.46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44800</w:t>
            </w:r>
          </w:p>
        </w:tc>
        <w:tc>
          <w:tcPr>
            <w:tcW w:w="2835" w:type="dxa"/>
            <w:vAlign w:val="center"/>
          </w:tcPr>
          <w:p>
            <w:pPr>
              <w:pStyle w:val="11"/>
            </w:pPr>
            <w:r>
              <w:t>482.72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6500</w:t>
            </w:r>
          </w:p>
        </w:tc>
        <w:tc>
          <w:tcPr>
            <w:tcW w:w="2835" w:type="dxa"/>
            <w:vAlign w:val="center"/>
          </w:tcPr>
          <w:p>
            <w:pPr>
              <w:pStyle w:val="11"/>
            </w:pPr>
            <w:r>
              <w:t>211.84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6</w:t>
            </w:r>
          </w:p>
        </w:tc>
        <w:tc>
          <w:tcPr>
            <w:tcW w:w="2835" w:type="dxa"/>
            <w:vAlign w:val="center"/>
          </w:tcPr>
          <w:p>
            <w:pPr>
              <w:pStyle w:val="11"/>
            </w:pPr>
            <w:r>
              <w:t>63.13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r>
              <w:t>1</w:t>
            </w:r>
          </w:p>
        </w:tc>
        <w:tc>
          <w:tcPr>
            <w:tcW w:w="2835" w:type="dxa"/>
            <w:vAlign w:val="center"/>
          </w:tcPr>
          <w:p>
            <w:pPr>
              <w:pStyle w:val="11"/>
            </w:pPr>
            <w:r>
              <w:t>36.73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306</w:t>
            </w:r>
          </w:p>
        </w:tc>
        <w:tc>
          <w:tcPr>
            <w:tcW w:w="2835" w:type="dxa"/>
            <w:vAlign w:val="center"/>
          </w:tcPr>
          <w:p>
            <w:pPr>
              <w:pStyle w:val="11"/>
            </w:pPr>
            <w:r>
              <w:t>150.88</w:t>
            </w:r>
          </w:p>
        </w:tc>
      </w:tr>
    </w:tbl>
    <w:p>
      <w:pPr>
        <w:spacing w:before="0" w:after="0"/>
        <w:ind w:firstLine="640"/>
        <w:jc w:val="left"/>
        <w:outlineLvl w:val="9"/>
      </w:pP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k4ZmZhMGNmMThjZmQ0Y2Q2ZjMxMzcxMGIwZDVlMDgifQ=="/>
  </w:docVars>
  <w:rsids>
    <w:rsidRoot w:val="00000000"/>
    <w:rsid w:val="15BF32A2"/>
    <w:rsid w:val="2058077F"/>
    <w:rsid w:val="23D51059"/>
    <w:rsid w:val="2D691E8F"/>
    <w:rsid w:val="33047BC2"/>
    <w:rsid w:val="4BC93003"/>
    <w:rsid w:val="5FA863FE"/>
    <w:rsid w:val="66211E26"/>
    <w:rsid w:val="6F85621A"/>
    <w:rsid w:val="707A124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2024-01-31T10:46:32Z</dcterms:created>
  <dcterms:modified xsi:type="dcterms:W3CDTF">2024-01-31T02:46:32Z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2024-01-31T10:46:26Z</dcterms:created>
  <dcterms:modified xsi:type="dcterms:W3CDTF">2024-01-31T02:46:26Z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2024-01-31T10:46:30Z</dcterms:created>
  <dcterms:modified xsi:type="dcterms:W3CDTF">2024-01-31T02:46:30Z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2024-01-31T10:46:32Z</dcterms:created>
  <dcterms:modified xsi:type="dcterms:W3CDTF">2024-01-31T02:46:32Z</dcterms:modified>
</cp:coreProperties>
</file>

<file path=customXml/itemProps1.xml><?xml version="1.0" encoding="utf-8"?>
<ds:datastoreItem xmlns:ds="http://schemas.openxmlformats.org/officeDocument/2006/customXml" ds:itemID="{45146d1d-58c1-426b-bb3b-41f9af9ed1cb}">
  <ds:schemaRefs/>
</ds:datastoreItem>
</file>

<file path=customXml/itemProps2.xml><?xml version="1.0" encoding="utf-8"?>
<ds:datastoreItem xmlns:ds="http://schemas.openxmlformats.org/officeDocument/2006/customXml" ds:itemID="{744df810-356c-474c-9494-4a84a8b84ded}">
  <ds:schemaRefs/>
</ds:datastoreItem>
</file>

<file path=customXml/itemProps3.xml><?xml version="1.0" encoding="utf-8"?>
<ds:datastoreItem xmlns:ds="http://schemas.openxmlformats.org/officeDocument/2006/customXml" ds:itemID="{4f172306-d15c-4200-9432-330fce70bddd}">
  <ds:schemaRefs/>
</ds:datastoreItem>
</file>

<file path=customXml/itemProps4.xml><?xml version="1.0" encoding="utf-8"?>
<ds:datastoreItem xmlns:ds="http://schemas.openxmlformats.org/officeDocument/2006/customXml" ds:itemID="{053055da-47f8-4304-ac44-dcbaf12d2a01}">
  <ds:schemaRefs/>
</ds:datastoreItem>
</file>

<file path=customXml/itemProps5.xml><?xml version="1.0" encoding="utf-8"?>
<ds:datastoreItem xmlns:ds="http://schemas.openxmlformats.org/officeDocument/2006/customXml" ds:itemID="{32db5b21-342f-43b2-ab95-10ef6d4c96d3}">
  <ds:schemaRefs/>
</ds:datastoreItem>
</file>

<file path=customXml/itemProps6.xml><?xml version="1.0" encoding="utf-8"?>
<ds:datastoreItem xmlns:ds="http://schemas.openxmlformats.org/officeDocument/2006/customXml" ds:itemID="{706890ae-c779-40eb-9887-3c52d51bf4b4}">
  <ds:schemaRefs/>
</ds:datastoreItem>
</file>

<file path=customXml/itemProps7.xml><?xml version="1.0" encoding="utf-8"?>
<ds:datastoreItem xmlns:ds="http://schemas.openxmlformats.org/officeDocument/2006/customXml" ds:itemID="{992fbeb5-cc86-4068-9d37-bca713cf3f1c}">
  <ds:schemaRefs/>
</ds:datastoreItem>
</file>

<file path=customXml/itemProps8.xml><?xml version="1.0" encoding="utf-8"?>
<ds:datastoreItem xmlns:ds="http://schemas.openxmlformats.org/officeDocument/2006/customXml" ds:itemID="{b3470b45-f0a0-4620-b23c-5854c1558b8a}">
  <ds:schemaRefs/>
</ds:datastoreItem>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2024-01-31T10:46:00Z</dcterms:created>
  <dc:creator>大陈镇财政所</dc:creator>
  <cp:lastModifiedBy>浮生</cp:lastModifiedBy>
  <dcterms:modified xsi:type="dcterms:W3CDTF">2025-10-29T01:49:51Z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00666FDBD8184DD8B06CD529E84CC974</vt:lpwstr>
  </property>
</Properties>
</file>