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pacing w:before="10" w:after="10" w:line="360" w:lineRule="auto"/>
        <w:ind w:firstLine="640"/>
        <w:jc w:val="left"/>
        <w:outlineLvl w:val="2"/>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939无极县大陈镇人民政府</w:t>
            </w:r>
          </w:p>
        </w:tc>
        <w:tc>
          <w:tcPr>
            <w:tcW w:w="2126" w:type="dxa"/>
            <w:tcBorders>
              <w:top w:val="single" w:color="FFFFFF" w:sz="6" w:space="0"/>
              <w:left w:val="single" w:color="FFFFFF" w:sz="6" w:space="0"/>
              <w:right w:val="single" w:color="FFFFFF" w:sz="6" w:space="0"/>
            </w:tcBorders>
            <w:vAlign w:val="center"/>
          </w:tcPr>
          <w:p>
            <w:pPr>
              <w:pStyle w:val="1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7"/>
            </w:pPr>
            <w:r>
              <w:t>一、一般公共预算拨款收入</w:t>
            </w:r>
          </w:p>
        </w:tc>
        <w:tc>
          <w:tcPr>
            <w:tcW w:w="2126" w:type="dxa"/>
            <w:vAlign w:val="center"/>
          </w:tcPr>
          <w:p>
            <w:pPr>
              <w:pStyle w:val="6"/>
            </w:pPr>
            <w:r>
              <w:t>1395.67</w:t>
            </w:r>
          </w:p>
        </w:tc>
        <w:tc>
          <w:tcPr>
            <w:tcW w:w="4535" w:type="dxa"/>
            <w:vAlign w:val="center"/>
          </w:tcPr>
          <w:p>
            <w:pPr>
              <w:pStyle w:val="7"/>
            </w:pPr>
            <w:r>
              <w:t>一、一般公共服务支出</w:t>
            </w:r>
          </w:p>
        </w:tc>
        <w:tc>
          <w:tcPr>
            <w:tcW w:w="2126" w:type="dxa"/>
            <w:vAlign w:val="center"/>
          </w:tcPr>
          <w:p>
            <w:pPr>
              <w:pStyle w:val="6"/>
            </w:pPr>
            <w:r>
              <w:t>1006.17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7"/>
            </w:pPr>
            <w:r>
              <w:t>二、政府性基金预算拨款收入</w:t>
            </w:r>
          </w:p>
        </w:tc>
        <w:tc>
          <w:tcPr>
            <w:tcW w:w="2126" w:type="dxa"/>
            <w:vAlign w:val="center"/>
          </w:tcPr>
          <w:p>
            <w:pPr>
              <w:pStyle w:val="6"/>
            </w:pPr>
          </w:p>
        </w:tc>
        <w:tc>
          <w:tcPr>
            <w:tcW w:w="4535" w:type="dxa"/>
            <w:vAlign w:val="center"/>
          </w:tcPr>
          <w:p>
            <w:pPr>
              <w:pStyle w:val="7"/>
            </w:pPr>
            <w:r>
              <w:t>二、外交支出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7"/>
            </w:pPr>
            <w:r>
              <w:t>三、国有资本经营预算拨款收入</w:t>
            </w:r>
          </w:p>
        </w:tc>
        <w:tc>
          <w:tcPr>
            <w:tcW w:w="2126" w:type="dxa"/>
            <w:vAlign w:val="center"/>
          </w:tcPr>
          <w:p>
            <w:pPr>
              <w:pStyle w:val="6"/>
            </w:pPr>
          </w:p>
        </w:tc>
        <w:tc>
          <w:tcPr>
            <w:tcW w:w="4535" w:type="dxa"/>
            <w:vAlign w:val="center"/>
          </w:tcPr>
          <w:p>
            <w:pPr>
              <w:pStyle w:val="7"/>
            </w:pPr>
            <w:r>
              <w:t>三、国防支出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7"/>
            </w:pPr>
            <w:r>
              <w:t>四、财政专户管理资金收入</w:t>
            </w:r>
          </w:p>
        </w:tc>
        <w:tc>
          <w:tcPr>
            <w:tcW w:w="2126" w:type="dxa"/>
            <w:vAlign w:val="center"/>
          </w:tcPr>
          <w:p>
            <w:pPr>
              <w:pStyle w:val="6"/>
            </w:pPr>
          </w:p>
        </w:tc>
        <w:tc>
          <w:tcPr>
            <w:tcW w:w="4535" w:type="dxa"/>
            <w:vAlign w:val="center"/>
          </w:tcPr>
          <w:p>
            <w:pPr>
              <w:pStyle w:val="7"/>
            </w:pPr>
            <w:r>
              <w:t>四、公共安全支出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7"/>
            </w:pPr>
            <w:r>
              <w:t>五、单位资金</w:t>
            </w:r>
          </w:p>
        </w:tc>
        <w:tc>
          <w:tcPr>
            <w:tcW w:w="2126" w:type="dxa"/>
            <w:vAlign w:val="center"/>
          </w:tcPr>
          <w:p>
            <w:pPr>
              <w:pStyle w:val="6"/>
            </w:pPr>
          </w:p>
        </w:tc>
        <w:tc>
          <w:tcPr>
            <w:tcW w:w="4535" w:type="dxa"/>
            <w:vAlign w:val="center"/>
          </w:tcPr>
          <w:p>
            <w:pPr>
              <w:pStyle w:val="7"/>
            </w:pPr>
            <w:r>
              <w:t>五、教育支出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六、科学技术支出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七、文化旅游体育与传媒支出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八、社会保障和就业支出</w:t>
            </w:r>
          </w:p>
        </w:tc>
        <w:tc>
          <w:tcPr>
            <w:tcW w:w="2126" w:type="dxa"/>
            <w:vAlign w:val="center"/>
          </w:tcPr>
          <w:p>
            <w:pPr>
              <w:pStyle w:val="6"/>
            </w:pPr>
            <w:r>
              <w:t>169.50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九、社会保险基金支出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十、卫生健康支出</w:t>
            </w:r>
          </w:p>
        </w:tc>
        <w:tc>
          <w:tcPr>
            <w:tcW w:w="2126" w:type="dxa"/>
            <w:vAlign w:val="center"/>
          </w:tcPr>
          <w:p>
            <w:pPr>
              <w:pStyle w:val="6"/>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十一、节能环保支出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十二、城乡社区支出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十三、农林水支出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十四、交通运输支出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十五、资源勘探工业信息等支出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十六、商业服务业等支出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十七、金融支出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十八、援助其他地区支出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十九、自然资源海洋气象等支出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二十、住房保障支出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二十一、粮油物资储备支出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二十二、国有资本经营预算支出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二十三、灾害防治及应急管理支出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二十四、预备费</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二十五、其他支出</w:t>
            </w:r>
          </w:p>
        </w:tc>
        <w:tc>
          <w:tcPr>
            <w:tcW w:w="2126" w:type="dxa"/>
            <w:vAlign w:val="center"/>
          </w:tcPr>
          <w:p>
            <w:pPr>
              <w:pStyle w:val="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二十六、转移性支出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二十七、债务还本支出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二十八、债务付息支出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二十九、债务发行费用支出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三十、抗疫特别国债安排的支出</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7"/>
            </w:pPr>
          </w:p>
        </w:tc>
        <w:tc>
          <w:tcPr>
            <w:tcW w:w="2126" w:type="dxa"/>
            <w:vAlign w:val="center"/>
          </w:tcPr>
          <w:p>
            <w:pPr>
              <w:pStyle w:val="6"/>
            </w:pPr>
          </w:p>
        </w:tc>
        <w:tc>
          <w:tcPr>
            <w:tcW w:w="4535" w:type="dxa"/>
            <w:vAlign w:val="center"/>
          </w:tcPr>
          <w:p>
            <w:pPr>
              <w:pStyle w:val="7"/>
            </w:pPr>
            <w:r>
              <w:t>三十一、人行科目</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1395.67</w:t>
            </w:r>
          </w:p>
        </w:tc>
        <w:tc>
          <w:tcPr>
            <w:tcW w:w="4535" w:type="dxa"/>
            <w:vAlign w:val="center"/>
          </w:tcPr>
          <w:p>
            <w:pPr>
              <w:pStyle w:val="12"/>
            </w:pPr>
            <w:r>
              <w:t>本年支出合计</w:t>
            </w:r>
          </w:p>
        </w:tc>
        <w:tc>
          <w:tcPr>
            <w:tcW w:w="2126" w:type="dxa"/>
            <w:vAlign w:val="center"/>
          </w:tcPr>
          <w:p>
            <w:pPr>
              <w:pStyle w:val="13"/>
            </w:pPr>
            <w:r>
              <w:t>1395.67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7"/>
            </w:pPr>
            <w:r>
              <w:t>上年结转结余</w:t>
            </w:r>
          </w:p>
        </w:tc>
        <w:tc>
          <w:tcPr>
            <w:tcW w:w="2126" w:type="dxa"/>
            <w:vAlign w:val="center"/>
          </w:tcPr>
          <w:p>
            <w:pPr>
              <w:pStyle w:val="6"/>
            </w:pPr>
          </w:p>
        </w:tc>
        <w:tc>
          <w:tcPr>
            <w:tcW w:w="4535" w:type="dxa"/>
            <w:vAlign w:val="center"/>
          </w:tcPr>
          <w:p>
            <w:pPr>
              <w:pStyle w:val="7"/>
            </w:pPr>
            <w:r>
              <w:t>年终结转结余</w:t>
            </w:r>
          </w:p>
        </w:tc>
        <w:tc>
          <w:tcPr>
            <w:tcW w:w="2126"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1395.67</w:t>
            </w:r>
          </w:p>
        </w:tc>
        <w:tc>
          <w:tcPr>
            <w:tcW w:w="4535" w:type="dxa"/>
            <w:vAlign w:val="center"/>
          </w:tcPr>
          <w:p>
            <w:pPr>
              <w:pStyle w:val="12"/>
            </w:pPr>
            <w:r>
              <w:t>支出总计</w:t>
            </w:r>
          </w:p>
        </w:tc>
        <w:tc>
          <w:tcPr>
            <w:tcW w:w="2126" w:type="dxa"/>
            <w:vAlign w:val="center"/>
          </w:tcPr>
          <w:p>
            <w:pPr>
              <w:pStyle w:val="13"/>
            </w:pPr>
            <w:r>
              <w:t>1395.67</w:t>
            </w:r>
          </w:p>
        </w:tc>
      </w:tr>
    </w:tbl>
    <w:p>
      <w:pPr>
        <w:sectPr>
          <w:footerReference r:id="rId5"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939无极县大陈镇人民政府</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1395.67</w:t>
            </w:r>
          </w:p>
        </w:tc>
        <w:tc>
          <w:tcPr>
            <w:tcW w:w="1134" w:type="dxa"/>
            <w:vAlign w:val="center"/>
          </w:tcPr>
          <w:p>
            <w:pPr>
              <w:pStyle w:val="13"/>
            </w:pPr>
            <w:r>
              <w:t>1395.67</w:t>
            </w:r>
          </w:p>
        </w:tc>
        <w:tc>
          <w:tcPr>
            <w:tcW w:w="1134" w:type="dxa"/>
            <w:vAlign w:val="center"/>
          </w:tcPr>
          <w:p>
            <w:pPr>
              <w:pStyle w:val="13"/>
            </w:pPr>
            <w:r>
              <w:t>1395.67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7"/>
            </w:pPr>
            <w:r>
              <w:t>201</w:t>
            </w:r>
          </w:p>
        </w:tc>
        <w:tc>
          <w:tcPr>
            <w:tcW w:w="1559" w:type="dxa"/>
            <w:vAlign w:val="center"/>
          </w:tcPr>
          <w:p>
            <w:pPr>
              <w:pStyle w:val="7"/>
            </w:pPr>
            <w:r>
              <w:t>一般公共服务支出</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7"/>
            </w:pPr>
            <w:r>
              <w:t>20103</w:t>
            </w:r>
          </w:p>
        </w:tc>
        <w:tc>
          <w:tcPr>
            <w:tcW w:w="1559" w:type="dxa"/>
            <w:vAlign w:val="center"/>
          </w:tcPr>
          <w:p>
            <w:pPr>
              <w:pStyle w:val="7"/>
            </w:pPr>
            <w:r>
              <w:t>政府办公厅（室）及相关机构事务</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7"/>
            </w:pPr>
            <w:r>
              <w:t>2010301</w:t>
            </w:r>
          </w:p>
        </w:tc>
        <w:tc>
          <w:tcPr>
            <w:tcW w:w="1559" w:type="dxa"/>
            <w:vAlign w:val="center"/>
          </w:tcPr>
          <w:p>
            <w:pPr>
              <w:pStyle w:val="7"/>
            </w:pPr>
            <w:r>
              <w:t>行政运行</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r>
              <w:t>1006.17</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7"/>
            </w:pPr>
            <w:r>
              <w:t>208</w:t>
            </w:r>
          </w:p>
        </w:tc>
        <w:tc>
          <w:tcPr>
            <w:tcW w:w="1559" w:type="dxa"/>
            <w:vAlign w:val="center"/>
          </w:tcPr>
          <w:p>
            <w:pPr>
              <w:pStyle w:val="7"/>
            </w:pPr>
            <w:r>
              <w:t>社会保障和就业支出</w:t>
            </w:r>
          </w:p>
        </w:tc>
        <w:tc>
          <w:tcPr>
            <w:tcW w:w="1134" w:type="dxa"/>
            <w:vAlign w:val="center"/>
          </w:tcPr>
          <w:p>
            <w:pPr>
              <w:pStyle w:val="6"/>
            </w:pPr>
            <w:r>
              <w:t>169.50</w:t>
            </w:r>
          </w:p>
        </w:tc>
        <w:tc>
          <w:tcPr>
            <w:tcW w:w="1134" w:type="dxa"/>
            <w:vAlign w:val="center"/>
          </w:tcPr>
          <w:p>
            <w:pPr>
              <w:pStyle w:val="6"/>
            </w:pPr>
            <w:r>
              <w:t>169.50</w:t>
            </w:r>
          </w:p>
        </w:tc>
        <w:tc>
          <w:tcPr>
            <w:tcW w:w="1134" w:type="dxa"/>
            <w:vAlign w:val="center"/>
          </w:tcPr>
          <w:p>
            <w:pPr>
              <w:pStyle w:val="6"/>
            </w:pPr>
            <w:r>
              <w:t>169.50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7"/>
            </w:pPr>
            <w:r>
              <w:t>20805</w:t>
            </w:r>
          </w:p>
        </w:tc>
        <w:tc>
          <w:tcPr>
            <w:tcW w:w="1559" w:type="dxa"/>
            <w:vAlign w:val="center"/>
          </w:tcPr>
          <w:p>
            <w:pPr>
              <w:pStyle w:val="7"/>
            </w:pPr>
            <w:r>
              <w:t>行政事业单位养老支出</w:t>
            </w:r>
          </w:p>
        </w:tc>
        <w:tc>
          <w:tcPr>
            <w:tcW w:w="1134" w:type="dxa"/>
            <w:vAlign w:val="center"/>
          </w:tcPr>
          <w:p>
            <w:pPr>
              <w:pStyle w:val="6"/>
            </w:pPr>
            <w:r>
              <w:t>169.50</w:t>
            </w:r>
          </w:p>
        </w:tc>
        <w:tc>
          <w:tcPr>
            <w:tcW w:w="1134" w:type="dxa"/>
            <w:vAlign w:val="center"/>
          </w:tcPr>
          <w:p>
            <w:pPr>
              <w:pStyle w:val="6"/>
            </w:pPr>
            <w:r>
              <w:t>169.50</w:t>
            </w:r>
          </w:p>
        </w:tc>
        <w:tc>
          <w:tcPr>
            <w:tcW w:w="1134" w:type="dxa"/>
            <w:vAlign w:val="center"/>
          </w:tcPr>
          <w:p>
            <w:pPr>
              <w:pStyle w:val="6"/>
            </w:pPr>
            <w:r>
              <w:t>169.50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7"/>
            </w:pPr>
            <w:r>
              <w:t>2080505</w:t>
            </w:r>
          </w:p>
        </w:tc>
        <w:tc>
          <w:tcPr>
            <w:tcW w:w="1559" w:type="dxa"/>
            <w:vAlign w:val="center"/>
          </w:tcPr>
          <w:p>
            <w:pPr>
              <w:pStyle w:val="7"/>
            </w:pPr>
            <w:r>
              <w:t>机关事业单位基本养老保险缴费支出</w:t>
            </w:r>
          </w:p>
        </w:tc>
        <w:tc>
          <w:tcPr>
            <w:tcW w:w="1134" w:type="dxa"/>
            <w:vAlign w:val="center"/>
          </w:tcPr>
          <w:p>
            <w:pPr>
              <w:pStyle w:val="6"/>
            </w:pPr>
            <w:r>
              <w:t>145.00</w:t>
            </w:r>
          </w:p>
        </w:tc>
        <w:tc>
          <w:tcPr>
            <w:tcW w:w="1134" w:type="dxa"/>
            <w:vAlign w:val="center"/>
          </w:tcPr>
          <w:p>
            <w:pPr>
              <w:pStyle w:val="6"/>
            </w:pPr>
            <w:r>
              <w:t>145.00</w:t>
            </w:r>
          </w:p>
        </w:tc>
        <w:tc>
          <w:tcPr>
            <w:tcW w:w="1134" w:type="dxa"/>
            <w:vAlign w:val="center"/>
          </w:tcPr>
          <w:p>
            <w:pPr>
              <w:pStyle w:val="6"/>
            </w:pPr>
            <w:r>
              <w:t>145.00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7"/>
            </w:pPr>
            <w:r>
              <w:t>2080506</w:t>
            </w:r>
          </w:p>
        </w:tc>
        <w:tc>
          <w:tcPr>
            <w:tcW w:w="1559" w:type="dxa"/>
            <w:vAlign w:val="center"/>
          </w:tcPr>
          <w:p>
            <w:pPr>
              <w:pStyle w:val="7"/>
            </w:pPr>
            <w:r>
              <w:t>机关事业单位职业年金缴费支出</w:t>
            </w:r>
          </w:p>
        </w:tc>
        <w:tc>
          <w:tcPr>
            <w:tcW w:w="1134" w:type="dxa"/>
            <w:vAlign w:val="center"/>
          </w:tcPr>
          <w:p>
            <w:pPr>
              <w:pStyle w:val="6"/>
            </w:pPr>
            <w:r>
              <w:t>24.50</w:t>
            </w:r>
          </w:p>
        </w:tc>
        <w:tc>
          <w:tcPr>
            <w:tcW w:w="1134" w:type="dxa"/>
            <w:vAlign w:val="center"/>
          </w:tcPr>
          <w:p>
            <w:pPr>
              <w:pStyle w:val="6"/>
            </w:pPr>
            <w:r>
              <w:t>24.50</w:t>
            </w:r>
          </w:p>
        </w:tc>
        <w:tc>
          <w:tcPr>
            <w:tcW w:w="1134" w:type="dxa"/>
            <w:vAlign w:val="center"/>
          </w:tcPr>
          <w:p>
            <w:pPr>
              <w:pStyle w:val="6"/>
            </w:pPr>
            <w:r>
              <w:t>24.50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7"/>
            </w:pPr>
            <w:r>
              <w:t>210</w:t>
            </w:r>
          </w:p>
        </w:tc>
        <w:tc>
          <w:tcPr>
            <w:tcW w:w="1559" w:type="dxa"/>
            <w:vAlign w:val="center"/>
          </w:tcPr>
          <w:p>
            <w:pPr>
              <w:pStyle w:val="7"/>
            </w:pPr>
            <w:r>
              <w:t>卫生健康支出</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7"/>
            </w:pPr>
            <w:r>
              <w:t>21011</w:t>
            </w:r>
          </w:p>
        </w:tc>
        <w:tc>
          <w:tcPr>
            <w:tcW w:w="1559" w:type="dxa"/>
            <w:vAlign w:val="center"/>
          </w:tcPr>
          <w:p>
            <w:pPr>
              <w:pStyle w:val="7"/>
            </w:pPr>
            <w:r>
              <w:t>行政事业单位医疗</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7"/>
            </w:pPr>
            <w:r>
              <w:t>2101101</w:t>
            </w:r>
          </w:p>
        </w:tc>
        <w:tc>
          <w:tcPr>
            <w:tcW w:w="1559" w:type="dxa"/>
            <w:vAlign w:val="center"/>
          </w:tcPr>
          <w:p>
            <w:pPr>
              <w:pStyle w:val="7"/>
            </w:pPr>
            <w:r>
              <w:t>行政单位医疗</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r>
              <w:t>65.00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7"/>
            </w:pPr>
            <w:r>
              <w:t>229</w:t>
            </w:r>
          </w:p>
        </w:tc>
        <w:tc>
          <w:tcPr>
            <w:tcW w:w="1559" w:type="dxa"/>
            <w:vAlign w:val="center"/>
          </w:tcPr>
          <w:p>
            <w:pPr>
              <w:pStyle w:val="7"/>
            </w:pPr>
            <w:r>
              <w:t>其他支出</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7"/>
            </w:pPr>
            <w:r>
              <w:t>22999</w:t>
            </w:r>
          </w:p>
        </w:tc>
        <w:tc>
          <w:tcPr>
            <w:tcW w:w="1559" w:type="dxa"/>
            <w:vAlign w:val="center"/>
          </w:tcPr>
          <w:p>
            <w:pPr>
              <w:pStyle w:val="7"/>
            </w:pPr>
            <w:r>
              <w:t>其他支出</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7"/>
            </w:pPr>
            <w:r>
              <w:t>2299999</w:t>
            </w:r>
          </w:p>
        </w:tc>
        <w:tc>
          <w:tcPr>
            <w:tcW w:w="1559" w:type="dxa"/>
            <w:vAlign w:val="center"/>
          </w:tcPr>
          <w:p>
            <w:pPr>
              <w:pStyle w:val="7"/>
            </w:pPr>
            <w:r>
              <w:t>其他支出</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r>
              <w:t>155.00</w:t>
            </w: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c>
          <w:tcPr>
            <w:tcW w:w="1134" w:type="dxa"/>
            <w:vAlign w:val="center"/>
          </w:tcPr>
          <w:p>
            <w:pPr>
              <w:pStyle w:val="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2721" w:type="dxa"/>
            <w:gridSpan w:val="2"/>
            <w:tcBorders>
              <w:top w:val="single" w:color="FFFFFF" w:sz="6" w:space="0"/>
              <w:left w:val="single" w:color="FFFFFF" w:sz="6" w:space="0"/>
              <w:right w:val="single" w:color="FFFFFF" w:sz="6" w:space="0"/>
            </w:tcBorders>
            <w:vAlign w:val="center"/>
          </w:tcPr>
          <w:p>
            <w:pPr>
              <w:pStyle w:val="1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1395.67</w:t>
            </w:r>
          </w:p>
        </w:tc>
        <w:tc>
          <w:tcPr>
            <w:tcW w:w="1361" w:type="dxa"/>
            <w:vAlign w:val="center"/>
          </w:tcPr>
          <w:p>
            <w:pPr>
              <w:pStyle w:val="13"/>
            </w:pPr>
            <w:r>
              <w:t>1240.67</w:t>
            </w:r>
          </w:p>
        </w:tc>
        <w:tc>
          <w:tcPr>
            <w:tcW w:w="1361" w:type="dxa"/>
            <w:vAlign w:val="center"/>
          </w:tcPr>
          <w:p>
            <w:pPr>
              <w:pStyle w:val="13"/>
            </w:pPr>
            <w:r>
              <w:t>155.00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7"/>
            </w:pPr>
            <w:r>
              <w:t>201</w:t>
            </w:r>
          </w:p>
        </w:tc>
        <w:tc>
          <w:tcPr>
            <w:tcW w:w="4535" w:type="dxa"/>
            <w:vAlign w:val="center"/>
          </w:tcPr>
          <w:p>
            <w:pPr>
              <w:pStyle w:val="7"/>
            </w:pPr>
            <w:r>
              <w:t>一般公共服务支出</w:t>
            </w:r>
          </w:p>
        </w:tc>
        <w:tc>
          <w:tcPr>
            <w:tcW w:w="1361" w:type="dxa"/>
            <w:vAlign w:val="center"/>
          </w:tcPr>
          <w:p>
            <w:pPr>
              <w:pStyle w:val="6"/>
            </w:pPr>
            <w:r>
              <w:t>1006.17</w:t>
            </w:r>
          </w:p>
        </w:tc>
        <w:tc>
          <w:tcPr>
            <w:tcW w:w="1361" w:type="dxa"/>
            <w:vAlign w:val="center"/>
          </w:tcPr>
          <w:p>
            <w:pPr>
              <w:pStyle w:val="6"/>
            </w:pPr>
            <w:r>
              <w:t>1006.17</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7"/>
            </w:pPr>
            <w:r>
              <w:t>20103</w:t>
            </w:r>
          </w:p>
        </w:tc>
        <w:tc>
          <w:tcPr>
            <w:tcW w:w="4535" w:type="dxa"/>
            <w:vAlign w:val="center"/>
          </w:tcPr>
          <w:p>
            <w:pPr>
              <w:pStyle w:val="7"/>
            </w:pPr>
            <w:r>
              <w:t>政府办公厅（室）及相关机构事务</w:t>
            </w:r>
          </w:p>
        </w:tc>
        <w:tc>
          <w:tcPr>
            <w:tcW w:w="1361" w:type="dxa"/>
            <w:vAlign w:val="center"/>
          </w:tcPr>
          <w:p>
            <w:pPr>
              <w:pStyle w:val="6"/>
            </w:pPr>
            <w:r>
              <w:t>1006.17</w:t>
            </w:r>
          </w:p>
        </w:tc>
        <w:tc>
          <w:tcPr>
            <w:tcW w:w="1361" w:type="dxa"/>
            <w:vAlign w:val="center"/>
          </w:tcPr>
          <w:p>
            <w:pPr>
              <w:pStyle w:val="6"/>
            </w:pPr>
            <w:r>
              <w:t>1006.17</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7"/>
            </w:pPr>
            <w:r>
              <w:t>2010301</w:t>
            </w:r>
          </w:p>
        </w:tc>
        <w:tc>
          <w:tcPr>
            <w:tcW w:w="4535" w:type="dxa"/>
            <w:vAlign w:val="center"/>
          </w:tcPr>
          <w:p>
            <w:pPr>
              <w:pStyle w:val="7"/>
            </w:pPr>
            <w:r>
              <w:t>行政运行</w:t>
            </w:r>
          </w:p>
        </w:tc>
        <w:tc>
          <w:tcPr>
            <w:tcW w:w="1361" w:type="dxa"/>
            <w:vAlign w:val="center"/>
          </w:tcPr>
          <w:p>
            <w:pPr>
              <w:pStyle w:val="6"/>
            </w:pPr>
            <w:r>
              <w:t>1006.17</w:t>
            </w:r>
          </w:p>
        </w:tc>
        <w:tc>
          <w:tcPr>
            <w:tcW w:w="1361" w:type="dxa"/>
            <w:vAlign w:val="center"/>
          </w:tcPr>
          <w:p>
            <w:pPr>
              <w:pStyle w:val="6"/>
            </w:pPr>
            <w:r>
              <w:t>1006.17</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7"/>
            </w:pPr>
            <w:r>
              <w:t>208</w:t>
            </w:r>
          </w:p>
        </w:tc>
        <w:tc>
          <w:tcPr>
            <w:tcW w:w="4535" w:type="dxa"/>
            <w:vAlign w:val="center"/>
          </w:tcPr>
          <w:p>
            <w:pPr>
              <w:pStyle w:val="7"/>
            </w:pPr>
            <w:r>
              <w:t>社会保障和就业支出</w:t>
            </w:r>
          </w:p>
        </w:tc>
        <w:tc>
          <w:tcPr>
            <w:tcW w:w="1361" w:type="dxa"/>
            <w:vAlign w:val="center"/>
          </w:tcPr>
          <w:p>
            <w:pPr>
              <w:pStyle w:val="6"/>
            </w:pPr>
            <w:r>
              <w:t>169.50</w:t>
            </w:r>
          </w:p>
        </w:tc>
        <w:tc>
          <w:tcPr>
            <w:tcW w:w="1361" w:type="dxa"/>
            <w:vAlign w:val="center"/>
          </w:tcPr>
          <w:p>
            <w:pPr>
              <w:pStyle w:val="6"/>
            </w:pPr>
            <w:r>
              <w:t>169.50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7"/>
            </w:pPr>
            <w:r>
              <w:t>20805</w:t>
            </w:r>
          </w:p>
        </w:tc>
        <w:tc>
          <w:tcPr>
            <w:tcW w:w="4535" w:type="dxa"/>
            <w:vAlign w:val="center"/>
          </w:tcPr>
          <w:p>
            <w:pPr>
              <w:pStyle w:val="7"/>
            </w:pPr>
            <w:r>
              <w:t>行政事业单位养老支出</w:t>
            </w:r>
          </w:p>
        </w:tc>
        <w:tc>
          <w:tcPr>
            <w:tcW w:w="1361" w:type="dxa"/>
            <w:vAlign w:val="center"/>
          </w:tcPr>
          <w:p>
            <w:pPr>
              <w:pStyle w:val="6"/>
            </w:pPr>
            <w:r>
              <w:t>169.50</w:t>
            </w:r>
          </w:p>
        </w:tc>
        <w:tc>
          <w:tcPr>
            <w:tcW w:w="1361" w:type="dxa"/>
            <w:vAlign w:val="center"/>
          </w:tcPr>
          <w:p>
            <w:pPr>
              <w:pStyle w:val="6"/>
            </w:pPr>
            <w:r>
              <w:t>169.50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7"/>
            </w:pPr>
            <w:r>
              <w:t>2080505</w:t>
            </w:r>
          </w:p>
        </w:tc>
        <w:tc>
          <w:tcPr>
            <w:tcW w:w="4535" w:type="dxa"/>
            <w:vAlign w:val="center"/>
          </w:tcPr>
          <w:p>
            <w:pPr>
              <w:pStyle w:val="7"/>
            </w:pPr>
            <w:r>
              <w:t>机关事业单位基本养老保险缴费支出</w:t>
            </w:r>
          </w:p>
        </w:tc>
        <w:tc>
          <w:tcPr>
            <w:tcW w:w="1361" w:type="dxa"/>
            <w:vAlign w:val="center"/>
          </w:tcPr>
          <w:p>
            <w:pPr>
              <w:pStyle w:val="6"/>
            </w:pPr>
            <w:r>
              <w:t>145.00</w:t>
            </w:r>
          </w:p>
        </w:tc>
        <w:tc>
          <w:tcPr>
            <w:tcW w:w="1361" w:type="dxa"/>
            <w:vAlign w:val="center"/>
          </w:tcPr>
          <w:p>
            <w:pPr>
              <w:pStyle w:val="6"/>
            </w:pPr>
            <w:r>
              <w:t>145.00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7"/>
            </w:pPr>
            <w:r>
              <w:t>2080506</w:t>
            </w:r>
          </w:p>
        </w:tc>
        <w:tc>
          <w:tcPr>
            <w:tcW w:w="4535" w:type="dxa"/>
            <w:vAlign w:val="center"/>
          </w:tcPr>
          <w:p>
            <w:pPr>
              <w:pStyle w:val="7"/>
            </w:pPr>
            <w:r>
              <w:t>机关事业单位职业年金缴费支出</w:t>
            </w:r>
          </w:p>
        </w:tc>
        <w:tc>
          <w:tcPr>
            <w:tcW w:w="1361" w:type="dxa"/>
            <w:vAlign w:val="center"/>
          </w:tcPr>
          <w:p>
            <w:pPr>
              <w:pStyle w:val="6"/>
            </w:pPr>
            <w:r>
              <w:t>24.50</w:t>
            </w:r>
          </w:p>
        </w:tc>
        <w:tc>
          <w:tcPr>
            <w:tcW w:w="1361" w:type="dxa"/>
            <w:vAlign w:val="center"/>
          </w:tcPr>
          <w:p>
            <w:pPr>
              <w:pStyle w:val="6"/>
            </w:pPr>
            <w:r>
              <w:t>24.50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7"/>
            </w:pPr>
            <w:r>
              <w:t>210</w:t>
            </w:r>
          </w:p>
        </w:tc>
        <w:tc>
          <w:tcPr>
            <w:tcW w:w="4535" w:type="dxa"/>
            <w:vAlign w:val="center"/>
          </w:tcPr>
          <w:p>
            <w:pPr>
              <w:pStyle w:val="7"/>
            </w:pPr>
            <w:r>
              <w:t>卫生健康支出</w:t>
            </w:r>
          </w:p>
        </w:tc>
        <w:tc>
          <w:tcPr>
            <w:tcW w:w="1361" w:type="dxa"/>
            <w:vAlign w:val="center"/>
          </w:tcPr>
          <w:p>
            <w:pPr>
              <w:pStyle w:val="6"/>
            </w:pPr>
            <w:r>
              <w:t>65.00</w:t>
            </w:r>
          </w:p>
        </w:tc>
        <w:tc>
          <w:tcPr>
            <w:tcW w:w="1361" w:type="dxa"/>
            <w:vAlign w:val="center"/>
          </w:tcPr>
          <w:p>
            <w:pPr>
              <w:pStyle w:val="6"/>
            </w:pPr>
            <w:r>
              <w:t>65.00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7"/>
            </w:pPr>
            <w:r>
              <w:t>21011</w:t>
            </w:r>
          </w:p>
        </w:tc>
        <w:tc>
          <w:tcPr>
            <w:tcW w:w="4535" w:type="dxa"/>
            <w:vAlign w:val="center"/>
          </w:tcPr>
          <w:p>
            <w:pPr>
              <w:pStyle w:val="7"/>
            </w:pPr>
            <w:r>
              <w:t>行政事业单位医疗</w:t>
            </w:r>
          </w:p>
        </w:tc>
        <w:tc>
          <w:tcPr>
            <w:tcW w:w="1361" w:type="dxa"/>
            <w:vAlign w:val="center"/>
          </w:tcPr>
          <w:p>
            <w:pPr>
              <w:pStyle w:val="6"/>
            </w:pPr>
            <w:r>
              <w:t>65.00</w:t>
            </w:r>
          </w:p>
        </w:tc>
        <w:tc>
          <w:tcPr>
            <w:tcW w:w="1361" w:type="dxa"/>
            <w:vAlign w:val="center"/>
          </w:tcPr>
          <w:p>
            <w:pPr>
              <w:pStyle w:val="6"/>
            </w:pPr>
            <w:r>
              <w:t>65.00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7"/>
            </w:pPr>
            <w:r>
              <w:t>2101101</w:t>
            </w:r>
          </w:p>
        </w:tc>
        <w:tc>
          <w:tcPr>
            <w:tcW w:w="4535" w:type="dxa"/>
            <w:vAlign w:val="center"/>
          </w:tcPr>
          <w:p>
            <w:pPr>
              <w:pStyle w:val="7"/>
            </w:pPr>
            <w:r>
              <w:t>行政单位医疗</w:t>
            </w:r>
          </w:p>
        </w:tc>
        <w:tc>
          <w:tcPr>
            <w:tcW w:w="1361" w:type="dxa"/>
            <w:vAlign w:val="center"/>
          </w:tcPr>
          <w:p>
            <w:pPr>
              <w:pStyle w:val="6"/>
            </w:pPr>
            <w:r>
              <w:t>65.00</w:t>
            </w:r>
          </w:p>
        </w:tc>
        <w:tc>
          <w:tcPr>
            <w:tcW w:w="1361" w:type="dxa"/>
            <w:vAlign w:val="center"/>
          </w:tcPr>
          <w:p>
            <w:pPr>
              <w:pStyle w:val="6"/>
            </w:pPr>
            <w:r>
              <w:t>65.00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7"/>
            </w:pPr>
            <w:r>
              <w:t>229</w:t>
            </w:r>
          </w:p>
        </w:tc>
        <w:tc>
          <w:tcPr>
            <w:tcW w:w="4535" w:type="dxa"/>
            <w:vAlign w:val="center"/>
          </w:tcPr>
          <w:p>
            <w:pPr>
              <w:pStyle w:val="7"/>
            </w:pPr>
            <w:r>
              <w:t>其他支出</w:t>
            </w: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7"/>
            </w:pPr>
            <w:r>
              <w:t>22999</w:t>
            </w:r>
          </w:p>
        </w:tc>
        <w:tc>
          <w:tcPr>
            <w:tcW w:w="4535" w:type="dxa"/>
            <w:vAlign w:val="center"/>
          </w:tcPr>
          <w:p>
            <w:pPr>
              <w:pStyle w:val="7"/>
            </w:pPr>
            <w:r>
              <w:t>其他支出</w:t>
            </w: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7"/>
            </w:pPr>
            <w:r>
              <w:t>2299999</w:t>
            </w:r>
          </w:p>
        </w:tc>
        <w:tc>
          <w:tcPr>
            <w:tcW w:w="4535" w:type="dxa"/>
            <w:vAlign w:val="center"/>
          </w:tcPr>
          <w:p>
            <w:pPr>
              <w:pStyle w:val="7"/>
            </w:pPr>
            <w:r>
              <w:t>其他支出</w:t>
            </w: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r>
              <w:t>155.00</w:t>
            </w:r>
          </w:p>
        </w:tc>
        <w:tc>
          <w:tcPr>
            <w:tcW w:w="1361" w:type="dxa"/>
            <w:vAlign w:val="center"/>
          </w:tcPr>
          <w:p>
            <w:pPr>
              <w:pStyle w:val="6"/>
            </w:pPr>
          </w:p>
        </w:tc>
        <w:tc>
          <w:tcPr>
            <w:tcW w:w="1361" w:type="dxa"/>
            <w:vAlign w:val="center"/>
          </w:tcPr>
          <w:p>
            <w:pPr>
              <w:pStyle w:val="6"/>
            </w:pPr>
          </w:p>
        </w:tc>
        <w:tc>
          <w:tcPr>
            <w:tcW w:w="1361" w:type="dxa"/>
            <w:vAlign w:val="center"/>
          </w:tcPr>
          <w:p>
            <w:pPr>
              <w:pStyle w:val="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3402" w:type="dxa"/>
            <w:tcBorders>
              <w:top w:val="single" w:color="FFFFFF" w:sz="6" w:space="0"/>
              <w:left w:val="single" w:color="FFFFFF" w:sz="6" w:space="0"/>
              <w:right w:val="single" w:color="FFFFFF" w:sz="6" w:space="0"/>
            </w:tcBorders>
            <w:vAlign w:val="center"/>
          </w:tcPr>
          <w:p>
            <w:pPr>
              <w:pStyle w:val="1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7"/>
            </w:pPr>
            <w:r>
              <w:t>一、一般公共预算拨款</w:t>
            </w:r>
          </w:p>
        </w:tc>
        <w:tc>
          <w:tcPr>
            <w:tcW w:w="1474" w:type="dxa"/>
            <w:vAlign w:val="center"/>
          </w:tcPr>
          <w:p>
            <w:pPr>
              <w:pStyle w:val="6"/>
            </w:pPr>
            <w:r>
              <w:t>1395.67</w:t>
            </w:r>
          </w:p>
        </w:tc>
        <w:tc>
          <w:tcPr>
            <w:tcW w:w="3402" w:type="dxa"/>
            <w:vAlign w:val="center"/>
          </w:tcPr>
          <w:p>
            <w:pPr>
              <w:pStyle w:val="7"/>
            </w:pPr>
            <w:r>
              <w:t>一、一般公共服务支出</w:t>
            </w:r>
          </w:p>
        </w:tc>
        <w:tc>
          <w:tcPr>
            <w:tcW w:w="1474" w:type="dxa"/>
            <w:vAlign w:val="center"/>
          </w:tcPr>
          <w:p>
            <w:pPr>
              <w:pStyle w:val="6"/>
            </w:pPr>
            <w:r>
              <w:t>1006.17</w:t>
            </w:r>
          </w:p>
        </w:tc>
        <w:tc>
          <w:tcPr>
            <w:tcW w:w="1474" w:type="dxa"/>
            <w:vAlign w:val="center"/>
          </w:tcPr>
          <w:p>
            <w:pPr>
              <w:pStyle w:val="6"/>
            </w:pPr>
            <w:r>
              <w:t>1006.17</w:t>
            </w: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7"/>
            </w:pPr>
            <w:r>
              <w:t>二、政府性基金预算拨款</w:t>
            </w:r>
          </w:p>
        </w:tc>
        <w:tc>
          <w:tcPr>
            <w:tcW w:w="1474" w:type="dxa"/>
            <w:vAlign w:val="center"/>
          </w:tcPr>
          <w:p>
            <w:pPr>
              <w:pStyle w:val="6"/>
            </w:pPr>
          </w:p>
        </w:tc>
        <w:tc>
          <w:tcPr>
            <w:tcW w:w="3402" w:type="dxa"/>
            <w:vAlign w:val="center"/>
          </w:tcPr>
          <w:p>
            <w:pPr>
              <w:pStyle w:val="7"/>
            </w:pPr>
            <w:r>
              <w:t>二、外交支出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7"/>
            </w:pPr>
            <w:r>
              <w:t>三、国有资本经营预算拨款</w:t>
            </w:r>
          </w:p>
        </w:tc>
        <w:tc>
          <w:tcPr>
            <w:tcW w:w="1474" w:type="dxa"/>
            <w:vAlign w:val="center"/>
          </w:tcPr>
          <w:p>
            <w:pPr>
              <w:pStyle w:val="6"/>
            </w:pPr>
          </w:p>
        </w:tc>
        <w:tc>
          <w:tcPr>
            <w:tcW w:w="3402" w:type="dxa"/>
            <w:vAlign w:val="center"/>
          </w:tcPr>
          <w:p>
            <w:pPr>
              <w:pStyle w:val="7"/>
            </w:pPr>
            <w:r>
              <w:t>三、国防支出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四、公共安全支出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五、教育支出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六、科学技术支出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七、文化旅游体育与传媒支出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八、社会保障和就业支出</w:t>
            </w:r>
          </w:p>
        </w:tc>
        <w:tc>
          <w:tcPr>
            <w:tcW w:w="1474" w:type="dxa"/>
            <w:vAlign w:val="center"/>
          </w:tcPr>
          <w:p>
            <w:pPr>
              <w:pStyle w:val="6"/>
            </w:pPr>
            <w:r>
              <w:t>169.50</w:t>
            </w:r>
          </w:p>
        </w:tc>
        <w:tc>
          <w:tcPr>
            <w:tcW w:w="1474" w:type="dxa"/>
            <w:vAlign w:val="center"/>
          </w:tcPr>
          <w:p>
            <w:pPr>
              <w:pStyle w:val="6"/>
            </w:pPr>
            <w:r>
              <w:t>169.50</w:t>
            </w: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九、社会保险基金支出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十、卫生健康支出</w:t>
            </w:r>
          </w:p>
        </w:tc>
        <w:tc>
          <w:tcPr>
            <w:tcW w:w="1474" w:type="dxa"/>
            <w:vAlign w:val="center"/>
          </w:tcPr>
          <w:p>
            <w:pPr>
              <w:pStyle w:val="6"/>
            </w:pPr>
            <w:r>
              <w:t>65.00</w:t>
            </w:r>
          </w:p>
        </w:tc>
        <w:tc>
          <w:tcPr>
            <w:tcW w:w="1474" w:type="dxa"/>
            <w:vAlign w:val="center"/>
          </w:tcPr>
          <w:p>
            <w:pPr>
              <w:pStyle w:val="6"/>
            </w:pPr>
            <w:r>
              <w:t>65.00</w:t>
            </w: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十一、节能环保支出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十二、城乡社区支出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十三、农林水支出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十四、交通运输支出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十五、资源勘探工业信息等支出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十六、商业服务业等支出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十七、金融支出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十八、援助其他地区支出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十九、自然资源海洋气象等支出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二十、住房保障支出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二十一、粮油物资储备支出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二十二、国有资本经营预算支出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二十三、灾害防治及应急管理支出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二十四、预备费</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二十五、其他支出</w:t>
            </w:r>
          </w:p>
        </w:tc>
        <w:tc>
          <w:tcPr>
            <w:tcW w:w="1474" w:type="dxa"/>
            <w:vAlign w:val="center"/>
          </w:tcPr>
          <w:p>
            <w:pPr>
              <w:pStyle w:val="6"/>
            </w:pPr>
            <w:r>
              <w:t>155.00</w:t>
            </w:r>
          </w:p>
        </w:tc>
        <w:tc>
          <w:tcPr>
            <w:tcW w:w="1474" w:type="dxa"/>
            <w:vAlign w:val="center"/>
          </w:tcPr>
          <w:p>
            <w:pPr>
              <w:pStyle w:val="6"/>
            </w:pPr>
            <w:r>
              <w:t>155.00</w:t>
            </w: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二十六、转移性支出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二十七、债务还本支出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二十八、债务付息支出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二十九、债务发行费用支出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三十、抗疫特别国债安排的支出</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7"/>
            </w:pPr>
          </w:p>
        </w:tc>
        <w:tc>
          <w:tcPr>
            <w:tcW w:w="1474" w:type="dxa"/>
            <w:vAlign w:val="center"/>
          </w:tcPr>
          <w:p>
            <w:pPr>
              <w:pStyle w:val="6"/>
            </w:pPr>
          </w:p>
        </w:tc>
        <w:tc>
          <w:tcPr>
            <w:tcW w:w="3402" w:type="dxa"/>
            <w:vAlign w:val="center"/>
          </w:tcPr>
          <w:p>
            <w:pPr>
              <w:pStyle w:val="7"/>
            </w:pPr>
            <w:r>
              <w:t>三十一、人行科目</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1395.67</w:t>
            </w:r>
          </w:p>
        </w:tc>
        <w:tc>
          <w:tcPr>
            <w:tcW w:w="3402" w:type="dxa"/>
            <w:vAlign w:val="center"/>
          </w:tcPr>
          <w:p>
            <w:pPr>
              <w:pStyle w:val="12"/>
            </w:pPr>
            <w:r>
              <w:t>本年支出合计</w:t>
            </w:r>
          </w:p>
        </w:tc>
        <w:tc>
          <w:tcPr>
            <w:tcW w:w="1474" w:type="dxa"/>
            <w:vAlign w:val="center"/>
          </w:tcPr>
          <w:p>
            <w:pPr>
              <w:pStyle w:val="13"/>
            </w:pPr>
            <w:r>
              <w:t>1395.67</w:t>
            </w:r>
          </w:p>
        </w:tc>
        <w:tc>
          <w:tcPr>
            <w:tcW w:w="1474" w:type="dxa"/>
            <w:vAlign w:val="center"/>
          </w:tcPr>
          <w:p>
            <w:pPr>
              <w:pStyle w:val="13"/>
            </w:pPr>
            <w:r>
              <w:t>1395.67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7"/>
            </w:pPr>
            <w:r>
              <w:t>年初财政拨款结转和结余</w:t>
            </w:r>
          </w:p>
        </w:tc>
        <w:tc>
          <w:tcPr>
            <w:tcW w:w="1474" w:type="dxa"/>
            <w:vAlign w:val="center"/>
          </w:tcPr>
          <w:p>
            <w:pPr>
              <w:pStyle w:val="6"/>
            </w:pPr>
          </w:p>
        </w:tc>
        <w:tc>
          <w:tcPr>
            <w:tcW w:w="3402" w:type="dxa"/>
            <w:vAlign w:val="center"/>
          </w:tcPr>
          <w:p>
            <w:pPr>
              <w:pStyle w:val="7"/>
            </w:pPr>
            <w:r>
              <w:t>年末财政拨款结转和结余</w:t>
            </w: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7"/>
            </w:pPr>
            <w:r>
              <w:t>一、一般公共预算拨款</w:t>
            </w:r>
          </w:p>
        </w:tc>
        <w:tc>
          <w:tcPr>
            <w:tcW w:w="1474" w:type="dxa"/>
            <w:vAlign w:val="center"/>
          </w:tcPr>
          <w:p>
            <w:pPr>
              <w:pStyle w:val="6"/>
            </w:pPr>
          </w:p>
        </w:tc>
        <w:tc>
          <w:tcPr>
            <w:tcW w:w="3402" w:type="dxa"/>
            <w:vAlign w:val="center"/>
          </w:tcPr>
          <w:p>
            <w:pPr>
              <w:pStyle w:val="7"/>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7"/>
            </w:pPr>
            <w:r>
              <w:t>二、政府性基金预算拨款</w:t>
            </w:r>
          </w:p>
        </w:tc>
        <w:tc>
          <w:tcPr>
            <w:tcW w:w="1474" w:type="dxa"/>
            <w:vAlign w:val="center"/>
          </w:tcPr>
          <w:p>
            <w:pPr>
              <w:pStyle w:val="6"/>
            </w:pPr>
          </w:p>
        </w:tc>
        <w:tc>
          <w:tcPr>
            <w:tcW w:w="3402" w:type="dxa"/>
            <w:vAlign w:val="center"/>
          </w:tcPr>
          <w:p>
            <w:pPr>
              <w:pStyle w:val="7"/>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7"/>
            </w:pPr>
            <w:r>
              <w:t>三、国有资本经营预算拨款</w:t>
            </w:r>
          </w:p>
        </w:tc>
        <w:tc>
          <w:tcPr>
            <w:tcW w:w="1474" w:type="dxa"/>
            <w:vAlign w:val="center"/>
          </w:tcPr>
          <w:p>
            <w:pPr>
              <w:pStyle w:val="6"/>
            </w:pPr>
          </w:p>
        </w:tc>
        <w:tc>
          <w:tcPr>
            <w:tcW w:w="3402" w:type="dxa"/>
            <w:vAlign w:val="center"/>
          </w:tcPr>
          <w:p>
            <w:pPr>
              <w:pStyle w:val="7"/>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c>
          <w:tcPr>
            <w:tcW w:w="1474"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1395.67</w:t>
            </w:r>
          </w:p>
        </w:tc>
        <w:tc>
          <w:tcPr>
            <w:tcW w:w="3402" w:type="dxa"/>
            <w:vAlign w:val="center"/>
          </w:tcPr>
          <w:p>
            <w:pPr>
              <w:pStyle w:val="12"/>
            </w:pPr>
            <w:r>
              <w:t>支出总计</w:t>
            </w:r>
          </w:p>
        </w:tc>
        <w:tc>
          <w:tcPr>
            <w:tcW w:w="1474" w:type="dxa"/>
            <w:vAlign w:val="center"/>
          </w:tcPr>
          <w:p>
            <w:pPr>
              <w:pStyle w:val="13"/>
            </w:pPr>
            <w:r>
              <w:t>1395.67</w:t>
            </w:r>
          </w:p>
        </w:tc>
        <w:tc>
          <w:tcPr>
            <w:tcW w:w="1474" w:type="dxa"/>
            <w:vAlign w:val="center"/>
          </w:tcPr>
          <w:p>
            <w:pPr>
              <w:pStyle w:val="13"/>
            </w:pPr>
            <w:r>
              <w:t>1395.67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1395.67</w:t>
            </w:r>
          </w:p>
        </w:tc>
        <w:tc>
          <w:tcPr>
            <w:tcW w:w="2551" w:type="dxa"/>
            <w:vAlign w:val="center"/>
          </w:tcPr>
          <w:p>
            <w:pPr>
              <w:pStyle w:val="13"/>
            </w:pPr>
            <w:r>
              <w:t>1240.67</w:t>
            </w:r>
          </w:p>
        </w:tc>
        <w:tc>
          <w:tcPr>
            <w:tcW w:w="2551"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7"/>
            </w:pPr>
            <w:r>
              <w:t>201</w:t>
            </w:r>
          </w:p>
        </w:tc>
        <w:tc>
          <w:tcPr>
            <w:tcW w:w="4535" w:type="dxa"/>
            <w:vAlign w:val="center"/>
          </w:tcPr>
          <w:p>
            <w:pPr>
              <w:pStyle w:val="7"/>
            </w:pPr>
            <w:r>
              <w:t>一般公共服务支出</w:t>
            </w:r>
          </w:p>
        </w:tc>
        <w:tc>
          <w:tcPr>
            <w:tcW w:w="2551" w:type="dxa"/>
            <w:vAlign w:val="center"/>
          </w:tcPr>
          <w:p>
            <w:pPr>
              <w:pStyle w:val="6"/>
            </w:pPr>
            <w:r>
              <w:t>1006.17</w:t>
            </w:r>
          </w:p>
        </w:tc>
        <w:tc>
          <w:tcPr>
            <w:tcW w:w="2551" w:type="dxa"/>
            <w:vAlign w:val="center"/>
          </w:tcPr>
          <w:p>
            <w:pPr>
              <w:pStyle w:val="6"/>
            </w:pPr>
            <w:r>
              <w:t>1006.17</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7"/>
            </w:pPr>
            <w:r>
              <w:t>20103</w:t>
            </w:r>
          </w:p>
        </w:tc>
        <w:tc>
          <w:tcPr>
            <w:tcW w:w="4535" w:type="dxa"/>
            <w:vAlign w:val="center"/>
          </w:tcPr>
          <w:p>
            <w:pPr>
              <w:pStyle w:val="7"/>
            </w:pPr>
            <w:r>
              <w:t>政府办公厅（室）及相关机构事务</w:t>
            </w:r>
          </w:p>
        </w:tc>
        <w:tc>
          <w:tcPr>
            <w:tcW w:w="2551" w:type="dxa"/>
            <w:vAlign w:val="center"/>
          </w:tcPr>
          <w:p>
            <w:pPr>
              <w:pStyle w:val="6"/>
            </w:pPr>
            <w:r>
              <w:t>1006.17</w:t>
            </w:r>
          </w:p>
        </w:tc>
        <w:tc>
          <w:tcPr>
            <w:tcW w:w="2551" w:type="dxa"/>
            <w:vAlign w:val="center"/>
          </w:tcPr>
          <w:p>
            <w:pPr>
              <w:pStyle w:val="6"/>
            </w:pPr>
            <w:r>
              <w:t>1006.17</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7"/>
            </w:pPr>
            <w:r>
              <w:t>2010301</w:t>
            </w:r>
          </w:p>
        </w:tc>
        <w:tc>
          <w:tcPr>
            <w:tcW w:w="4535" w:type="dxa"/>
            <w:vAlign w:val="center"/>
          </w:tcPr>
          <w:p>
            <w:pPr>
              <w:pStyle w:val="7"/>
            </w:pPr>
            <w:r>
              <w:t>行政运行</w:t>
            </w:r>
          </w:p>
        </w:tc>
        <w:tc>
          <w:tcPr>
            <w:tcW w:w="2551" w:type="dxa"/>
            <w:vAlign w:val="center"/>
          </w:tcPr>
          <w:p>
            <w:pPr>
              <w:pStyle w:val="6"/>
            </w:pPr>
            <w:r>
              <w:t>1006.17</w:t>
            </w:r>
          </w:p>
        </w:tc>
        <w:tc>
          <w:tcPr>
            <w:tcW w:w="2551" w:type="dxa"/>
            <w:vAlign w:val="center"/>
          </w:tcPr>
          <w:p>
            <w:pPr>
              <w:pStyle w:val="6"/>
            </w:pPr>
            <w:r>
              <w:t>1006.17</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7"/>
            </w:pPr>
            <w:r>
              <w:t>208</w:t>
            </w:r>
          </w:p>
        </w:tc>
        <w:tc>
          <w:tcPr>
            <w:tcW w:w="4535" w:type="dxa"/>
            <w:vAlign w:val="center"/>
          </w:tcPr>
          <w:p>
            <w:pPr>
              <w:pStyle w:val="7"/>
            </w:pPr>
            <w:r>
              <w:t>社会保障和就业支出</w:t>
            </w:r>
          </w:p>
        </w:tc>
        <w:tc>
          <w:tcPr>
            <w:tcW w:w="2551" w:type="dxa"/>
            <w:vAlign w:val="center"/>
          </w:tcPr>
          <w:p>
            <w:pPr>
              <w:pStyle w:val="6"/>
            </w:pPr>
            <w:r>
              <w:t>169.50</w:t>
            </w:r>
          </w:p>
        </w:tc>
        <w:tc>
          <w:tcPr>
            <w:tcW w:w="2551" w:type="dxa"/>
            <w:vAlign w:val="center"/>
          </w:tcPr>
          <w:p>
            <w:pPr>
              <w:pStyle w:val="6"/>
            </w:pPr>
            <w:r>
              <w:t>169.50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7"/>
            </w:pPr>
            <w:r>
              <w:t>20805</w:t>
            </w:r>
          </w:p>
        </w:tc>
        <w:tc>
          <w:tcPr>
            <w:tcW w:w="4535" w:type="dxa"/>
            <w:vAlign w:val="center"/>
          </w:tcPr>
          <w:p>
            <w:pPr>
              <w:pStyle w:val="7"/>
            </w:pPr>
            <w:r>
              <w:t>行政事业单位养老支出</w:t>
            </w:r>
          </w:p>
        </w:tc>
        <w:tc>
          <w:tcPr>
            <w:tcW w:w="2551" w:type="dxa"/>
            <w:vAlign w:val="center"/>
          </w:tcPr>
          <w:p>
            <w:pPr>
              <w:pStyle w:val="6"/>
            </w:pPr>
            <w:r>
              <w:t>169.50</w:t>
            </w:r>
          </w:p>
        </w:tc>
        <w:tc>
          <w:tcPr>
            <w:tcW w:w="2551" w:type="dxa"/>
            <w:vAlign w:val="center"/>
          </w:tcPr>
          <w:p>
            <w:pPr>
              <w:pStyle w:val="6"/>
            </w:pPr>
            <w:r>
              <w:t>169.50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7"/>
            </w:pPr>
            <w:r>
              <w:t>2080505</w:t>
            </w:r>
          </w:p>
        </w:tc>
        <w:tc>
          <w:tcPr>
            <w:tcW w:w="4535" w:type="dxa"/>
            <w:vAlign w:val="center"/>
          </w:tcPr>
          <w:p>
            <w:pPr>
              <w:pStyle w:val="7"/>
            </w:pPr>
            <w:r>
              <w:t>机关事业单位基本养老保险缴费支出</w:t>
            </w:r>
          </w:p>
        </w:tc>
        <w:tc>
          <w:tcPr>
            <w:tcW w:w="2551" w:type="dxa"/>
            <w:vAlign w:val="center"/>
          </w:tcPr>
          <w:p>
            <w:pPr>
              <w:pStyle w:val="6"/>
            </w:pPr>
            <w:r>
              <w:t>145.00</w:t>
            </w:r>
          </w:p>
        </w:tc>
        <w:tc>
          <w:tcPr>
            <w:tcW w:w="2551" w:type="dxa"/>
            <w:vAlign w:val="center"/>
          </w:tcPr>
          <w:p>
            <w:pPr>
              <w:pStyle w:val="6"/>
            </w:pPr>
            <w:r>
              <w:t>145.00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7"/>
            </w:pPr>
            <w:r>
              <w:t>2080506</w:t>
            </w:r>
          </w:p>
        </w:tc>
        <w:tc>
          <w:tcPr>
            <w:tcW w:w="4535" w:type="dxa"/>
            <w:vAlign w:val="center"/>
          </w:tcPr>
          <w:p>
            <w:pPr>
              <w:pStyle w:val="7"/>
            </w:pPr>
            <w:r>
              <w:t>机关事业单位职业年金缴费支出</w:t>
            </w:r>
          </w:p>
        </w:tc>
        <w:tc>
          <w:tcPr>
            <w:tcW w:w="2551" w:type="dxa"/>
            <w:vAlign w:val="center"/>
          </w:tcPr>
          <w:p>
            <w:pPr>
              <w:pStyle w:val="6"/>
            </w:pPr>
            <w:r>
              <w:t>24.50</w:t>
            </w:r>
          </w:p>
        </w:tc>
        <w:tc>
          <w:tcPr>
            <w:tcW w:w="2551" w:type="dxa"/>
            <w:vAlign w:val="center"/>
          </w:tcPr>
          <w:p>
            <w:pPr>
              <w:pStyle w:val="6"/>
            </w:pPr>
            <w:r>
              <w:t>24.50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7"/>
            </w:pPr>
            <w:r>
              <w:t>210</w:t>
            </w:r>
          </w:p>
        </w:tc>
        <w:tc>
          <w:tcPr>
            <w:tcW w:w="4535" w:type="dxa"/>
            <w:vAlign w:val="center"/>
          </w:tcPr>
          <w:p>
            <w:pPr>
              <w:pStyle w:val="7"/>
            </w:pPr>
            <w:r>
              <w:t>卫生健康支出</w:t>
            </w:r>
          </w:p>
        </w:tc>
        <w:tc>
          <w:tcPr>
            <w:tcW w:w="2551" w:type="dxa"/>
            <w:vAlign w:val="center"/>
          </w:tcPr>
          <w:p>
            <w:pPr>
              <w:pStyle w:val="6"/>
            </w:pPr>
            <w:r>
              <w:t>65.00</w:t>
            </w:r>
          </w:p>
        </w:tc>
        <w:tc>
          <w:tcPr>
            <w:tcW w:w="2551" w:type="dxa"/>
            <w:vAlign w:val="center"/>
          </w:tcPr>
          <w:p>
            <w:pPr>
              <w:pStyle w:val="6"/>
            </w:pPr>
            <w:r>
              <w:t>65.00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7"/>
            </w:pPr>
            <w:r>
              <w:t>21011</w:t>
            </w:r>
          </w:p>
        </w:tc>
        <w:tc>
          <w:tcPr>
            <w:tcW w:w="4535" w:type="dxa"/>
            <w:vAlign w:val="center"/>
          </w:tcPr>
          <w:p>
            <w:pPr>
              <w:pStyle w:val="7"/>
            </w:pPr>
            <w:r>
              <w:t>行政事业单位医疗</w:t>
            </w:r>
          </w:p>
        </w:tc>
        <w:tc>
          <w:tcPr>
            <w:tcW w:w="2551" w:type="dxa"/>
            <w:vAlign w:val="center"/>
          </w:tcPr>
          <w:p>
            <w:pPr>
              <w:pStyle w:val="6"/>
            </w:pPr>
            <w:r>
              <w:t>65.00</w:t>
            </w:r>
          </w:p>
        </w:tc>
        <w:tc>
          <w:tcPr>
            <w:tcW w:w="2551" w:type="dxa"/>
            <w:vAlign w:val="center"/>
          </w:tcPr>
          <w:p>
            <w:pPr>
              <w:pStyle w:val="6"/>
            </w:pPr>
            <w:r>
              <w:t>65.00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7"/>
            </w:pPr>
            <w:r>
              <w:t>2101101</w:t>
            </w:r>
          </w:p>
        </w:tc>
        <w:tc>
          <w:tcPr>
            <w:tcW w:w="4535" w:type="dxa"/>
            <w:vAlign w:val="center"/>
          </w:tcPr>
          <w:p>
            <w:pPr>
              <w:pStyle w:val="7"/>
            </w:pPr>
            <w:r>
              <w:t>行政单位医疗</w:t>
            </w:r>
          </w:p>
        </w:tc>
        <w:tc>
          <w:tcPr>
            <w:tcW w:w="2551" w:type="dxa"/>
            <w:vAlign w:val="center"/>
          </w:tcPr>
          <w:p>
            <w:pPr>
              <w:pStyle w:val="6"/>
            </w:pPr>
            <w:r>
              <w:t>65.00</w:t>
            </w:r>
          </w:p>
        </w:tc>
        <w:tc>
          <w:tcPr>
            <w:tcW w:w="2551" w:type="dxa"/>
            <w:vAlign w:val="center"/>
          </w:tcPr>
          <w:p>
            <w:pPr>
              <w:pStyle w:val="6"/>
            </w:pPr>
            <w:r>
              <w:t>65.00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7"/>
            </w:pPr>
            <w:r>
              <w:t>229</w:t>
            </w:r>
          </w:p>
        </w:tc>
        <w:tc>
          <w:tcPr>
            <w:tcW w:w="4535" w:type="dxa"/>
            <w:vAlign w:val="center"/>
          </w:tcPr>
          <w:p>
            <w:pPr>
              <w:pStyle w:val="7"/>
            </w:pPr>
            <w:r>
              <w:t>其他支出</w:t>
            </w:r>
          </w:p>
        </w:tc>
        <w:tc>
          <w:tcPr>
            <w:tcW w:w="2551" w:type="dxa"/>
            <w:vAlign w:val="center"/>
          </w:tcPr>
          <w:p>
            <w:pPr>
              <w:pStyle w:val="6"/>
            </w:pPr>
            <w:r>
              <w:t>155.00</w:t>
            </w:r>
          </w:p>
        </w:tc>
        <w:tc>
          <w:tcPr>
            <w:tcW w:w="2551" w:type="dxa"/>
            <w:vAlign w:val="center"/>
          </w:tcPr>
          <w:p>
            <w:pPr>
              <w:pStyle w:val="6"/>
            </w:pPr>
          </w:p>
        </w:tc>
        <w:tc>
          <w:tcPr>
            <w:tcW w:w="2551" w:type="dxa"/>
            <w:vAlign w:val="center"/>
          </w:tcPr>
          <w:p>
            <w:pPr>
              <w:pStyle w:val="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7"/>
            </w:pPr>
            <w:r>
              <w:t>22999</w:t>
            </w:r>
          </w:p>
        </w:tc>
        <w:tc>
          <w:tcPr>
            <w:tcW w:w="4535" w:type="dxa"/>
            <w:vAlign w:val="center"/>
          </w:tcPr>
          <w:p>
            <w:pPr>
              <w:pStyle w:val="7"/>
            </w:pPr>
            <w:r>
              <w:t>其他支出</w:t>
            </w:r>
          </w:p>
        </w:tc>
        <w:tc>
          <w:tcPr>
            <w:tcW w:w="2551" w:type="dxa"/>
            <w:vAlign w:val="center"/>
          </w:tcPr>
          <w:p>
            <w:pPr>
              <w:pStyle w:val="6"/>
            </w:pPr>
            <w:r>
              <w:t>155.00</w:t>
            </w:r>
          </w:p>
        </w:tc>
        <w:tc>
          <w:tcPr>
            <w:tcW w:w="2551" w:type="dxa"/>
            <w:vAlign w:val="center"/>
          </w:tcPr>
          <w:p>
            <w:pPr>
              <w:pStyle w:val="6"/>
            </w:pPr>
          </w:p>
        </w:tc>
        <w:tc>
          <w:tcPr>
            <w:tcW w:w="2551" w:type="dxa"/>
            <w:vAlign w:val="center"/>
          </w:tcPr>
          <w:p>
            <w:pPr>
              <w:pStyle w:val="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7"/>
            </w:pPr>
            <w:r>
              <w:t>2299999</w:t>
            </w:r>
          </w:p>
        </w:tc>
        <w:tc>
          <w:tcPr>
            <w:tcW w:w="4535" w:type="dxa"/>
            <w:vAlign w:val="center"/>
          </w:tcPr>
          <w:p>
            <w:pPr>
              <w:pStyle w:val="7"/>
            </w:pPr>
            <w:r>
              <w:t>其他支出</w:t>
            </w:r>
          </w:p>
        </w:tc>
        <w:tc>
          <w:tcPr>
            <w:tcW w:w="2551" w:type="dxa"/>
            <w:vAlign w:val="center"/>
          </w:tcPr>
          <w:p>
            <w:pPr>
              <w:pStyle w:val="6"/>
            </w:pPr>
            <w:r>
              <w:t>155.00</w:t>
            </w:r>
          </w:p>
        </w:tc>
        <w:tc>
          <w:tcPr>
            <w:tcW w:w="2551" w:type="dxa"/>
            <w:vAlign w:val="center"/>
          </w:tcPr>
          <w:p>
            <w:pPr>
              <w:pStyle w:val="6"/>
            </w:pPr>
          </w:p>
        </w:tc>
        <w:tc>
          <w:tcPr>
            <w:tcW w:w="2551" w:type="dxa"/>
            <w:vAlign w:val="center"/>
          </w:tcPr>
          <w:p>
            <w:pPr>
              <w:pStyle w:val="6"/>
            </w:pPr>
            <w:r>
              <w:t>155.00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1240.67</w:t>
            </w:r>
          </w:p>
        </w:tc>
        <w:tc>
          <w:tcPr>
            <w:tcW w:w="2551" w:type="dxa"/>
            <w:vAlign w:val="center"/>
          </w:tcPr>
          <w:p>
            <w:pPr>
              <w:pStyle w:val="13"/>
            </w:pPr>
            <w:r>
              <w:t>1046.67</w:t>
            </w:r>
          </w:p>
        </w:tc>
        <w:tc>
          <w:tcPr>
            <w:tcW w:w="2551"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7"/>
            </w:pPr>
            <w:r>
              <w:t>301</w:t>
            </w:r>
          </w:p>
        </w:tc>
        <w:tc>
          <w:tcPr>
            <w:tcW w:w="4535" w:type="dxa"/>
            <w:vAlign w:val="center"/>
          </w:tcPr>
          <w:p>
            <w:pPr>
              <w:pStyle w:val="7"/>
            </w:pPr>
            <w:r>
              <w:t>工资福利支出</w:t>
            </w:r>
          </w:p>
        </w:tc>
        <w:tc>
          <w:tcPr>
            <w:tcW w:w="2551" w:type="dxa"/>
            <w:vAlign w:val="center"/>
          </w:tcPr>
          <w:p>
            <w:pPr>
              <w:pStyle w:val="6"/>
            </w:pPr>
            <w:r>
              <w:t>1008.06</w:t>
            </w:r>
          </w:p>
        </w:tc>
        <w:tc>
          <w:tcPr>
            <w:tcW w:w="2551" w:type="dxa"/>
            <w:vAlign w:val="center"/>
          </w:tcPr>
          <w:p>
            <w:pPr>
              <w:pStyle w:val="6"/>
            </w:pPr>
            <w:r>
              <w:t>1008.06</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7"/>
            </w:pPr>
            <w:r>
              <w:t>30101</w:t>
            </w:r>
          </w:p>
        </w:tc>
        <w:tc>
          <w:tcPr>
            <w:tcW w:w="4535" w:type="dxa"/>
            <w:vAlign w:val="center"/>
          </w:tcPr>
          <w:p>
            <w:pPr>
              <w:pStyle w:val="7"/>
            </w:pPr>
            <w:r>
              <w:t>基本工资</w:t>
            </w:r>
          </w:p>
        </w:tc>
        <w:tc>
          <w:tcPr>
            <w:tcW w:w="2551" w:type="dxa"/>
            <w:vAlign w:val="center"/>
          </w:tcPr>
          <w:p>
            <w:pPr>
              <w:pStyle w:val="6"/>
            </w:pPr>
            <w:r>
              <w:t>285.00</w:t>
            </w:r>
          </w:p>
        </w:tc>
        <w:tc>
          <w:tcPr>
            <w:tcW w:w="2551" w:type="dxa"/>
            <w:vAlign w:val="center"/>
          </w:tcPr>
          <w:p>
            <w:pPr>
              <w:pStyle w:val="6"/>
            </w:pPr>
            <w:r>
              <w:t>285.00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7"/>
            </w:pPr>
            <w:r>
              <w:t>30102</w:t>
            </w:r>
          </w:p>
        </w:tc>
        <w:tc>
          <w:tcPr>
            <w:tcW w:w="4535" w:type="dxa"/>
            <w:vAlign w:val="center"/>
          </w:tcPr>
          <w:p>
            <w:pPr>
              <w:pStyle w:val="7"/>
            </w:pPr>
            <w:r>
              <w:t>津贴补贴</w:t>
            </w:r>
          </w:p>
        </w:tc>
        <w:tc>
          <w:tcPr>
            <w:tcW w:w="2551" w:type="dxa"/>
            <w:vAlign w:val="center"/>
          </w:tcPr>
          <w:p>
            <w:pPr>
              <w:pStyle w:val="6"/>
            </w:pPr>
            <w:r>
              <w:t>159.26</w:t>
            </w:r>
          </w:p>
        </w:tc>
        <w:tc>
          <w:tcPr>
            <w:tcW w:w="2551" w:type="dxa"/>
            <w:vAlign w:val="center"/>
          </w:tcPr>
          <w:p>
            <w:pPr>
              <w:pStyle w:val="6"/>
            </w:pPr>
            <w:r>
              <w:t>159.26</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7"/>
            </w:pPr>
            <w:r>
              <w:t>30103</w:t>
            </w:r>
          </w:p>
        </w:tc>
        <w:tc>
          <w:tcPr>
            <w:tcW w:w="4535" w:type="dxa"/>
            <w:vAlign w:val="center"/>
          </w:tcPr>
          <w:p>
            <w:pPr>
              <w:pStyle w:val="7"/>
            </w:pPr>
            <w:r>
              <w:t>奖金</w:t>
            </w:r>
          </w:p>
        </w:tc>
        <w:tc>
          <w:tcPr>
            <w:tcW w:w="2551" w:type="dxa"/>
            <w:vAlign w:val="center"/>
          </w:tcPr>
          <w:p>
            <w:pPr>
              <w:pStyle w:val="6"/>
            </w:pPr>
            <w:r>
              <w:t>106.50</w:t>
            </w:r>
          </w:p>
        </w:tc>
        <w:tc>
          <w:tcPr>
            <w:tcW w:w="2551" w:type="dxa"/>
            <w:vAlign w:val="center"/>
          </w:tcPr>
          <w:p>
            <w:pPr>
              <w:pStyle w:val="6"/>
            </w:pPr>
            <w:r>
              <w:t>106.50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7"/>
            </w:pPr>
            <w:r>
              <w:t>30107</w:t>
            </w:r>
          </w:p>
        </w:tc>
        <w:tc>
          <w:tcPr>
            <w:tcW w:w="4535" w:type="dxa"/>
            <w:vAlign w:val="center"/>
          </w:tcPr>
          <w:p>
            <w:pPr>
              <w:pStyle w:val="7"/>
            </w:pPr>
            <w:r>
              <w:t>绩效工资</w:t>
            </w:r>
          </w:p>
        </w:tc>
        <w:tc>
          <w:tcPr>
            <w:tcW w:w="2551" w:type="dxa"/>
            <w:vAlign w:val="center"/>
          </w:tcPr>
          <w:p>
            <w:pPr>
              <w:pStyle w:val="6"/>
            </w:pPr>
            <w:r>
              <w:t>110.00</w:t>
            </w:r>
          </w:p>
        </w:tc>
        <w:tc>
          <w:tcPr>
            <w:tcW w:w="2551" w:type="dxa"/>
            <w:vAlign w:val="center"/>
          </w:tcPr>
          <w:p>
            <w:pPr>
              <w:pStyle w:val="6"/>
            </w:pPr>
            <w:r>
              <w:t>110.00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7"/>
            </w:pPr>
            <w:r>
              <w:t>30108</w:t>
            </w:r>
          </w:p>
        </w:tc>
        <w:tc>
          <w:tcPr>
            <w:tcW w:w="4535" w:type="dxa"/>
            <w:vAlign w:val="center"/>
          </w:tcPr>
          <w:p>
            <w:pPr>
              <w:pStyle w:val="7"/>
            </w:pPr>
            <w:r>
              <w:t>机关事业单位基本养老保险缴费</w:t>
            </w:r>
          </w:p>
        </w:tc>
        <w:tc>
          <w:tcPr>
            <w:tcW w:w="2551" w:type="dxa"/>
            <w:vAlign w:val="center"/>
          </w:tcPr>
          <w:p>
            <w:pPr>
              <w:pStyle w:val="6"/>
            </w:pPr>
            <w:r>
              <w:t>145.00</w:t>
            </w:r>
          </w:p>
        </w:tc>
        <w:tc>
          <w:tcPr>
            <w:tcW w:w="2551" w:type="dxa"/>
            <w:vAlign w:val="center"/>
          </w:tcPr>
          <w:p>
            <w:pPr>
              <w:pStyle w:val="6"/>
            </w:pPr>
            <w:r>
              <w:t>145.00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7"/>
            </w:pPr>
            <w:r>
              <w:t>30109</w:t>
            </w:r>
          </w:p>
        </w:tc>
        <w:tc>
          <w:tcPr>
            <w:tcW w:w="4535" w:type="dxa"/>
            <w:vAlign w:val="center"/>
          </w:tcPr>
          <w:p>
            <w:pPr>
              <w:pStyle w:val="7"/>
            </w:pPr>
            <w:r>
              <w:t>职业年金缴费</w:t>
            </w:r>
          </w:p>
        </w:tc>
        <w:tc>
          <w:tcPr>
            <w:tcW w:w="2551" w:type="dxa"/>
            <w:vAlign w:val="center"/>
          </w:tcPr>
          <w:p>
            <w:pPr>
              <w:pStyle w:val="6"/>
            </w:pPr>
            <w:r>
              <w:t>24.50</w:t>
            </w:r>
          </w:p>
        </w:tc>
        <w:tc>
          <w:tcPr>
            <w:tcW w:w="2551" w:type="dxa"/>
            <w:vAlign w:val="center"/>
          </w:tcPr>
          <w:p>
            <w:pPr>
              <w:pStyle w:val="6"/>
            </w:pPr>
            <w:r>
              <w:t>24.50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7"/>
            </w:pPr>
            <w:r>
              <w:t>30110</w:t>
            </w:r>
          </w:p>
        </w:tc>
        <w:tc>
          <w:tcPr>
            <w:tcW w:w="4535" w:type="dxa"/>
            <w:vAlign w:val="center"/>
          </w:tcPr>
          <w:p>
            <w:pPr>
              <w:pStyle w:val="7"/>
            </w:pPr>
            <w:r>
              <w:t>职工基本医疗保险缴费</w:t>
            </w:r>
          </w:p>
        </w:tc>
        <w:tc>
          <w:tcPr>
            <w:tcW w:w="2551" w:type="dxa"/>
            <w:vAlign w:val="center"/>
          </w:tcPr>
          <w:p>
            <w:pPr>
              <w:pStyle w:val="6"/>
            </w:pPr>
            <w:r>
              <w:t>65.00</w:t>
            </w:r>
          </w:p>
        </w:tc>
        <w:tc>
          <w:tcPr>
            <w:tcW w:w="2551" w:type="dxa"/>
            <w:vAlign w:val="center"/>
          </w:tcPr>
          <w:p>
            <w:pPr>
              <w:pStyle w:val="6"/>
            </w:pPr>
            <w:r>
              <w:t>65.00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7"/>
            </w:pPr>
            <w:r>
              <w:t>30112</w:t>
            </w:r>
          </w:p>
        </w:tc>
        <w:tc>
          <w:tcPr>
            <w:tcW w:w="4535" w:type="dxa"/>
            <w:vAlign w:val="center"/>
          </w:tcPr>
          <w:p>
            <w:pPr>
              <w:pStyle w:val="7"/>
            </w:pPr>
            <w:r>
              <w:t>其他社会保障缴费</w:t>
            </w:r>
          </w:p>
        </w:tc>
        <w:tc>
          <w:tcPr>
            <w:tcW w:w="2551" w:type="dxa"/>
            <w:vAlign w:val="center"/>
          </w:tcPr>
          <w:p>
            <w:pPr>
              <w:pStyle w:val="6"/>
            </w:pPr>
            <w:r>
              <w:t>2.80</w:t>
            </w:r>
          </w:p>
        </w:tc>
        <w:tc>
          <w:tcPr>
            <w:tcW w:w="2551" w:type="dxa"/>
            <w:vAlign w:val="center"/>
          </w:tcPr>
          <w:p>
            <w:pPr>
              <w:pStyle w:val="6"/>
            </w:pPr>
            <w:r>
              <w:t>2.80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7"/>
            </w:pPr>
            <w:r>
              <w:t>30199</w:t>
            </w:r>
          </w:p>
        </w:tc>
        <w:tc>
          <w:tcPr>
            <w:tcW w:w="4535" w:type="dxa"/>
            <w:vAlign w:val="center"/>
          </w:tcPr>
          <w:p>
            <w:pPr>
              <w:pStyle w:val="7"/>
            </w:pPr>
            <w:r>
              <w:t>其他工资福利支出</w:t>
            </w:r>
          </w:p>
        </w:tc>
        <w:tc>
          <w:tcPr>
            <w:tcW w:w="2551" w:type="dxa"/>
            <w:vAlign w:val="center"/>
          </w:tcPr>
          <w:p>
            <w:pPr>
              <w:pStyle w:val="6"/>
            </w:pPr>
            <w:r>
              <w:t>110.00</w:t>
            </w:r>
          </w:p>
        </w:tc>
        <w:tc>
          <w:tcPr>
            <w:tcW w:w="2551" w:type="dxa"/>
            <w:vAlign w:val="center"/>
          </w:tcPr>
          <w:p>
            <w:pPr>
              <w:pStyle w:val="6"/>
            </w:pPr>
            <w:r>
              <w:t>110.00</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7"/>
            </w:pPr>
            <w:r>
              <w:t>302</w:t>
            </w:r>
          </w:p>
        </w:tc>
        <w:tc>
          <w:tcPr>
            <w:tcW w:w="4535" w:type="dxa"/>
            <w:vAlign w:val="center"/>
          </w:tcPr>
          <w:p>
            <w:pPr>
              <w:pStyle w:val="7"/>
            </w:pPr>
            <w:r>
              <w:t>商品和服务支出</w:t>
            </w:r>
          </w:p>
        </w:tc>
        <w:tc>
          <w:tcPr>
            <w:tcW w:w="2551" w:type="dxa"/>
            <w:vAlign w:val="center"/>
          </w:tcPr>
          <w:p>
            <w:pPr>
              <w:pStyle w:val="6"/>
            </w:pPr>
            <w:r>
              <w:t>194.00</w:t>
            </w:r>
          </w:p>
        </w:tc>
        <w:tc>
          <w:tcPr>
            <w:tcW w:w="2551" w:type="dxa"/>
            <w:vAlign w:val="center"/>
          </w:tcPr>
          <w:p>
            <w:pPr>
              <w:pStyle w:val="6"/>
            </w:pPr>
          </w:p>
        </w:tc>
        <w:tc>
          <w:tcPr>
            <w:tcW w:w="2551" w:type="dxa"/>
            <w:vAlign w:val="center"/>
          </w:tcPr>
          <w:p>
            <w:pPr>
              <w:pStyle w:val="6"/>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7"/>
            </w:pPr>
            <w:r>
              <w:t>30201</w:t>
            </w:r>
          </w:p>
        </w:tc>
        <w:tc>
          <w:tcPr>
            <w:tcW w:w="4535" w:type="dxa"/>
            <w:vAlign w:val="center"/>
          </w:tcPr>
          <w:p>
            <w:pPr>
              <w:pStyle w:val="7"/>
            </w:pPr>
            <w:r>
              <w:t>办公费</w:t>
            </w:r>
          </w:p>
        </w:tc>
        <w:tc>
          <w:tcPr>
            <w:tcW w:w="2551" w:type="dxa"/>
            <w:vAlign w:val="center"/>
          </w:tcPr>
          <w:p>
            <w:pPr>
              <w:pStyle w:val="6"/>
            </w:pPr>
            <w:r>
              <w:t>142.00</w:t>
            </w:r>
          </w:p>
        </w:tc>
        <w:tc>
          <w:tcPr>
            <w:tcW w:w="2551" w:type="dxa"/>
            <w:vAlign w:val="center"/>
          </w:tcPr>
          <w:p>
            <w:pPr>
              <w:pStyle w:val="6"/>
            </w:pPr>
          </w:p>
        </w:tc>
        <w:tc>
          <w:tcPr>
            <w:tcW w:w="2551" w:type="dxa"/>
            <w:vAlign w:val="center"/>
          </w:tcPr>
          <w:p>
            <w:pPr>
              <w:pStyle w:val="6"/>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7"/>
            </w:pPr>
            <w:r>
              <w:t>30207</w:t>
            </w:r>
          </w:p>
        </w:tc>
        <w:tc>
          <w:tcPr>
            <w:tcW w:w="4535" w:type="dxa"/>
            <w:vAlign w:val="center"/>
          </w:tcPr>
          <w:p>
            <w:pPr>
              <w:pStyle w:val="7"/>
            </w:pPr>
            <w:r>
              <w:t>邮电费</w:t>
            </w:r>
          </w:p>
        </w:tc>
        <w:tc>
          <w:tcPr>
            <w:tcW w:w="2551" w:type="dxa"/>
            <w:vAlign w:val="center"/>
          </w:tcPr>
          <w:p>
            <w:pPr>
              <w:pStyle w:val="6"/>
            </w:pPr>
            <w:r>
              <w:t>16.00</w:t>
            </w:r>
          </w:p>
        </w:tc>
        <w:tc>
          <w:tcPr>
            <w:tcW w:w="2551" w:type="dxa"/>
            <w:vAlign w:val="center"/>
          </w:tcPr>
          <w:p>
            <w:pPr>
              <w:pStyle w:val="6"/>
            </w:pPr>
          </w:p>
        </w:tc>
        <w:tc>
          <w:tcPr>
            <w:tcW w:w="2551" w:type="dxa"/>
            <w:vAlign w:val="center"/>
          </w:tcPr>
          <w:p>
            <w:pPr>
              <w:pStyle w:val="6"/>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7"/>
            </w:pPr>
            <w:r>
              <w:t>30231</w:t>
            </w:r>
          </w:p>
        </w:tc>
        <w:tc>
          <w:tcPr>
            <w:tcW w:w="4535" w:type="dxa"/>
            <w:vAlign w:val="center"/>
          </w:tcPr>
          <w:p>
            <w:pPr>
              <w:pStyle w:val="7"/>
            </w:pPr>
            <w:r>
              <w:t>公务用车运行维护费</w:t>
            </w:r>
          </w:p>
        </w:tc>
        <w:tc>
          <w:tcPr>
            <w:tcW w:w="2551" w:type="dxa"/>
            <w:vAlign w:val="center"/>
          </w:tcPr>
          <w:p>
            <w:pPr>
              <w:pStyle w:val="6"/>
            </w:pPr>
            <w:r>
              <w:t>3.00</w:t>
            </w:r>
          </w:p>
        </w:tc>
        <w:tc>
          <w:tcPr>
            <w:tcW w:w="2551" w:type="dxa"/>
            <w:vAlign w:val="center"/>
          </w:tcPr>
          <w:p>
            <w:pPr>
              <w:pStyle w:val="6"/>
            </w:pPr>
          </w:p>
        </w:tc>
        <w:tc>
          <w:tcPr>
            <w:tcW w:w="2551" w:type="dxa"/>
            <w:vAlign w:val="center"/>
          </w:tcPr>
          <w:p>
            <w:pPr>
              <w:pStyle w:val="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7"/>
            </w:pPr>
            <w:r>
              <w:t>30239</w:t>
            </w:r>
          </w:p>
        </w:tc>
        <w:tc>
          <w:tcPr>
            <w:tcW w:w="4535" w:type="dxa"/>
            <w:vAlign w:val="center"/>
          </w:tcPr>
          <w:p>
            <w:pPr>
              <w:pStyle w:val="7"/>
            </w:pPr>
            <w:r>
              <w:t>其他交通费用</w:t>
            </w:r>
          </w:p>
        </w:tc>
        <w:tc>
          <w:tcPr>
            <w:tcW w:w="2551" w:type="dxa"/>
            <w:vAlign w:val="center"/>
          </w:tcPr>
          <w:p>
            <w:pPr>
              <w:pStyle w:val="6"/>
            </w:pPr>
            <w:r>
              <w:t>33.00</w:t>
            </w:r>
          </w:p>
        </w:tc>
        <w:tc>
          <w:tcPr>
            <w:tcW w:w="2551" w:type="dxa"/>
            <w:vAlign w:val="center"/>
          </w:tcPr>
          <w:p>
            <w:pPr>
              <w:pStyle w:val="6"/>
            </w:pPr>
          </w:p>
        </w:tc>
        <w:tc>
          <w:tcPr>
            <w:tcW w:w="2551" w:type="dxa"/>
            <w:vAlign w:val="center"/>
          </w:tcPr>
          <w:p>
            <w:pPr>
              <w:pStyle w:val="6"/>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7"/>
            </w:pPr>
            <w:r>
              <w:t>303</w:t>
            </w:r>
          </w:p>
        </w:tc>
        <w:tc>
          <w:tcPr>
            <w:tcW w:w="4535" w:type="dxa"/>
            <w:vAlign w:val="center"/>
          </w:tcPr>
          <w:p>
            <w:pPr>
              <w:pStyle w:val="7"/>
            </w:pPr>
            <w:r>
              <w:t>对个人和家庭的补助</w:t>
            </w:r>
          </w:p>
        </w:tc>
        <w:tc>
          <w:tcPr>
            <w:tcW w:w="2551" w:type="dxa"/>
            <w:vAlign w:val="center"/>
          </w:tcPr>
          <w:p>
            <w:pPr>
              <w:pStyle w:val="6"/>
            </w:pPr>
            <w:r>
              <w:t>38.61</w:t>
            </w:r>
          </w:p>
        </w:tc>
        <w:tc>
          <w:tcPr>
            <w:tcW w:w="2551" w:type="dxa"/>
            <w:vAlign w:val="center"/>
          </w:tcPr>
          <w:p>
            <w:pPr>
              <w:pStyle w:val="6"/>
            </w:pPr>
            <w:r>
              <w:t>38.61</w:t>
            </w:r>
          </w:p>
        </w:tc>
        <w:tc>
          <w:tcPr>
            <w:tcW w:w="2551"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7"/>
            </w:pPr>
            <w:r>
              <w:t>30302</w:t>
            </w:r>
          </w:p>
        </w:tc>
        <w:tc>
          <w:tcPr>
            <w:tcW w:w="4535" w:type="dxa"/>
            <w:vAlign w:val="center"/>
          </w:tcPr>
          <w:p>
            <w:pPr>
              <w:pStyle w:val="7"/>
            </w:pPr>
            <w:r>
              <w:t>退休费</w:t>
            </w:r>
          </w:p>
        </w:tc>
        <w:tc>
          <w:tcPr>
            <w:tcW w:w="2551" w:type="dxa"/>
            <w:vAlign w:val="center"/>
          </w:tcPr>
          <w:p>
            <w:pPr>
              <w:pStyle w:val="6"/>
            </w:pPr>
            <w:r>
              <w:t>38.61</w:t>
            </w:r>
          </w:p>
        </w:tc>
        <w:tc>
          <w:tcPr>
            <w:tcW w:w="2551" w:type="dxa"/>
            <w:vAlign w:val="center"/>
          </w:tcPr>
          <w:p>
            <w:pPr>
              <w:pStyle w:val="6"/>
            </w:pPr>
            <w:r>
              <w:t>38.61</w:t>
            </w:r>
          </w:p>
        </w:tc>
        <w:tc>
          <w:tcPr>
            <w:tcW w:w="2551" w:type="dxa"/>
            <w:vAlign w:val="center"/>
          </w:tcPr>
          <w:p>
            <w:pPr>
              <w:pStyle w:val="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7"/>
            </w:pPr>
          </w:p>
        </w:tc>
        <w:tc>
          <w:tcPr>
            <w:tcW w:w="4535" w:type="dxa"/>
            <w:vAlign w:val="center"/>
          </w:tcPr>
          <w:p>
            <w:pPr>
              <w:pStyle w:val="7"/>
            </w:pPr>
          </w:p>
        </w:tc>
        <w:tc>
          <w:tcPr>
            <w:tcW w:w="2551" w:type="dxa"/>
            <w:vAlign w:val="center"/>
          </w:tcPr>
          <w:p>
            <w:pPr>
              <w:pStyle w:val="6"/>
            </w:pPr>
          </w:p>
        </w:tc>
        <w:tc>
          <w:tcPr>
            <w:tcW w:w="2551" w:type="dxa"/>
            <w:vAlign w:val="center"/>
          </w:tcPr>
          <w:p>
            <w:pPr>
              <w:pStyle w:val="6"/>
            </w:pPr>
          </w:p>
        </w:tc>
        <w:tc>
          <w:tcPr>
            <w:tcW w:w="2551" w:type="dxa"/>
            <w:vAlign w:val="center"/>
          </w:tcPr>
          <w:p>
            <w:pPr>
              <w:pStyle w:val="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7"/>
            </w:pPr>
          </w:p>
        </w:tc>
        <w:tc>
          <w:tcPr>
            <w:tcW w:w="4535" w:type="dxa"/>
            <w:vAlign w:val="center"/>
          </w:tcPr>
          <w:p>
            <w:pPr>
              <w:pStyle w:val="7"/>
            </w:pPr>
          </w:p>
        </w:tc>
        <w:tc>
          <w:tcPr>
            <w:tcW w:w="2551" w:type="dxa"/>
            <w:vAlign w:val="center"/>
          </w:tcPr>
          <w:p>
            <w:pPr>
              <w:pStyle w:val="6"/>
            </w:pPr>
          </w:p>
        </w:tc>
        <w:tc>
          <w:tcPr>
            <w:tcW w:w="2551" w:type="dxa"/>
            <w:vAlign w:val="center"/>
          </w:tcPr>
          <w:p>
            <w:pPr>
              <w:pStyle w:val="6"/>
            </w:pPr>
          </w:p>
        </w:tc>
        <w:tc>
          <w:tcPr>
            <w:tcW w:w="2551" w:type="dxa"/>
            <w:vAlign w:val="center"/>
          </w:tcPr>
          <w:p>
            <w:pPr>
              <w:pStyle w:val="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939无极县大陈镇人民政府</w:t>
            </w:r>
          </w:p>
        </w:tc>
        <w:tc>
          <w:tcPr>
            <w:tcW w:w="1643" w:type="dxa"/>
            <w:tcBorders>
              <w:top w:val="single" w:color="FFFFFF" w:sz="6" w:space="0"/>
              <w:left w:val="single" w:color="FFFFFF" w:sz="6" w:space="0"/>
              <w:right w:val="single" w:color="FFFFFF" w:sz="6" w:space="0"/>
            </w:tcBorders>
            <w:vAlign w:val="center"/>
          </w:tcPr>
          <w:p>
            <w:pPr>
              <w:pStyle w:val="1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7"/>
            </w:pPr>
            <w:r>
              <w:t>“三公”经费小计</w:t>
            </w:r>
          </w:p>
        </w:tc>
        <w:tc>
          <w:tcPr>
            <w:tcW w:w="1643" w:type="dxa"/>
            <w:vAlign w:val="center"/>
          </w:tcPr>
          <w:p>
            <w:pPr>
              <w:pStyle w:val="6"/>
            </w:pPr>
            <w:r>
              <w:t>3.00</w:t>
            </w:r>
          </w:p>
        </w:tc>
        <w:tc>
          <w:tcPr>
            <w:tcW w:w="1643" w:type="dxa"/>
            <w:vAlign w:val="center"/>
          </w:tcPr>
          <w:p>
            <w:pPr>
              <w:pStyle w:val="6"/>
            </w:pPr>
            <w:r>
              <w:t>3.00</w:t>
            </w: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7"/>
            </w:pPr>
            <w:r>
              <w:t>一、因公出国（境）费</w:t>
            </w: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7"/>
            </w:pPr>
            <w:r>
              <w:t xml:space="preserve">    其中：教学科研人员因公出国（境）费</w:t>
            </w: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7"/>
            </w:pPr>
            <w:r>
              <w:t xml:space="preserve">          其他因公出国（境）费</w:t>
            </w: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7"/>
            </w:pPr>
            <w:r>
              <w:t>二、公务用车购置及运维费</w:t>
            </w:r>
          </w:p>
        </w:tc>
        <w:tc>
          <w:tcPr>
            <w:tcW w:w="1643" w:type="dxa"/>
            <w:vAlign w:val="center"/>
          </w:tcPr>
          <w:p>
            <w:pPr>
              <w:pStyle w:val="6"/>
            </w:pPr>
            <w:r>
              <w:t>3.00</w:t>
            </w:r>
          </w:p>
        </w:tc>
        <w:tc>
          <w:tcPr>
            <w:tcW w:w="1643" w:type="dxa"/>
            <w:vAlign w:val="center"/>
          </w:tcPr>
          <w:p>
            <w:pPr>
              <w:pStyle w:val="6"/>
            </w:pPr>
            <w:r>
              <w:t>3.00</w:t>
            </w: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7"/>
            </w:pPr>
            <w:r>
              <w:t xml:space="preserve">    其中：公务用车购置费</w:t>
            </w: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7"/>
            </w:pPr>
            <w:r>
              <w:t xml:space="preserve">          公务用车运行维护费</w:t>
            </w:r>
          </w:p>
        </w:tc>
        <w:tc>
          <w:tcPr>
            <w:tcW w:w="1643" w:type="dxa"/>
            <w:vAlign w:val="center"/>
          </w:tcPr>
          <w:p>
            <w:pPr>
              <w:pStyle w:val="6"/>
            </w:pPr>
            <w:r>
              <w:t>3.00</w:t>
            </w:r>
          </w:p>
        </w:tc>
        <w:tc>
          <w:tcPr>
            <w:tcW w:w="1643" w:type="dxa"/>
            <w:vAlign w:val="center"/>
          </w:tcPr>
          <w:p>
            <w:pPr>
              <w:pStyle w:val="6"/>
            </w:pPr>
            <w:r>
              <w:t>3.00</w:t>
            </w:r>
          </w:p>
        </w:tc>
        <w:tc>
          <w:tcPr>
            <w:tcW w:w="1643" w:type="dxa"/>
            <w:vAlign w:val="center"/>
          </w:tcPr>
          <w:p>
            <w:pPr>
              <w:pStyle w:val="6"/>
            </w:pPr>
          </w:p>
        </w:tc>
        <w:tc>
          <w:tcPr>
            <w:tcW w:w="1643" w:type="dxa"/>
            <w:vAlign w:val="center"/>
          </w:tcPr>
          <w:p>
            <w:pPr>
              <w:pStyle w:val="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7"/>
            </w:pPr>
            <w:r>
              <w:t>三、公务接待费</w:t>
            </w: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c>
          <w:tcPr>
            <w:tcW w:w="1643" w:type="dxa"/>
            <w:vAlign w:val="center"/>
          </w:tcPr>
          <w:p>
            <w:pPr>
              <w:pStyle w:val="6"/>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无极县大陈镇人民政府2024年部门预算信息公开情况说明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无极县大陈镇人民政府2024年部门预算信息公开情况说明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按照《中华人民共和国预算法》、《地方预决算公开操作规程》和《关于进一步推进预算公开工作的实施意见》规定，现将无极县大陈镇人民政府2024年部门预算公开如下：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7"/>
      </w:pPr>
      <w:r>
        <w:rPr>
          <w:rFonts w:ascii="方正楷体_GBK" w:hAnsi="方正楷体_GBK" w:eastAsia="方正楷体_GBK" w:cs="方正楷体_GBK"/>
          <w:b/>
          <w:color w:val="000000"/>
          <w:sz w:val="32"/>
        </w:rPr>
        <w:t>部门职责：</w:t>
      </w:r>
      <w:r>
        <w:t>（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rPr>
          <w:b/>
          <w:bCs/>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7"/>
            </w:pPr>
            <w:r>
              <w:t>无极县大陈镇人民政府本级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pStyle w:val="18"/>
        <w:numPr>
          <w:ilvl w:val="0"/>
          <w:numId w:val="0"/>
        </w:numPr>
        <w:ind w:firstLine="560" w:firstLineChars="0"/>
        <w:rPr>
          <w:rFonts w:ascii="黑体" w:hAnsi="黑体" w:eastAsia="黑体" w:cs="黑体"/>
          <w:color w:val="000000"/>
          <w:sz w:val="32"/>
        </w:rPr>
      </w:pPr>
      <w:bookmarkStart w:id="10" w:name="_Toc_3_3_0000000011"/>
      <w:r>
        <w:rPr>
          <w:rFonts w:hint="eastAsia" w:ascii="黑体" w:hAnsi="黑体" w:eastAsia="黑体" w:cs="黑体"/>
          <w:color w:val="000000"/>
          <w:sz w:val="32"/>
          <w:szCs w:val="24"/>
          <w:lang w:val="en-US" w:eastAsia="uk-UA" w:bidi="ar-SA"/>
        </w:rPr>
        <w:t>二、</w:t>
      </w:r>
      <w:r>
        <w:rPr>
          <w:rFonts w:ascii="黑体" w:hAnsi="黑体" w:eastAsia="黑体" w:cs="黑体"/>
          <w:color w:val="000000"/>
          <w:sz w:val="32"/>
        </w:rPr>
        <w:t>部门预算安排的总体情况</w:t>
      </w:r>
      <w:bookmarkEnd w:id="10"/>
    </w:p>
    <w:p>
      <w:pPr>
        <w:pStyle w:val="18"/>
        <w:numPr>
          <w:ilvl w:val="0"/>
          <w:numId w:val="0"/>
        </w:numPr>
        <w:ind w:firstLine="560" w:firstLineChars="200"/>
      </w:pPr>
      <w:r>
        <w:t>按照预算管理有关规定，目前我</w:t>
      </w:r>
      <w:r>
        <w:rPr>
          <w:rFonts w:hint="eastAsia"/>
          <w:lang w:val="en-US" w:eastAsia="zh-CN"/>
        </w:rPr>
        <w:t>县单位</w:t>
      </w:r>
      <w:r>
        <w:t>预算的编制实行综合预算管理，即全部收入和支出都反映在预算中。无极县大陈镇人民政府机关及所属事业单位的收支包含在</w:t>
      </w:r>
      <w:r>
        <w:rPr>
          <w:rFonts w:hint="eastAsia"/>
          <w:lang w:val="en-US" w:eastAsia="zh-CN"/>
        </w:rPr>
        <w:t>单位</w:t>
      </w:r>
      <w:r>
        <w:t>预算中。</w:t>
      </w:r>
    </w:p>
    <w:p>
      <w:pPr>
        <w:pStyle w:val="18"/>
      </w:pPr>
      <w:r>
        <w:t>1、收入说明</w:t>
      </w:r>
    </w:p>
    <w:p>
      <w:pPr>
        <w:pStyle w:val="18"/>
      </w:pPr>
      <w:r>
        <w:t>反应</w:t>
      </w:r>
      <w:r>
        <w:rPr>
          <w:rFonts w:hint="eastAsia"/>
          <w:lang w:val="en-US" w:eastAsia="zh-CN"/>
        </w:rPr>
        <w:t>单位</w:t>
      </w:r>
      <w:r>
        <w:t>当年全部收入。202</w:t>
      </w:r>
      <w:r>
        <w:rPr>
          <w:rFonts w:hint="eastAsia"/>
          <w:lang w:val="en-US" w:eastAsia="zh-CN"/>
        </w:rPr>
        <w:t>4</w:t>
      </w:r>
      <w:r>
        <w:t>年预算收入</w:t>
      </w:r>
      <w:r>
        <w:rPr>
          <w:rFonts w:hint="eastAsia"/>
          <w:lang w:val="en-US" w:eastAsia="zh-CN"/>
        </w:rPr>
        <w:t>1395.67</w:t>
      </w:r>
      <w:r>
        <w:t>万元。其中：一般公共预算拨款收入</w:t>
      </w:r>
      <w:r>
        <w:rPr>
          <w:rFonts w:hint="eastAsia"/>
          <w:lang w:val="en-US" w:eastAsia="zh-CN"/>
        </w:rPr>
        <w:t>1395.67</w:t>
      </w:r>
      <w:r>
        <w:t>万元，基金预算拨款收入0万元，财政专户核拨0万元，其他来源收入0万元。</w:t>
      </w:r>
    </w:p>
    <w:p>
      <w:pPr>
        <w:pStyle w:val="18"/>
      </w:pPr>
      <w:r>
        <w:t>2、支出说明</w:t>
      </w:r>
    </w:p>
    <w:p>
      <w:pPr>
        <w:pStyle w:val="18"/>
      </w:pPr>
      <w:r>
        <w:t>收支预算总表支出栏、基本支出栏、项目支出表经济分类和支出功能分类科目编制，反应大陈镇人民政府</w:t>
      </w:r>
      <w:r>
        <w:rPr>
          <w:rFonts w:hint="eastAsia"/>
          <w:lang w:val="en-US" w:eastAsia="zh-CN"/>
        </w:rPr>
        <w:t>单位</w:t>
      </w:r>
      <w:r>
        <w:t>预算中支出预算的总体情况。202</w:t>
      </w:r>
      <w:r>
        <w:rPr>
          <w:rFonts w:hint="eastAsia"/>
          <w:lang w:val="en-US" w:eastAsia="zh-CN"/>
        </w:rPr>
        <w:t>4</w:t>
      </w:r>
      <w:r>
        <w:t>年</w:t>
      </w:r>
      <w:r>
        <w:rPr>
          <w:rFonts w:hint="eastAsia"/>
          <w:lang w:val="en-US" w:eastAsia="zh-CN"/>
        </w:rPr>
        <w:t>单位</w:t>
      </w:r>
      <w:r>
        <w:t>支出预算为13</w:t>
      </w:r>
      <w:r>
        <w:rPr>
          <w:rFonts w:hint="eastAsia"/>
          <w:lang w:val="en-US" w:eastAsia="zh-CN"/>
        </w:rPr>
        <w:t>95.67</w:t>
      </w:r>
      <w:r>
        <w:t>万元，包括人员经费</w:t>
      </w:r>
      <w:r>
        <w:rPr>
          <w:rFonts w:hint="eastAsia"/>
          <w:lang w:val="en-US" w:eastAsia="zh-CN"/>
        </w:rPr>
        <w:t>1046.67</w:t>
      </w:r>
      <w:r>
        <w:t>万元和日常公用经费</w:t>
      </w:r>
      <w:r>
        <w:rPr>
          <w:rFonts w:hint="eastAsia"/>
          <w:lang w:val="en-US" w:eastAsia="zh-CN"/>
        </w:rPr>
        <w:t>194</w:t>
      </w:r>
      <w:r>
        <w:t>万元</w:t>
      </w:r>
      <w:r>
        <w:rPr>
          <w:rFonts w:hint="eastAsia"/>
          <w:lang w:val="en-US" w:eastAsia="zh-CN"/>
        </w:rPr>
        <w:t>和项目支出155万元</w:t>
      </w:r>
      <w:r>
        <w:t>。</w:t>
      </w:r>
    </w:p>
    <w:p>
      <w:pPr>
        <w:pStyle w:val="18"/>
      </w:pPr>
      <w:r>
        <w:t>3、比上年增减情况</w:t>
      </w:r>
    </w:p>
    <w:p>
      <w:pPr>
        <w:pStyle w:val="18"/>
      </w:pPr>
      <w:r>
        <w:t>202</w:t>
      </w:r>
      <w:r>
        <w:rPr>
          <w:rFonts w:hint="eastAsia"/>
          <w:lang w:val="en-US" w:eastAsia="zh-CN"/>
        </w:rPr>
        <w:t>4</w:t>
      </w:r>
      <w:r>
        <w:t>年</w:t>
      </w:r>
      <w:r>
        <w:rPr>
          <w:rFonts w:hint="eastAsia"/>
          <w:lang w:val="en-US" w:eastAsia="zh-CN"/>
        </w:rPr>
        <w:t>单位</w:t>
      </w:r>
      <w:r>
        <w:t>预算支出较202</w:t>
      </w:r>
      <w:r>
        <w:rPr>
          <w:rFonts w:hint="eastAsia"/>
          <w:lang w:val="en-US" w:eastAsia="zh-CN"/>
        </w:rPr>
        <w:t>3</w:t>
      </w:r>
      <w:r>
        <w:t>年增加</w:t>
      </w:r>
      <w:r>
        <w:rPr>
          <w:rFonts w:hint="eastAsia"/>
          <w:lang w:val="en-US" w:eastAsia="zh-CN"/>
        </w:rPr>
        <w:t>11.67</w:t>
      </w:r>
      <w:r>
        <w:t>万元，其中：基本支出</w:t>
      </w:r>
      <w:r>
        <w:rPr>
          <w:rFonts w:hint="eastAsia"/>
          <w:lang w:val="en-US" w:eastAsia="zh-CN"/>
        </w:rPr>
        <w:t>减少143.33</w:t>
      </w:r>
      <w:r>
        <w:t>万元，主要</w:t>
      </w:r>
      <w:r>
        <w:rPr>
          <w:rFonts w:hint="eastAsia"/>
          <w:lang w:val="en-US" w:eastAsia="zh-CN"/>
        </w:rPr>
        <w:t>缩减支出</w:t>
      </w:r>
      <w:r>
        <w:t>；项目支出</w:t>
      </w:r>
      <w:r>
        <w:rPr>
          <w:rFonts w:hint="eastAsia"/>
          <w:lang w:val="en-US" w:eastAsia="zh-CN"/>
        </w:rPr>
        <w:t>增加155</w:t>
      </w:r>
      <w:r>
        <w:t>万元，主要是今年新增革命老区项目。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pPr>
      <w:r>
        <w:t>202</w:t>
      </w:r>
      <w:r>
        <w:rPr>
          <w:rFonts w:hint="eastAsia"/>
          <w:lang w:val="en-US" w:eastAsia="zh-CN"/>
        </w:rPr>
        <w:t>4</w:t>
      </w:r>
      <w:r>
        <w:t>年，大陈镇人民政府机关运行经费共计安排</w:t>
      </w:r>
      <w:r>
        <w:rPr>
          <w:rFonts w:hint="eastAsia"/>
          <w:lang w:val="en-US" w:eastAsia="zh-CN"/>
        </w:rPr>
        <w:t>194</w:t>
      </w:r>
      <w:r>
        <w:t>万元，主要用于保证机关正常运转的办公费、邮电费、公务用车运行维护费、</w:t>
      </w:r>
      <w:r>
        <w:rPr>
          <w:rFonts w:hint="eastAsia"/>
          <w:lang w:val="en-US" w:eastAsia="zh-CN"/>
        </w:rPr>
        <w:t>其他交通费用</w:t>
      </w:r>
      <w: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t>年，大陈镇人民政府财政拨款“三公”经费预算安排3万元，其中：因公出国（境）费0万元；公务用车购置及运维费3万元（其中：公务用车购置费0万元，公务用车运行维护费3万元)。其中公务接待费0万元。与202</w:t>
      </w:r>
      <w:r>
        <w:rPr>
          <w:rFonts w:hint="eastAsia"/>
          <w:lang w:val="en-US" w:eastAsia="zh-CN"/>
        </w:rPr>
        <w:t>3</w:t>
      </w:r>
      <w:r>
        <w:t>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我镇政府工作的总体要求是：以全面建设“生态大陈、洁净大陈、活力大陈、幸福大陈 ”为目标，勇于负责、敢于担当、凝心聚力、真抓实干，较好地完成各项工作任务。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做好党建工作，加强政治理论学习，高效完成工作，领导满意。</w:t>
      </w:r>
    </w:p>
    <w:p>
      <w:pPr>
        <w:pStyle w:val="23"/>
      </w:pPr>
      <w:r>
        <w:t>推进镇管理工作科学发展，提高管理、保障、服务水平，提高人员素质。</w:t>
      </w:r>
    </w:p>
    <w:p>
      <w:pPr>
        <w:pStyle w:val="23"/>
      </w:pPr>
      <w:r>
        <w:t>推进办公环境改善；搞好服务保障，为广大干部职工提供安全、快捷、细致、周到的工作环境。</w:t>
      </w:r>
    </w:p>
    <w:p>
      <w:pPr>
        <w:pStyle w:val="23"/>
      </w:pPr>
      <w:r>
        <w:t>加强财务管理，确保资金安全，提高财政资金使用效益，确保涉农专项资金不截留、不滞留，坚决执行收支两条线。</w:t>
      </w:r>
    </w:p>
    <w:p>
      <w:pPr>
        <w:pStyle w:val="23"/>
      </w:pPr>
      <w:r>
        <w:t>进一步完善农村土地承包关系，保护农民利益，促进规模化经营。建立健全农村集体“三资”管理制度，促进农村集体资产保值增值。</w:t>
      </w:r>
    </w:p>
    <w:p>
      <w:pPr>
        <w:pStyle w:val="23"/>
      </w:pPr>
      <w:r>
        <w:t>做到精准扶贫，落实扶贫政策；做好退役军人管理工作；落实社救政策，保障社会救助政策的落实。</w:t>
      </w:r>
    </w:p>
    <w:p>
      <w:pPr>
        <w:pStyle w:val="23"/>
      </w:pPr>
      <w:r>
        <w:t>加强大气污染防治，加大秸秆禁烧巡逻，降低污染物排放，优良天数增加；普及环保知识和法规，加强宣传，提高居民的环保意识和参与能力。</w:t>
      </w:r>
    </w:p>
    <w:p>
      <w:pPr>
        <w:pStyle w:val="23"/>
      </w:pPr>
      <w:r>
        <w:t>开展农业新技术推广、示范，提高农业技术水平。</w:t>
      </w:r>
    </w:p>
    <w:p>
      <w:pPr>
        <w:pStyle w:val="23"/>
      </w:pPr>
      <w:r>
        <w:t>全民健身，提高大众文艺水平，举行文艺汇演，提高村民的参与意识和艺术情怀。</w:t>
      </w:r>
    </w:p>
    <w:p>
      <w:pPr>
        <w:pStyle w:val="23"/>
      </w:pPr>
      <w:r>
        <w:t>加大安全生产的排查力度，对企业负责人进行安全生产知识培训，提高责任意识。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2024年我镇将深入贯彻</w:t>
      </w:r>
      <w:r>
        <w:rPr>
          <w:rFonts w:hint="eastAsia"/>
          <w:lang w:val="en-US" w:eastAsia="zh-CN"/>
        </w:rPr>
        <w:t>党的</w:t>
      </w:r>
      <w:r>
        <w:t>二十大精神，按照全县统一部署，继续坚持“抓党建、打基础，保稳定、促和谐，上项目、求发展，抓环境、惠民生”的工作思路，坚持不懈的抓好基层党建、信访稳定、项目建设、环境保护和美丽乡村建设等重点工作，为此，今后工作中以</w:t>
      </w:r>
      <w:r>
        <w:rPr>
          <w:rFonts w:hint="eastAsia"/>
          <w:lang w:val="en-US" w:eastAsia="zh-CN"/>
        </w:rPr>
        <w:t>党的</w:t>
      </w:r>
      <w:r>
        <w:t>二十大精神为指引，在以下方面认真改进：一是要进一步加强政治理论和业务知识学习，努力提高政治理论水平，提高依法履职能力和为人民服务的本领；二是进一步解放思想，与时俱进，开拓创新，增强工作的积极性和主动性，积极探索新形势下搞好乡镇工作的新途径、新方法，切实加强监督实效，努力把人民的利益维护好、实现好、发展好；三是2024年美丽乡村建设工作要进一步抓好、抓牢，进一步加大对农村基础设施的投入力度，以基础设施建设为抓手，全力推进农村环境综合整治工作，严格执行村庄环境综合整治长效管理机制，同时加大环境整治的宣传教育力度，确保农村“生态环境”得到全面保护和改善；四是做好社会维稳工作，确保一方平安。加强社会治安综合治理，强化安全生产“包保”责任制，切实维护社会稳定；五是加强党风廉政建设，切实转变工作作风，树立政府新形象。</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bidi w:val="0"/>
        <w:rPr>
          <w:lang w:val="en-US" w:eastAsia="uk-UA"/>
        </w:rPr>
      </w:pPr>
    </w:p>
    <w:p>
      <w:pPr>
        <w:pStyle w:val="24"/>
        <w:numPr>
          <w:ilvl w:val="0"/>
          <w:numId w:val="0"/>
        </w:numPr>
        <w:rPr>
          <w:rFonts w:hint="default" w:ascii="黑体" w:hAnsi="黑体" w:eastAsia="黑体" w:cs="黑体"/>
          <w:color w:val="000000"/>
          <w:sz w:val="32"/>
          <w:lang w:val="en-US" w:eastAsia="zh-CN"/>
        </w:rPr>
      </w:pPr>
      <w:r>
        <w:rPr>
          <w:rFonts w:hint="eastAsia" w:eastAsia="宋体"/>
          <w:lang w:val="en-US" w:eastAsia="zh-CN"/>
        </w:rPr>
        <w:tab/>
      </w:r>
      <w:r>
        <w:rPr>
          <w:rFonts w:hint="eastAsia" w:ascii="黑体" w:hAnsi="黑体" w:eastAsia="黑体" w:cs="黑体"/>
          <w:color w:val="000000"/>
          <w:sz w:val="32"/>
          <w:lang w:val="en-US" w:eastAsia="zh-CN"/>
        </w:rPr>
        <w:t xml:space="preserve"> </w:t>
      </w:r>
      <w:r>
        <w:rPr>
          <w:rFonts w:hint="eastAsia"/>
          <w:lang w:val="en-US" w:eastAsia="zh-CN"/>
        </w:rPr>
        <w:t xml:space="preserve">  我部门本年度无专项资金安排</w:t>
      </w:r>
    </w:p>
    <w:p>
      <w:pPr>
        <w:tabs>
          <w:tab w:val="left" w:pos="74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1、2024年小陈村道路硬化及提升整治工程绩效目标表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7"/>
            </w:pPr>
            <w:r>
              <w:t>13013024P00003610049L</w:t>
            </w:r>
          </w:p>
        </w:tc>
        <w:tc>
          <w:tcPr>
            <w:tcW w:w="2835" w:type="dxa"/>
            <w:vAlign w:val="center"/>
          </w:tcPr>
          <w:p>
            <w:pPr>
              <w:pStyle w:val="8"/>
            </w:pPr>
            <w:r>
              <w:t>项目名称</w:t>
            </w:r>
          </w:p>
        </w:tc>
        <w:tc>
          <w:tcPr>
            <w:tcW w:w="6094" w:type="dxa"/>
            <w:gridSpan w:val="3"/>
            <w:vAlign w:val="center"/>
          </w:tcPr>
          <w:p>
            <w:pPr>
              <w:pStyle w:val="7"/>
            </w:pPr>
            <w:r>
              <w:t>2024年小陈村道路硬化及提升整治工程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7"/>
            </w:pPr>
            <w:r>
              <w:t>155.00</w:t>
            </w:r>
          </w:p>
        </w:tc>
        <w:tc>
          <w:tcPr>
            <w:tcW w:w="2835" w:type="dxa"/>
            <w:vAlign w:val="center"/>
          </w:tcPr>
          <w:p>
            <w:pPr>
              <w:pStyle w:val="8"/>
            </w:pPr>
            <w:r>
              <w:t>其中：财政    资金</w:t>
            </w:r>
          </w:p>
        </w:tc>
        <w:tc>
          <w:tcPr>
            <w:tcW w:w="2551" w:type="dxa"/>
            <w:vAlign w:val="center"/>
          </w:tcPr>
          <w:p>
            <w:pPr>
              <w:pStyle w:val="7"/>
            </w:pPr>
            <w:r>
              <w:t>155.00</w:t>
            </w:r>
          </w:p>
        </w:tc>
        <w:tc>
          <w:tcPr>
            <w:tcW w:w="2268" w:type="dxa"/>
            <w:vAlign w:val="center"/>
          </w:tcPr>
          <w:p>
            <w:pPr>
              <w:pStyle w:val="8"/>
            </w:pPr>
            <w:r>
              <w:t>其他资金</w:t>
            </w:r>
          </w:p>
        </w:tc>
        <w:tc>
          <w:tcPr>
            <w:tcW w:w="1276" w:type="dxa"/>
            <w:vAlign w:val="center"/>
          </w:tcPr>
          <w:p>
            <w:pPr>
              <w:pStyle w:val="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7"/>
            </w:pPr>
            <w:r>
              <w:t>小陈村道路硬化及提升整治工程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9"/>
              <w:ind w:firstLine="0" w:firstLineChars="0"/>
            </w:pPr>
            <w:r>
              <w:rPr>
                <w:rFonts w:hint="eastAsia"/>
                <w:lang w:val="en-US" w:eastAsia="zh-CN"/>
              </w:rPr>
              <w:t>25%</w:t>
            </w:r>
          </w:p>
        </w:tc>
        <w:tc>
          <w:tcPr>
            <w:tcW w:w="2835" w:type="dxa"/>
            <w:vAlign w:val="center"/>
          </w:tcPr>
          <w:p>
            <w:pPr>
              <w:pStyle w:val="9"/>
              <w:ind w:firstLine="0" w:firstLineChars="0"/>
            </w:pPr>
            <w:r>
              <w:rPr>
                <w:rFonts w:hint="eastAsia"/>
                <w:lang w:val="en-US" w:eastAsia="zh-CN"/>
              </w:rPr>
              <w:t>50%</w:t>
            </w:r>
          </w:p>
        </w:tc>
        <w:tc>
          <w:tcPr>
            <w:tcW w:w="2551" w:type="dxa"/>
            <w:vAlign w:val="center"/>
          </w:tcPr>
          <w:p>
            <w:pPr>
              <w:pStyle w:val="9"/>
              <w:ind w:firstLine="0" w:firstLineChars="0"/>
            </w:pPr>
            <w:r>
              <w:rPr>
                <w:rFonts w:hint="eastAsia"/>
                <w:lang w:val="en-US" w:eastAsia="zh-CN"/>
              </w:rPr>
              <w:t>75%</w:t>
            </w:r>
          </w:p>
        </w:tc>
        <w:tc>
          <w:tcPr>
            <w:tcW w:w="3543" w:type="dxa"/>
            <w:gridSpan w:val="2"/>
            <w:vAlign w:val="center"/>
          </w:tcPr>
          <w:p>
            <w:pPr>
              <w:pStyle w:val="9"/>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7"/>
              <w:rPr>
                <w:rFonts w:hint="default" w:eastAsia="方正书宋_GBK"/>
                <w:lang w:val="en-US" w:eastAsia="zh-CN"/>
              </w:rPr>
            </w:pPr>
            <w:r>
              <w:t>1.</w:t>
            </w:r>
            <w:r>
              <w:rPr>
                <w:rFonts w:hint="eastAsia"/>
                <w:lang w:val="en-US" w:eastAsia="zh-CN"/>
              </w:rPr>
              <w:t>按时建成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7"/>
            </w:pPr>
            <w:r>
              <w:t>数量指标</w:t>
            </w:r>
          </w:p>
        </w:tc>
        <w:tc>
          <w:tcPr>
            <w:tcW w:w="2835" w:type="dxa"/>
            <w:vAlign w:val="center"/>
          </w:tcPr>
          <w:p>
            <w:pPr>
              <w:pStyle w:val="7"/>
            </w:pPr>
            <w:r>
              <w:t>足额发放</w:t>
            </w:r>
          </w:p>
        </w:tc>
        <w:tc>
          <w:tcPr>
            <w:tcW w:w="5386" w:type="dxa"/>
            <w:vAlign w:val="center"/>
          </w:tcPr>
          <w:p>
            <w:pPr>
              <w:pStyle w:val="7"/>
            </w:pPr>
            <w:r>
              <w:t>足额发放</w:t>
            </w:r>
          </w:p>
        </w:tc>
        <w:tc>
          <w:tcPr>
            <w:tcW w:w="2268" w:type="dxa"/>
            <w:vAlign w:val="center"/>
          </w:tcPr>
          <w:p>
            <w:pPr>
              <w:pStyle w:val="7"/>
            </w:pPr>
            <w:r>
              <w:t>足额发放</w:t>
            </w:r>
          </w:p>
        </w:tc>
        <w:tc>
          <w:tcPr>
            <w:tcW w:w="1276" w:type="dxa"/>
            <w:vAlign w:val="center"/>
          </w:tcPr>
          <w:p>
            <w:pPr>
              <w:pStyle w:val="7"/>
            </w:pPr>
            <w: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质量指标</w:t>
            </w:r>
          </w:p>
        </w:tc>
        <w:tc>
          <w:tcPr>
            <w:tcW w:w="2835" w:type="dxa"/>
            <w:vAlign w:val="center"/>
          </w:tcPr>
          <w:p>
            <w:pPr>
              <w:pStyle w:val="7"/>
            </w:pPr>
            <w:r>
              <w:t>发放准确</w:t>
            </w:r>
          </w:p>
        </w:tc>
        <w:tc>
          <w:tcPr>
            <w:tcW w:w="5386" w:type="dxa"/>
            <w:vAlign w:val="center"/>
          </w:tcPr>
          <w:p>
            <w:pPr>
              <w:pStyle w:val="7"/>
            </w:pPr>
            <w:r>
              <w:t>发放准确</w:t>
            </w:r>
          </w:p>
        </w:tc>
        <w:tc>
          <w:tcPr>
            <w:tcW w:w="2268" w:type="dxa"/>
            <w:vAlign w:val="center"/>
          </w:tcPr>
          <w:p>
            <w:pPr>
              <w:pStyle w:val="7"/>
            </w:pPr>
            <w:r>
              <w:t>发放准确</w:t>
            </w:r>
          </w:p>
        </w:tc>
        <w:tc>
          <w:tcPr>
            <w:tcW w:w="1276" w:type="dxa"/>
            <w:vAlign w:val="center"/>
          </w:tcPr>
          <w:p>
            <w:pPr>
              <w:pStyle w:val="7"/>
            </w:pPr>
            <w:r>
              <w:t>是否发放准确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时效指标</w:t>
            </w:r>
          </w:p>
        </w:tc>
        <w:tc>
          <w:tcPr>
            <w:tcW w:w="2835" w:type="dxa"/>
            <w:vAlign w:val="center"/>
          </w:tcPr>
          <w:p>
            <w:pPr>
              <w:pStyle w:val="7"/>
            </w:pPr>
            <w:r>
              <w:t>发放及时</w:t>
            </w:r>
          </w:p>
        </w:tc>
        <w:tc>
          <w:tcPr>
            <w:tcW w:w="5386" w:type="dxa"/>
            <w:vAlign w:val="center"/>
          </w:tcPr>
          <w:p>
            <w:pPr>
              <w:pStyle w:val="7"/>
            </w:pPr>
            <w:r>
              <w:t>发放及时</w:t>
            </w:r>
          </w:p>
        </w:tc>
        <w:tc>
          <w:tcPr>
            <w:tcW w:w="2268" w:type="dxa"/>
            <w:vAlign w:val="center"/>
          </w:tcPr>
          <w:p>
            <w:pPr>
              <w:pStyle w:val="7"/>
            </w:pPr>
            <w:r>
              <w:t>发放及时</w:t>
            </w:r>
          </w:p>
        </w:tc>
        <w:tc>
          <w:tcPr>
            <w:tcW w:w="1276" w:type="dxa"/>
            <w:vAlign w:val="center"/>
          </w:tcPr>
          <w:p>
            <w:pPr>
              <w:pStyle w:val="7"/>
            </w:pPr>
            <w:r>
              <w:t>是否发放及时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成本指标</w:t>
            </w:r>
          </w:p>
        </w:tc>
        <w:tc>
          <w:tcPr>
            <w:tcW w:w="2835" w:type="dxa"/>
            <w:vAlign w:val="center"/>
          </w:tcPr>
          <w:p>
            <w:pPr>
              <w:pStyle w:val="7"/>
            </w:pPr>
            <w:r>
              <w:t>不超项目金额</w:t>
            </w:r>
          </w:p>
        </w:tc>
        <w:tc>
          <w:tcPr>
            <w:tcW w:w="5386" w:type="dxa"/>
            <w:vAlign w:val="center"/>
          </w:tcPr>
          <w:p>
            <w:pPr>
              <w:pStyle w:val="7"/>
            </w:pPr>
            <w:r>
              <w:t>不超项目金额</w:t>
            </w:r>
          </w:p>
        </w:tc>
        <w:tc>
          <w:tcPr>
            <w:tcW w:w="2268" w:type="dxa"/>
            <w:vAlign w:val="center"/>
          </w:tcPr>
          <w:p>
            <w:pPr>
              <w:pStyle w:val="7"/>
            </w:pPr>
            <w:r>
              <w:t>不超项目金额</w:t>
            </w:r>
          </w:p>
        </w:tc>
        <w:tc>
          <w:tcPr>
            <w:tcW w:w="1276" w:type="dxa"/>
            <w:vAlign w:val="center"/>
          </w:tcPr>
          <w:p>
            <w:pPr>
              <w:pStyle w:val="7"/>
            </w:pPr>
            <w:r>
              <w:t>是否超项目金额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7"/>
            </w:pPr>
            <w:r>
              <w:t>经济效益指标</w:t>
            </w:r>
          </w:p>
        </w:tc>
        <w:tc>
          <w:tcPr>
            <w:tcW w:w="2835" w:type="dxa"/>
            <w:vAlign w:val="center"/>
          </w:tcPr>
          <w:p>
            <w:pPr>
              <w:pStyle w:val="7"/>
            </w:pPr>
            <w:r>
              <w:t>带来经济效益</w:t>
            </w:r>
          </w:p>
        </w:tc>
        <w:tc>
          <w:tcPr>
            <w:tcW w:w="5386" w:type="dxa"/>
            <w:vAlign w:val="center"/>
          </w:tcPr>
          <w:p>
            <w:pPr>
              <w:pStyle w:val="7"/>
            </w:pPr>
            <w:r>
              <w:t>带来经济效益</w:t>
            </w:r>
          </w:p>
        </w:tc>
        <w:tc>
          <w:tcPr>
            <w:tcW w:w="2268" w:type="dxa"/>
            <w:vAlign w:val="center"/>
          </w:tcPr>
          <w:p>
            <w:pPr>
              <w:pStyle w:val="7"/>
            </w:pPr>
            <w:r>
              <w:t>带来经济效益</w:t>
            </w:r>
          </w:p>
        </w:tc>
        <w:tc>
          <w:tcPr>
            <w:tcW w:w="1276" w:type="dxa"/>
            <w:vAlign w:val="center"/>
          </w:tcPr>
          <w:p>
            <w:pPr>
              <w:pStyle w:val="7"/>
            </w:pPr>
            <w:r>
              <w:t>是否带来经济效益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社会效益指标</w:t>
            </w:r>
          </w:p>
        </w:tc>
        <w:tc>
          <w:tcPr>
            <w:tcW w:w="2835" w:type="dxa"/>
            <w:vAlign w:val="center"/>
          </w:tcPr>
          <w:p>
            <w:pPr>
              <w:pStyle w:val="7"/>
            </w:pPr>
            <w:r>
              <w:t>带来社会效益</w:t>
            </w:r>
          </w:p>
        </w:tc>
        <w:tc>
          <w:tcPr>
            <w:tcW w:w="5386" w:type="dxa"/>
            <w:vAlign w:val="center"/>
          </w:tcPr>
          <w:p>
            <w:pPr>
              <w:pStyle w:val="7"/>
            </w:pPr>
            <w:r>
              <w:t>带来社会效益</w:t>
            </w:r>
          </w:p>
        </w:tc>
        <w:tc>
          <w:tcPr>
            <w:tcW w:w="2268" w:type="dxa"/>
            <w:vAlign w:val="center"/>
          </w:tcPr>
          <w:p>
            <w:pPr>
              <w:pStyle w:val="7"/>
            </w:pPr>
            <w:r>
              <w:t>带来社会效益</w:t>
            </w:r>
          </w:p>
        </w:tc>
        <w:tc>
          <w:tcPr>
            <w:tcW w:w="1276" w:type="dxa"/>
            <w:vAlign w:val="center"/>
          </w:tcPr>
          <w:p>
            <w:pPr>
              <w:pStyle w:val="7"/>
            </w:pPr>
            <w:r>
              <w:t>是否带来社会效益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生态效益指标</w:t>
            </w:r>
          </w:p>
        </w:tc>
        <w:tc>
          <w:tcPr>
            <w:tcW w:w="2835" w:type="dxa"/>
            <w:vAlign w:val="center"/>
          </w:tcPr>
          <w:p>
            <w:pPr>
              <w:pStyle w:val="7"/>
            </w:pPr>
            <w:r>
              <w:t>带来生态效益</w:t>
            </w:r>
          </w:p>
        </w:tc>
        <w:tc>
          <w:tcPr>
            <w:tcW w:w="5386" w:type="dxa"/>
            <w:vAlign w:val="center"/>
          </w:tcPr>
          <w:p>
            <w:pPr>
              <w:pStyle w:val="7"/>
            </w:pPr>
            <w:r>
              <w:t>带来生态效益</w:t>
            </w:r>
          </w:p>
        </w:tc>
        <w:tc>
          <w:tcPr>
            <w:tcW w:w="2268" w:type="dxa"/>
            <w:vAlign w:val="center"/>
          </w:tcPr>
          <w:p>
            <w:pPr>
              <w:pStyle w:val="7"/>
            </w:pPr>
            <w:r>
              <w:t>带来生态效益</w:t>
            </w:r>
          </w:p>
        </w:tc>
        <w:tc>
          <w:tcPr>
            <w:tcW w:w="1276" w:type="dxa"/>
            <w:vAlign w:val="center"/>
          </w:tcPr>
          <w:p>
            <w:pPr>
              <w:pStyle w:val="7"/>
            </w:pPr>
            <w:r>
              <w:t>是否带来生态效益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7"/>
            </w:pPr>
            <w:r>
              <w:t>可持续影响指标</w:t>
            </w:r>
          </w:p>
        </w:tc>
        <w:tc>
          <w:tcPr>
            <w:tcW w:w="2835" w:type="dxa"/>
            <w:vAlign w:val="center"/>
          </w:tcPr>
          <w:p>
            <w:pPr>
              <w:pStyle w:val="7"/>
            </w:pPr>
            <w:r>
              <w:t>有可持续影响</w:t>
            </w:r>
          </w:p>
        </w:tc>
        <w:tc>
          <w:tcPr>
            <w:tcW w:w="5386" w:type="dxa"/>
            <w:vAlign w:val="center"/>
          </w:tcPr>
          <w:p>
            <w:pPr>
              <w:pStyle w:val="7"/>
            </w:pPr>
            <w:r>
              <w:t>有可持续影响</w:t>
            </w:r>
          </w:p>
        </w:tc>
        <w:tc>
          <w:tcPr>
            <w:tcW w:w="2268" w:type="dxa"/>
            <w:vAlign w:val="center"/>
          </w:tcPr>
          <w:p>
            <w:pPr>
              <w:pStyle w:val="7"/>
            </w:pPr>
            <w:r>
              <w:t>有可持续影响</w:t>
            </w:r>
          </w:p>
        </w:tc>
        <w:tc>
          <w:tcPr>
            <w:tcW w:w="1276" w:type="dxa"/>
            <w:vAlign w:val="center"/>
          </w:tcPr>
          <w:p>
            <w:pPr>
              <w:pStyle w:val="7"/>
            </w:pPr>
            <w:r>
              <w:t>是否有可持续影响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7"/>
            </w:pPr>
            <w:r>
              <w:t>服务对象满意度指标</w:t>
            </w:r>
          </w:p>
        </w:tc>
        <w:tc>
          <w:tcPr>
            <w:tcW w:w="2835" w:type="dxa"/>
            <w:vAlign w:val="center"/>
          </w:tcPr>
          <w:p>
            <w:pPr>
              <w:pStyle w:val="7"/>
            </w:pPr>
            <w:r>
              <w:t>受益人满意度</w:t>
            </w:r>
          </w:p>
        </w:tc>
        <w:tc>
          <w:tcPr>
            <w:tcW w:w="5386" w:type="dxa"/>
            <w:vAlign w:val="center"/>
          </w:tcPr>
          <w:p>
            <w:pPr>
              <w:pStyle w:val="7"/>
            </w:pPr>
            <w:r>
              <w:t>受益人满意度</w:t>
            </w:r>
          </w:p>
        </w:tc>
        <w:tc>
          <w:tcPr>
            <w:tcW w:w="2268" w:type="dxa"/>
            <w:vAlign w:val="center"/>
          </w:tcPr>
          <w:p>
            <w:pPr>
              <w:pStyle w:val="7"/>
            </w:pPr>
            <w:r>
              <w:t>≥95%</w:t>
            </w:r>
          </w:p>
        </w:tc>
        <w:tc>
          <w:tcPr>
            <w:tcW w:w="1276" w:type="dxa"/>
            <w:vAlign w:val="center"/>
          </w:tcPr>
          <w:p>
            <w:pPr>
              <w:pStyle w:val="7"/>
            </w:pPr>
            <w:r>
              <w:t>受益人是否满意</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939无极县大陈镇人民政府</w:t>
            </w:r>
          </w:p>
        </w:tc>
        <w:tc>
          <w:tcPr>
            <w:tcW w:w="7888" w:type="dxa"/>
            <w:gridSpan w:val="8"/>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8"/>
            </w:pPr>
            <w:r>
              <w:t>政府采购项目来源</w:t>
            </w:r>
          </w:p>
        </w:tc>
        <w:tc>
          <w:tcPr>
            <w:tcW w:w="986" w:type="dxa"/>
            <w:vMerge w:val="restart"/>
            <w:vAlign w:val="center"/>
          </w:tcPr>
          <w:p>
            <w:pPr>
              <w:pStyle w:val="8"/>
            </w:pPr>
            <w:r>
              <w:t>采购物品名称</w:t>
            </w:r>
          </w:p>
        </w:tc>
        <w:tc>
          <w:tcPr>
            <w:tcW w:w="986" w:type="dxa"/>
            <w:vMerge w:val="restart"/>
            <w:vAlign w:val="center"/>
          </w:tcPr>
          <w:p>
            <w:pPr>
              <w:pStyle w:val="8"/>
            </w:pPr>
            <w:r>
              <w:t>政府采购目录序号</w:t>
            </w:r>
          </w:p>
        </w:tc>
        <w:tc>
          <w:tcPr>
            <w:tcW w:w="986" w:type="dxa"/>
            <w:vMerge w:val="restart"/>
            <w:vAlign w:val="center"/>
          </w:tcPr>
          <w:p>
            <w:pPr>
              <w:pStyle w:val="8"/>
            </w:pPr>
            <w:r>
              <w:t>计量  单位</w:t>
            </w:r>
          </w:p>
        </w:tc>
        <w:tc>
          <w:tcPr>
            <w:tcW w:w="986" w:type="dxa"/>
            <w:vMerge w:val="restart"/>
            <w:vAlign w:val="center"/>
          </w:tcPr>
          <w:p>
            <w:pPr>
              <w:pStyle w:val="8"/>
            </w:pPr>
            <w:r>
              <w:t>数量</w:t>
            </w:r>
          </w:p>
        </w:tc>
        <w:tc>
          <w:tcPr>
            <w:tcW w:w="986" w:type="dxa"/>
            <w:vMerge w:val="restart"/>
            <w:vAlign w:val="center"/>
          </w:tcPr>
          <w:p>
            <w:pPr>
              <w:pStyle w:val="8"/>
            </w:pPr>
            <w:r>
              <w:t>单价</w:t>
            </w:r>
          </w:p>
        </w:tc>
        <w:tc>
          <w:tcPr>
            <w:tcW w:w="6902" w:type="dxa"/>
            <w:gridSpan w:val="7"/>
            <w:vAlign w:val="center"/>
          </w:tcPr>
          <w:p>
            <w:pPr>
              <w:pStyle w:val="8"/>
            </w:pPr>
            <w:r>
              <w:t>政府采购金额（当年部门预算安排资金）</w:t>
            </w:r>
          </w:p>
        </w:tc>
        <w:tc>
          <w:tcPr>
            <w:tcW w:w="986"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8"/>
            </w:pPr>
            <w:r>
              <w:t>项目名称</w:t>
            </w:r>
          </w:p>
        </w:tc>
        <w:tc>
          <w:tcPr>
            <w:tcW w:w="986" w:type="dxa"/>
            <w:vAlign w:val="center"/>
          </w:tcPr>
          <w:p>
            <w:pPr>
              <w:pStyle w:val="8"/>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8"/>
            </w:pPr>
            <w:r>
              <w:t>合计</w:t>
            </w:r>
          </w:p>
        </w:tc>
        <w:tc>
          <w:tcPr>
            <w:tcW w:w="986" w:type="dxa"/>
            <w:vAlign w:val="center"/>
          </w:tcPr>
          <w:p>
            <w:pPr>
              <w:pStyle w:val="8"/>
            </w:pPr>
            <w:r>
              <w:t>一般公共预算拨款</w:t>
            </w:r>
          </w:p>
        </w:tc>
        <w:tc>
          <w:tcPr>
            <w:tcW w:w="986" w:type="dxa"/>
            <w:vAlign w:val="center"/>
          </w:tcPr>
          <w:p>
            <w:pPr>
              <w:pStyle w:val="8"/>
            </w:pPr>
            <w:r>
              <w:t>基金预算拨款</w:t>
            </w:r>
          </w:p>
        </w:tc>
        <w:tc>
          <w:tcPr>
            <w:tcW w:w="986" w:type="dxa"/>
            <w:vAlign w:val="center"/>
          </w:tcPr>
          <w:p>
            <w:pPr>
              <w:pStyle w:val="8"/>
            </w:pPr>
            <w:r>
              <w:t>国有资本经营预算拨款</w:t>
            </w:r>
          </w:p>
        </w:tc>
        <w:tc>
          <w:tcPr>
            <w:tcW w:w="986" w:type="dxa"/>
            <w:vAlign w:val="center"/>
          </w:tcPr>
          <w:p>
            <w:pPr>
              <w:pStyle w:val="8"/>
            </w:pPr>
            <w:r>
              <w:t>财政专户核拨</w:t>
            </w:r>
          </w:p>
        </w:tc>
        <w:tc>
          <w:tcPr>
            <w:tcW w:w="986" w:type="dxa"/>
            <w:vAlign w:val="center"/>
          </w:tcPr>
          <w:p>
            <w:pPr>
              <w:pStyle w:val="8"/>
            </w:pPr>
            <w:r>
              <w:t>单位    资金</w:t>
            </w:r>
          </w:p>
        </w:tc>
        <w:tc>
          <w:tcPr>
            <w:tcW w:w="986" w:type="dxa"/>
            <w:vAlign w:val="center"/>
          </w:tcPr>
          <w:p>
            <w:pPr>
              <w:pStyle w:val="8"/>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合  计</w:t>
            </w: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155.00</w:t>
            </w:r>
          </w:p>
        </w:tc>
        <w:tc>
          <w:tcPr>
            <w:tcW w:w="986" w:type="dxa"/>
            <w:vAlign w:val="center"/>
          </w:tcPr>
          <w:p>
            <w:pPr>
              <w:pStyle w:val="13"/>
            </w:pPr>
            <w:r>
              <w:t>155.00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无极县大陈镇人民政府本级小计</w:t>
            </w:r>
          </w:p>
        </w:tc>
        <w:tc>
          <w:tcPr>
            <w:tcW w:w="986" w:type="dxa"/>
            <w:vAlign w:val="center"/>
          </w:tcPr>
          <w:p>
            <w:pPr>
              <w:pStyle w:val="6"/>
              <w:ind w:firstLine="0" w:firstLineChars="0"/>
              <w:rPr>
                <w:rFonts w:ascii="方正书宋_GBK" w:hAnsi="方正书宋_GBK" w:eastAsia="方正书宋_GBK" w:cs="方正书宋_GBK"/>
                <w:sz w:val="21"/>
                <w:szCs w:val="24"/>
                <w:lang w:val="en-US" w:eastAsia="uk-UA" w:bidi="ar-SA"/>
              </w:rPr>
            </w:pPr>
            <w:r>
              <w:t>155.00</w:t>
            </w:r>
          </w:p>
        </w:tc>
        <w:tc>
          <w:tcPr>
            <w:tcW w:w="986" w:type="dxa"/>
            <w:vAlign w:val="center"/>
          </w:tcPr>
          <w:p>
            <w:pPr>
              <w:pStyle w:val="7"/>
              <w:ind w:firstLine="0" w:firstLineChars="0"/>
              <w:rPr>
                <w:rFonts w:ascii="方正书宋_GBK" w:hAnsi="方正书宋_GBK" w:eastAsia="方正书宋_GBK" w:cs="方正书宋_GBK"/>
                <w:sz w:val="21"/>
                <w:szCs w:val="24"/>
                <w:lang w:val="en-US" w:eastAsia="uk-UA" w:bidi="ar-SA"/>
              </w:rPr>
            </w:pPr>
            <w:r>
              <w:t>其他建筑工程</w:t>
            </w:r>
          </w:p>
        </w:tc>
        <w:tc>
          <w:tcPr>
            <w:tcW w:w="986" w:type="dxa"/>
            <w:vAlign w:val="center"/>
          </w:tcPr>
          <w:p>
            <w:pPr>
              <w:pStyle w:val="7"/>
              <w:ind w:firstLine="0" w:firstLineChars="0"/>
              <w:rPr>
                <w:rFonts w:ascii="方正书宋_GBK" w:hAnsi="方正书宋_GBK" w:eastAsia="方正书宋_GBK" w:cs="方正书宋_GBK"/>
                <w:sz w:val="21"/>
                <w:szCs w:val="24"/>
                <w:lang w:val="en-US" w:eastAsia="uk-UA" w:bidi="ar-SA"/>
              </w:rPr>
            </w:pPr>
            <w:r>
              <w:t>B99000000</w:t>
            </w:r>
          </w:p>
        </w:tc>
        <w:tc>
          <w:tcPr>
            <w:tcW w:w="986" w:type="dxa"/>
            <w:vAlign w:val="center"/>
          </w:tcPr>
          <w:p>
            <w:pPr>
              <w:pStyle w:val="9"/>
              <w:ind w:firstLine="0" w:firstLineChars="0"/>
              <w:rPr>
                <w:rFonts w:ascii="方正书宋_GBK" w:hAnsi="方正书宋_GBK" w:eastAsia="方正书宋_GBK" w:cs="方正书宋_GBK"/>
                <w:sz w:val="21"/>
                <w:szCs w:val="24"/>
                <w:lang w:val="en-US" w:eastAsia="uk-UA" w:bidi="ar-SA"/>
              </w:rPr>
            </w:pPr>
            <w:r>
              <w:t>万元</w:t>
            </w:r>
          </w:p>
        </w:tc>
        <w:tc>
          <w:tcPr>
            <w:tcW w:w="986" w:type="dxa"/>
            <w:vAlign w:val="center"/>
          </w:tcPr>
          <w:p>
            <w:pPr>
              <w:pStyle w:val="6"/>
              <w:ind w:firstLine="0" w:firstLineChars="0"/>
              <w:rPr>
                <w:rFonts w:ascii="方正书宋_GBK" w:hAnsi="方正书宋_GBK" w:eastAsia="方正书宋_GBK" w:cs="方正书宋_GBK"/>
                <w:sz w:val="21"/>
                <w:szCs w:val="24"/>
                <w:lang w:val="en-US" w:eastAsia="uk-UA" w:bidi="ar-SA"/>
              </w:rPr>
            </w:pPr>
            <w:r>
              <w:t>1</w:t>
            </w:r>
          </w:p>
        </w:tc>
        <w:tc>
          <w:tcPr>
            <w:tcW w:w="986" w:type="dxa"/>
            <w:vAlign w:val="center"/>
          </w:tcPr>
          <w:p>
            <w:pPr>
              <w:pStyle w:val="6"/>
              <w:ind w:firstLine="0" w:firstLineChars="0"/>
              <w:rPr>
                <w:rFonts w:ascii="方正书宋_GBK" w:hAnsi="方正书宋_GBK" w:eastAsia="方正书宋_GBK" w:cs="方正书宋_GBK"/>
                <w:sz w:val="21"/>
                <w:szCs w:val="24"/>
                <w:lang w:val="en-US" w:eastAsia="uk-UA" w:bidi="ar-SA"/>
              </w:rPr>
            </w:pPr>
            <w:r>
              <w:t>155.00</w:t>
            </w:r>
          </w:p>
        </w:tc>
        <w:tc>
          <w:tcPr>
            <w:tcW w:w="986" w:type="dxa"/>
            <w:vAlign w:val="center"/>
          </w:tcPr>
          <w:p>
            <w:pPr>
              <w:pStyle w:val="13"/>
            </w:pPr>
            <w:r>
              <w:t>155.00</w:t>
            </w:r>
          </w:p>
        </w:tc>
        <w:tc>
          <w:tcPr>
            <w:tcW w:w="986" w:type="dxa"/>
            <w:vAlign w:val="center"/>
          </w:tcPr>
          <w:p>
            <w:pPr>
              <w:pStyle w:val="13"/>
            </w:pPr>
            <w:r>
              <w:t>155.00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7"/>
            </w:pPr>
            <w:r>
              <w:t>2024年小陈村道路硬化及提升整治工程</w:t>
            </w:r>
          </w:p>
        </w:tc>
        <w:tc>
          <w:tcPr>
            <w:tcW w:w="986" w:type="dxa"/>
            <w:vAlign w:val="center"/>
          </w:tcPr>
          <w:p>
            <w:pPr>
              <w:pStyle w:val="6"/>
            </w:pPr>
            <w:r>
              <w:t>155.00</w:t>
            </w:r>
          </w:p>
        </w:tc>
        <w:tc>
          <w:tcPr>
            <w:tcW w:w="986" w:type="dxa"/>
            <w:vAlign w:val="center"/>
          </w:tcPr>
          <w:p>
            <w:pPr>
              <w:pStyle w:val="7"/>
            </w:pPr>
            <w:r>
              <w:t>其他建筑工程</w:t>
            </w:r>
          </w:p>
        </w:tc>
        <w:tc>
          <w:tcPr>
            <w:tcW w:w="986" w:type="dxa"/>
            <w:vAlign w:val="center"/>
          </w:tcPr>
          <w:p>
            <w:pPr>
              <w:pStyle w:val="7"/>
            </w:pPr>
            <w:r>
              <w:t>B99000000</w:t>
            </w:r>
          </w:p>
        </w:tc>
        <w:tc>
          <w:tcPr>
            <w:tcW w:w="986" w:type="dxa"/>
            <w:vAlign w:val="center"/>
          </w:tcPr>
          <w:p>
            <w:pPr>
              <w:pStyle w:val="9"/>
            </w:pPr>
            <w:r>
              <w:t>万元</w:t>
            </w:r>
          </w:p>
        </w:tc>
        <w:tc>
          <w:tcPr>
            <w:tcW w:w="986" w:type="dxa"/>
            <w:vAlign w:val="center"/>
          </w:tcPr>
          <w:p>
            <w:pPr>
              <w:pStyle w:val="6"/>
            </w:pPr>
            <w:r>
              <w:t>1</w:t>
            </w:r>
          </w:p>
        </w:tc>
        <w:tc>
          <w:tcPr>
            <w:tcW w:w="986" w:type="dxa"/>
            <w:vAlign w:val="center"/>
          </w:tcPr>
          <w:p>
            <w:pPr>
              <w:pStyle w:val="6"/>
            </w:pPr>
            <w:r>
              <w:t>155.00</w:t>
            </w:r>
          </w:p>
        </w:tc>
        <w:tc>
          <w:tcPr>
            <w:tcW w:w="986" w:type="dxa"/>
            <w:vAlign w:val="center"/>
          </w:tcPr>
          <w:p>
            <w:pPr>
              <w:pStyle w:val="6"/>
            </w:pPr>
            <w:r>
              <w:t>155.00</w:t>
            </w:r>
          </w:p>
        </w:tc>
        <w:tc>
          <w:tcPr>
            <w:tcW w:w="986" w:type="dxa"/>
            <w:vAlign w:val="center"/>
          </w:tcPr>
          <w:p>
            <w:pPr>
              <w:pStyle w:val="6"/>
            </w:pPr>
            <w:r>
              <w:t>155.00</w:t>
            </w:r>
          </w:p>
        </w:tc>
        <w:tc>
          <w:tcPr>
            <w:tcW w:w="986" w:type="dxa"/>
            <w:vAlign w:val="center"/>
          </w:tcPr>
          <w:p>
            <w:pPr>
              <w:pStyle w:val="6"/>
            </w:pPr>
          </w:p>
        </w:tc>
        <w:tc>
          <w:tcPr>
            <w:tcW w:w="986" w:type="dxa"/>
            <w:vAlign w:val="center"/>
          </w:tcPr>
          <w:p>
            <w:pPr>
              <w:pStyle w:val="6"/>
            </w:pPr>
          </w:p>
        </w:tc>
        <w:tc>
          <w:tcPr>
            <w:tcW w:w="986" w:type="dxa"/>
            <w:vAlign w:val="center"/>
          </w:tcPr>
          <w:p>
            <w:pPr>
              <w:pStyle w:val="6"/>
            </w:pPr>
          </w:p>
        </w:tc>
        <w:tc>
          <w:tcPr>
            <w:tcW w:w="986" w:type="dxa"/>
            <w:vAlign w:val="center"/>
          </w:tcPr>
          <w:p>
            <w:pPr>
              <w:pStyle w:val="6"/>
            </w:pPr>
          </w:p>
        </w:tc>
        <w:tc>
          <w:tcPr>
            <w:tcW w:w="986" w:type="dxa"/>
            <w:vAlign w:val="center"/>
          </w:tcPr>
          <w:p>
            <w:pPr>
              <w:pStyle w:val="6"/>
            </w:pPr>
          </w:p>
        </w:tc>
        <w:tc>
          <w:tcPr>
            <w:tcW w:w="986" w:type="dxa"/>
            <w:vAlign w:val="center"/>
          </w:tcPr>
          <w:p>
            <w:pPr>
              <w:pStyle w:val="6"/>
            </w:pPr>
            <w:r>
              <w:t>155.00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无极县大陈镇人民政府（含所属单位）上年末固定资产金额为</w:t>
      </w:r>
      <w:r>
        <w:rPr>
          <w:rFonts w:hint="eastAsia" w:eastAsia="方正仿宋_GBK" w:cs="Times New Roman"/>
          <w:b w:val="0"/>
          <w:color w:val="000000"/>
          <w:sz w:val="28"/>
          <w:lang w:val="en-US" w:eastAsia="zh-CN"/>
        </w:rPr>
        <w:t>733.46</w:t>
      </w:r>
      <w:bookmarkStart w:id="20" w:name="_GoBack"/>
      <w:bookmarkEnd w:id="20"/>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939无极县大陈镇人民政府</w:t>
            </w:r>
          </w:p>
        </w:tc>
        <w:tc>
          <w:tcPr>
            <w:tcW w:w="5670" w:type="dxa"/>
            <w:gridSpan w:val="2"/>
            <w:tcBorders>
              <w:top w:val="single" w:color="FFFFFF" w:sz="6" w:space="0"/>
              <w:left w:val="single" w:color="FFFFFF" w:sz="6" w:space="0"/>
              <w:right w:val="single" w:color="FFFFFF" w:sz="6" w:space="0"/>
            </w:tcBorders>
            <w:vAlign w:val="center"/>
          </w:tcPr>
          <w:p>
            <w:pPr>
              <w:pStyle w:val="15"/>
            </w:pPr>
            <w:r>
              <w:t>截止时间：202</w:t>
            </w:r>
            <w:r>
              <w:rPr>
                <w:rFonts w:hint="eastAsia"/>
                <w:lang w:val="en-US" w:eastAsia="zh-CN"/>
              </w:rPr>
              <w:t>3</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资产总额</w:t>
            </w:r>
          </w:p>
        </w:tc>
        <w:tc>
          <w:tcPr>
            <w:tcW w:w="2835" w:type="dxa"/>
            <w:vAlign w:val="center"/>
          </w:tcPr>
          <w:p>
            <w:pPr>
              <w:pStyle w:val="9"/>
            </w:pPr>
          </w:p>
        </w:tc>
        <w:tc>
          <w:tcPr>
            <w:tcW w:w="2835" w:type="dxa"/>
            <w:vAlign w:val="center"/>
          </w:tcPr>
          <w:p>
            <w:pPr>
              <w:pStyle w:val="6"/>
            </w:pPr>
            <w:r>
              <w:t>733.46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1、房屋（平方米）</w:t>
            </w:r>
          </w:p>
        </w:tc>
        <w:tc>
          <w:tcPr>
            <w:tcW w:w="2835" w:type="dxa"/>
            <w:vAlign w:val="center"/>
          </w:tcPr>
          <w:p>
            <w:pPr>
              <w:pStyle w:val="9"/>
            </w:pPr>
            <w:r>
              <w:t>44800</w:t>
            </w:r>
          </w:p>
        </w:tc>
        <w:tc>
          <w:tcPr>
            <w:tcW w:w="2835" w:type="dxa"/>
            <w:vAlign w:val="center"/>
          </w:tcPr>
          <w:p>
            <w:pPr>
              <w:pStyle w:val="6"/>
            </w:pPr>
            <w:r>
              <w:t>482.72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　　其中：办公用房（平方米）</w:t>
            </w:r>
          </w:p>
        </w:tc>
        <w:tc>
          <w:tcPr>
            <w:tcW w:w="2835" w:type="dxa"/>
            <w:vAlign w:val="center"/>
          </w:tcPr>
          <w:p>
            <w:pPr>
              <w:pStyle w:val="9"/>
            </w:pPr>
            <w:r>
              <w:t>6500</w:t>
            </w:r>
          </w:p>
        </w:tc>
        <w:tc>
          <w:tcPr>
            <w:tcW w:w="2835" w:type="dxa"/>
            <w:vAlign w:val="center"/>
          </w:tcPr>
          <w:p>
            <w:pPr>
              <w:pStyle w:val="6"/>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2、车辆（台、辆）</w:t>
            </w:r>
          </w:p>
        </w:tc>
        <w:tc>
          <w:tcPr>
            <w:tcW w:w="2835" w:type="dxa"/>
            <w:vAlign w:val="center"/>
          </w:tcPr>
          <w:p>
            <w:pPr>
              <w:pStyle w:val="9"/>
            </w:pPr>
            <w:r>
              <w:t>6</w:t>
            </w:r>
          </w:p>
        </w:tc>
        <w:tc>
          <w:tcPr>
            <w:tcW w:w="2835" w:type="dxa"/>
            <w:vAlign w:val="center"/>
          </w:tcPr>
          <w:p>
            <w:pPr>
              <w:pStyle w:val="6"/>
            </w:pPr>
            <w:r>
              <w:t>63.13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3、单价在20万元以上的设备</w:t>
            </w:r>
          </w:p>
        </w:tc>
        <w:tc>
          <w:tcPr>
            <w:tcW w:w="2835" w:type="dxa"/>
            <w:vAlign w:val="center"/>
          </w:tcPr>
          <w:p>
            <w:pPr>
              <w:pStyle w:val="9"/>
            </w:pPr>
            <w:r>
              <w:t>1</w:t>
            </w:r>
          </w:p>
        </w:tc>
        <w:tc>
          <w:tcPr>
            <w:tcW w:w="2835" w:type="dxa"/>
            <w:vAlign w:val="center"/>
          </w:tcPr>
          <w:p>
            <w:pPr>
              <w:pStyle w:val="6"/>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7"/>
            </w:pPr>
            <w:r>
              <w:t>4、其他固定资产</w:t>
            </w:r>
          </w:p>
        </w:tc>
        <w:tc>
          <w:tcPr>
            <w:tcW w:w="2835" w:type="dxa"/>
            <w:vAlign w:val="center"/>
          </w:tcPr>
          <w:p>
            <w:pPr>
              <w:pStyle w:val="9"/>
            </w:pPr>
            <w:r>
              <w:t>306</w:t>
            </w:r>
          </w:p>
        </w:tc>
        <w:tc>
          <w:tcPr>
            <w:tcW w:w="2835" w:type="dxa"/>
            <w:vAlign w:val="center"/>
          </w:tcPr>
          <w:p>
            <w:pPr>
              <w:pStyle w:val="6"/>
            </w:pPr>
            <w:r>
              <w:t>150.88</w:t>
            </w:r>
          </w:p>
        </w:tc>
      </w:tr>
    </w:tbl>
    <w:p>
      <w:pPr>
        <w:spacing w:before="0" w:after="0"/>
        <w:ind w:firstLine="640"/>
        <w:jc w:val="left"/>
        <w:outlineLvl w:val="9"/>
      </w:pP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3076C3"/>
    <w:rsid w:val="3C442C69"/>
    <w:rsid w:val="4EBE1AF6"/>
    <w:rsid w:val="5440632F"/>
    <w:rsid w:val="5C44191C"/>
    <w:rsid w:val="5D5459E9"/>
    <w:rsid w:val="61954CC9"/>
    <w:rsid w:val="7484547C"/>
    <w:rsid w:val="799C75A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2024-01-31T10:46:26Z</dcterms:created>
  <dcterms:modified xsi:type="dcterms:W3CDTF">2024-01-31T02:46:26Z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2024-01-31T10:46:27Z</dcterms:created>
  <dcterms:modified xsi:type="dcterms:W3CDTF">2024-01-31T02:46:27Z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2024-01-31T10:46:26Z</dcterms:created>
  <dcterms:modified xsi:type="dcterms:W3CDTF">2024-01-31T02:46:26Z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2024-01-31T10:46:26Z</dcterms:created>
  <dcterms:modified xsi:type="dcterms:W3CDTF">2024-01-31T02:46:26Z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2024-01-31T10:46:26Z</dcterms:created>
  <dcterms:modified xsi:type="dcterms:W3CDTF">2024-01-31T02:46:26Z</dcterms:modified>
</cp:coreProperties>
</file>

<file path=customXml/itemProps1.xml><?xml version="1.0" encoding="utf-8"?>
<ds:datastoreItem xmlns:ds="http://schemas.openxmlformats.org/officeDocument/2006/customXml" ds:itemID="{a2b50952-d250-41cc-99c8-cabf7a50bb17}">
  <ds:schemaRefs/>
</ds:datastoreItem>
</file>

<file path=customXml/itemProps10.xml><?xml version="1.0" encoding="utf-8"?>
<ds:datastoreItem xmlns:ds="http://schemas.openxmlformats.org/officeDocument/2006/customXml" ds:itemID="{ff7d2151-d109-445f-9096-51b642fbcbeb}">
  <ds:schemaRefs/>
</ds:datastoreItem>
</file>

<file path=customXml/itemProps2.xml><?xml version="1.0" encoding="utf-8"?>
<ds:datastoreItem xmlns:ds="http://schemas.openxmlformats.org/officeDocument/2006/customXml" ds:itemID="{ca6bfba3-cf7d-408e-82b0-5529b463f7c9}">
  <ds:schemaRefs/>
</ds:datastoreItem>
</file>

<file path=customXml/itemProps3.xml><?xml version="1.0" encoding="utf-8"?>
<ds:datastoreItem xmlns:ds="http://schemas.openxmlformats.org/officeDocument/2006/customXml" ds:itemID="{1bdf1669-4026-4c55-b247-35c9d730b99d}">
  <ds:schemaRefs/>
</ds:datastoreItem>
</file>

<file path=customXml/itemProps4.xml><?xml version="1.0" encoding="utf-8"?>
<ds:datastoreItem xmlns:ds="http://schemas.openxmlformats.org/officeDocument/2006/customXml" ds:itemID="{bd0fc0c9-be1f-41f1-b55a-16911b05946b}">
  <ds:schemaRefs/>
</ds:datastoreItem>
</file>

<file path=customXml/itemProps5.xml><?xml version="1.0" encoding="utf-8"?>
<ds:datastoreItem xmlns:ds="http://schemas.openxmlformats.org/officeDocument/2006/customXml" ds:itemID="{79c65fe0-2383-438e-9c49-015dba8e90eb}">
  <ds:schemaRefs/>
</ds:datastoreItem>
</file>

<file path=customXml/itemProps6.xml><?xml version="1.0" encoding="utf-8"?>
<ds:datastoreItem xmlns:ds="http://schemas.openxmlformats.org/officeDocument/2006/customXml" ds:itemID="{fc27db9e-3e1c-43d6-9fe3-f7c7276b91ec}">
  <ds:schemaRefs/>
</ds:datastoreItem>
</file>

<file path=customXml/itemProps7.xml><?xml version="1.0" encoding="utf-8"?>
<ds:datastoreItem xmlns:ds="http://schemas.openxmlformats.org/officeDocument/2006/customXml" ds:itemID="{0af4b778-886a-4500-b34f-ca43d1a89bfa}">
  <ds:schemaRefs/>
</ds:datastoreItem>
</file>

<file path=customXml/itemProps8.xml><?xml version="1.0" encoding="utf-8"?>
<ds:datastoreItem xmlns:ds="http://schemas.openxmlformats.org/officeDocument/2006/customXml" ds:itemID="{49f32a88-b0f2-47e6-8054-6acd8658882f}">
  <ds:schemaRefs/>
</ds:datastoreItem>
</file>

<file path=customXml/itemProps9.xml><?xml version="1.0" encoding="utf-8"?>
<ds:datastoreItem xmlns:ds="http://schemas.openxmlformats.org/officeDocument/2006/customXml" ds:itemID="{ed19eac4-ba13-4d46-95f0-26e78e9b7e9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2024-01-31T10:46:00Z</dcterms:created>
  <dc:creator>大陈镇财政所</dc:creator>
  <cp:lastModifiedBy>浮生</cp:lastModifiedBy>
  <dcterms:modified xsi:type="dcterms:W3CDTF">2025-10-29T01:50:20Z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8D9B28C50CFD48899A44B6E080D4E3DA</vt:lpwstr>
  </property>
</Properties>
</file>