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一、无极县东侯坊镇人民政府本级收支预算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一、无极县东侯坊镇人民政府本级收支预算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937001无极县东侯坊镇人民政府本级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1557.36</w:t>
            </w:r>
          </w:p>
        </w:tc>
        <w:tc>
          <w:tcPr>
            <w:tcW w:w="4535" w:type="dxa"/>
            <w:vAlign w:val="center"/>
          </w:tcPr>
          <w:p>
            <w:pPr>
              <w:pStyle w:val="12"/>
            </w:pPr>
            <w:r>
              <w:t>一、一般公共服务支出</w:t>
            </w:r>
          </w:p>
        </w:tc>
        <w:tc>
          <w:tcPr>
            <w:tcW w:w="2126" w:type="dxa"/>
            <w:vAlign w:val="center"/>
          </w:tcPr>
          <w:p>
            <w:pPr>
              <w:pStyle w:val="11"/>
            </w:pPr>
            <w:r>
              <w:t>1246.36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1557.36</w:t>
            </w:r>
          </w:p>
        </w:tc>
        <w:tc>
          <w:tcPr>
            <w:tcW w:w="4535" w:type="dxa"/>
            <w:vAlign w:val="center"/>
          </w:tcPr>
          <w:p>
            <w:pPr>
              <w:pStyle w:val="14"/>
            </w:pPr>
            <w:r>
              <w:t>本年支出合计</w:t>
            </w:r>
          </w:p>
        </w:tc>
        <w:tc>
          <w:tcPr>
            <w:tcW w:w="2126" w:type="dxa"/>
            <w:vAlign w:val="center"/>
          </w:tcPr>
          <w:p>
            <w:pPr>
              <w:pStyle w:val="15"/>
            </w:pPr>
            <w:r>
              <w:t>1557.36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1557.36</w:t>
            </w:r>
          </w:p>
        </w:tc>
        <w:tc>
          <w:tcPr>
            <w:tcW w:w="4535" w:type="dxa"/>
            <w:vAlign w:val="center"/>
          </w:tcPr>
          <w:p>
            <w:pPr>
              <w:pStyle w:val="14"/>
            </w:pPr>
            <w:r>
              <w:t>支出总计</w:t>
            </w:r>
          </w:p>
        </w:tc>
        <w:tc>
          <w:tcPr>
            <w:tcW w:w="2126" w:type="dxa"/>
            <w:vAlign w:val="center"/>
          </w:tcPr>
          <w:p>
            <w:pPr>
              <w:pStyle w:val="15"/>
            </w:pPr>
            <w:r>
              <w:t>1557.36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937001无极县东侯坊镇人民政府本级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1557.36</w:t>
            </w:r>
          </w:p>
        </w:tc>
        <w:tc>
          <w:tcPr>
            <w:tcW w:w="1134" w:type="dxa"/>
            <w:vAlign w:val="center"/>
          </w:tcPr>
          <w:p>
            <w:pPr>
              <w:pStyle w:val="15"/>
            </w:pPr>
            <w:r>
              <w:t>1557.36</w:t>
            </w:r>
          </w:p>
        </w:tc>
        <w:tc>
          <w:tcPr>
            <w:tcW w:w="1134" w:type="dxa"/>
            <w:vAlign w:val="center"/>
          </w:tcPr>
          <w:p>
            <w:pPr>
              <w:pStyle w:val="15"/>
            </w:pPr>
            <w:r>
              <w:t>1557.36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1246.36</w:t>
            </w:r>
          </w:p>
        </w:tc>
        <w:tc>
          <w:tcPr>
            <w:tcW w:w="1134" w:type="dxa"/>
            <w:vAlign w:val="center"/>
          </w:tcPr>
          <w:p>
            <w:pPr>
              <w:pStyle w:val="11"/>
            </w:pPr>
            <w:r>
              <w:t>1246.36</w:t>
            </w:r>
          </w:p>
        </w:tc>
        <w:tc>
          <w:tcPr>
            <w:tcW w:w="1134" w:type="dxa"/>
            <w:vAlign w:val="center"/>
          </w:tcPr>
          <w:p>
            <w:pPr>
              <w:pStyle w:val="11"/>
            </w:pPr>
            <w:r>
              <w:t>1246.36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1246.36</w:t>
            </w:r>
          </w:p>
        </w:tc>
        <w:tc>
          <w:tcPr>
            <w:tcW w:w="1134" w:type="dxa"/>
            <w:vAlign w:val="center"/>
          </w:tcPr>
          <w:p>
            <w:pPr>
              <w:pStyle w:val="11"/>
            </w:pPr>
            <w:r>
              <w:t>1246.36</w:t>
            </w:r>
          </w:p>
        </w:tc>
        <w:tc>
          <w:tcPr>
            <w:tcW w:w="1134" w:type="dxa"/>
            <w:vAlign w:val="center"/>
          </w:tcPr>
          <w:p>
            <w:pPr>
              <w:pStyle w:val="11"/>
            </w:pPr>
            <w:r>
              <w:t>1246.36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1246.36</w:t>
            </w:r>
          </w:p>
        </w:tc>
        <w:tc>
          <w:tcPr>
            <w:tcW w:w="1134" w:type="dxa"/>
            <w:vAlign w:val="center"/>
          </w:tcPr>
          <w:p>
            <w:pPr>
              <w:pStyle w:val="11"/>
            </w:pPr>
            <w:r>
              <w:t>1246.36</w:t>
            </w:r>
          </w:p>
        </w:tc>
        <w:tc>
          <w:tcPr>
            <w:tcW w:w="1134" w:type="dxa"/>
            <w:vAlign w:val="center"/>
          </w:tcPr>
          <w:p>
            <w:pPr>
              <w:pStyle w:val="11"/>
            </w:pPr>
            <w:r>
              <w:t>1246.36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153.00</w:t>
            </w:r>
          </w:p>
        </w:tc>
        <w:tc>
          <w:tcPr>
            <w:tcW w:w="1134" w:type="dxa"/>
            <w:vAlign w:val="center"/>
          </w:tcPr>
          <w:p>
            <w:pPr>
              <w:pStyle w:val="11"/>
            </w:pPr>
            <w:r>
              <w:t>153.00</w:t>
            </w:r>
          </w:p>
        </w:tc>
        <w:tc>
          <w:tcPr>
            <w:tcW w:w="1134" w:type="dxa"/>
            <w:vAlign w:val="center"/>
          </w:tcPr>
          <w:p>
            <w:pPr>
              <w:pStyle w:val="11"/>
            </w:pPr>
            <w:r>
              <w:t>153.00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153.00</w:t>
            </w:r>
          </w:p>
        </w:tc>
        <w:tc>
          <w:tcPr>
            <w:tcW w:w="1134" w:type="dxa"/>
            <w:vAlign w:val="center"/>
          </w:tcPr>
          <w:p>
            <w:pPr>
              <w:pStyle w:val="11"/>
            </w:pPr>
            <w:r>
              <w:t>153.00</w:t>
            </w:r>
          </w:p>
        </w:tc>
        <w:tc>
          <w:tcPr>
            <w:tcW w:w="1134" w:type="dxa"/>
            <w:vAlign w:val="center"/>
          </w:tcPr>
          <w:p>
            <w:pPr>
              <w:pStyle w:val="11"/>
            </w:pPr>
            <w:r>
              <w:t>153.00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68.00</w:t>
            </w:r>
          </w:p>
        </w:tc>
        <w:tc>
          <w:tcPr>
            <w:tcW w:w="1134" w:type="dxa"/>
            <w:vAlign w:val="center"/>
          </w:tcPr>
          <w:p>
            <w:pPr>
              <w:pStyle w:val="11"/>
            </w:pPr>
            <w:r>
              <w:t>68.00</w:t>
            </w:r>
          </w:p>
        </w:tc>
        <w:tc>
          <w:tcPr>
            <w:tcW w:w="1134" w:type="dxa"/>
            <w:vAlign w:val="center"/>
          </w:tcPr>
          <w:p>
            <w:pPr>
              <w:pStyle w:val="11"/>
            </w:pPr>
            <w:r>
              <w:t>68.00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68.00</w:t>
            </w:r>
          </w:p>
        </w:tc>
        <w:tc>
          <w:tcPr>
            <w:tcW w:w="1134" w:type="dxa"/>
            <w:vAlign w:val="center"/>
          </w:tcPr>
          <w:p>
            <w:pPr>
              <w:pStyle w:val="11"/>
            </w:pPr>
            <w:r>
              <w:t>68.00</w:t>
            </w:r>
          </w:p>
        </w:tc>
        <w:tc>
          <w:tcPr>
            <w:tcW w:w="1134" w:type="dxa"/>
            <w:vAlign w:val="center"/>
          </w:tcPr>
          <w:p>
            <w:pPr>
              <w:pStyle w:val="11"/>
            </w:pPr>
            <w:r>
              <w:t>68.00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68.00</w:t>
            </w:r>
          </w:p>
        </w:tc>
        <w:tc>
          <w:tcPr>
            <w:tcW w:w="1134" w:type="dxa"/>
            <w:vAlign w:val="center"/>
          </w:tcPr>
          <w:p>
            <w:pPr>
              <w:pStyle w:val="11"/>
            </w:pPr>
            <w:r>
              <w:t>68.00</w:t>
            </w:r>
          </w:p>
        </w:tc>
        <w:tc>
          <w:tcPr>
            <w:tcW w:w="1134" w:type="dxa"/>
            <w:vAlign w:val="center"/>
          </w:tcPr>
          <w:p>
            <w:pPr>
              <w:pStyle w:val="11"/>
            </w:pPr>
            <w:r>
              <w:t>68.00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22999</w:t>
            </w:r>
          </w:p>
        </w:tc>
        <w:tc>
          <w:tcPr>
            <w:tcW w:w="1559" w:type="dxa"/>
            <w:vAlign w:val="center"/>
          </w:tcPr>
          <w:p>
            <w:pPr>
              <w:pStyle w:val="12"/>
            </w:pPr>
            <w:r>
              <w:t>其他支出</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2299999</w:t>
            </w:r>
          </w:p>
        </w:tc>
        <w:tc>
          <w:tcPr>
            <w:tcW w:w="1559" w:type="dxa"/>
            <w:vAlign w:val="center"/>
          </w:tcPr>
          <w:p>
            <w:pPr>
              <w:pStyle w:val="12"/>
            </w:pPr>
            <w:r>
              <w:t>其他支出</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937001无极县东侯坊镇人民政府本级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1557.36</w:t>
            </w:r>
          </w:p>
        </w:tc>
        <w:tc>
          <w:tcPr>
            <w:tcW w:w="1361" w:type="dxa"/>
            <w:vAlign w:val="center"/>
          </w:tcPr>
          <w:p>
            <w:pPr>
              <w:pStyle w:val="15"/>
            </w:pPr>
            <w:r>
              <w:t>1467.36</w:t>
            </w:r>
          </w:p>
        </w:tc>
        <w:tc>
          <w:tcPr>
            <w:tcW w:w="1361" w:type="dxa"/>
            <w:vAlign w:val="center"/>
          </w:tcPr>
          <w:p>
            <w:pPr>
              <w:pStyle w:val="15"/>
            </w:pPr>
            <w:r>
              <w:t>90.00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1246.36</w:t>
            </w:r>
          </w:p>
        </w:tc>
        <w:tc>
          <w:tcPr>
            <w:tcW w:w="1361" w:type="dxa"/>
            <w:vAlign w:val="center"/>
          </w:tcPr>
          <w:p>
            <w:pPr>
              <w:pStyle w:val="11"/>
            </w:pPr>
            <w:r>
              <w:t>1246.36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1246.36</w:t>
            </w:r>
          </w:p>
        </w:tc>
        <w:tc>
          <w:tcPr>
            <w:tcW w:w="1361" w:type="dxa"/>
            <w:vAlign w:val="center"/>
          </w:tcPr>
          <w:p>
            <w:pPr>
              <w:pStyle w:val="11"/>
            </w:pPr>
            <w:r>
              <w:t>1246.36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1246.36</w:t>
            </w:r>
          </w:p>
        </w:tc>
        <w:tc>
          <w:tcPr>
            <w:tcW w:w="1361" w:type="dxa"/>
            <w:vAlign w:val="center"/>
          </w:tcPr>
          <w:p>
            <w:pPr>
              <w:pStyle w:val="11"/>
            </w:pPr>
            <w:r>
              <w:t>1246.36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153.00</w:t>
            </w:r>
          </w:p>
        </w:tc>
        <w:tc>
          <w:tcPr>
            <w:tcW w:w="1361" w:type="dxa"/>
            <w:vAlign w:val="center"/>
          </w:tcPr>
          <w:p>
            <w:pPr>
              <w:pStyle w:val="11"/>
            </w:pPr>
            <w:r>
              <w:t>153.00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153.00</w:t>
            </w:r>
          </w:p>
        </w:tc>
        <w:tc>
          <w:tcPr>
            <w:tcW w:w="1361" w:type="dxa"/>
            <w:vAlign w:val="center"/>
          </w:tcPr>
          <w:p>
            <w:pPr>
              <w:pStyle w:val="11"/>
            </w:pPr>
            <w:r>
              <w:t>153.00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130.00</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68.00</w:t>
            </w:r>
          </w:p>
        </w:tc>
        <w:tc>
          <w:tcPr>
            <w:tcW w:w="1361" w:type="dxa"/>
            <w:vAlign w:val="center"/>
          </w:tcPr>
          <w:p>
            <w:pPr>
              <w:pStyle w:val="11"/>
            </w:pPr>
            <w:r>
              <w:t>68.00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68.00</w:t>
            </w:r>
          </w:p>
        </w:tc>
        <w:tc>
          <w:tcPr>
            <w:tcW w:w="1361" w:type="dxa"/>
            <w:vAlign w:val="center"/>
          </w:tcPr>
          <w:p>
            <w:pPr>
              <w:pStyle w:val="11"/>
            </w:pPr>
            <w:r>
              <w:t>68.00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68.00</w:t>
            </w:r>
          </w:p>
        </w:tc>
        <w:tc>
          <w:tcPr>
            <w:tcW w:w="1361" w:type="dxa"/>
            <w:vAlign w:val="center"/>
          </w:tcPr>
          <w:p>
            <w:pPr>
              <w:pStyle w:val="11"/>
            </w:pPr>
            <w:r>
              <w:t>68.00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22999</w:t>
            </w:r>
          </w:p>
        </w:tc>
        <w:tc>
          <w:tcPr>
            <w:tcW w:w="4535" w:type="dxa"/>
            <w:vAlign w:val="center"/>
          </w:tcPr>
          <w:p>
            <w:pPr>
              <w:pStyle w:val="12"/>
            </w:pPr>
            <w:r>
              <w:t>其他支出</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2299999</w:t>
            </w:r>
          </w:p>
        </w:tc>
        <w:tc>
          <w:tcPr>
            <w:tcW w:w="4535" w:type="dxa"/>
            <w:vAlign w:val="center"/>
          </w:tcPr>
          <w:p>
            <w:pPr>
              <w:pStyle w:val="12"/>
            </w:pPr>
            <w:r>
              <w:t>其他支出</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937001无极县东侯坊镇人民政府本级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1557.36</w:t>
            </w:r>
          </w:p>
        </w:tc>
        <w:tc>
          <w:tcPr>
            <w:tcW w:w="3402" w:type="dxa"/>
            <w:vAlign w:val="center"/>
          </w:tcPr>
          <w:p>
            <w:pPr>
              <w:pStyle w:val="12"/>
            </w:pPr>
            <w:r>
              <w:t>一、一般公共服务支出</w:t>
            </w:r>
          </w:p>
        </w:tc>
        <w:tc>
          <w:tcPr>
            <w:tcW w:w="1474" w:type="dxa"/>
            <w:vAlign w:val="center"/>
          </w:tcPr>
          <w:p>
            <w:pPr>
              <w:pStyle w:val="11"/>
            </w:pPr>
            <w:r>
              <w:t>1246.36</w:t>
            </w:r>
          </w:p>
        </w:tc>
        <w:tc>
          <w:tcPr>
            <w:tcW w:w="1474" w:type="dxa"/>
            <w:vAlign w:val="center"/>
          </w:tcPr>
          <w:p>
            <w:pPr>
              <w:pStyle w:val="11"/>
            </w:pPr>
            <w:r>
              <w:t>1246.36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153.00</w:t>
            </w:r>
          </w:p>
        </w:tc>
        <w:tc>
          <w:tcPr>
            <w:tcW w:w="1474" w:type="dxa"/>
            <w:vAlign w:val="center"/>
          </w:tcPr>
          <w:p>
            <w:pPr>
              <w:pStyle w:val="11"/>
            </w:pPr>
            <w:r>
              <w:t>153.00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68.00</w:t>
            </w:r>
          </w:p>
        </w:tc>
        <w:tc>
          <w:tcPr>
            <w:tcW w:w="1474" w:type="dxa"/>
            <w:vAlign w:val="center"/>
          </w:tcPr>
          <w:p>
            <w:pPr>
              <w:pStyle w:val="11"/>
            </w:pPr>
            <w:r>
              <w:t>68.00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90.00</w:t>
            </w:r>
          </w:p>
        </w:tc>
        <w:tc>
          <w:tcPr>
            <w:tcW w:w="1474" w:type="dxa"/>
            <w:vAlign w:val="center"/>
          </w:tcPr>
          <w:p>
            <w:pPr>
              <w:pStyle w:val="11"/>
            </w:pPr>
            <w:r>
              <w:t>90.00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1557.36</w:t>
            </w:r>
          </w:p>
        </w:tc>
        <w:tc>
          <w:tcPr>
            <w:tcW w:w="3402" w:type="dxa"/>
            <w:vAlign w:val="center"/>
          </w:tcPr>
          <w:p>
            <w:pPr>
              <w:pStyle w:val="14"/>
            </w:pPr>
            <w:r>
              <w:t>本年支出合计</w:t>
            </w:r>
          </w:p>
        </w:tc>
        <w:tc>
          <w:tcPr>
            <w:tcW w:w="1474" w:type="dxa"/>
            <w:vAlign w:val="center"/>
          </w:tcPr>
          <w:p>
            <w:pPr>
              <w:pStyle w:val="15"/>
            </w:pPr>
            <w:r>
              <w:t>1557.36</w:t>
            </w:r>
          </w:p>
        </w:tc>
        <w:tc>
          <w:tcPr>
            <w:tcW w:w="1474" w:type="dxa"/>
            <w:vAlign w:val="center"/>
          </w:tcPr>
          <w:p>
            <w:pPr>
              <w:pStyle w:val="15"/>
            </w:pPr>
            <w:r>
              <w:t>1557.36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1557.36</w:t>
            </w:r>
          </w:p>
        </w:tc>
        <w:tc>
          <w:tcPr>
            <w:tcW w:w="3402" w:type="dxa"/>
            <w:vAlign w:val="center"/>
          </w:tcPr>
          <w:p>
            <w:pPr>
              <w:pStyle w:val="14"/>
            </w:pPr>
            <w:r>
              <w:t>支出总计</w:t>
            </w:r>
          </w:p>
        </w:tc>
        <w:tc>
          <w:tcPr>
            <w:tcW w:w="1474" w:type="dxa"/>
            <w:vAlign w:val="center"/>
          </w:tcPr>
          <w:p>
            <w:pPr>
              <w:pStyle w:val="15"/>
            </w:pPr>
            <w:r>
              <w:t>1557.36</w:t>
            </w:r>
          </w:p>
        </w:tc>
        <w:tc>
          <w:tcPr>
            <w:tcW w:w="1474" w:type="dxa"/>
            <w:vAlign w:val="center"/>
          </w:tcPr>
          <w:p>
            <w:pPr>
              <w:pStyle w:val="15"/>
            </w:pPr>
            <w:r>
              <w:t>1557.36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937001无极县东侯坊镇人民政府本级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1557.36</w:t>
            </w:r>
          </w:p>
        </w:tc>
        <w:tc>
          <w:tcPr>
            <w:tcW w:w="2551" w:type="dxa"/>
            <w:vAlign w:val="center"/>
          </w:tcPr>
          <w:p>
            <w:pPr>
              <w:pStyle w:val="15"/>
            </w:pPr>
            <w:r>
              <w:t>1467.36</w:t>
            </w:r>
          </w:p>
        </w:tc>
        <w:tc>
          <w:tcPr>
            <w:tcW w:w="2551" w:type="dxa"/>
            <w:vAlign w:val="center"/>
          </w:tcPr>
          <w:p>
            <w:pPr>
              <w:pStyle w:val="15"/>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1246.36</w:t>
            </w:r>
          </w:p>
        </w:tc>
        <w:tc>
          <w:tcPr>
            <w:tcW w:w="2551" w:type="dxa"/>
            <w:vAlign w:val="center"/>
          </w:tcPr>
          <w:p>
            <w:pPr>
              <w:pStyle w:val="11"/>
            </w:pPr>
            <w:r>
              <w:t>1246.36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1246.36</w:t>
            </w:r>
          </w:p>
        </w:tc>
        <w:tc>
          <w:tcPr>
            <w:tcW w:w="2551" w:type="dxa"/>
            <w:vAlign w:val="center"/>
          </w:tcPr>
          <w:p>
            <w:pPr>
              <w:pStyle w:val="11"/>
            </w:pPr>
            <w:r>
              <w:t>1246.36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1246.36</w:t>
            </w:r>
          </w:p>
        </w:tc>
        <w:tc>
          <w:tcPr>
            <w:tcW w:w="2551" w:type="dxa"/>
            <w:vAlign w:val="center"/>
          </w:tcPr>
          <w:p>
            <w:pPr>
              <w:pStyle w:val="11"/>
            </w:pPr>
            <w:r>
              <w:t>1246.36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153.00</w:t>
            </w:r>
          </w:p>
        </w:tc>
        <w:tc>
          <w:tcPr>
            <w:tcW w:w="2551" w:type="dxa"/>
            <w:vAlign w:val="center"/>
          </w:tcPr>
          <w:p>
            <w:pPr>
              <w:pStyle w:val="11"/>
            </w:pPr>
            <w:r>
              <w:t>153.00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153.00</w:t>
            </w:r>
          </w:p>
        </w:tc>
        <w:tc>
          <w:tcPr>
            <w:tcW w:w="2551" w:type="dxa"/>
            <w:vAlign w:val="center"/>
          </w:tcPr>
          <w:p>
            <w:pPr>
              <w:pStyle w:val="11"/>
            </w:pPr>
            <w:r>
              <w:t>153.00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130.00</w:t>
            </w:r>
          </w:p>
        </w:tc>
        <w:tc>
          <w:tcPr>
            <w:tcW w:w="2551" w:type="dxa"/>
            <w:vAlign w:val="center"/>
          </w:tcPr>
          <w:p>
            <w:pPr>
              <w:pStyle w:val="11"/>
            </w:pPr>
            <w:r>
              <w:t>130.00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68.00</w:t>
            </w:r>
          </w:p>
        </w:tc>
        <w:tc>
          <w:tcPr>
            <w:tcW w:w="2551" w:type="dxa"/>
            <w:vAlign w:val="center"/>
          </w:tcPr>
          <w:p>
            <w:pPr>
              <w:pStyle w:val="11"/>
            </w:pPr>
            <w:r>
              <w:t>68.00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68.00</w:t>
            </w:r>
          </w:p>
        </w:tc>
        <w:tc>
          <w:tcPr>
            <w:tcW w:w="2551" w:type="dxa"/>
            <w:vAlign w:val="center"/>
          </w:tcPr>
          <w:p>
            <w:pPr>
              <w:pStyle w:val="11"/>
            </w:pPr>
            <w:r>
              <w:t>68.00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68.00</w:t>
            </w:r>
          </w:p>
        </w:tc>
        <w:tc>
          <w:tcPr>
            <w:tcW w:w="2551" w:type="dxa"/>
            <w:vAlign w:val="center"/>
          </w:tcPr>
          <w:p>
            <w:pPr>
              <w:pStyle w:val="11"/>
            </w:pPr>
            <w:r>
              <w:t>68.00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90.00</w:t>
            </w:r>
          </w:p>
        </w:tc>
        <w:tc>
          <w:tcPr>
            <w:tcW w:w="2551" w:type="dxa"/>
            <w:vAlign w:val="center"/>
          </w:tcPr>
          <w:p>
            <w:pPr>
              <w:pStyle w:val="11"/>
            </w:pPr>
          </w:p>
        </w:tc>
        <w:tc>
          <w:tcPr>
            <w:tcW w:w="2551"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22999</w:t>
            </w:r>
          </w:p>
        </w:tc>
        <w:tc>
          <w:tcPr>
            <w:tcW w:w="4535" w:type="dxa"/>
            <w:vAlign w:val="center"/>
          </w:tcPr>
          <w:p>
            <w:pPr>
              <w:pStyle w:val="12"/>
            </w:pPr>
            <w:r>
              <w:t>其他支出</w:t>
            </w:r>
          </w:p>
        </w:tc>
        <w:tc>
          <w:tcPr>
            <w:tcW w:w="2551" w:type="dxa"/>
            <w:vAlign w:val="center"/>
          </w:tcPr>
          <w:p>
            <w:pPr>
              <w:pStyle w:val="11"/>
            </w:pPr>
            <w:r>
              <w:t>90.00</w:t>
            </w:r>
          </w:p>
        </w:tc>
        <w:tc>
          <w:tcPr>
            <w:tcW w:w="2551" w:type="dxa"/>
            <w:vAlign w:val="center"/>
          </w:tcPr>
          <w:p>
            <w:pPr>
              <w:pStyle w:val="11"/>
            </w:pPr>
          </w:p>
        </w:tc>
        <w:tc>
          <w:tcPr>
            <w:tcW w:w="2551"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2299999</w:t>
            </w:r>
          </w:p>
        </w:tc>
        <w:tc>
          <w:tcPr>
            <w:tcW w:w="4535" w:type="dxa"/>
            <w:vAlign w:val="center"/>
          </w:tcPr>
          <w:p>
            <w:pPr>
              <w:pStyle w:val="12"/>
            </w:pPr>
            <w:r>
              <w:t>其他支出</w:t>
            </w:r>
          </w:p>
        </w:tc>
        <w:tc>
          <w:tcPr>
            <w:tcW w:w="2551" w:type="dxa"/>
            <w:vAlign w:val="center"/>
          </w:tcPr>
          <w:p>
            <w:pPr>
              <w:pStyle w:val="11"/>
            </w:pPr>
            <w:r>
              <w:t>90.00</w:t>
            </w:r>
          </w:p>
        </w:tc>
        <w:tc>
          <w:tcPr>
            <w:tcW w:w="2551" w:type="dxa"/>
            <w:vAlign w:val="center"/>
          </w:tcPr>
          <w:p>
            <w:pPr>
              <w:pStyle w:val="11"/>
            </w:pPr>
          </w:p>
        </w:tc>
        <w:tc>
          <w:tcPr>
            <w:tcW w:w="2551" w:type="dxa"/>
            <w:vAlign w:val="center"/>
          </w:tcPr>
          <w:p>
            <w:pPr>
              <w:pStyle w:val="11"/>
            </w:pPr>
            <w:r>
              <w:t>90.00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937001无极县东侯坊镇人民政府本级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1467.36</w:t>
            </w:r>
          </w:p>
        </w:tc>
        <w:tc>
          <w:tcPr>
            <w:tcW w:w="2551" w:type="dxa"/>
            <w:vAlign w:val="center"/>
          </w:tcPr>
          <w:p>
            <w:pPr>
              <w:pStyle w:val="15"/>
            </w:pPr>
            <w:r>
              <w:t>1001.36</w:t>
            </w:r>
          </w:p>
        </w:tc>
        <w:tc>
          <w:tcPr>
            <w:tcW w:w="2551" w:type="dxa"/>
            <w:vAlign w:val="center"/>
          </w:tcPr>
          <w:p>
            <w:pPr>
              <w:pStyle w:val="15"/>
            </w:pPr>
            <w:r>
              <w:t>466.00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962.76</w:t>
            </w:r>
          </w:p>
        </w:tc>
        <w:tc>
          <w:tcPr>
            <w:tcW w:w="2551" w:type="dxa"/>
            <w:vAlign w:val="center"/>
          </w:tcPr>
          <w:p>
            <w:pPr>
              <w:pStyle w:val="11"/>
            </w:pPr>
            <w:r>
              <w:t>962.76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292.00</w:t>
            </w:r>
          </w:p>
        </w:tc>
        <w:tc>
          <w:tcPr>
            <w:tcW w:w="2551" w:type="dxa"/>
            <w:vAlign w:val="center"/>
          </w:tcPr>
          <w:p>
            <w:pPr>
              <w:pStyle w:val="11"/>
            </w:pPr>
            <w:r>
              <w:t>292.00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150.26</w:t>
            </w:r>
          </w:p>
        </w:tc>
        <w:tc>
          <w:tcPr>
            <w:tcW w:w="2551" w:type="dxa"/>
            <w:vAlign w:val="center"/>
          </w:tcPr>
          <w:p>
            <w:pPr>
              <w:pStyle w:val="11"/>
            </w:pPr>
            <w:r>
              <w:t>150.26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95.00</w:t>
            </w:r>
          </w:p>
        </w:tc>
        <w:tc>
          <w:tcPr>
            <w:tcW w:w="2551" w:type="dxa"/>
            <w:vAlign w:val="center"/>
          </w:tcPr>
          <w:p>
            <w:pPr>
              <w:pStyle w:val="11"/>
            </w:pPr>
            <w:r>
              <w:t>95.00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105.00</w:t>
            </w:r>
          </w:p>
        </w:tc>
        <w:tc>
          <w:tcPr>
            <w:tcW w:w="2551" w:type="dxa"/>
            <w:vAlign w:val="center"/>
          </w:tcPr>
          <w:p>
            <w:pPr>
              <w:pStyle w:val="11"/>
            </w:pPr>
            <w:r>
              <w:t>105.00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130.00</w:t>
            </w:r>
          </w:p>
        </w:tc>
        <w:tc>
          <w:tcPr>
            <w:tcW w:w="2551" w:type="dxa"/>
            <w:vAlign w:val="center"/>
          </w:tcPr>
          <w:p>
            <w:pPr>
              <w:pStyle w:val="11"/>
            </w:pPr>
            <w:r>
              <w:t>130.00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68.00</w:t>
            </w:r>
          </w:p>
        </w:tc>
        <w:tc>
          <w:tcPr>
            <w:tcW w:w="2551" w:type="dxa"/>
            <w:vAlign w:val="center"/>
          </w:tcPr>
          <w:p>
            <w:pPr>
              <w:pStyle w:val="11"/>
            </w:pPr>
            <w:r>
              <w:t>68.00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5.50</w:t>
            </w:r>
          </w:p>
        </w:tc>
        <w:tc>
          <w:tcPr>
            <w:tcW w:w="2551" w:type="dxa"/>
            <w:vAlign w:val="center"/>
          </w:tcPr>
          <w:p>
            <w:pPr>
              <w:pStyle w:val="11"/>
            </w:pPr>
            <w:r>
              <w:t>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94.00</w:t>
            </w:r>
          </w:p>
        </w:tc>
        <w:tc>
          <w:tcPr>
            <w:tcW w:w="2551" w:type="dxa"/>
            <w:vAlign w:val="center"/>
          </w:tcPr>
          <w:p>
            <w:pPr>
              <w:pStyle w:val="11"/>
            </w:pPr>
            <w:r>
              <w:t>94.00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466.00</w:t>
            </w:r>
          </w:p>
        </w:tc>
        <w:tc>
          <w:tcPr>
            <w:tcW w:w="2551" w:type="dxa"/>
            <w:vAlign w:val="center"/>
          </w:tcPr>
          <w:p>
            <w:pPr>
              <w:pStyle w:val="11"/>
            </w:pPr>
          </w:p>
        </w:tc>
        <w:tc>
          <w:tcPr>
            <w:tcW w:w="2551" w:type="dxa"/>
            <w:vAlign w:val="center"/>
          </w:tcPr>
          <w:p>
            <w:pPr>
              <w:pStyle w:val="11"/>
            </w:pPr>
            <w:r>
              <w:t>466.00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400.00</w:t>
            </w:r>
          </w:p>
        </w:tc>
        <w:tc>
          <w:tcPr>
            <w:tcW w:w="2551" w:type="dxa"/>
            <w:vAlign w:val="center"/>
          </w:tcPr>
          <w:p>
            <w:pPr>
              <w:pStyle w:val="11"/>
            </w:pPr>
          </w:p>
        </w:tc>
        <w:tc>
          <w:tcPr>
            <w:tcW w:w="2551"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14.00</w:t>
            </w:r>
          </w:p>
        </w:tc>
        <w:tc>
          <w:tcPr>
            <w:tcW w:w="2551" w:type="dxa"/>
            <w:vAlign w:val="center"/>
          </w:tcPr>
          <w:p>
            <w:pPr>
              <w:pStyle w:val="11"/>
            </w:pPr>
          </w:p>
        </w:tc>
        <w:tc>
          <w:tcPr>
            <w:tcW w:w="2551"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19.00</w:t>
            </w:r>
          </w:p>
        </w:tc>
        <w:tc>
          <w:tcPr>
            <w:tcW w:w="2551" w:type="dxa"/>
            <w:vAlign w:val="center"/>
          </w:tcPr>
          <w:p>
            <w:pPr>
              <w:pStyle w:val="11"/>
            </w:pPr>
          </w:p>
        </w:tc>
        <w:tc>
          <w:tcPr>
            <w:tcW w:w="2551" w:type="dxa"/>
            <w:vAlign w:val="center"/>
          </w:tcPr>
          <w:p>
            <w:pPr>
              <w:pStyle w:val="11"/>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38.60</w:t>
            </w:r>
          </w:p>
        </w:tc>
        <w:tc>
          <w:tcPr>
            <w:tcW w:w="2551" w:type="dxa"/>
            <w:vAlign w:val="center"/>
          </w:tcPr>
          <w:p>
            <w:pPr>
              <w:pStyle w:val="11"/>
            </w:pPr>
            <w:r>
              <w:t>38.60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38.60</w:t>
            </w:r>
          </w:p>
        </w:tc>
        <w:tc>
          <w:tcPr>
            <w:tcW w:w="2551" w:type="dxa"/>
            <w:vAlign w:val="center"/>
          </w:tcPr>
          <w:p>
            <w:pPr>
              <w:pStyle w:val="11"/>
            </w:pPr>
            <w:r>
              <w:t>38.60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937001无极县东侯坊镇人民政府本级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937001无极县东侯坊镇人民政府本级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937001无极县东侯坊镇人民政府本级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无极县东侯坊镇人民政府本级2024年单位预算信息公开情况说明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按照《中华人民共和国预算法》、《地方预决算公开操作规程》和《关于进一步推进预算公开工作的实施意见》规定，现将无极县东侯坊镇人民政府本级2024年单位预算公开如下：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pPr>
      <w:r>
        <w:t>根据《东侯坊</w:t>
      </w:r>
      <w:r>
        <w:rPr>
          <w:rFonts w:hint="eastAsia"/>
          <w:lang w:eastAsia="zh-CN"/>
        </w:rPr>
        <w:t>镇</w:t>
      </w:r>
      <w:r>
        <w:t>职能配置、内设机构和人员编制规定》， 东侯坊</w:t>
      </w:r>
      <w:r>
        <w:rPr>
          <w:rFonts w:hint="eastAsia"/>
          <w:lang w:eastAsia="zh-CN"/>
        </w:rPr>
        <w:t>镇</w:t>
      </w:r>
      <w:r>
        <w:t>的主要职责是：</w:t>
      </w:r>
    </w:p>
    <w:p>
      <w:pPr>
        <w:pStyle w:val="22"/>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22"/>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22"/>
      </w:pPr>
      <w:r>
        <w:t>二是加强社会管理，营建</w:t>
      </w:r>
      <w:r>
        <w:rPr>
          <w:rFonts w:hint="eastAsia"/>
          <w:lang w:eastAsia="zh-CN"/>
        </w:rPr>
        <w:t>和谐社会</w:t>
      </w:r>
      <w:r>
        <w:t>。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w:t>
      </w:r>
      <w:r>
        <w:rPr>
          <w:rFonts w:hint="eastAsia"/>
          <w:lang w:eastAsia="zh-CN"/>
        </w:rPr>
        <w:t>和谐社会</w:t>
      </w:r>
      <w:r>
        <w:t>的具体措施，并抓好组织实施。配合城建、</w:t>
      </w:r>
      <w:r>
        <w:rPr>
          <w:rFonts w:hint="eastAsia"/>
          <w:lang w:eastAsia="zh-CN"/>
        </w:rPr>
        <w:t>国土资源部</w:t>
      </w:r>
      <w:r>
        <w:t>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22"/>
      </w:pPr>
      <w: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22"/>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无极县东侯坊镇人民政府本级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1557.36万元，其中：一般公共预算收入1557.36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东侯坊镇人民政府本级年度单位预算中支出预算的总体情况。2024年支出预算1557.36万元，其中基本支出1467.36万元，包括人员经费1001.36万元和日常公用经费466.00万元；项目支出90.00万元，主要为2024年东丰村道路硬化及提升整治工程预算资金90万元。</w:t>
      </w:r>
    </w:p>
    <w:p>
      <w:pPr>
        <w:pStyle w:val="18"/>
      </w:pPr>
      <w:r>
        <w:t>3、比上年增减情况</w:t>
      </w:r>
    </w:p>
    <w:p>
      <w:pPr>
        <w:pStyle w:val="18"/>
        <w:rPr>
          <w:rFonts w:hint="eastAsia" w:eastAsia="方正仿宋_GBK"/>
          <w:lang w:eastAsia="zh-CN"/>
        </w:rPr>
      </w:pPr>
      <w:r>
        <w:t>2024年预算收支安排1557.36万元，较2023年预算减少362.74万元，其中：基本支出减少352.74万元，主要为缩减开支，精准预算项目支出减少10.00万元，主要为预算项目变更</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202</w:t>
      </w:r>
      <w:r>
        <w:rPr>
          <w:rFonts w:hint="eastAsia"/>
          <w:lang w:val="en-US" w:eastAsia="zh-CN"/>
        </w:rPr>
        <w:t>4</w:t>
      </w:r>
      <w:r>
        <w:t>年，我部门机关运行经费共计安排</w:t>
      </w:r>
      <w:r>
        <w:rPr>
          <w:rFonts w:hint="eastAsia"/>
          <w:lang w:val="en-US" w:eastAsia="zh-CN"/>
        </w:rPr>
        <w:t>466</w:t>
      </w:r>
      <w:r>
        <w:t>万元，主要用于保证机关正常运转的办公费及印刷费、邮电费、差旅费、水电费、取暖费、公务车运行维护费等支出。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3.00万元，其中因公出国（境）费0.00万元；公务用车购置及运维费3.00万元（其中：公务用车购置费为0.00万元，公务用车运维费3.00万元)；公务接待费0.00万元。与2023年相比增加0.00万元，增减变化的主要原因是严格按照公务用车相关制度执行，厉行节约。公务接待费0万元，与上年持平，原因为未安排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1、2024年东丰村道路硬化及提升整治工程绩效目标表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13013024P00002810001C</w:t>
            </w:r>
          </w:p>
        </w:tc>
        <w:tc>
          <w:tcPr>
            <w:tcW w:w="2835" w:type="dxa"/>
            <w:vAlign w:val="center"/>
          </w:tcPr>
          <w:p>
            <w:pPr>
              <w:pStyle w:val="10"/>
            </w:pPr>
            <w:r>
              <w:t>项目名称</w:t>
            </w:r>
          </w:p>
        </w:tc>
        <w:tc>
          <w:tcPr>
            <w:tcW w:w="6094" w:type="dxa"/>
            <w:gridSpan w:val="3"/>
            <w:vAlign w:val="center"/>
          </w:tcPr>
          <w:p>
            <w:pPr>
              <w:pStyle w:val="12"/>
            </w:pPr>
            <w:r>
              <w:t>2024年东丰村道路硬化及提升整治工程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835" w:type="dxa"/>
            <w:vAlign w:val="center"/>
          </w:tcPr>
          <w:p>
            <w:pPr>
              <w:pStyle w:val="10"/>
            </w:pPr>
            <w:r>
              <w:t>其中：财政    资金</w:t>
            </w:r>
          </w:p>
        </w:tc>
        <w:tc>
          <w:tcPr>
            <w:tcW w:w="2551"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东丰村道路硬化及提升工程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p>
        </w:tc>
        <w:tc>
          <w:tcPr>
            <w:tcW w:w="2835" w:type="dxa"/>
            <w:vAlign w:val="center"/>
          </w:tcPr>
          <w:p>
            <w:pPr>
              <w:pStyle w:val="13"/>
              <w:ind w:firstLine="0" w:firstLineChars="0"/>
            </w:pPr>
            <w:r>
              <w:rPr>
                <w:rFonts w:hint="eastAsia"/>
                <w:lang w:val="en-US" w:eastAsia="zh-CN"/>
              </w:rPr>
              <w:t>50%</w:t>
            </w:r>
          </w:p>
        </w:tc>
        <w:tc>
          <w:tcPr>
            <w:tcW w:w="2551" w:type="dxa"/>
            <w:vAlign w:val="center"/>
          </w:tcPr>
          <w:p>
            <w:pPr>
              <w:pStyle w:val="13"/>
              <w:ind w:firstLine="0" w:firstLineChars="0"/>
            </w:pPr>
            <w:r>
              <w:rPr>
                <w:rFonts w:hint="eastAsia"/>
                <w:lang w:val="en-US" w:eastAsia="zh-CN"/>
              </w:rPr>
              <w:t>75%</w:t>
            </w:r>
          </w:p>
        </w:tc>
        <w:tc>
          <w:tcPr>
            <w:tcW w:w="3543"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1.及时完工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工程完工率</w:t>
            </w:r>
          </w:p>
        </w:tc>
        <w:tc>
          <w:tcPr>
            <w:tcW w:w="2891" w:type="dxa"/>
            <w:vAlign w:val="center"/>
          </w:tcPr>
          <w:p>
            <w:pPr>
              <w:pStyle w:val="12"/>
            </w:pPr>
            <w:r>
              <w:t>工程施工进度工作量占工程完工总量的比率</w:t>
            </w:r>
          </w:p>
        </w:tc>
        <w:tc>
          <w:tcPr>
            <w:tcW w:w="1276" w:type="dxa"/>
            <w:vAlign w:val="center"/>
          </w:tcPr>
          <w:p>
            <w:pPr>
              <w:pStyle w:val="12"/>
            </w:pPr>
            <w:r>
              <w:t>≥100%</w:t>
            </w:r>
          </w:p>
        </w:tc>
        <w:tc>
          <w:tcPr>
            <w:tcW w:w="1843" w:type="dxa"/>
            <w:vAlign w:val="center"/>
          </w:tcPr>
          <w:p>
            <w:pPr>
              <w:pStyle w:val="12"/>
            </w:pPr>
            <w:r>
              <w:t>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工程质量合格率</w:t>
            </w:r>
          </w:p>
        </w:tc>
        <w:tc>
          <w:tcPr>
            <w:tcW w:w="2891" w:type="dxa"/>
            <w:vAlign w:val="center"/>
          </w:tcPr>
          <w:p>
            <w:pPr>
              <w:pStyle w:val="12"/>
            </w:pPr>
            <w:r>
              <w:t>合格的工程数量占工程完工总量的比例</w:t>
            </w:r>
          </w:p>
        </w:tc>
        <w:tc>
          <w:tcPr>
            <w:tcW w:w="1276" w:type="dxa"/>
            <w:vAlign w:val="center"/>
          </w:tcPr>
          <w:p>
            <w:pPr>
              <w:pStyle w:val="12"/>
            </w:pPr>
            <w:r>
              <w:t>≥100%</w:t>
            </w:r>
          </w:p>
        </w:tc>
        <w:tc>
          <w:tcPr>
            <w:tcW w:w="1843" w:type="dxa"/>
            <w:vAlign w:val="center"/>
          </w:tcPr>
          <w:p>
            <w:pPr>
              <w:pStyle w:val="12"/>
            </w:pPr>
            <w:r>
              <w:t>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项目按计划完工率</w:t>
            </w:r>
          </w:p>
        </w:tc>
        <w:tc>
          <w:tcPr>
            <w:tcW w:w="2891" w:type="dxa"/>
            <w:vAlign w:val="center"/>
          </w:tcPr>
          <w:p>
            <w:pPr>
              <w:pStyle w:val="12"/>
            </w:pPr>
            <w:r>
              <w:t>项目按计划完工情况</w:t>
            </w:r>
          </w:p>
        </w:tc>
        <w:tc>
          <w:tcPr>
            <w:tcW w:w="1276" w:type="dxa"/>
            <w:vAlign w:val="center"/>
          </w:tcPr>
          <w:p>
            <w:pPr>
              <w:pStyle w:val="12"/>
            </w:pPr>
            <w:r>
              <w:t>≥100%</w:t>
            </w:r>
          </w:p>
        </w:tc>
        <w:tc>
          <w:tcPr>
            <w:tcW w:w="1843" w:type="dxa"/>
            <w:vAlign w:val="center"/>
          </w:tcPr>
          <w:p>
            <w:pPr>
              <w:pStyle w:val="12"/>
            </w:pPr>
            <w:r>
              <w:t>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超概算比例</w:t>
            </w:r>
          </w:p>
        </w:tc>
        <w:tc>
          <w:tcPr>
            <w:tcW w:w="2891" w:type="dxa"/>
            <w:vAlign w:val="center"/>
          </w:tcPr>
          <w:p>
            <w:pPr>
              <w:pStyle w:val="12"/>
            </w:pPr>
            <w:r>
              <w:t>超概算金额占概算的比例</w:t>
            </w:r>
          </w:p>
        </w:tc>
        <w:tc>
          <w:tcPr>
            <w:tcW w:w="1276" w:type="dxa"/>
            <w:vAlign w:val="center"/>
          </w:tcPr>
          <w:p>
            <w:pPr>
              <w:pStyle w:val="12"/>
            </w:pPr>
            <w:r>
              <w:t>≤5%</w:t>
            </w:r>
          </w:p>
        </w:tc>
        <w:tc>
          <w:tcPr>
            <w:tcW w:w="1843" w:type="dxa"/>
            <w:vAlign w:val="center"/>
          </w:tcPr>
          <w:p>
            <w:pPr>
              <w:pStyle w:val="12"/>
            </w:pPr>
            <w:r>
              <w:t>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项目受益人数</w:t>
            </w:r>
          </w:p>
        </w:tc>
        <w:tc>
          <w:tcPr>
            <w:tcW w:w="2891" w:type="dxa"/>
            <w:vAlign w:val="center"/>
          </w:tcPr>
          <w:p>
            <w:pPr>
              <w:pStyle w:val="12"/>
            </w:pPr>
            <w:r>
              <w:t>项目受益人数</w:t>
            </w:r>
          </w:p>
        </w:tc>
        <w:tc>
          <w:tcPr>
            <w:tcW w:w="1276" w:type="dxa"/>
            <w:vAlign w:val="center"/>
          </w:tcPr>
          <w:p>
            <w:pPr>
              <w:pStyle w:val="12"/>
            </w:pPr>
            <w:r>
              <w:t>≥1000人</w:t>
            </w:r>
          </w:p>
        </w:tc>
        <w:tc>
          <w:tcPr>
            <w:tcW w:w="1843" w:type="dxa"/>
            <w:vAlign w:val="center"/>
          </w:tcPr>
          <w:p>
            <w:pPr>
              <w:pStyle w:val="12"/>
            </w:pPr>
            <w:r>
              <w:t>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建筑（设施）使用年限</w:t>
            </w:r>
          </w:p>
        </w:tc>
        <w:tc>
          <w:tcPr>
            <w:tcW w:w="2891" w:type="dxa"/>
            <w:vAlign w:val="center"/>
          </w:tcPr>
          <w:p>
            <w:pPr>
              <w:pStyle w:val="12"/>
            </w:pPr>
            <w:r>
              <w:t>建筑（设施）正常使用年限</w:t>
            </w:r>
          </w:p>
        </w:tc>
        <w:tc>
          <w:tcPr>
            <w:tcW w:w="1276" w:type="dxa"/>
            <w:vAlign w:val="center"/>
          </w:tcPr>
          <w:p>
            <w:pPr>
              <w:pStyle w:val="12"/>
            </w:pPr>
            <w:r>
              <w:t>≥10年</w:t>
            </w:r>
          </w:p>
        </w:tc>
        <w:tc>
          <w:tcPr>
            <w:tcW w:w="1843" w:type="dxa"/>
            <w:vAlign w:val="center"/>
          </w:tcPr>
          <w:p>
            <w:pPr>
              <w:pStyle w:val="12"/>
            </w:pPr>
            <w:r>
              <w:t>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经济效益指标</w:t>
            </w:r>
          </w:p>
        </w:tc>
        <w:tc>
          <w:tcPr>
            <w:tcW w:w="1332" w:type="dxa"/>
            <w:vAlign w:val="center"/>
          </w:tcPr>
          <w:p>
            <w:pPr>
              <w:pStyle w:val="12"/>
            </w:pPr>
            <w:r>
              <w:t>基础设施建设投入运营后给直接受益村村民人均年度经济收入情况</w:t>
            </w:r>
          </w:p>
        </w:tc>
        <w:tc>
          <w:tcPr>
            <w:tcW w:w="2891" w:type="dxa"/>
            <w:vAlign w:val="center"/>
          </w:tcPr>
          <w:p>
            <w:pPr>
              <w:pStyle w:val="12"/>
            </w:pPr>
            <w:r>
              <w:t>基础设施建设投入运营后给直接受益村村民人均年度经济收入情况</w:t>
            </w:r>
          </w:p>
        </w:tc>
        <w:tc>
          <w:tcPr>
            <w:tcW w:w="1276" w:type="dxa"/>
            <w:vAlign w:val="center"/>
          </w:tcPr>
          <w:p>
            <w:pPr>
              <w:pStyle w:val="12"/>
            </w:pPr>
            <w:r>
              <w:t>基础设施建设投入运营后给直接受益村村民人均年度经济收入情况</w:t>
            </w:r>
          </w:p>
        </w:tc>
        <w:tc>
          <w:tcPr>
            <w:tcW w:w="1843" w:type="dxa"/>
            <w:vAlign w:val="center"/>
          </w:tcPr>
          <w:p>
            <w:pPr>
              <w:pStyle w:val="12"/>
            </w:pPr>
            <w:r>
              <w:t>基础设施建设投入运营后给直接受益村村民人均年度经济收入情况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居民出行平均缩短时间</w:t>
            </w:r>
          </w:p>
        </w:tc>
        <w:tc>
          <w:tcPr>
            <w:tcW w:w="2891" w:type="dxa"/>
            <w:vAlign w:val="center"/>
          </w:tcPr>
          <w:p>
            <w:pPr>
              <w:pStyle w:val="12"/>
            </w:pPr>
            <w:r>
              <w:t>居民出行平均缩短时间</w:t>
            </w:r>
          </w:p>
        </w:tc>
        <w:tc>
          <w:tcPr>
            <w:tcW w:w="1276" w:type="dxa"/>
            <w:vAlign w:val="center"/>
          </w:tcPr>
          <w:p>
            <w:pPr>
              <w:pStyle w:val="12"/>
            </w:pPr>
            <w:r>
              <w:t>居民出行平均缩短时间</w:t>
            </w:r>
          </w:p>
        </w:tc>
        <w:tc>
          <w:tcPr>
            <w:tcW w:w="1843" w:type="dxa"/>
            <w:vAlign w:val="center"/>
          </w:tcPr>
          <w:p>
            <w:pPr>
              <w:pStyle w:val="12"/>
            </w:pPr>
            <w:r>
              <w:t>居民出行平均缩短时间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受益群体满意度</w:t>
            </w:r>
          </w:p>
        </w:tc>
        <w:tc>
          <w:tcPr>
            <w:tcW w:w="2891" w:type="dxa"/>
            <w:vAlign w:val="center"/>
          </w:tcPr>
          <w:p>
            <w:pPr>
              <w:pStyle w:val="12"/>
            </w:pPr>
            <w:r>
              <w:t>受益群体满意程度</w:t>
            </w:r>
          </w:p>
        </w:tc>
        <w:tc>
          <w:tcPr>
            <w:tcW w:w="1276" w:type="dxa"/>
            <w:vAlign w:val="center"/>
          </w:tcPr>
          <w:p>
            <w:pPr>
              <w:pStyle w:val="12"/>
            </w:pPr>
            <w:r>
              <w:t>≥98%</w:t>
            </w:r>
          </w:p>
        </w:tc>
        <w:tc>
          <w:tcPr>
            <w:tcW w:w="1843" w:type="dxa"/>
            <w:vAlign w:val="center"/>
          </w:tcPr>
          <w:p>
            <w:pPr>
              <w:pStyle w:val="12"/>
            </w:pPr>
            <w:r>
              <w:t>实际</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937001无极县东侯坊镇人民政府本级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90.00</w:t>
            </w:r>
          </w:p>
        </w:tc>
        <w:tc>
          <w:tcPr>
            <w:tcW w:w="964" w:type="dxa"/>
            <w:vAlign w:val="center"/>
          </w:tcPr>
          <w:p>
            <w:pPr>
              <w:pStyle w:val="15"/>
            </w:pPr>
            <w:r>
              <w:t>90.00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无极县东侯坊镇人民政府本级小计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90.00</w:t>
            </w:r>
          </w:p>
        </w:tc>
        <w:tc>
          <w:tcPr>
            <w:tcW w:w="964" w:type="dxa"/>
            <w:vAlign w:val="center"/>
          </w:tcPr>
          <w:p>
            <w:pPr>
              <w:pStyle w:val="15"/>
            </w:pPr>
            <w:r>
              <w:t>90.00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2024年东丰村道路硬化及提升整治工程</w:t>
            </w:r>
          </w:p>
        </w:tc>
        <w:tc>
          <w:tcPr>
            <w:tcW w:w="964" w:type="dxa"/>
            <w:vAlign w:val="center"/>
          </w:tcPr>
          <w:p>
            <w:pPr>
              <w:pStyle w:val="11"/>
            </w:pPr>
            <w:r>
              <w:t>90.00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90.00</w:t>
            </w:r>
          </w:p>
        </w:tc>
        <w:tc>
          <w:tcPr>
            <w:tcW w:w="964" w:type="dxa"/>
            <w:vAlign w:val="center"/>
          </w:tcPr>
          <w:p>
            <w:pPr>
              <w:pStyle w:val="11"/>
            </w:pPr>
            <w:r>
              <w:t>90.00</w:t>
            </w:r>
          </w:p>
        </w:tc>
        <w:tc>
          <w:tcPr>
            <w:tcW w:w="964" w:type="dxa"/>
            <w:vAlign w:val="center"/>
          </w:tcPr>
          <w:p>
            <w:pPr>
              <w:pStyle w:val="11"/>
            </w:pPr>
            <w:r>
              <w:t>90.00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无极县东侯坊镇人民政府本级上年末固定资产金额为156.00万元（详见下表）。本年度拟购置固定资产总额为0.00万元。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937001无极县东侯坊镇人民政府本级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4000</w:t>
            </w:r>
          </w:p>
        </w:tc>
        <w:tc>
          <w:tcPr>
            <w:tcW w:w="2835" w:type="dxa"/>
            <w:vAlign w:val="center"/>
          </w:tcPr>
          <w:p>
            <w:pPr>
              <w:pStyle w:val="11"/>
            </w:pPr>
            <w: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3000</w:t>
            </w:r>
          </w:p>
        </w:tc>
        <w:tc>
          <w:tcPr>
            <w:tcW w:w="2835" w:type="dxa"/>
            <w:vAlign w:val="center"/>
          </w:tcPr>
          <w:p>
            <w:pPr>
              <w:pStyle w:val="11"/>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F676D5"/>
    <w:rsid w:val="30A95437"/>
    <w:rsid w:val="4DFC7FAD"/>
    <w:rsid w:val="4E8709D6"/>
    <w:rsid w:val="6D0633DC"/>
    <w:rsid w:val="72F1325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2024-02-02T15:03:25Z</dcterms:created>
  <dcterms:modified xsi:type="dcterms:W3CDTF">2024-02-02T07:03:25Z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2024-02-02T15:03:21Z</dcterms:created>
  <dcterms:modified xsi:type="dcterms:W3CDTF">2024-02-02T07:03:21Z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2024-02-02T15:03:24Z</dcterms:created>
  <dcterms:modified xsi:type="dcterms:W3CDTF">2024-02-02T07:03:23Z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2024-02-02T15:03:24Z</dcterms:created>
  <dcterms:modified xsi:type="dcterms:W3CDTF">2024-02-02T07:03:24Z</dcterms:modified>
</cp:coreProperties>
</file>

<file path=customXml/itemProps1.xml><?xml version="1.0" encoding="utf-8"?>
<ds:datastoreItem xmlns:ds="http://schemas.openxmlformats.org/officeDocument/2006/customXml" ds:itemID="{9530e66f-5968-4a9c-a213-77f16496deb9}">
  <ds:schemaRefs/>
</ds:datastoreItem>
</file>

<file path=customXml/itemProps2.xml><?xml version="1.0" encoding="utf-8"?>
<ds:datastoreItem xmlns:ds="http://schemas.openxmlformats.org/officeDocument/2006/customXml" ds:itemID="{cb1c7674-3b43-4593-b33d-46baa03e95cf}">
  <ds:schemaRefs/>
</ds:datastoreItem>
</file>

<file path=customXml/itemProps3.xml><?xml version="1.0" encoding="utf-8"?>
<ds:datastoreItem xmlns:ds="http://schemas.openxmlformats.org/officeDocument/2006/customXml" ds:itemID="{c5129cdf-2bcf-4708-9edf-cbc0b3cd58d7}">
  <ds:schemaRefs/>
</ds:datastoreItem>
</file>

<file path=customXml/itemProps4.xml><?xml version="1.0" encoding="utf-8"?>
<ds:datastoreItem xmlns:ds="http://schemas.openxmlformats.org/officeDocument/2006/customXml" ds:itemID="{7bdf0173-5a2f-4c19-8e52-a799951fb7ec}">
  <ds:schemaRefs/>
</ds:datastoreItem>
</file>

<file path=customXml/itemProps5.xml><?xml version="1.0" encoding="utf-8"?>
<ds:datastoreItem xmlns:ds="http://schemas.openxmlformats.org/officeDocument/2006/customXml" ds:itemID="{be55b41e-f03a-4996-a3ca-79af0e96bc2e}">
  <ds:schemaRefs/>
</ds:datastoreItem>
</file>

<file path=customXml/itemProps6.xml><?xml version="1.0" encoding="utf-8"?>
<ds:datastoreItem xmlns:ds="http://schemas.openxmlformats.org/officeDocument/2006/customXml" ds:itemID="{7bce66d2-daa2-4762-ab0e-f0db4a4b99cc}">
  <ds:schemaRefs/>
</ds:datastoreItem>
</file>

<file path=customXml/itemProps7.xml><?xml version="1.0" encoding="utf-8"?>
<ds:datastoreItem xmlns:ds="http://schemas.openxmlformats.org/officeDocument/2006/customXml" ds:itemID="{38784ad1-2988-4eb9-8fde-cdac6a1512e6}">
  <ds:schemaRefs/>
</ds:datastoreItem>
</file>

<file path=customXml/itemProps8.xml><?xml version="1.0" encoding="utf-8"?>
<ds:datastoreItem xmlns:ds="http://schemas.openxmlformats.org/officeDocument/2006/customXml" ds:itemID="{03a6bf30-bcf0-471a-83cb-b9e48ad5fa99}">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2024-02-02T15:03:00Z</dcterms:created>
  <dc:creator>Administrator</dc:creator>
  <cp:lastModifiedBy>Administrator</cp:lastModifiedBy>
  <dcterms:modified xsi:type="dcterms:W3CDTF">2024-06-20T16:07:44Z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D37AAE5B79BA4A8AB0D06D144BD94C58</vt:lpwstr>
  </property>
</Properties>
</file>