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930无极县无极镇人民政府</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2745.40</w:t>
            </w:r>
          </w:p>
        </w:tc>
        <w:tc>
          <w:tcPr>
            <w:tcW w:w="1971" w:type="dxa"/>
            <w:vAlign w:val="center"/>
          </w:tcPr>
          <w:p>
            <w:pPr>
              <w:pStyle w:val="13"/>
            </w:pPr>
            <w:r>
              <w:t>一、一般公共服务支出</w:t>
            </w:r>
          </w:p>
        </w:tc>
        <w:tc>
          <w:tcPr>
            <w:tcW w:w="1971" w:type="dxa"/>
            <w:vAlign w:val="center"/>
          </w:tcPr>
          <w:p>
            <w:pPr>
              <w:pStyle w:val="12"/>
            </w:pPr>
            <w:r>
              <w:t>2349.40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2745.40</w:t>
            </w:r>
          </w:p>
        </w:tc>
        <w:tc>
          <w:tcPr>
            <w:tcW w:w="1971" w:type="dxa"/>
            <w:vAlign w:val="center"/>
          </w:tcPr>
          <w:p>
            <w:pPr>
              <w:pStyle w:val="15"/>
            </w:pPr>
            <w:r>
              <w:t>本年支出合计</w:t>
            </w:r>
          </w:p>
        </w:tc>
        <w:tc>
          <w:tcPr>
            <w:tcW w:w="1971" w:type="dxa"/>
            <w:vAlign w:val="center"/>
          </w:tcPr>
          <w:p>
            <w:pPr>
              <w:pStyle w:val="16"/>
            </w:pPr>
            <w:r>
              <w:t>2745.40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2745.40</w:t>
            </w:r>
          </w:p>
        </w:tc>
        <w:tc>
          <w:tcPr>
            <w:tcW w:w="1971" w:type="dxa"/>
            <w:vAlign w:val="center"/>
          </w:tcPr>
          <w:p>
            <w:pPr>
              <w:pStyle w:val="15"/>
            </w:pPr>
            <w:r>
              <w:t>支出总计</w:t>
            </w:r>
          </w:p>
        </w:tc>
        <w:tc>
          <w:tcPr>
            <w:tcW w:w="1971" w:type="dxa"/>
            <w:vAlign w:val="center"/>
          </w:tcPr>
          <w:p>
            <w:pPr>
              <w:pStyle w:val="16"/>
            </w:pPr>
            <w:r>
              <w:t>2745.40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930无极县无极镇人民政府</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2745.40</w:t>
            </w:r>
          </w:p>
        </w:tc>
        <w:tc>
          <w:tcPr>
            <w:tcW w:w="758" w:type="dxa"/>
            <w:vAlign w:val="center"/>
          </w:tcPr>
          <w:p>
            <w:pPr>
              <w:pStyle w:val="16"/>
            </w:pPr>
            <w:r>
              <w:t>2745.40</w:t>
            </w:r>
          </w:p>
        </w:tc>
        <w:tc>
          <w:tcPr>
            <w:tcW w:w="758" w:type="dxa"/>
            <w:vAlign w:val="center"/>
          </w:tcPr>
          <w:p>
            <w:pPr>
              <w:pStyle w:val="16"/>
            </w:pPr>
            <w:r>
              <w:t>2745.40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2349.40</w:t>
            </w:r>
          </w:p>
        </w:tc>
        <w:tc>
          <w:tcPr>
            <w:tcW w:w="758" w:type="dxa"/>
            <w:vAlign w:val="center"/>
          </w:tcPr>
          <w:p>
            <w:pPr>
              <w:pStyle w:val="12"/>
            </w:pPr>
            <w:r>
              <w:t>2349.40</w:t>
            </w:r>
          </w:p>
        </w:tc>
        <w:tc>
          <w:tcPr>
            <w:tcW w:w="758" w:type="dxa"/>
            <w:vAlign w:val="center"/>
          </w:tcPr>
          <w:p>
            <w:pPr>
              <w:pStyle w:val="12"/>
            </w:pPr>
            <w:r>
              <w:t>2349.40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20103</w:t>
            </w:r>
          </w:p>
        </w:tc>
        <w:tc>
          <w:tcPr>
            <w:tcW w:w="758" w:type="dxa"/>
            <w:vAlign w:val="center"/>
          </w:tcPr>
          <w:p>
            <w:pPr>
              <w:pStyle w:val="13"/>
            </w:pPr>
            <w:r>
              <w:t>政府办公厅（室）及相关机构事务</w:t>
            </w:r>
          </w:p>
        </w:tc>
        <w:tc>
          <w:tcPr>
            <w:tcW w:w="758" w:type="dxa"/>
            <w:vAlign w:val="center"/>
          </w:tcPr>
          <w:p>
            <w:pPr>
              <w:pStyle w:val="12"/>
            </w:pPr>
            <w:r>
              <w:t>2349.40</w:t>
            </w:r>
          </w:p>
        </w:tc>
        <w:tc>
          <w:tcPr>
            <w:tcW w:w="758" w:type="dxa"/>
            <w:vAlign w:val="center"/>
          </w:tcPr>
          <w:p>
            <w:pPr>
              <w:pStyle w:val="12"/>
            </w:pPr>
            <w:r>
              <w:t>2349.40</w:t>
            </w:r>
          </w:p>
        </w:tc>
        <w:tc>
          <w:tcPr>
            <w:tcW w:w="758" w:type="dxa"/>
            <w:vAlign w:val="center"/>
          </w:tcPr>
          <w:p>
            <w:pPr>
              <w:pStyle w:val="12"/>
            </w:pPr>
            <w:r>
              <w:t>2349.40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2010301</w:t>
            </w:r>
          </w:p>
        </w:tc>
        <w:tc>
          <w:tcPr>
            <w:tcW w:w="758" w:type="dxa"/>
            <w:vAlign w:val="center"/>
          </w:tcPr>
          <w:p>
            <w:pPr>
              <w:pStyle w:val="13"/>
            </w:pPr>
            <w:r>
              <w:t>行政运行</w:t>
            </w:r>
          </w:p>
        </w:tc>
        <w:tc>
          <w:tcPr>
            <w:tcW w:w="758" w:type="dxa"/>
            <w:vAlign w:val="center"/>
          </w:tcPr>
          <w:p>
            <w:pPr>
              <w:pStyle w:val="12"/>
            </w:pPr>
            <w:r>
              <w:t>2349.40</w:t>
            </w:r>
          </w:p>
        </w:tc>
        <w:tc>
          <w:tcPr>
            <w:tcW w:w="758" w:type="dxa"/>
            <w:vAlign w:val="center"/>
          </w:tcPr>
          <w:p>
            <w:pPr>
              <w:pStyle w:val="12"/>
            </w:pPr>
            <w:r>
              <w:t>2349.40</w:t>
            </w:r>
          </w:p>
        </w:tc>
        <w:tc>
          <w:tcPr>
            <w:tcW w:w="758" w:type="dxa"/>
            <w:vAlign w:val="center"/>
          </w:tcPr>
          <w:p>
            <w:pPr>
              <w:pStyle w:val="12"/>
            </w:pPr>
            <w:r>
              <w:t>2349.40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198.00</w:t>
            </w:r>
          </w:p>
        </w:tc>
        <w:tc>
          <w:tcPr>
            <w:tcW w:w="758" w:type="dxa"/>
            <w:vAlign w:val="center"/>
          </w:tcPr>
          <w:p>
            <w:pPr>
              <w:pStyle w:val="12"/>
            </w:pPr>
            <w:r>
              <w:t>198.00</w:t>
            </w:r>
          </w:p>
        </w:tc>
        <w:tc>
          <w:tcPr>
            <w:tcW w:w="758" w:type="dxa"/>
            <w:vAlign w:val="center"/>
          </w:tcPr>
          <w:p>
            <w:pPr>
              <w:pStyle w:val="12"/>
            </w:pPr>
            <w:r>
              <w:t>198.00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198.00</w:t>
            </w:r>
          </w:p>
        </w:tc>
        <w:tc>
          <w:tcPr>
            <w:tcW w:w="758" w:type="dxa"/>
            <w:vAlign w:val="center"/>
          </w:tcPr>
          <w:p>
            <w:pPr>
              <w:pStyle w:val="12"/>
            </w:pPr>
            <w:r>
              <w:t>198.00</w:t>
            </w:r>
          </w:p>
        </w:tc>
        <w:tc>
          <w:tcPr>
            <w:tcW w:w="758" w:type="dxa"/>
            <w:vAlign w:val="center"/>
          </w:tcPr>
          <w:p>
            <w:pPr>
              <w:pStyle w:val="12"/>
            </w:pPr>
            <w:r>
              <w:t>198.00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170.00</w:t>
            </w:r>
          </w:p>
        </w:tc>
        <w:tc>
          <w:tcPr>
            <w:tcW w:w="758" w:type="dxa"/>
            <w:vAlign w:val="center"/>
          </w:tcPr>
          <w:p>
            <w:pPr>
              <w:pStyle w:val="12"/>
            </w:pPr>
            <w:r>
              <w:t>170.00</w:t>
            </w:r>
          </w:p>
        </w:tc>
        <w:tc>
          <w:tcPr>
            <w:tcW w:w="758" w:type="dxa"/>
            <w:vAlign w:val="center"/>
          </w:tcPr>
          <w:p>
            <w:pPr>
              <w:pStyle w:val="12"/>
            </w:pPr>
            <w:r>
              <w:t>170.00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28.00</w:t>
            </w:r>
          </w:p>
        </w:tc>
        <w:tc>
          <w:tcPr>
            <w:tcW w:w="758" w:type="dxa"/>
            <w:vAlign w:val="center"/>
          </w:tcPr>
          <w:p>
            <w:pPr>
              <w:pStyle w:val="12"/>
            </w:pPr>
            <w:r>
              <w:t>28.00</w:t>
            </w:r>
          </w:p>
        </w:tc>
        <w:tc>
          <w:tcPr>
            <w:tcW w:w="758" w:type="dxa"/>
            <w:vAlign w:val="center"/>
          </w:tcPr>
          <w:p>
            <w:pPr>
              <w:pStyle w:val="12"/>
            </w:pPr>
            <w:r>
              <w:t>28.00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85.00</w:t>
            </w:r>
          </w:p>
        </w:tc>
        <w:tc>
          <w:tcPr>
            <w:tcW w:w="758" w:type="dxa"/>
            <w:vAlign w:val="center"/>
          </w:tcPr>
          <w:p>
            <w:pPr>
              <w:pStyle w:val="12"/>
            </w:pPr>
            <w:r>
              <w:t>85.00</w:t>
            </w:r>
          </w:p>
        </w:tc>
        <w:tc>
          <w:tcPr>
            <w:tcW w:w="758" w:type="dxa"/>
            <w:vAlign w:val="center"/>
          </w:tcPr>
          <w:p>
            <w:pPr>
              <w:pStyle w:val="12"/>
            </w:pPr>
            <w:r>
              <w:t>85.00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85.00</w:t>
            </w:r>
          </w:p>
        </w:tc>
        <w:tc>
          <w:tcPr>
            <w:tcW w:w="758" w:type="dxa"/>
            <w:vAlign w:val="center"/>
          </w:tcPr>
          <w:p>
            <w:pPr>
              <w:pStyle w:val="12"/>
            </w:pPr>
            <w:r>
              <w:t>85.00</w:t>
            </w:r>
          </w:p>
        </w:tc>
        <w:tc>
          <w:tcPr>
            <w:tcW w:w="758" w:type="dxa"/>
            <w:vAlign w:val="center"/>
          </w:tcPr>
          <w:p>
            <w:pPr>
              <w:pStyle w:val="12"/>
            </w:pPr>
            <w:r>
              <w:t>85.00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85.00</w:t>
            </w:r>
          </w:p>
        </w:tc>
        <w:tc>
          <w:tcPr>
            <w:tcW w:w="758" w:type="dxa"/>
            <w:vAlign w:val="center"/>
          </w:tcPr>
          <w:p>
            <w:pPr>
              <w:pStyle w:val="12"/>
            </w:pPr>
            <w:r>
              <w:t>85.00</w:t>
            </w:r>
          </w:p>
        </w:tc>
        <w:tc>
          <w:tcPr>
            <w:tcW w:w="758" w:type="dxa"/>
            <w:vAlign w:val="center"/>
          </w:tcPr>
          <w:p>
            <w:pPr>
              <w:pStyle w:val="12"/>
            </w:pPr>
            <w:r>
              <w:t>85.00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2"/>
            </w:pPr>
            <w:r>
              <w:t>113.00</w:t>
            </w:r>
          </w:p>
        </w:tc>
        <w:tc>
          <w:tcPr>
            <w:tcW w:w="758" w:type="dxa"/>
            <w:vAlign w:val="center"/>
          </w:tcPr>
          <w:p>
            <w:pPr>
              <w:pStyle w:val="12"/>
            </w:pPr>
            <w:r>
              <w:t>113.00</w:t>
            </w:r>
          </w:p>
        </w:tc>
        <w:tc>
          <w:tcPr>
            <w:tcW w:w="758" w:type="dxa"/>
            <w:vAlign w:val="center"/>
          </w:tcPr>
          <w:p>
            <w:pPr>
              <w:pStyle w:val="12"/>
            </w:pPr>
            <w:r>
              <w:t>113.00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22999</w:t>
            </w:r>
          </w:p>
        </w:tc>
        <w:tc>
          <w:tcPr>
            <w:tcW w:w="758" w:type="dxa"/>
            <w:vAlign w:val="center"/>
          </w:tcPr>
          <w:p>
            <w:pPr>
              <w:pStyle w:val="13"/>
            </w:pPr>
            <w:r>
              <w:t>其他支出</w:t>
            </w:r>
          </w:p>
        </w:tc>
        <w:tc>
          <w:tcPr>
            <w:tcW w:w="758" w:type="dxa"/>
            <w:vAlign w:val="center"/>
          </w:tcPr>
          <w:p>
            <w:pPr>
              <w:pStyle w:val="12"/>
            </w:pPr>
            <w:r>
              <w:t>113.00</w:t>
            </w:r>
          </w:p>
        </w:tc>
        <w:tc>
          <w:tcPr>
            <w:tcW w:w="758" w:type="dxa"/>
            <w:vAlign w:val="center"/>
          </w:tcPr>
          <w:p>
            <w:pPr>
              <w:pStyle w:val="12"/>
            </w:pPr>
            <w:r>
              <w:t>113.00</w:t>
            </w:r>
          </w:p>
        </w:tc>
        <w:tc>
          <w:tcPr>
            <w:tcW w:w="758" w:type="dxa"/>
            <w:vAlign w:val="center"/>
          </w:tcPr>
          <w:p>
            <w:pPr>
              <w:pStyle w:val="12"/>
            </w:pPr>
            <w:r>
              <w:t>113.00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2299999</w:t>
            </w:r>
          </w:p>
        </w:tc>
        <w:tc>
          <w:tcPr>
            <w:tcW w:w="758" w:type="dxa"/>
            <w:vAlign w:val="center"/>
          </w:tcPr>
          <w:p>
            <w:pPr>
              <w:pStyle w:val="13"/>
            </w:pPr>
            <w:r>
              <w:t>其他支出</w:t>
            </w:r>
          </w:p>
        </w:tc>
        <w:tc>
          <w:tcPr>
            <w:tcW w:w="758" w:type="dxa"/>
            <w:vAlign w:val="center"/>
          </w:tcPr>
          <w:p>
            <w:pPr>
              <w:pStyle w:val="12"/>
            </w:pPr>
            <w:r>
              <w:t>113.00</w:t>
            </w:r>
          </w:p>
        </w:tc>
        <w:tc>
          <w:tcPr>
            <w:tcW w:w="758" w:type="dxa"/>
            <w:vAlign w:val="center"/>
          </w:tcPr>
          <w:p>
            <w:pPr>
              <w:pStyle w:val="12"/>
            </w:pPr>
            <w:r>
              <w:t>113.00</w:t>
            </w:r>
          </w:p>
        </w:tc>
        <w:tc>
          <w:tcPr>
            <w:tcW w:w="758" w:type="dxa"/>
            <w:vAlign w:val="center"/>
          </w:tcPr>
          <w:p>
            <w:pPr>
              <w:pStyle w:val="12"/>
            </w:pPr>
            <w:r>
              <w:t>113.00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2745.40</w:t>
            </w:r>
          </w:p>
        </w:tc>
        <w:tc>
          <w:tcPr>
            <w:tcW w:w="1095" w:type="dxa"/>
            <w:vAlign w:val="center"/>
          </w:tcPr>
          <w:p>
            <w:pPr>
              <w:pStyle w:val="16"/>
            </w:pPr>
            <w:r>
              <w:t>2632.40</w:t>
            </w:r>
          </w:p>
        </w:tc>
        <w:tc>
          <w:tcPr>
            <w:tcW w:w="1095" w:type="dxa"/>
            <w:vAlign w:val="center"/>
          </w:tcPr>
          <w:p>
            <w:pPr>
              <w:pStyle w:val="16"/>
            </w:pPr>
            <w:r>
              <w:t>113.00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2349.40</w:t>
            </w:r>
          </w:p>
        </w:tc>
        <w:tc>
          <w:tcPr>
            <w:tcW w:w="1095" w:type="dxa"/>
            <w:vAlign w:val="center"/>
          </w:tcPr>
          <w:p>
            <w:pPr>
              <w:pStyle w:val="12"/>
            </w:pPr>
            <w:r>
              <w:t>2349.40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20103</w:t>
            </w:r>
          </w:p>
        </w:tc>
        <w:tc>
          <w:tcPr>
            <w:tcW w:w="1095" w:type="dxa"/>
            <w:vAlign w:val="center"/>
          </w:tcPr>
          <w:p>
            <w:pPr>
              <w:pStyle w:val="13"/>
            </w:pPr>
            <w:r>
              <w:t>政府办公厅（室）及相关机构事务</w:t>
            </w:r>
          </w:p>
        </w:tc>
        <w:tc>
          <w:tcPr>
            <w:tcW w:w="1095" w:type="dxa"/>
            <w:vAlign w:val="center"/>
          </w:tcPr>
          <w:p>
            <w:pPr>
              <w:pStyle w:val="12"/>
            </w:pPr>
            <w:r>
              <w:t>2349.40</w:t>
            </w:r>
          </w:p>
        </w:tc>
        <w:tc>
          <w:tcPr>
            <w:tcW w:w="1095" w:type="dxa"/>
            <w:vAlign w:val="center"/>
          </w:tcPr>
          <w:p>
            <w:pPr>
              <w:pStyle w:val="12"/>
            </w:pPr>
            <w:r>
              <w:t>2349.40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2010301</w:t>
            </w:r>
          </w:p>
        </w:tc>
        <w:tc>
          <w:tcPr>
            <w:tcW w:w="1095" w:type="dxa"/>
            <w:vAlign w:val="center"/>
          </w:tcPr>
          <w:p>
            <w:pPr>
              <w:pStyle w:val="13"/>
            </w:pPr>
            <w:r>
              <w:t>行政运行</w:t>
            </w:r>
          </w:p>
        </w:tc>
        <w:tc>
          <w:tcPr>
            <w:tcW w:w="1095" w:type="dxa"/>
            <w:vAlign w:val="center"/>
          </w:tcPr>
          <w:p>
            <w:pPr>
              <w:pStyle w:val="12"/>
            </w:pPr>
            <w:r>
              <w:t>2349.40</w:t>
            </w:r>
          </w:p>
        </w:tc>
        <w:tc>
          <w:tcPr>
            <w:tcW w:w="1095" w:type="dxa"/>
            <w:vAlign w:val="center"/>
          </w:tcPr>
          <w:p>
            <w:pPr>
              <w:pStyle w:val="12"/>
            </w:pPr>
            <w:r>
              <w:t>2349.40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198.00</w:t>
            </w:r>
          </w:p>
        </w:tc>
        <w:tc>
          <w:tcPr>
            <w:tcW w:w="1095" w:type="dxa"/>
            <w:vAlign w:val="center"/>
          </w:tcPr>
          <w:p>
            <w:pPr>
              <w:pStyle w:val="12"/>
            </w:pPr>
            <w:r>
              <w:t>198.00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198.00</w:t>
            </w:r>
          </w:p>
        </w:tc>
        <w:tc>
          <w:tcPr>
            <w:tcW w:w="1095" w:type="dxa"/>
            <w:vAlign w:val="center"/>
          </w:tcPr>
          <w:p>
            <w:pPr>
              <w:pStyle w:val="12"/>
            </w:pPr>
            <w:r>
              <w:t>198.00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170.00</w:t>
            </w:r>
          </w:p>
        </w:tc>
        <w:tc>
          <w:tcPr>
            <w:tcW w:w="1095" w:type="dxa"/>
            <w:vAlign w:val="center"/>
          </w:tcPr>
          <w:p>
            <w:pPr>
              <w:pStyle w:val="12"/>
            </w:pPr>
            <w:r>
              <w:t>170.00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28.00</w:t>
            </w:r>
          </w:p>
        </w:tc>
        <w:tc>
          <w:tcPr>
            <w:tcW w:w="1095" w:type="dxa"/>
            <w:vAlign w:val="center"/>
          </w:tcPr>
          <w:p>
            <w:pPr>
              <w:pStyle w:val="12"/>
            </w:pPr>
            <w:r>
              <w:t>28.00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85.00</w:t>
            </w:r>
          </w:p>
        </w:tc>
        <w:tc>
          <w:tcPr>
            <w:tcW w:w="1095" w:type="dxa"/>
            <w:vAlign w:val="center"/>
          </w:tcPr>
          <w:p>
            <w:pPr>
              <w:pStyle w:val="12"/>
            </w:pPr>
            <w:r>
              <w:t>85.00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85.00</w:t>
            </w:r>
          </w:p>
        </w:tc>
        <w:tc>
          <w:tcPr>
            <w:tcW w:w="1095" w:type="dxa"/>
            <w:vAlign w:val="center"/>
          </w:tcPr>
          <w:p>
            <w:pPr>
              <w:pStyle w:val="12"/>
            </w:pPr>
            <w:r>
              <w:t>85.00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85.00</w:t>
            </w:r>
          </w:p>
        </w:tc>
        <w:tc>
          <w:tcPr>
            <w:tcW w:w="1095" w:type="dxa"/>
            <w:vAlign w:val="center"/>
          </w:tcPr>
          <w:p>
            <w:pPr>
              <w:pStyle w:val="12"/>
            </w:pPr>
            <w:r>
              <w:t>85.00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2"/>
            </w:pPr>
            <w:r>
              <w:t>113.00</w:t>
            </w:r>
          </w:p>
        </w:tc>
        <w:tc>
          <w:tcPr>
            <w:tcW w:w="1095" w:type="dxa"/>
            <w:vAlign w:val="center"/>
          </w:tcPr>
          <w:p>
            <w:pPr>
              <w:pStyle w:val="12"/>
            </w:pPr>
          </w:p>
        </w:tc>
        <w:tc>
          <w:tcPr>
            <w:tcW w:w="1095" w:type="dxa"/>
            <w:vAlign w:val="center"/>
          </w:tcPr>
          <w:p>
            <w:pPr>
              <w:pStyle w:val="12"/>
            </w:pPr>
            <w:r>
              <w:t>113.00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22999</w:t>
            </w:r>
          </w:p>
        </w:tc>
        <w:tc>
          <w:tcPr>
            <w:tcW w:w="1095" w:type="dxa"/>
            <w:vAlign w:val="center"/>
          </w:tcPr>
          <w:p>
            <w:pPr>
              <w:pStyle w:val="13"/>
            </w:pPr>
            <w:r>
              <w:t>其他支出</w:t>
            </w:r>
          </w:p>
        </w:tc>
        <w:tc>
          <w:tcPr>
            <w:tcW w:w="1095" w:type="dxa"/>
            <w:vAlign w:val="center"/>
          </w:tcPr>
          <w:p>
            <w:pPr>
              <w:pStyle w:val="12"/>
            </w:pPr>
            <w:r>
              <w:t>113.00</w:t>
            </w:r>
          </w:p>
        </w:tc>
        <w:tc>
          <w:tcPr>
            <w:tcW w:w="1095" w:type="dxa"/>
            <w:vAlign w:val="center"/>
          </w:tcPr>
          <w:p>
            <w:pPr>
              <w:pStyle w:val="12"/>
            </w:pPr>
          </w:p>
        </w:tc>
        <w:tc>
          <w:tcPr>
            <w:tcW w:w="1095" w:type="dxa"/>
            <w:vAlign w:val="center"/>
          </w:tcPr>
          <w:p>
            <w:pPr>
              <w:pStyle w:val="12"/>
            </w:pPr>
            <w:r>
              <w:t>113.00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2299999</w:t>
            </w:r>
          </w:p>
        </w:tc>
        <w:tc>
          <w:tcPr>
            <w:tcW w:w="1095" w:type="dxa"/>
            <w:vAlign w:val="center"/>
          </w:tcPr>
          <w:p>
            <w:pPr>
              <w:pStyle w:val="13"/>
            </w:pPr>
            <w:r>
              <w:t>其他支出</w:t>
            </w:r>
          </w:p>
        </w:tc>
        <w:tc>
          <w:tcPr>
            <w:tcW w:w="1095" w:type="dxa"/>
            <w:vAlign w:val="center"/>
          </w:tcPr>
          <w:p>
            <w:pPr>
              <w:pStyle w:val="12"/>
            </w:pPr>
            <w:r>
              <w:t>113.00</w:t>
            </w:r>
          </w:p>
        </w:tc>
        <w:tc>
          <w:tcPr>
            <w:tcW w:w="1095" w:type="dxa"/>
            <w:vAlign w:val="center"/>
          </w:tcPr>
          <w:p>
            <w:pPr>
              <w:pStyle w:val="12"/>
            </w:pPr>
          </w:p>
        </w:tc>
        <w:tc>
          <w:tcPr>
            <w:tcW w:w="1095" w:type="dxa"/>
            <w:vAlign w:val="center"/>
          </w:tcPr>
          <w:p>
            <w:pPr>
              <w:pStyle w:val="12"/>
            </w:pPr>
            <w:r>
              <w:t>113.00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2745.40</w:t>
            </w:r>
          </w:p>
        </w:tc>
        <w:tc>
          <w:tcPr>
            <w:tcW w:w="1232" w:type="dxa"/>
            <w:vAlign w:val="center"/>
          </w:tcPr>
          <w:p>
            <w:pPr>
              <w:pStyle w:val="13"/>
            </w:pPr>
            <w:r>
              <w:t>一、一般公共服务支出</w:t>
            </w:r>
          </w:p>
        </w:tc>
        <w:tc>
          <w:tcPr>
            <w:tcW w:w="1232" w:type="dxa"/>
            <w:vAlign w:val="center"/>
          </w:tcPr>
          <w:p>
            <w:pPr>
              <w:pStyle w:val="12"/>
            </w:pPr>
            <w:r>
              <w:t>2349.40</w:t>
            </w:r>
          </w:p>
        </w:tc>
        <w:tc>
          <w:tcPr>
            <w:tcW w:w="1232" w:type="dxa"/>
            <w:vAlign w:val="center"/>
          </w:tcPr>
          <w:p>
            <w:pPr>
              <w:pStyle w:val="12"/>
            </w:pPr>
            <w:r>
              <w:t>2349.40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198.00</w:t>
            </w:r>
          </w:p>
        </w:tc>
        <w:tc>
          <w:tcPr>
            <w:tcW w:w="1232" w:type="dxa"/>
            <w:vAlign w:val="center"/>
          </w:tcPr>
          <w:p>
            <w:pPr>
              <w:pStyle w:val="12"/>
            </w:pPr>
            <w:r>
              <w:t>198.00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85.00</w:t>
            </w:r>
          </w:p>
        </w:tc>
        <w:tc>
          <w:tcPr>
            <w:tcW w:w="1232" w:type="dxa"/>
            <w:vAlign w:val="center"/>
          </w:tcPr>
          <w:p>
            <w:pPr>
              <w:pStyle w:val="12"/>
            </w:pPr>
            <w:r>
              <w:t>85.00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113.00</w:t>
            </w:r>
          </w:p>
        </w:tc>
        <w:tc>
          <w:tcPr>
            <w:tcW w:w="1232" w:type="dxa"/>
            <w:vAlign w:val="center"/>
          </w:tcPr>
          <w:p>
            <w:pPr>
              <w:pStyle w:val="12"/>
            </w:pPr>
            <w:r>
              <w:t>113.00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2745.40</w:t>
            </w:r>
          </w:p>
        </w:tc>
        <w:tc>
          <w:tcPr>
            <w:tcW w:w="1232" w:type="dxa"/>
            <w:vAlign w:val="center"/>
          </w:tcPr>
          <w:p>
            <w:pPr>
              <w:pStyle w:val="15"/>
            </w:pPr>
            <w:r>
              <w:t>本年支出合计</w:t>
            </w:r>
          </w:p>
        </w:tc>
        <w:tc>
          <w:tcPr>
            <w:tcW w:w="1232" w:type="dxa"/>
            <w:vAlign w:val="center"/>
          </w:tcPr>
          <w:p>
            <w:pPr>
              <w:pStyle w:val="16"/>
            </w:pPr>
            <w:r>
              <w:t>2745.40</w:t>
            </w:r>
          </w:p>
        </w:tc>
        <w:tc>
          <w:tcPr>
            <w:tcW w:w="1232" w:type="dxa"/>
            <w:vAlign w:val="center"/>
          </w:tcPr>
          <w:p>
            <w:pPr>
              <w:pStyle w:val="16"/>
            </w:pPr>
            <w:r>
              <w:t>2745.40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2745.40</w:t>
            </w:r>
          </w:p>
        </w:tc>
        <w:tc>
          <w:tcPr>
            <w:tcW w:w="1232" w:type="dxa"/>
            <w:vAlign w:val="center"/>
          </w:tcPr>
          <w:p>
            <w:pPr>
              <w:pStyle w:val="15"/>
            </w:pPr>
            <w:r>
              <w:t>支出总计</w:t>
            </w:r>
          </w:p>
        </w:tc>
        <w:tc>
          <w:tcPr>
            <w:tcW w:w="1232" w:type="dxa"/>
            <w:vAlign w:val="center"/>
          </w:tcPr>
          <w:p>
            <w:pPr>
              <w:pStyle w:val="16"/>
            </w:pPr>
            <w:r>
              <w:t>2745.40</w:t>
            </w:r>
          </w:p>
        </w:tc>
        <w:tc>
          <w:tcPr>
            <w:tcW w:w="1232" w:type="dxa"/>
            <w:vAlign w:val="center"/>
          </w:tcPr>
          <w:p>
            <w:pPr>
              <w:pStyle w:val="16"/>
            </w:pPr>
            <w:r>
              <w:t>2745.40</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2745.40</w:t>
            </w:r>
          </w:p>
        </w:tc>
        <w:tc>
          <w:tcPr>
            <w:tcW w:w="1643" w:type="dxa"/>
            <w:vAlign w:val="center"/>
          </w:tcPr>
          <w:p>
            <w:pPr>
              <w:pStyle w:val="16"/>
            </w:pPr>
            <w:r>
              <w:t>2632.40</w:t>
            </w:r>
          </w:p>
        </w:tc>
        <w:tc>
          <w:tcPr>
            <w:tcW w:w="1643" w:type="dxa"/>
            <w:vAlign w:val="center"/>
          </w:tcPr>
          <w:p>
            <w:pPr>
              <w:pStyle w:val="16"/>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2349.40</w:t>
            </w:r>
          </w:p>
        </w:tc>
        <w:tc>
          <w:tcPr>
            <w:tcW w:w="1643" w:type="dxa"/>
            <w:vAlign w:val="center"/>
          </w:tcPr>
          <w:p>
            <w:pPr>
              <w:pStyle w:val="12"/>
            </w:pPr>
            <w:r>
              <w:t>2349.40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20103</w:t>
            </w:r>
          </w:p>
        </w:tc>
        <w:tc>
          <w:tcPr>
            <w:tcW w:w="1643" w:type="dxa"/>
            <w:vAlign w:val="center"/>
          </w:tcPr>
          <w:p>
            <w:pPr>
              <w:pStyle w:val="13"/>
            </w:pPr>
            <w:r>
              <w:t>政府办公厅（室）及相关机构事务</w:t>
            </w:r>
          </w:p>
        </w:tc>
        <w:tc>
          <w:tcPr>
            <w:tcW w:w="1643" w:type="dxa"/>
            <w:vAlign w:val="center"/>
          </w:tcPr>
          <w:p>
            <w:pPr>
              <w:pStyle w:val="12"/>
            </w:pPr>
            <w:r>
              <w:t>2349.40</w:t>
            </w:r>
          </w:p>
        </w:tc>
        <w:tc>
          <w:tcPr>
            <w:tcW w:w="1643" w:type="dxa"/>
            <w:vAlign w:val="center"/>
          </w:tcPr>
          <w:p>
            <w:pPr>
              <w:pStyle w:val="12"/>
            </w:pPr>
            <w:r>
              <w:t>2349.40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2010301</w:t>
            </w:r>
          </w:p>
        </w:tc>
        <w:tc>
          <w:tcPr>
            <w:tcW w:w="1643" w:type="dxa"/>
            <w:vAlign w:val="center"/>
          </w:tcPr>
          <w:p>
            <w:pPr>
              <w:pStyle w:val="13"/>
            </w:pPr>
            <w:r>
              <w:t>行政运行</w:t>
            </w:r>
          </w:p>
        </w:tc>
        <w:tc>
          <w:tcPr>
            <w:tcW w:w="1643" w:type="dxa"/>
            <w:vAlign w:val="center"/>
          </w:tcPr>
          <w:p>
            <w:pPr>
              <w:pStyle w:val="12"/>
            </w:pPr>
            <w:r>
              <w:t>2349.40</w:t>
            </w:r>
          </w:p>
        </w:tc>
        <w:tc>
          <w:tcPr>
            <w:tcW w:w="1643" w:type="dxa"/>
            <w:vAlign w:val="center"/>
          </w:tcPr>
          <w:p>
            <w:pPr>
              <w:pStyle w:val="12"/>
            </w:pPr>
            <w:r>
              <w:t>2349.40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198.00</w:t>
            </w:r>
          </w:p>
        </w:tc>
        <w:tc>
          <w:tcPr>
            <w:tcW w:w="1643" w:type="dxa"/>
            <w:vAlign w:val="center"/>
          </w:tcPr>
          <w:p>
            <w:pPr>
              <w:pStyle w:val="12"/>
            </w:pPr>
            <w:r>
              <w:t>198.00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198.00</w:t>
            </w:r>
          </w:p>
        </w:tc>
        <w:tc>
          <w:tcPr>
            <w:tcW w:w="1643" w:type="dxa"/>
            <w:vAlign w:val="center"/>
          </w:tcPr>
          <w:p>
            <w:pPr>
              <w:pStyle w:val="12"/>
            </w:pPr>
            <w:r>
              <w:t>198.00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170.00</w:t>
            </w:r>
          </w:p>
        </w:tc>
        <w:tc>
          <w:tcPr>
            <w:tcW w:w="1643" w:type="dxa"/>
            <w:vAlign w:val="center"/>
          </w:tcPr>
          <w:p>
            <w:pPr>
              <w:pStyle w:val="12"/>
            </w:pPr>
            <w:r>
              <w:t>170.00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28.00</w:t>
            </w:r>
          </w:p>
        </w:tc>
        <w:tc>
          <w:tcPr>
            <w:tcW w:w="1643" w:type="dxa"/>
            <w:vAlign w:val="center"/>
          </w:tcPr>
          <w:p>
            <w:pPr>
              <w:pStyle w:val="12"/>
            </w:pPr>
            <w:r>
              <w:t>28.00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85.00</w:t>
            </w:r>
          </w:p>
        </w:tc>
        <w:tc>
          <w:tcPr>
            <w:tcW w:w="1643" w:type="dxa"/>
            <w:vAlign w:val="center"/>
          </w:tcPr>
          <w:p>
            <w:pPr>
              <w:pStyle w:val="12"/>
            </w:pPr>
            <w:r>
              <w:t>85.00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85.00</w:t>
            </w:r>
          </w:p>
        </w:tc>
        <w:tc>
          <w:tcPr>
            <w:tcW w:w="1643" w:type="dxa"/>
            <w:vAlign w:val="center"/>
          </w:tcPr>
          <w:p>
            <w:pPr>
              <w:pStyle w:val="12"/>
            </w:pPr>
            <w:r>
              <w:t>85.00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85.00</w:t>
            </w:r>
          </w:p>
        </w:tc>
        <w:tc>
          <w:tcPr>
            <w:tcW w:w="1643" w:type="dxa"/>
            <w:vAlign w:val="center"/>
          </w:tcPr>
          <w:p>
            <w:pPr>
              <w:pStyle w:val="12"/>
            </w:pPr>
            <w:r>
              <w:t>85.00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2"/>
            </w:pPr>
            <w:r>
              <w:t>113.00</w:t>
            </w:r>
          </w:p>
        </w:tc>
        <w:tc>
          <w:tcPr>
            <w:tcW w:w="1643" w:type="dxa"/>
            <w:vAlign w:val="center"/>
          </w:tcPr>
          <w:p>
            <w:pPr>
              <w:pStyle w:val="12"/>
            </w:pPr>
          </w:p>
        </w:tc>
        <w:tc>
          <w:tcPr>
            <w:tcW w:w="1643" w:type="dxa"/>
            <w:vAlign w:val="center"/>
          </w:tcPr>
          <w:p>
            <w:pPr>
              <w:pStyle w:val="12"/>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22999</w:t>
            </w:r>
          </w:p>
        </w:tc>
        <w:tc>
          <w:tcPr>
            <w:tcW w:w="1643" w:type="dxa"/>
            <w:vAlign w:val="center"/>
          </w:tcPr>
          <w:p>
            <w:pPr>
              <w:pStyle w:val="13"/>
            </w:pPr>
            <w:r>
              <w:t>其他支出</w:t>
            </w:r>
          </w:p>
        </w:tc>
        <w:tc>
          <w:tcPr>
            <w:tcW w:w="1643" w:type="dxa"/>
            <w:vAlign w:val="center"/>
          </w:tcPr>
          <w:p>
            <w:pPr>
              <w:pStyle w:val="12"/>
            </w:pPr>
            <w:r>
              <w:t>113.00</w:t>
            </w:r>
          </w:p>
        </w:tc>
        <w:tc>
          <w:tcPr>
            <w:tcW w:w="1643" w:type="dxa"/>
            <w:vAlign w:val="center"/>
          </w:tcPr>
          <w:p>
            <w:pPr>
              <w:pStyle w:val="12"/>
            </w:pPr>
          </w:p>
        </w:tc>
        <w:tc>
          <w:tcPr>
            <w:tcW w:w="1643" w:type="dxa"/>
            <w:vAlign w:val="center"/>
          </w:tcPr>
          <w:p>
            <w:pPr>
              <w:pStyle w:val="12"/>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2299999</w:t>
            </w:r>
          </w:p>
        </w:tc>
        <w:tc>
          <w:tcPr>
            <w:tcW w:w="1643" w:type="dxa"/>
            <w:vAlign w:val="center"/>
          </w:tcPr>
          <w:p>
            <w:pPr>
              <w:pStyle w:val="13"/>
            </w:pPr>
            <w:r>
              <w:t>其他支出</w:t>
            </w:r>
          </w:p>
        </w:tc>
        <w:tc>
          <w:tcPr>
            <w:tcW w:w="1643" w:type="dxa"/>
            <w:vAlign w:val="center"/>
          </w:tcPr>
          <w:p>
            <w:pPr>
              <w:pStyle w:val="12"/>
            </w:pPr>
            <w:r>
              <w:t>113.00</w:t>
            </w:r>
          </w:p>
        </w:tc>
        <w:tc>
          <w:tcPr>
            <w:tcW w:w="1643" w:type="dxa"/>
            <w:vAlign w:val="center"/>
          </w:tcPr>
          <w:p>
            <w:pPr>
              <w:pStyle w:val="12"/>
            </w:pPr>
          </w:p>
        </w:tc>
        <w:tc>
          <w:tcPr>
            <w:tcW w:w="1643" w:type="dxa"/>
            <w:vAlign w:val="center"/>
          </w:tcPr>
          <w:p>
            <w:pPr>
              <w:pStyle w:val="12"/>
            </w:pPr>
            <w:r>
              <w:t>113.00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2632.40</w:t>
            </w:r>
          </w:p>
        </w:tc>
        <w:tc>
          <w:tcPr>
            <w:tcW w:w="1643" w:type="dxa"/>
            <w:vAlign w:val="center"/>
          </w:tcPr>
          <w:p>
            <w:pPr>
              <w:pStyle w:val="16"/>
            </w:pPr>
            <w:r>
              <w:t>1265.40</w:t>
            </w:r>
          </w:p>
        </w:tc>
        <w:tc>
          <w:tcPr>
            <w:tcW w:w="1643" w:type="dxa"/>
            <w:vAlign w:val="center"/>
          </w:tcPr>
          <w:p>
            <w:pPr>
              <w:pStyle w:val="16"/>
            </w:pPr>
            <w:r>
              <w:t>1367.00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1230.46</w:t>
            </w:r>
          </w:p>
        </w:tc>
        <w:tc>
          <w:tcPr>
            <w:tcW w:w="1643" w:type="dxa"/>
            <w:vAlign w:val="center"/>
          </w:tcPr>
          <w:p>
            <w:pPr>
              <w:pStyle w:val="12"/>
            </w:pPr>
            <w:r>
              <w:t>1230.46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395.00</w:t>
            </w:r>
          </w:p>
        </w:tc>
        <w:tc>
          <w:tcPr>
            <w:tcW w:w="1643" w:type="dxa"/>
            <w:vAlign w:val="center"/>
          </w:tcPr>
          <w:p>
            <w:pPr>
              <w:pStyle w:val="12"/>
            </w:pPr>
            <w:r>
              <w:t>395.00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193.26</w:t>
            </w:r>
          </w:p>
        </w:tc>
        <w:tc>
          <w:tcPr>
            <w:tcW w:w="1643" w:type="dxa"/>
            <w:vAlign w:val="center"/>
          </w:tcPr>
          <w:p>
            <w:pPr>
              <w:pStyle w:val="12"/>
            </w:pPr>
            <w:r>
              <w:t>193.26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132.00</w:t>
            </w:r>
          </w:p>
        </w:tc>
        <w:tc>
          <w:tcPr>
            <w:tcW w:w="1643" w:type="dxa"/>
            <w:vAlign w:val="center"/>
          </w:tcPr>
          <w:p>
            <w:pPr>
              <w:pStyle w:val="12"/>
            </w:pPr>
            <w:r>
              <w:t>132.00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155.00</w:t>
            </w:r>
          </w:p>
        </w:tc>
        <w:tc>
          <w:tcPr>
            <w:tcW w:w="1643" w:type="dxa"/>
            <w:vAlign w:val="center"/>
          </w:tcPr>
          <w:p>
            <w:pPr>
              <w:pStyle w:val="12"/>
            </w:pPr>
            <w:r>
              <w:t>155.00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170.00</w:t>
            </w:r>
          </w:p>
        </w:tc>
        <w:tc>
          <w:tcPr>
            <w:tcW w:w="1643" w:type="dxa"/>
            <w:vAlign w:val="center"/>
          </w:tcPr>
          <w:p>
            <w:pPr>
              <w:pStyle w:val="12"/>
            </w:pPr>
            <w:r>
              <w:t>170.00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28.00</w:t>
            </w:r>
          </w:p>
        </w:tc>
        <w:tc>
          <w:tcPr>
            <w:tcW w:w="1643" w:type="dxa"/>
            <w:vAlign w:val="center"/>
          </w:tcPr>
          <w:p>
            <w:pPr>
              <w:pStyle w:val="12"/>
            </w:pPr>
            <w:r>
              <w:t>28.00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85.00</w:t>
            </w:r>
          </w:p>
        </w:tc>
        <w:tc>
          <w:tcPr>
            <w:tcW w:w="1643" w:type="dxa"/>
            <w:vAlign w:val="center"/>
          </w:tcPr>
          <w:p>
            <w:pPr>
              <w:pStyle w:val="12"/>
            </w:pPr>
            <w:r>
              <w:t>85.00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7.20</w:t>
            </w:r>
          </w:p>
        </w:tc>
        <w:tc>
          <w:tcPr>
            <w:tcW w:w="1643" w:type="dxa"/>
            <w:vAlign w:val="center"/>
          </w:tcPr>
          <w:p>
            <w:pPr>
              <w:pStyle w:val="12"/>
            </w:pPr>
            <w:r>
              <w:t>7.20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30199</w:t>
            </w:r>
          </w:p>
        </w:tc>
        <w:tc>
          <w:tcPr>
            <w:tcW w:w="1643" w:type="dxa"/>
            <w:vAlign w:val="center"/>
          </w:tcPr>
          <w:p>
            <w:pPr>
              <w:pStyle w:val="13"/>
            </w:pPr>
            <w:r>
              <w:t>其他工资福利支出</w:t>
            </w:r>
          </w:p>
        </w:tc>
        <w:tc>
          <w:tcPr>
            <w:tcW w:w="1643" w:type="dxa"/>
            <w:vAlign w:val="center"/>
          </w:tcPr>
          <w:p>
            <w:pPr>
              <w:pStyle w:val="12"/>
            </w:pPr>
            <w:r>
              <w:t>65.00</w:t>
            </w:r>
          </w:p>
        </w:tc>
        <w:tc>
          <w:tcPr>
            <w:tcW w:w="1643" w:type="dxa"/>
            <w:vAlign w:val="center"/>
          </w:tcPr>
          <w:p>
            <w:pPr>
              <w:pStyle w:val="12"/>
            </w:pPr>
            <w:r>
              <w:t>65.00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1367.00</w:t>
            </w:r>
          </w:p>
        </w:tc>
        <w:tc>
          <w:tcPr>
            <w:tcW w:w="1643" w:type="dxa"/>
            <w:vAlign w:val="center"/>
          </w:tcPr>
          <w:p>
            <w:pPr>
              <w:pStyle w:val="12"/>
            </w:pPr>
          </w:p>
        </w:tc>
        <w:tc>
          <w:tcPr>
            <w:tcW w:w="1643" w:type="dxa"/>
            <w:vAlign w:val="center"/>
          </w:tcPr>
          <w:p>
            <w:pPr>
              <w:pStyle w:val="12"/>
            </w:pPr>
            <w:r>
              <w:t>1367.00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1300.00</w:t>
            </w:r>
          </w:p>
        </w:tc>
        <w:tc>
          <w:tcPr>
            <w:tcW w:w="1643" w:type="dxa"/>
            <w:vAlign w:val="center"/>
          </w:tcPr>
          <w:p>
            <w:pPr>
              <w:pStyle w:val="12"/>
            </w:pPr>
          </w:p>
        </w:tc>
        <w:tc>
          <w:tcPr>
            <w:tcW w:w="1643" w:type="dxa"/>
            <w:vAlign w:val="center"/>
          </w:tcPr>
          <w:p>
            <w:pPr>
              <w:pStyle w:val="12"/>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20.00</w:t>
            </w:r>
          </w:p>
        </w:tc>
        <w:tc>
          <w:tcPr>
            <w:tcW w:w="1643" w:type="dxa"/>
            <w:vAlign w:val="center"/>
          </w:tcPr>
          <w:p>
            <w:pPr>
              <w:pStyle w:val="12"/>
            </w:pPr>
          </w:p>
        </w:tc>
        <w:tc>
          <w:tcPr>
            <w:tcW w:w="1643"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41.00</w:t>
            </w:r>
          </w:p>
        </w:tc>
        <w:tc>
          <w:tcPr>
            <w:tcW w:w="1643" w:type="dxa"/>
            <w:vAlign w:val="center"/>
          </w:tcPr>
          <w:p>
            <w:pPr>
              <w:pStyle w:val="12"/>
            </w:pPr>
          </w:p>
        </w:tc>
        <w:tc>
          <w:tcPr>
            <w:tcW w:w="1643"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34.94</w:t>
            </w:r>
          </w:p>
        </w:tc>
        <w:tc>
          <w:tcPr>
            <w:tcW w:w="1643" w:type="dxa"/>
            <w:vAlign w:val="center"/>
          </w:tcPr>
          <w:p>
            <w:pPr>
              <w:pStyle w:val="12"/>
            </w:pPr>
            <w:r>
              <w:t>34.94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34.94</w:t>
            </w:r>
          </w:p>
        </w:tc>
        <w:tc>
          <w:tcPr>
            <w:tcW w:w="1643" w:type="dxa"/>
            <w:vAlign w:val="center"/>
          </w:tcPr>
          <w:p>
            <w:pPr>
              <w:pStyle w:val="12"/>
            </w:pPr>
            <w:r>
              <w:t>34.94</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6.00</w:t>
            </w:r>
          </w:p>
        </w:tc>
        <w:tc>
          <w:tcPr>
            <w:tcW w:w="1643" w:type="dxa"/>
            <w:vAlign w:val="center"/>
          </w:tcPr>
          <w:p>
            <w:pPr>
              <w:pStyle w:val="16"/>
            </w:pPr>
            <w:r>
              <w:t>6.00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6.00</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6.00</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6.00</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10</w:t>
            </w:r>
          </w:p>
        </w:tc>
        <w:tc>
          <w:tcPr>
            <w:tcW w:w="1643" w:type="dxa"/>
            <w:vAlign w:val="center"/>
          </w:tcPr>
          <w:p>
            <w:pPr>
              <w:pStyle w:val="13"/>
            </w:pPr>
            <w:r>
              <w:t>四、会议费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11</w:t>
            </w:r>
          </w:p>
        </w:tc>
        <w:tc>
          <w:tcPr>
            <w:tcW w:w="1643" w:type="dxa"/>
            <w:vAlign w:val="center"/>
          </w:tcPr>
          <w:p>
            <w:pPr>
              <w:pStyle w:val="13"/>
            </w:pPr>
            <w:r>
              <w:t>五、培训费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无极县无极镇人民政府2024年部门预算信息公开情况说明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无极县无极镇人民政府2024年部门预算信息公开情况说明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按照《中华人民共和国预算法》、《地方预决算公开操作规程》和《关于进一步推进预算公开工作的实施意见》规定，现将无极县无极镇人民政府2024年部门预算公开如下：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根据《无极镇职能配置、内设机构和人员编制规定》， 无极镇的主要职责是：</w:t>
      </w:r>
    </w:p>
    <w:p>
      <w:pPr>
        <w:pStyle w:val="18"/>
      </w:pPr>
      <w:r>
        <w:t>乡镇党委、政府通过组织群众、宣传群众、教育群众、服务群众，切实贯彻落实党和国家在农村的各项方针、政策和法律法规，执行本级人民代表大会的决议和上级国家行政机关的决定和命令,围绕农业、农村、农民搞好服务。主要职能为:</w:t>
      </w:r>
    </w:p>
    <w:p>
      <w:pPr>
        <w:pStyle w:val="18"/>
      </w:pPr>
      <w:r>
        <w:t>1.促进经济发展</w:t>
      </w:r>
    </w:p>
    <w:p>
      <w:pPr>
        <w:pStyle w:val="18"/>
      </w:pPr>
      <w: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8"/>
      </w:pPr>
      <w:r>
        <w:t>2.加强社会管理</w:t>
      </w:r>
    </w:p>
    <w:p>
      <w:pPr>
        <w:pStyle w:val="18"/>
      </w:pPr>
      <w: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8"/>
      </w:pPr>
      <w:r>
        <w:t>3.提供公共服务</w:t>
      </w:r>
    </w:p>
    <w:p>
      <w:pPr>
        <w:pStyle w:val="18"/>
      </w:pPr>
      <w: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pStyle w:val="18"/>
      </w:pPr>
      <w:r>
        <w:t>4.维护农村稳定</w:t>
      </w:r>
    </w:p>
    <w:p>
      <w:pPr>
        <w:pStyle w:val="18"/>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无极县无极镇人民政府本级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按照预算管理有关规定，目前部门预算的编制实行综合预算管理，即全部收入和支出都反映在预算中。无极县无极镇人民政府机关及所属事业单位的收支包含在部门预算中。</w:t>
      </w:r>
    </w:p>
    <w:p>
      <w:pPr>
        <w:pStyle w:val="19"/>
      </w:pPr>
      <w:r>
        <w:t>1、收入说明</w:t>
      </w:r>
    </w:p>
    <w:p>
      <w:pPr>
        <w:pStyle w:val="19"/>
      </w:pPr>
      <w:r>
        <w:t>反映本部门当年全部收入。2024年预算收入2745.40万元，其中：一般公共预算收入2745.40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无极镇人民政府年度部门预算中支出预算的总体情况。2024年支出预算2745.40万元，其中基本支出2632.40万元，包括人员经费1265.40万元和日常公用经费1367.00万元；项目支出113.00万元，主要为2024年东合流道路硬化及提升整治工程113万元。</w:t>
      </w:r>
    </w:p>
    <w:p>
      <w:pPr>
        <w:pStyle w:val="19"/>
      </w:pPr>
      <w:r>
        <w:t>3、比上年增减情况</w:t>
      </w:r>
    </w:p>
    <w:p>
      <w:pPr>
        <w:pStyle w:val="19"/>
      </w:pPr>
      <w:r>
        <w:t>2024年预算收支安排2745.40万元，较2023年预算减少1183.50万元，其中：基本支出减少1196.50万元，主要为公用经费减幅较大，积极落实节约型机关、厉行节约。项目支出增加13.00万元，主要为预算项目评估审核，项目情况不同工程量增大。</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2024年，我部门机关运行经费共计安排1367.00万元，主要用于日常维修、办公用房水电费、办公用房取暖费、办公用房物业管理费等日常运行支出。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6.00万元，其中因公出国（境）费0.00万元；公务用车购置及运维费6.00万元（其中：公务用车购置费为0.00万元，公务用车运维费6.00万元)；公务接待费0.00万元。与2023年相比增加0.00万元，增减变化的主要原因是未安排出国镜经费，公务用车运维费与上年持平原因为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挖工业潜力。继续扩大主导产业增长优势，继续巩固完善日本世联汽车内饰产业园等一大批重点项目的基础设施建设，进一步增强产业集聚力和承载力，打造产业集聚发展平台。建好重大项目。继续坚持以项目带动结构调整，提升产业层次。狠抓招商引资。主动出击，定位招商，加强对接，立足现有企业全力推进招商引资工作。</w:t>
      </w:r>
    </w:p>
    <w:p>
      <w:pPr>
        <w:pStyle w:val="22"/>
      </w:pPr>
      <w:r>
        <w:t>狠抓城乡建设。以创建美丽乡村为目标，大力开展农村面貌提升工作力度，因村制宜、一村一品，建设美丽乡村。大力保障民生。全面落实低保、困难家庭帮扶政策，全面落实会新型养老保险政策，全面扩大缴存比例，进一步加大老、弱、病、残、灾等困难群体关爱救济力度。确保安全稳定。推进矛盾纠纷、治安问题、重点人员、安全隐患“四项排查整治”工作常态化、制度化，力争做到“小事不出村、大事不出镇、矛盾不上交”。同时严格落实“党政同责、一岗双责”安全生产责任制，坚决杜绝重特大事故发生。另外，镇党委将继续支持工会、妇联、共青团等群团工作，统筹做好民政、卫生、司法、武装、宣传等各项工作，促进社会事业共同进步。</w:t>
      </w:r>
    </w:p>
    <w:p>
      <w:pPr>
        <w:pStyle w:val="22"/>
      </w:pPr>
      <w:r>
        <w:t>坚决将全面从严治党各项要求落到细处实处。一是强化思想建设。扎实推进基层学习型党组织建设，用党的最新理论成果武装党员干部头脑，把维护党的政治纪律规矩挺起来、严起来。二是强化组织建设。巩固拓展</w:t>
      </w:r>
      <w:r>
        <w:rPr>
          <w:rFonts w:hint="eastAsia"/>
          <w:lang w:eastAsia="zh-CN"/>
        </w:rPr>
        <w:t>“两学一做”学习教育</w:t>
      </w:r>
      <w:r>
        <w:t>，全面实现党建工作制度化、规范化、科学化；继续深化薄弱村级班子整顿升级，选优、选强切实配备好村级班子建设。三是强化廉政建设。坚持全面从严治党，严格落实党风廉政建设责任，不断加大对农村“三资”管理监管力度，切实反对“四风”问题，认真解决群众反映强烈的突出问题，着力营造风清气正的干事氛围，全力打造一支高效廉洁的党员干部队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绩效指标：上级城乡环境综合治理机关和群众满意度95%以上；聘请环境保洁人员业务培训1—2次；保障全镇整体环境随时随地环保、干净、整洁。</w:t>
      </w:r>
    </w:p>
    <w:p>
      <w:pPr>
        <w:pStyle w:val="23"/>
      </w:pPr>
      <w:r>
        <w:t>（九）按照可持续发展和建设生态农业的要求，保护农业资源，改善和保护农村环境。</w:t>
      </w:r>
    </w:p>
    <w:p>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3"/>
      </w:pPr>
      <w:r>
        <w:t>绩效指标：持续清理垃圾、治理污水、推进亮化工程，向社会主义新农村进一步迈进。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1、2024年东合流道路硬化及提升整治工程绩效目标表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13013024P00003510001J</w:t>
            </w:r>
          </w:p>
        </w:tc>
        <w:tc>
          <w:tcPr>
            <w:tcW w:w="2114" w:type="dxa"/>
            <w:vAlign w:val="center"/>
          </w:tcPr>
          <w:p>
            <w:pPr>
              <w:pStyle w:val="11"/>
            </w:pPr>
            <w:r>
              <w:t>项目名称</w:t>
            </w:r>
          </w:p>
        </w:tc>
        <w:tc>
          <w:tcPr>
            <w:tcW w:w="6342" w:type="dxa"/>
            <w:gridSpan w:val="3"/>
            <w:vAlign w:val="center"/>
          </w:tcPr>
          <w:p>
            <w:pPr>
              <w:pStyle w:val="13"/>
            </w:pPr>
            <w:r>
              <w:t>2024年东合流道路硬化及提升整治工程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113.00</w:t>
            </w:r>
          </w:p>
        </w:tc>
        <w:tc>
          <w:tcPr>
            <w:tcW w:w="2114" w:type="dxa"/>
            <w:vAlign w:val="center"/>
          </w:tcPr>
          <w:p>
            <w:pPr>
              <w:pStyle w:val="11"/>
            </w:pPr>
            <w:r>
              <w:t>其中：财政    资金</w:t>
            </w:r>
          </w:p>
        </w:tc>
        <w:tc>
          <w:tcPr>
            <w:tcW w:w="2114" w:type="dxa"/>
            <w:vAlign w:val="center"/>
          </w:tcPr>
          <w:p>
            <w:pPr>
              <w:pStyle w:val="13"/>
            </w:pPr>
            <w:r>
              <w:t>113.00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东合流道路硬化及提升工程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28.00</w:t>
            </w:r>
          </w:p>
        </w:tc>
        <w:tc>
          <w:tcPr>
            <w:tcW w:w="2114" w:type="dxa"/>
            <w:vAlign w:val="center"/>
          </w:tcPr>
          <w:p>
            <w:pPr>
              <w:pStyle w:val="14"/>
            </w:pPr>
            <w:r>
              <w:t>56.00</w:t>
            </w:r>
          </w:p>
        </w:tc>
        <w:tc>
          <w:tcPr>
            <w:tcW w:w="2114" w:type="dxa"/>
            <w:vAlign w:val="center"/>
          </w:tcPr>
          <w:p>
            <w:pPr>
              <w:pStyle w:val="14"/>
            </w:pPr>
            <w:r>
              <w:t>84.00</w:t>
            </w:r>
          </w:p>
        </w:tc>
        <w:tc>
          <w:tcPr>
            <w:tcW w:w="4228" w:type="dxa"/>
            <w:gridSpan w:val="2"/>
            <w:vAlign w:val="center"/>
          </w:tcPr>
          <w:p>
            <w:pPr>
              <w:pStyle w:val="14"/>
            </w:pPr>
            <w:r>
              <w:t>113.00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1.解决村民出行难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村新建改建公路里程</w:t>
            </w:r>
          </w:p>
        </w:tc>
        <w:tc>
          <w:tcPr>
            <w:tcW w:w="4228" w:type="dxa"/>
            <w:vAlign w:val="center"/>
          </w:tcPr>
          <w:p>
            <w:pPr>
              <w:pStyle w:val="13"/>
            </w:pPr>
            <w:r>
              <w:t>解决村民出行难</w:t>
            </w:r>
          </w:p>
        </w:tc>
        <w:tc>
          <w:tcPr>
            <w:tcW w:w="2114" w:type="dxa"/>
            <w:vAlign w:val="center"/>
          </w:tcPr>
          <w:p>
            <w:pPr>
              <w:pStyle w:val="13"/>
            </w:pPr>
            <w:r>
              <w:t>≥0公里</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新增村硬化路里程</w:t>
            </w:r>
          </w:p>
        </w:tc>
        <w:tc>
          <w:tcPr>
            <w:tcW w:w="4228" w:type="dxa"/>
            <w:vAlign w:val="center"/>
          </w:tcPr>
          <w:p>
            <w:pPr>
              <w:pStyle w:val="13"/>
            </w:pPr>
            <w:r>
              <w:t>解决村民出行难</w:t>
            </w:r>
          </w:p>
        </w:tc>
        <w:tc>
          <w:tcPr>
            <w:tcW w:w="2114" w:type="dxa"/>
            <w:vAlign w:val="center"/>
          </w:tcPr>
          <w:p>
            <w:pPr>
              <w:pStyle w:val="13"/>
            </w:pPr>
            <w:r>
              <w:t>≥0公里</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村公路危桥处置数量</w:t>
            </w:r>
          </w:p>
        </w:tc>
        <w:tc>
          <w:tcPr>
            <w:tcW w:w="4228" w:type="dxa"/>
            <w:vAlign w:val="center"/>
          </w:tcPr>
          <w:p>
            <w:pPr>
              <w:pStyle w:val="13"/>
            </w:pPr>
            <w:r>
              <w:t>解决村民出行难</w:t>
            </w:r>
          </w:p>
        </w:tc>
        <w:tc>
          <w:tcPr>
            <w:tcW w:w="2114" w:type="dxa"/>
            <w:vAlign w:val="center"/>
          </w:tcPr>
          <w:p>
            <w:pPr>
              <w:pStyle w:val="13"/>
            </w:pPr>
            <w:r>
              <w:t>≥0座</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村新建改建田间作业道路里程</w:t>
            </w:r>
          </w:p>
        </w:tc>
        <w:tc>
          <w:tcPr>
            <w:tcW w:w="4228" w:type="dxa"/>
            <w:vAlign w:val="center"/>
          </w:tcPr>
          <w:p>
            <w:pPr>
              <w:pStyle w:val="13"/>
            </w:pPr>
            <w:r>
              <w:t>解决村民出行难</w:t>
            </w:r>
          </w:p>
        </w:tc>
        <w:tc>
          <w:tcPr>
            <w:tcW w:w="2114" w:type="dxa"/>
            <w:vAlign w:val="center"/>
          </w:tcPr>
          <w:p>
            <w:pPr>
              <w:pStyle w:val="13"/>
            </w:pPr>
            <w:r>
              <w:t>≥0公里</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项目（工程）验收合格率</w:t>
            </w:r>
          </w:p>
        </w:tc>
        <w:tc>
          <w:tcPr>
            <w:tcW w:w="4228" w:type="dxa"/>
            <w:vAlign w:val="center"/>
          </w:tcPr>
          <w:p>
            <w:pPr>
              <w:pStyle w:val="13"/>
            </w:pPr>
            <w:r>
              <w:t>解决村民出行难</w:t>
            </w:r>
          </w:p>
        </w:tc>
        <w:tc>
          <w:tcPr>
            <w:tcW w:w="2114" w:type="dxa"/>
            <w:vAlign w:val="center"/>
          </w:tcPr>
          <w:p>
            <w:pPr>
              <w:pStyle w:val="13"/>
            </w:pPr>
            <w:r>
              <w:t>≤0100%</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项目（工程）完成及时率</w:t>
            </w:r>
          </w:p>
        </w:tc>
        <w:tc>
          <w:tcPr>
            <w:tcW w:w="4228" w:type="dxa"/>
            <w:vAlign w:val="center"/>
          </w:tcPr>
          <w:p>
            <w:pPr>
              <w:pStyle w:val="13"/>
            </w:pPr>
            <w:r>
              <w:t>解决村民出行难</w:t>
            </w:r>
          </w:p>
        </w:tc>
        <w:tc>
          <w:tcPr>
            <w:tcW w:w="2114" w:type="dxa"/>
            <w:vAlign w:val="center"/>
          </w:tcPr>
          <w:p>
            <w:pPr>
              <w:pStyle w:val="13"/>
            </w:pPr>
            <w:r>
              <w:t>≥0%</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受益人数</w:t>
            </w:r>
          </w:p>
        </w:tc>
        <w:tc>
          <w:tcPr>
            <w:tcW w:w="4228" w:type="dxa"/>
            <w:vAlign w:val="center"/>
          </w:tcPr>
          <w:p>
            <w:pPr>
              <w:pStyle w:val="13"/>
            </w:pPr>
            <w:r>
              <w:t>解决村民出行难</w:t>
            </w:r>
          </w:p>
        </w:tc>
        <w:tc>
          <w:tcPr>
            <w:tcW w:w="2114" w:type="dxa"/>
            <w:vAlign w:val="center"/>
          </w:tcPr>
          <w:p>
            <w:pPr>
              <w:pStyle w:val="13"/>
            </w:pPr>
            <w:r>
              <w:t>≤0万元/公里</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建制村通客车率</w:t>
            </w:r>
          </w:p>
        </w:tc>
        <w:tc>
          <w:tcPr>
            <w:tcW w:w="4228" w:type="dxa"/>
            <w:vAlign w:val="center"/>
          </w:tcPr>
          <w:p>
            <w:pPr>
              <w:pStyle w:val="13"/>
            </w:pPr>
            <w:r>
              <w:t>解决村民出行难</w:t>
            </w:r>
          </w:p>
        </w:tc>
        <w:tc>
          <w:tcPr>
            <w:tcW w:w="2114" w:type="dxa"/>
            <w:vAlign w:val="center"/>
          </w:tcPr>
          <w:p>
            <w:pPr>
              <w:pStyle w:val="13"/>
            </w:pPr>
            <w:r>
              <w:t>≥0%</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具备条件的村通硬化路率</w:t>
            </w:r>
          </w:p>
        </w:tc>
        <w:tc>
          <w:tcPr>
            <w:tcW w:w="4228" w:type="dxa"/>
            <w:vAlign w:val="center"/>
          </w:tcPr>
          <w:p>
            <w:pPr>
              <w:pStyle w:val="13"/>
            </w:pPr>
            <w:r>
              <w:t>解决村民出行难</w:t>
            </w:r>
          </w:p>
        </w:tc>
        <w:tc>
          <w:tcPr>
            <w:tcW w:w="2114" w:type="dxa"/>
            <w:vAlign w:val="center"/>
          </w:tcPr>
          <w:p>
            <w:pPr>
              <w:pStyle w:val="13"/>
            </w:pPr>
            <w:r>
              <w:t>≥0%</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居民出行平均缩短时间</w:t>
            </w:r>
          </w:p>
        </w:tc>
        <w:tc>
          <w:tcPr>
            <w:tcW w:w="4228" w:type="dxa"/>
            <w:vAlign w:val="center"/>
          </w:tcPr>
          <w:p>
            <w:pPr>
              <w:pStyle w:val="13"/>
            </w:pPr>
            <w:r>
              <w:t>解决村民出行难</w:t>
            </w:r>
          </w:p>
        </w:tc>
        <w:tc>
          <w:tcPr>
            <w:tcW w:w="2114" w:type="dxa"/>
            <w:vAlign w:val="center"/>
          </w:tcPr>
          <w:p>
            <w:pPr>
              <w:pStyle w:val="13"/>
            </w:pPr>
            <w:r>
              <w:t>≥0小时</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受益人口满意度</w:t>
            </w:r>
          </w:p>
        </w:tc>
        <w:tc>
          <w:tcPr>
            <w:tcW w:w="4228" w:type="dxa"/>
            <w:vAlign w:val="center"/>
          </w:tcPr>
          <w:p>
            <w:pPr>
              <w:pStyle w:val="13"/>
            </w:pPr>
            <w:r>
              <w:t>解决村民出行难</w:t>
            </w:r>
          </w:p>
        </w:tc>
        <w:tc>
          <w:tcPr>
            <w:tcW w:w="2114" w:type="dxa"/>
            <w:vAlign w:val="center"/>
          </w:tcPr>
          <w:p>
            <w:pPr>
              <w:pStyle w:val="13"/>
            </w:pPr>
            <w:r>
              <w:t>≥0年</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新建公路列养率</w:t>
            </w:r>
          </w:p>
        </w:tc>
        <w:tc>
          <w:tcPr>
            <w:tcW w:w="4228" w:type="dxa"/>
            <w:vAlign w:val="center"/>
          </w:tcPr>
          <w:p>
            <w:pPr>
              <w:pStyle w:val="13"/>
            </w:pPr>
            <w:r>
              <w:t>解决村民出行难</w:t>
            </w:r>
          </w:p>
        </w:tc>
        <w:tc>
          <w:tcPr>
            <w:tcW w:w="2114" w:type="dxa"/>
            <w:vAlign w:val="center"/>
          </w:tcPr>
          <w:p>
            <w:pPr>
              <w:pStyle w:val="13"/>
            </w:pPr>
            <w:r>
              <w:t>≥0%</w:t>
            </w:r>
          </w:p>
        </w:tc>
        <w:tc>
          <w:tcPr>
            <w:tcW w:w="2114" w:type="dxa"/>
            <w:vAlign w:val="center"/>
          </w:tcPr>
          <w:p>
            <w:pPr>
              <w:pStyle w:val="13"/>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解决村民出行难</w:t>
            </w:r>
          </w:p>
        </w:tc>
        <w:tc>
          <w:tcPr>
            <w:tcW w:w="2114" w:type="dxa"/>
            <w:vAlign w:val="center"/>
          </w:tcPr>
          <w:p>
            <w:pPr>
              <w:pStyle w:val="13"/>
            </w:pPr>
            <w:r>
              <w:t>≥0%</w:t>
            </w:r>
          </w:p>
        </w:tc>
        <w:tc>
          <w:tcPr>
            <w:tcW w:w="2114" w:type="dxa"/>
            <w:vAlign w:val="center"/>
          </w:tcPr>
          <w:p>
            <w:pPr>
              <w:pStyle w:val="13"/>
            </w:pPr>
            <w:r>
              <w:t>解决村民出行难</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930无极县无极镇人民政府</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113.00</w:t>
            </w:r>
          </w:p>
        </w:tc>
        <w:tc>
          <w:tcPr>
            <w:tcW w:w="986" w:type="dxa"/>
            <w:vAlign w:val="center"/>
          </w:tcPr>
          <w:p>
            <w:pPr>
              <w:pStyle w:val="16"/>
            </w:pPr>
            <w:r>
              <w:t>113.00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无极县无极镇人民政府本级小计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113.00</w:t>
            </w:r>
          </w:p>
        </w:tc>
        <w:tc>
          <w:tcPr>
            <w:tcW w:w="986" w:type="dxa"/>
            <w:vAlign w:val="center"/>
          </w:tcPr>
          <w:p>
            <w:pPr>
              <w:pStyle w:val="16"/>
            </w:pPr>
            <w:r>
              <w:t>113.00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2024年东合流道路硬化及提升整治工程</w:t>
            </w:r>
          </w:p>
        </w:tc>
        <w:tc>
          <w:tcPr>
            <w:tcW w:w="986" w:type="dxa"/>
            <w:vAlign w:val="center"/>
          </w:tcPr>
          <w:p>
            <w:pPr>
              <w:pStyle w:val="12"/>
            </w:pPr>
            <w:r>
              <w:t>113.00</w:t>
            </w:r>
          </w:p>
        </w:tc>
        <w:tc>
          <w:tcPr>
            <w:tcW w:w="986" w:type="dxa"/>
            <w:vAlign w:val="center"/>
          </w:tcPr>
          <w:p>
            <w:pPr>
              <w:pStyle w:val="13"/>
            </w:pPr>
            <w:r>
              <w:t>其他建筑工程</w:t>
            </w:r>
          </w:p>
        </w:tc>
        <w:tc>
          <w:tcPr>
            <w:tcW w:w="986" w:type="dxa"/>
            <w:vAlign w:val="center"/>
          </w:tcPr>
          <w:p>
            <w:pPr>
              <w:pStyle w:val="13"/>
            </w:pPr>
            <w:r>
              <w:t>B99000000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113.00</w:t>
            </w:r>
          </w:p>
        </w:tc>
        <w:tc>
          <w:tcPr>
            <w:tcW w:w="986" w:type="dxa"/>
            <w:vAlign w:val="center"/>
          </w:tcPr>
          <w:p>
            <w:pPr>
              <w:pStyle w:val="12"/>
            </w:pPr>
            <w:r>
              <w:t>113.00</w:t>
            </w:r>
          </w:p>
        </w:tc>
        <w:tc>
          <w:tcPr>
            <w:tcW w:w="986" w:type="dxa"/>
            <w:vAlign w:val="center"/>
          </w:tcPr>
          <w:p>
            <w:pPr>
              <w:pStyle w:val="12"/>
            </w:pPr>
            <w:r>
              <w:t>113.00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113.00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无极县无极镇人民政府（含所属单位）上年末固定资产金额为7050834.65万元（详见下表）。本年度拟购置固定资产总额为0.00万元。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930无极县无极镇人民政府</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7050834.65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4519</w:t>
            </w:r>
          </w:p>
        </w:tc>
        <w:tc>
          <w:tcPr>
            <w:tcW w:w="4933" w:type="dxa"/>
            <w:vAlign w:val="center"/>
          </w:tcPr>
          <w:p>
            <w:pPr>
              <w:pStyle w:val="12"/>
            </w:pPr>
            <w:r>
              <w:t>3827722.98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1909</w:t>
            </w:r>
          </w:p>
        </w:tc>
        <w:tc>
          <w:tcPr>
            <w:tcW w:w="4933" w:type="dxa"/>
            <w:vAlign w:val="center"/>
          </w:tcPr>
          <w:p>
            <w:pPr>
              <w:pStyle w:val="12"/>
            </w:pPr>
            <w:r>
              <w:t>834476.12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13</w:t>
            </w:r>
          </w:p>
        </w:tc>
        <w:tc>
          <w:tcPr>
            <w:tcW w:w="4933" w:type="dxa"/>
            <w:vAlign w:val="center"/>
          </w:tcPr>
          <w:p>
            <w:pPr>
              <w:pStyle w:val="12"/>
            </w:pPr>
            <w:r>
              <w:t>448400.00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3</w:t>
            </w:r>
          </w:p>
        </w:tc>
        <w:tc>
          <w:tcPr>
            <w:tcW w:w="4933" w:type="dxa"/>
            <w:vAlign w:val="center"/>
          </w:tcPr>
          <w:p>
            <w:pPr>
              <w:pStyle w:val="12"/>
            </w:pPr>
            <w:r>
              <w:t>641257.00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501</w:t>
            </w:r>
          </w:p>
        </w:tc>
        <w:tc>
          <w:tcPr>
            <w:tcW w:w="4933" w:type="dxa"/>
            <w:vAlign w:val="center"/>
          </w:tcPr>
          <w:p>
            <w:pPr>
              <w:pStyle w:val="12"/>
            </w:pPr>
            <w:r>
              <w:t>2133454.67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2AD09A9"/>
    <w:rsid w:val="658F0916"/>
    <w:rsid w:val="6A157F2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2024-02-02T10:06:02Z</dcterms:created>
  <dcterms:modified xsi:type="dcterms:W3CDTF">2024-02-02T02:06:01Z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2024-02-02T10:06:03Z</dcterms:created>
  <dcterms:modified xsi:type="dcterms:W3CDTF">2024-02-02T02:06:03Z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2024-02-02T10:06:03Z</dcterms:created>
  <dcterms:modified xsi:type="dcterms:W3CDTF">2024-02-02T02:06:03Z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2024-02-02T10:06:02Z</dcterms:created>
  <dcterms:modified xsi:type="dcterms:W3CDTF">2024-02-02T02:06:02Z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2024-02-02T10:06:02Z</dcterms:created>
  <dcterms:modified xsi:type="dcterms:W3CDTF">2024-02-02T02:06:02Z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badcfdf-be7b-4b18-a633-948959bccfea}">
  <ds:schemaRefs/>
</ds:datastoreItem>
</file>

<file path=customXml/itemProps10.xml><?xml version="1.0" encoding="utf-8"?>
<ds:datastoreItem xmlns:ds="http://schemas.openxmlformats.org/officeDocument/2006/customXml" ds:itemID="{8477fe63-50b4-49cd-a9ba-60c1c629a25b}">
  <ds:schemaRefs/>
</ds:datastoreItem>
</file>

<file path=customXml/itemProps2.xml><?xml version="1.0" encoding="utf-8"?>
<ds:datastoreItem xmlns:ds="http://schemas.openxmlformats.org/officeDocument/2006/customXml" ds:itemID="{a47ecf46-8ef8-415f-8e71-96774fc150e5}">
  <ds:schemaRefs/>
</ds:datastoreItem>
</file>

<file path=customXml/itemProps3.xml><?xml version="1.0" encoding="utf-8"?>
<ds:datastoreItem xmlns:ds="http://schemas.openxmlformats.org/officeDocument/2006/customXml" ds:itemID="{96b5ddae-d03d-4f19-a293-520d268b0a89}">
  <ds:schemaRefs/>
</ds:datastoreItem>
</file>

<file path=customXml/itemProps4.xml><?xml version="1.0" encoding="utf-8"?>
<ds:datastoreItem xmlns:ds="http://schemas.openxmlformats.org/officeDocument/2006/customXml" ds:itemID="{d05fabb5-d762-4c93-a136-4d0b42b19153}">
  <ds:schemaRefs/>
</ds:datastoreItem>
</file>

<file path=customXml/itemProps5.xml><?xml version="1.0" encoding="utf-8"?>
<ds:datastoreItem xmlns:ds="http://schemas.openxmlformats.org/officeDocument/2006/customXml" ds:itemID="{c09f6762-8d9f-453a-81a5-1e54e40db5d0}">
  <ds:schemaRefs/>
</ds:datastoreItem>
</file>

<file path=customXml/itemProps6.xml><?xml version="1.0" encoding="utf-8"?>
<ds:datastoreItem xmlns:ds="http://schemas.openxmlformats.org/officeDocument/2006/customXml" ds:itemID="{bc0cd11f-ad4d-4a53-98bd-4513aba2e7b6}">
  <ds:schemaRefs/>
</ds:datastoreItem>
</file>

<file path=customXml/itemProps7.xml><?xml version="1.0" encoding="utf-8"?>
<ds:datastoreItem xmlns:ds="http://schemas.openxmlformats.org/officeDocument/2006/customXml" ds:itemID="{5a31bac8-60c2-4dc0-a047-ed34a35d6a79}">
  <ds:schemaRefs/>
</ds:datastoreItem>
</file>

<file path=customXml/itemProps8.xml><?xml version="1.0" encoding="utf-8"?>
<ds:datastoreItem xmlns:ds="http://schemas.openxmlformats.org/officeDocument/2006/customXml" ds:itemID="{b76b6ddd-4e17-42bf-84ee-847924726470}">
  <ds:schemaRefs/>
</ds:datastoreItem>
</file>

<file path=customXml/itemProps9.xml><?xml version="1.0" encoding="utf-8"?>
<ds:datastoreItem xmlns:ds="http://schemas.openxmlformats.org/officeDocument/2006/customXml" ds:itemID="{742491a9-4fc9-42f9-b088-0fbb7205f54d}">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2024-02-02T10:06:00Z</dcterms:created>
  <dc:creator>Administrator</dc:creator>
  <cp:lastModifiedBy>Administrator</cp:lastModifiedBy>
  <dcterms:modified xsi:type="dcterms:W3CDTF">2024-06-20T16:11:50Z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B1BF9500098E44F386C681CDABECAAFE</vt:lpwstr>
  </property>
</Properties>
</file>