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一、无极县无极镇人民政府本级收支预算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一、无极县无极镇人民政府本级收支预算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930001无极县无极镇人民政府本级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2745.40</w:t>
            </w:r>
          </w:p>
        </w:tc>
        <w:tc>
          <w:tcPr>
            <w:tcW w:w="2959" w:type="dxa"/>
            <w:vAlign w:val="center"/>
          </w:tcPr>
          <w:p>
            <w:pPr>
              <w:pStyle w:val="12"/>
            </w:pPr>
            <w:r>
              <w:t>一、一般公共服务支出</w:t>
            </w:r>
          </w:p>
        </w:tc>
        <w:tc>
          <w:tcPr>
            <w:tcW w:w="2959" w:type="dxa"/>
            <w:vAlign w:val="center"/>
          </w:tcPr>
          <w:p>
            <w:pPr>
              <w:pStyle w:val="11"/>
            </w:pPr>
            <w:r>
              <w:t>2349.40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198.00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r>
              <w:t>113.00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2745.40</w:t>
            </w:r>
          </w:p>
        </w:tc>
        <w:tc>
          <w:tcPr>
            <w:tcW w:w="2959" w:type="dxa"/>
            <w:vAlign w:val="center"/>
          </w:tcPr>
          <w:p>
            <w:pPr>
              <w:pStyle w:val="14"/>
            </w:pPr>
            <w:r>
              <w:t>本年支出合计</w:t>
            </w:r>
          </w:p>
        </w:tc>
        <w:tc>
          <w:tcPr>
            <w:tcW w:w="2959" w:type="dxa"/>
            <w:vAlign w:val="center"/>
          </w:tcPr>
          <w:p>
            <w:pPr>
              <w:pStyle w:val="15"/>
            </w:pPr>
            <w:r>
              <w:t>2745.40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2745.40</w:t>
            </w:r>
          </w:p>
        </w:tc>
        <w:tc>
          <w:tcPr>
            <w:tcW w:w="2959" w:type="dxa"/>
            <w:vAlign w:val="center"/>
          </w:tcPr>
          <w:p>
            <w:pPr>
              <w:pStyle w:val="14"/>
            </w:pPr>
            <w:r>
              <w:t>支出总计</w:t>
            </w:r>
          </w:p>
        </w:tc>
        <w:tc>
          <w:tcPr>
            <w:tcW w:w="2959" w:type="dxa"/>
            <w:vAlign w:val="center"/>
          </w:tcPr>
          <w:p>
            <w:pPr>
              <w:pStyle w:val="15"/>
            </w:pPr>
            <w:r>
              <w:t>2745.40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930001无极县无极镇人民政府本级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2745.40</w:t>
            </w:r>
          </w:p>
        </w:tc>
        <w:tc>
          <w:tcPr>
            <w:tcW w:w="758" w:type="dxa"/>
            <w:vAlign w:val="center"/>
          </w:tcPr>
          <w:p>
            <w:pPr>
              <w:pStyle w:val="15"/>
            </w:pPr>
            <w:r>
              <w:t>2745.40</w:t>
            </w:r>
          </w:p>
        </w:tc>
        <w:tc>
          <w:tcPr>
            <w:tcW w:w="758" w:type="dxa"/>
            <w:vAlign w:val="center"/>
          </w:tcPr>
          <w:p>
            <w:pPr>
              <w:pStyle w:val="15"/>
            </w:pPr>
            <w:r>
              <w:t>2745.40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1"/>
            </w:pPr>
            <w:r>
              <w:t>2349.40</w:t>
            </w:r>
          </w:p>
        </w:tc>
        <w:tc>
          <w:tcPr>
            <w:tcW w:w="758" w:type="dxa"/>
            <w:vAlign w:val="center"/>
          </w:tcPr>
          <w:p>
            <w:pPr>
              <w:pStyle w:val="11"/>
            </w:pPr>
            <w:r>
              <w:t>2349.40</w:t>
            </w:r>
          </w:p>
        </w:tc>
        <w:tc>
          <w:tcPr>
            <w:tcW w:w="758" w:type="dxa"/>
            <w:vAlign w:val="center"/>
          </w:tcPr>
          <w:p>
            <w:pPr>
              <w:pStyle w:val="11"/>
            </w:pPr>
            <w:r>
              <w:t>2349.40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20103</w:t>
            </w:r>
          </w:p>
        </w:tc>
        <w:tc>
          <w:tcPr>
            <w:tcW w:w="758" w:type="dxa"/>
            <w:vAlign w:val="center"/>
          </w:tcPr>
          <w:p>
            <w:pPr>
              <w:pStyle w:val="12"/>
            </w:pPr>
            <w:r>
              <w:t>政府办公厅（室）及相关机构事务</w:t>
            </w:r>
          </w:p>
        </w:tc>
        <w:tc>
          <w:tcPr>
            <w:tcW w:w="758" w:type="dxa"/>
            <w:vAlign w:val="center"/>
          </w:tcPr>
          <w:p>
            <w:pPr>
              <w:pStyle w:val="11"/>
            </w:pPr>
            <w:r>
              <w:t>2349.40</w:t>
            </w:r>
          </w:p>
        </w:tc>
        <w:tc>
          <w:tcPr>
            <w:tcW w:w="758" w:type="dxa"/>
            <w:vAlign w:val="center"/>
          </w:tcPr>
          <w:p>
            <w:pPr>
              <w:pStyle w:val="11"/>
            </w:pPr>
            <w:r>
              <w:t>2349.40</w:t>
            </w:r>
          </w:p>
        </w:tc>
        <w:tc>
          <w:tcPr>
            <w:tcW w:w="758" w:type="dxa"/>
            <w:vAlign w:val="center"/>
          </w:tcPr>
          <w:p>
            <w:pPr>
              <w:pStyle w:val="11"/>
            </w:pPr>
            <w:r>
              <w:t>2349.40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2010301</w:t>
            </w:r>
          </w:p>
        </w:tc>
        <w:tc>
          <w:tcPr>
            <w:tcW w:w="758" w:type="dxa"/>
            <w:vAlign w:val="center"/>
          </w:tcPr>
          <w:p>
            <w:pPr>
              <w:pStyle w:val="12"/>
            </w:pPr>
            <w:r>
              <w:t>行政运行</w:t>
            </w:r>
          </w:p>
        </w:tc>
        <w:tc>
          <w:tcPr>
            <w:tcW w:w="758" w:type="dxa"/>
            <w:vAlign w:val="center"/>
          </w:tcPr>
          <w:p>
            <w:pPr>
              <w:pStyle w:val="11"/>
            </w:pPr>
            <w:r>
              <w:t>2349.40</w:t>
            </w:r>
          </w:p>
        </w:tc>
        <w:tc>
          <w:tcPr>
            <w:tcW w:w="758" w:type="dxa"/>
            <w:vAlign w:val="center"/>
          </w:tcPr>
          <w:p>
            <w:pPr>
              <w:pStyle w:val="11"/>
            </w:pPr>
            <w:r>
              <w:t>2349.40</w:t>
            </w:r>
          </w:p>
        </w:tc>
        <w:tc>
          <w:tcPr>
            <w:tcW w:w="758" w:type="dxa"/>
            <w:vAlign w:val="center"/>
          </w:tcPr>
          <w:p>
            <w:pPr>
              <w:pStyle w:val="11"/>
            </w:pPr>
            <w:r>
              <w:t>2349.40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198.00</w:t>
            </w:r>
          </w:p>
        </w:tc>
        <w:tc>
          <w:tcPr>
            <w:tcW w:w="758" w:type="dxa"/>
            <w:vAlign w:val="center"/>
          </w:tcPr>
          <w:p>
            <w:pPr>
              <w:pStyle w:val="11"/>
            </w:pPr>
            <w:r>
              <w:t>198.00</w:t>
            </w:r>
          </w:p>
        </w:tc>
        <w:tc>
          <w:tcPr>
            <w:tcW w:w="758" w:type="dxa"/>
            <w:vAlign w:val="center"/>
          </w:tcPr>
          <w:p>
            <w:pPr>
              <w:pStyle w:val="11"/>
            </w:pPr>
            <w:r>
              <w:t>198.00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198.00</w:t>
            </w:r>
          </w:p>
        </w:tc>
        <w:tc>
          <w:tcPr>
            <w:tcW w:w="758" w:type="dxa"/>
            <w:vAlign w:val="center"/>
          </w:tcPr>
          <w:p>
            <w:pPr>
              <w:pStyle w:val="11"/>
            </w:pPr>
            <w:r>
              <w:t>198.00</w:t>
            </w:r>
          </w:p>
        </w:tc>
        <w:tc>
          <w:tcPr>
            <w:tcW w:w="758" w:type="dxa"/>
            <w:vAlign w:val="center"/>
          </w:tcPr>
          <w:p>
            <w:pPr>
              <w:pStyle w:val="11"/>
            </w:pPr>
            <w:r>
              <w:t>198.00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170.00</w:t>
            </w:r>
          </w:p>
        </w:tc>
        <w:tc>
          <w:tcPr>
            <w:tcW w:w="758" w:type="dxa"/>
            <w:vAlign w:val="center"/>
          </w:tcPr>
          <w:p>
            <w:pPr>
              <w:pStyle w:val="11"/>
            </w:pPr>
            <w:r>
              <w:t>170.00</w:t>
            </w:r>
          </w:p>
        </w:tc>
        <w:tc>
          <w:tcPr>
            <w:tcW w:w="758" w:type="dxa"/>
            <w:vAlign w:val="center"/>
          </w:tcPr>
          <w:p>
            <w:pPr>
              <w:pStyle w:val="11"/>
            </w:pPr>
            <w:r>
              <w:t>170.00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28.00</w:t>
            </w:r>
          </w:p>
        </w:tc>
        <w:tc>
          <w:tcPr>
            <w:tcW w:w="758" w:type="dxa"/>
            <w:vAlign w:val="center"/>
          </w:tcPr>
          <w:p>
            <w:pPr>
              <w:pStyle w:val="11"/>
            </w:pPr>
            <w:r>
              <w:t>28.00</w:t>
            </w:r>
          </w:p>
        </w:tc>
        <w:tc>
          <w:tcPr>
            <w:tcW w:w="758" w:type="dxa"/>
            <w:vAlign w:val="center"/>
          </w:tcPr>
          <w:p>
            <w:pPr>
              <w:pStyle w:val="11"/>
            </w:pPr>
            <w:r>
              <w:t>28.00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85.00</w:t>
            </w:r>
          </w:p>
        </w:tc>
        <w:tc>
          <w:tcPr>
            <w:tcW w:w="758" w:type="dxa"/>
            <w:vAlign w:val="center"/>
          </w:tcPr>
          <w:p>
            <w:pPr>
              <w:pStyle w:val="11"/>
            </w:pPr>
            <w:r>
              <w:t>85.00</w:t>
            </w:r>
          </w:p>
        </w:tc>
        <w:tc>
          <w:tcPr>
            <w:tcW w:w="758" w:type="dxa"/>
            <w:vAlign w:val="center"/>
          </w:tcPr>
          <w:p>
            <w:pPr>
              <w:pStyle w:val="11"/>
            </w:pPr>
            <w:r>
              <w:t>85.00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85.00</w:t>
            </w:r>
          </w:p>
        </w:tc>
        <w:tc>
          <w:tcPr>
            <w:tcW w:w="758" w:type="dxa"/>
            <w:vAlign w:val="center"/>
          </w:tcPr>
          <w:p>
            <w:pPr>
              <w:pStyle w:val="11"/>
            </w:pPr>
            <w:r>
              <w:t>85.00</w:t>
            </w:r>
          </w:p>
        </w:tc>
        <w:tc>
          <w:tcPr>
            <w:tcW w:w="758" w:type="dxa"/>
            <w:vAlign w:val="center"/>
          </w:tcPr>
          <w:p>
            <w:pPr>
              <w:pStyle w:val="11"/>
            </w:pPr>
            <w:r>
              <w:t>85.00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2101101</w:t>
            </w:r>
          </w:p>
        </w:tc>
        <w:tc>
          <w:tcPr>
            <w:tcW w:w="758" w:type="dxa"/>
            <w:vAlign w:val="center"/>
          </w:tcPr>
          <w:p>
            <w:pPr>
              <w:pStyle w:val="12"/>
            </w:pPr>
            <w:r>
              <w:t>行政单位医疗</w:t>
            </w:r>
          </w:p>
        </w:tc>
        <w:tc>
          <w:tcPr>
            <w:tcW w:w="758" w:type="dxa"/>
            <w:vAlign w:val="center"/>
          </w:tcPr>
          <w:p>
            <w:pPr>
              <w:pStyle w:val="11"/>
            </w:pPr>
            <w:r>
              <w:t>85.00</w:t>
            </w:r>
          </w:p>
        </w:tc>
        <w:tc>
          <w:tcPr>
            <w:tcW w:w="758" w:type="dxa"/>
            <w:vAlign w:val="center"/>
          </w:tcPr>
          <w:p>
            <w:pPr>
              <w:pStyle w:val="11"/>
            </w:pPr>
            <w:r>
              <w:t>85.00</w:t>
            </w:r>
          </w:p>
        </w:tc>
        <w:tc>
          <w:tcPr>
            <w:tcW w:w="758" w:type="dxa"/>
            <w:vAlign w:val="center"/>
          </w:tcPr>
          <w:p>
            <w:pPr>
              <w:pStyle w:val="11"/>
            </w:pPr>
            <w:r>
              <w:t>85.00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229</w:t>
            </w:r>
          </w:p>
        </w:tc>
        <w:tc>
          <w:tcPr>
            <w:tcW w:w="758" w:type="dxa"/>
            <w:vAlign w:val="center"/>
          </w:tcPr>
          <w:p>
            <w:pPr>
              <w:pStyle w:val="12"/>
            </w:pPr>
            <w:r>
              <w:t>其他支出</w:t>
            </w:r>
          </w:p>
        </w:tc>
        <w:tc>
          <w:tcPr>
            <w:tcW w:w="758" w:type="dxa"/>
            <w:vAlign w:val="center"/>
          </w:tcPr>
          <w:p>
            <w:pPr>
              <w:pStyle w:val="11"/>
            </w:pPr>
            <w:r>
              <w:t>113.00</w:t>
            </w:r>
          </w:p>
        </w:tc>
        <w:tc>
          <w:tcPr>
            <w:tcW w:w="758" w:type="dxa"/>
            <w:vAlign w:val="center"/>
          </w:tcPr>
          <w:p>
            <w:pPr>
              <w:pStyle w:val="11"/>
            </w:pPr>
            <w:r>
              <w:t>113.00</w:t>
            </w:r>
          </w:p>
        </w:tc>
        <w:tc>
          <w:tcPr>
            <w:tcW w:w="758" w:type="dxa"/>
            <w:vAlign w:val="center"/>
          </w:tcPr>
          <w:p>
            <w:pPr>
              <w:pStyle w:val="11"/>
            </w:pPr>
            <w:r>
              <w:t>113.00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22999</w:t>
            </w:r>
          </w:p>
        </w:tc>
        <w:tc>
          <w:tcPr>
            <w:tcW w:w="758" w:type="dxa"/>
            <w:vAlign w:val="center"/>
          </w:tcPr>
          <w:p>
            <w:pPr>
              <w:pStyle w:val="12"/>
            </w:pPr>
            <w:r>
              <w:t>其他支出</w:t>
            </w:r>
          </w:p>
        </w:tc>
        <w:tc>
          <w:tcPr>
            <w:tcW w:w="758" w:type="dxa"/>
            <w:vAlign w:val="center"/>
          </w:tcPr>
          <w:p>
            <w:pPr>
              <w:pStyle w:val="11"/>
            </w:pPr>
            <w:r>
              <w:t>113.00</w:t>
            </w:r>
          </w:p>
        </w:tc>
        <w:tc>
          <w:tcPr>
            <w:tcW w:w="758" w:type="dxa"/>
            <w:vAlign w:val="center"/>
          </w:tcPr>
          <w:p>
            <w:pPr>
              <w:pStyle w:val="11"/>
            </w:pPr>
            <w:r>
              <w:t>113.00</w:t>
            </w:r>
          </w:p>
        </w:tc>
        <w:tc>
          <w:tcPr>
            <w:tcW w:w="758" w:type="dxa"/>
            <w:vAlign w:val="center"/>
          </w:tcPr>
          <w:p>
            <w:pPr>
              <w:pStyle w:val="11"/>
            </w:pPr>
            <w:r>
              <w:t>113.00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2299999</w:t>
            </w:r>
          </w:p>
        </w:tc>
        <w:tc>
          <w:tcPr>
            <w:tcW w:w="758" w:type="dxa"/>
            <w:vAlign w:val="center"/>
          </w:tcPr>
          <w:p>
            <w:pPr>
              <w:pStyle w:val="12"/>
            </w:pPr>
            <w:r>
              <w:t>其他支出</w:t>
            </w:r>
          </w:p>
        </w:tc>
        <w:tc>
          <w:tcPr>
            <w:tcW w:w="758" w:type="dxa"/>
            <w:vAlign w:val="center"/>
          </w:tcPr>
          <w:p>
            <w:pPr>
              <w:pStyle w:val="11"/>
            </w:pPr>
            <w:r>
              <w:t>113.00</w:t>
            </w:r>
          </w:p>
        </w:tc>
        <w:tc>
          <w:tcPr>
            <w:tcW w:w="758" w:type="dxa"/>
            <w:vAlign w:val="center"/>
          </w:tcPr>
          <w:p>
            <w:pPr>
              <w:pStyle w:val="11"/>
            </w:pPr>
            <w:r>
              <w:t>113.00</w:t>
            </w:r>
          </w:p>
        </w:tc>
        <w:tc>
          <w:tcPr>
            <w:tcW w:w="758" w:type="dxa"/>
            <w:vAlign w:val="center"/>
          </w:tcPr>
          <w:p>
            <w:pPr>
              <w:pStyle w:val="11"/>
            </w:pPr>
            <w:r>
              <w:t>113.00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930001无极县无极镇人民政府本级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2745.40</w:t>
            </w:r>
          </w:p>
        </w:tc>
        <w:tc>
          <w:tcPr>
            <w:tcW w:w="1095" w:type="dxa"/>
            <w:vAlign w:val="center"/>
          </w:tcPr>
          <w:p>
            <w:pPr>
              <w:pStyle w:val="15"/>
            </w:pPr>
            <w:r>
              <w:t>2632.40</w:t>
            </w:r>
          </w:p>
        </w:tc>
        <w:tc>
          <w:tcPr>
            <w:tcW w:w="1095" w:type="dxa"/>
            <w:vAlign w:val="center"/>
          </w:tcPr>
          <w:p>
            <w:pPr>
              <w:pStyle w:val="15"/>
            </w:pPr>
            <w:r>
              <w:t>113.00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1"/>
            </w:pPr>
            <w:r>
              <w:t>2349.40</w:t>
            </w:r>
          </w:p>
        </w:tc>
        <w:tc>
          <w:tcPr>
            <w:tcW w:w="1095" w:type="dxa"/>
            <w:vAlign w:val="center"/>
          </w:tcPr>
          <w:p>
            <w:pPr>
              <w:pStyle w:val="11"/>
            </w:pPr>
            <w:r>
              <w:t>2349.40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20103</w:t>
            </w:r>
          </w:p>
        </w:tc>
        <w:tc>
          <w:tcPr>
            <w:tcW w:w="1095" w:type="dxa"/>
            <w:vAlign w:val="center"/>
          </w:tcPr>
          <w:p>
            <w:pPr>
              <w:pStyle w:val="12"/>
            </w:pPr>
            <w:r>
              <w:t>政府办公厅（室）及相关机构事务</w:t>
            </w:r>
          </w:p>
        </w:tc>
        <w:tc>
          <w:tcPr>
            <w:tcW w:w="1095" w:type="dxa"/>
            <w:vAlign w:val="center"/>
          </w:tcPr>
          <w:p>
            <w:pPr>
              <w:pStyle w:val="11"/>
            </w:pPr>
            <w:r>
              <w:t>2349.40</w:t>
            </w:r>
          </w:p>
        </w:tc>
        <w:tc>
          <w:tcPr>
            <w:tcW w:w="1095" w:type="dxa"/>
            <w:vAlign w:val="center"/>
          </w:tcPr>
          <w:p>
            <w:pPr>
              <w:pStyle w:val="11"/>
            </w:pPr>
            <w:r>
              <w:t>2349.40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2010301</w:t>
            </w:r>
          </w:p>
        </w:tc>
        <w:tc>
          <w:tcPr>
            <w:tcW w:w="1095" w:type="dxa"/>
            <w:vAlign w:val="center"/>
          </w:tcPr>
          <w:p>
            <w:pPr>
              <w:pStyle w:val="12"/>
            </w:pPr>
            <w:r>
              <w:t>行政运行</w:t>
            </w:r>
          </w:p>
        </w:tc>
        <w:tc>
          <w:tcPr>
            <w:tcW w:w="1095" w:type="dxa"/>
            <w:vAlign w:val="center"/>
          </w:tcPr>
          <w:p>
            <w:pPr>
              <w:pStyle w:val="11"/>
            </w:pPr>
            <w:r>
              <w:t>2349.40</w:t>
            </w:r>
          </w:p>
        </w:tc>
        <w:tc>
          <w:tcPr>
            <w:tcW w:w="1095" w:type="dxa"/>
            <w:vAlign w:val="center"/>
          </w:tcPr>
          <w:p>
            <w:pPr>
              <w:pStyle w:val="11"/>
            </w:pPr>
            <w:r>
              <w:t>2349.40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198.00</w:t>
            </w:r>
          </w:p>
        </w:tc>
        <w:tc>
          <w:tcPr>
            <w:tcW w:w="1095" w:type="dxa"/>
            <w:vAlign w:val="center"/>
          </w:tcPr>
          <w:p>
            <w:pPr>
              <w:pStyle w:val="11"/>
            </w:pPr>
            <w:r>
              <w:t>198.00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198.00</w:t>
            </w:r>
          </w:p>
        </w:tc>
        <w:tc>
          <w:tcPr>
            <w:tcW w:w="1095" w:type="dxa"/>
            <w:vAlign w:val="center"/>
          </w:tcPr>
          <w:p>
            <w:pPr>
              <w:pStyle w:val="11"/>
            </w:pPr>
            <w:r>
              <w:t>198.00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170.00</w:t>
            </w:r>
          </w:p>
        </w:tc>
        <w:tc>
          <w:tcPr>
            <w:tcW w:w="1095" w:type="dxa"/>
            <w:vAlign w:val="center"/>
          </w:tcPr>
          <w:p>
            <w:pPr>
              <w:pStyle w:val="11"/>
            </w:pPr>
            <w:r>
              <w:t>170.00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28.00</w:t>
            </w:r>
          </w:p>
        </w:tc>
        <w:tc>
          <w:tcPr>
            <w:tcW w:w="1095" w:type="dxa"/>
            <w:vAlign w:val="center"/>
          </w:tcPr>
          <w:p>
            <w:pPr>
              <w:pStyle w:val="11"/>
            </w:pPr>
            <w:r>
              <w:t>28.00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85.00</w:t>
            </w:r>
          </w:p>
        </w:tc>
        <w:tc>
          <w:tcPr>
            <w:tcW w:w="1095" w:type="dxa"/>
            <w:vAlign w:val="center"/>
          </w:tcPr>
          <w:p>
            <w:pPr>
              <w:pStyle w:val="11"/>
            </w:pPr>
            <w:r>
              <w:t>85.00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85.00</w:t>
            </w:r>
          </w:p>
        </w:tc>
        <w:tc>
          <w:tcPr>
            <w:tcW w:w="1095" w:type="dxa"/>
            <w:vAlign w:val="center"/>
          </w:tcPr>
          <w:p>
            <w:pPr>
              <w:pStyle w:val="11"/>
            </w:pPr>
            <w:r>
              <w:t>85.00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2101101</w:t>
            </w:r>
          </w:p>
        </w:tc>
        <w:tc>
          <w:tcPr>
            <w:tcW w:w="1095" w:type="dxa"/>
            <w:vAlign w:val="center"/>
          </w:tcPr>
          <w:p>
            <w:pPr>
              <w:pStyle w:val="12"/>
            </w:pPr>
            <w:r>
              <w:t>行政单位医疗</w:t>
            </w:r>
          </w:p>
        </w:tc>
        <w:tc>
          <w:tcPr>
            <w:tcW w:w="1095" w:type="dxa"/>
            <w:vAlign w:val="center"/>
          </w:tcPr>
          <w:p>
            <w:pPr>
              <w:pStyle w:val="11"/>
            </w:pPr>
            <w:r>
              <w:t>85.00</w:t>
            </w:r>
          </w:p>
        </w:tc>
        <w:tc>
          <w:tcPr>
            <w:tcW w:w="1095" w:type="dxa"/>
            <w:vAlign w:val="center"/>
          </w:tcPr>
          <w:p>
            <w:pPr>
              <w:pStyle w:val="11"/>
            </w:pPr>
            <w:r>
              <w:t>85.00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229</w:t>
            </w:r>
          </w:p>
        </w:tc>
        <w:tc>
          <w:tcPr>
            <w:tcW w:w="1095" w:type="dxa"/>
            <w:vAlign w:val="center"/>
          </w:tcPr>
          <w:p>
            <w:pPr>
              <w:pStyle w:val="12"/>
            </w:pPr>
            <w:r>
              <w:t>其他支出</w:t>
            </w:r>
          </w:p>
        </w:tc>
        <w:tc>
          <w:tcPr>
            <w:tcW w:w="1095" w:type="dxa"/>
            <w:vAlign w:val="center"/>
          </w:tcPr>
          <w:p>
            <w:pPr>
              <w:pStyle w:val="11"/>
            </w:pPr>
            <w:r>
              <w:t>113.00</w:t>
            </w:r>
          </w:p>
        </w:tc>
        <w:tc>
          <w:tcPr>
            <w:tcW w:w="1095" w:type="dxa"/>
            <w:vAlign w:val="center"/>
          </w:tcPr>
          <w:p>
            <w:pPr>
              <w:pStyle w:val="11"/>
            </w:pPr>
          </w:p>
        </w:tc>
        <w:tc>
          <w:tcPr>
            <w:tcW w:w="1095" w:type="dxa"/>
            <w:vAlign w:val="center"/>
          </w:tcPr>
          <w:p>
            <w:pPr>
              <w:pStyle w:val="11"/>
            </w:pPr>
            <w:r>
              <w:t>113.00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22999</w:t>
            </w:r>
          </w:p>
        </w:tc>
        <w:tc>
          <w:tcPr>
            <w:tcW w:w="1095" w:type="dxa"/>
            <w:vAlign w:val="center"/>
          </w:tcPr>
          <w:p>
            <w:pPr>
              <w:pStyle w:val="12"/>
            </w:pPr>
            <w:r>
              <w:t>其他支出</w:t>
            </w:r>
          </w:p>
        </w:tc>
        <w:tc>
          <w:tcPr>
            <w:tcW w:w="1095" w:type="dxa"/>
            <w:vAlign w:val="center"/>
          </w:tcPr>
          <w:p>
            <w:pPr>
              <w:pStyle w:val="11"/>
            </w:pPr>
            <w:r>
              <w:t>113.00</w:t>
            </w:r>
          </w:p>
        </w:tc>
        <w:tc>
          <w:tcPr>
            <w:tcW w:w="1095" w:type="dxa"/>
            <w:vAlign w:val="center"/>
          </w:tcPr>
          <w:p>
            <w:pPr>
              <w:pStyle w:val="11"/>
            </w:pPr>
          </w:p>
        </w:tc>
        <w:tc>
          <w:tcPr>
            <w:tcW w:w="1095" w:type="dxa"/>
            <w:vAlign w:val="center"/>
          </w:tcPr>
          <w:p>
            <w:pPr>
              <w:pStyle w:val="11"/>
            </w:pPr>
            <w:r>
              <w:t>113.00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2299999</w:t>
            </w:r>
          </w:p>
        </w:tc>
        <w:tc>
          <w:tcPr>
            <w:tcW w:w="1095" w:type="dxa"/>
            <w:vAlign w:val="center"/>
          </w:tcPr>
          <w:p>
            <w:pPr>
              <w:pStyle w:val="12"/>
            </w:pPr>
            <w:r>
              <w:t>其他支出</w:t>
            </w:r>
          </w:p>
        </w:tc>
        <w:tc>
          <w:tcPr>
            <w:tcW w:w="1095" w:type="dxa"/>
            <w:vAlign w:val="center"/>
          </w:tcPr>
          <w:p>
            <w:pPr>
              <w:pStyle w:val="11"/>
            </w:pPr>
            <w:r>
              <w:t>113.00</w:t>
            </w:r>
          </w:p>
        </w:tc>
        <w:tc>
          <w:tcPr>
            <w:tcW w:w="1095" w:type="dxa"/>
            <w:vAlign w:val="center"/>
          </w:tcPr>
          <w:p>
            <w:pPr>
              <w:pStyle w:val="11"/>
            </w:pPr>
          </w:p>
        </w:tc>
        <w:tc>
          <w:tcPr>
            <w:tcW w:w="1095" w:type="dxa"/>
            <w:vAlign w:val="center"/>
          </w:tcPr>
          <w:p>
            <w:pPr>
              <w:pStyle w:val="11"/>
            </w:pPr>
            <w:r>
              <w:t>113.00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930001无极县无极镇人民政府本级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2745.40</w:t>
            </w:r>
          </w:p>
        </w:tc>
        <w:tc>
          <w:tcPr>
            <w:tcW w:w="1232" w:type="dxa"/>
            <w:vAlign w:val="center"/>
          </w:tcPr>
          <w:p>
            <w:pPr>
              <w:pStyle w:val="12"/>
            </w:pPr>
            <w:r>
              <w:t>一、一般公共服务支出</w:t>
            </w:r>
          </w:p>
        </w:tc>
        <w:tc>
          <w:tcPr>
            <w:tcW w:w="1232" w:type="dxa"/>
            <w:vAlign w:val="center"/>
          </w:tcPr>
          <w:p>
            <w:pPr>
              <w:pStyle w:val="11"/>
            </w:pPr>
            <w:r>
              <w:t>2349.40</w:t>
            </w:r>
          </w:p>
        </w:tc>
        <w:tc>
          <w:tcPr>
            <w:tcW w:w="1232" w:type="dxa"/>
            <w:vAlign w:val="center"/>
          </w:tcPr>
          <w:p>
            <w:pPr>
              <w:pStyle w:val="11"/>
            </w:pPr>
            <w:r>
              <w:t>2349.40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198.00</w:t>
            </w:r>
          </w:p>
        </w:tc>
        <w:tc>
          <w:tcPr>
            <w:tcW w:w="1232" w:type="dxa"/>
            <w:vAlign w:val="center"/>
          </w:tcPr>
          <w:p>
            <w:pPr>
              <w:pStyle w:val="11"/>
            </w:pPr>
            <w:r>
              <w:t>198.00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85.00</w:t>
            </w:r>
          </w:p>
        </w:tc>
        <w:tc>
          <w:tcPr>
            <w:tcW w:w="1232" w:type="dxa"/>
            <w:vAlign w:val="center"/>
          </w:tcPr>
          <w:p>
            <w:pPr>
              <w:pStyle w:val="11"/>
            </w:pPr>
            <w:r>
              <w:t>85.00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r>
              <w:t>113.00</w:t>
            </w:r>
          </w:p>
        </w:tc>
        <w:tc>
          <w:tcPr>
            <w:tcW w:w="1232" w:type="dxa"/>
            <w:vAlign w:val="center"/>
          </w:tcPr>
          <w:p>
            <w:pPr>
              <w:pStyle w:val="11"/>
            </w:pPr>
            <w:r>
              <w:t>113.00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2745.40</w:t>
            </w:r>
          </w:p>
        </w:tc>
        <w:tc>
          <w:tcPr>
            <w:tcW w:w="1232" w:type="dxa"/>
            <w:vAlign w:val="center"/>
          </w:tcPr>
          <w:p>
            <w:pPr>
              <w:pStyle w:val="14"/>
            </w:pPr>
            <w:r>
              <w:t>本年支出合计</w:t>
            </w:r>
          </w:p>
        </w:tc>
        <w:tc>
          <w:tcPr>
            <w:tcW w:w="1232" w:type="dxa"/>
            <w:vAlign w:val="center"/>
          </w:tcPr>
          <w:p>
            <w:pPr>
              <w:pStyle w:val="15"/>
            </w:pPr>
            <w:r>
              <w:t>2745.40</w:t>
            </w:r>
          </w:p>
        </w:tc>
        <w:tc>
          <w:tcPr>
            <w:tcW w:w="1232" w:type="dxa"/>
            <w:vAlign w:val="center"/>
          </w:tcPr>
          <w:p>
            <w:pPr>
              <w:pStyle w:val="15"/>
            </w:pPr>
            <w:r>
              <w:t>2745.40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2745.40</w:t>
            </w:r>
          </w:p>
        </w:tc>
        <w:tc>
          <w:tcPr>
            <w:tcW w:w="1232" w:type="dxa"/>
            <w:vAlign w:val="center"/>
          </w:tcPr>
          <w:p>
            <w:pPr>
              <w:pStyle w:val="14"/>
            </w:pPr>
            <w:r>
              <w:t>支出总计</w:t>
            </w:r>
          </w:p>
        </w:tc>
        <w:tc>
          <w:tcPr>
            <w:tcW w:w="1232" w:type="dxa"/>
            <w:vAlign w:val="center"/>
          </w:tcPr>
          <w:p>
            <w:pPr>
              <w:pStyle w:val="15"/>
            </w:pPr>
            <w:r>
              <w:t>2745.40</w:t>
            </w:r>
          </w:p>
        </w:tc>
        <w:tc>
          <w:tcPr>
            <w:tcW w:w="1232" w:type="dxa"/>
            <w:vAlign w:val="center"/>
          </w:tcPr>
          <w:p>
            <w:pPr>
              <w:pStyle w:val="15"/>
            </w:pPr>
            <w:r>
              <w:t>2745.40</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930001无极县无极镇人民政府本级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2745.40</w:t>
            </w:r>
          </w:p>
        </w:tc>
        <w:tc>
          <w:tcPr>
            <w:tcW w:w="1643" w:type="dxa"/>
            <w:vAlign w:val="center"/>
          </w:tcPr>
          <w:p>
            <w:pPr>
              <w:pStyle w:val="15"/>
            </w:pPr>
            <w:r>
              <w:t>2632.40</w:t>
            </w:r>
          </w:p>
        </w:tc>
        <w:tc>
          <w:tcPr>
            <w:tcW w:w="1643" w:type="dxa"/>
            <w:vAlign w:val="center"/>
          </w:tcPr>
          <w:p>
            <w:pPr>
              <w:pStyle w:val="15"/>
            </w:pPr>
            <w:r>
              <w:t>113.00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1"/>
            </w:pPr>
            <w:r>
              <w:t>2349.40</w:t>
            </w:r>
          </w:p>
        </w:tc>
        <w:tc>
          <w:tcPr>
            <w:tcW w:w="1643" w:type="dxa"/>
            <w:vAlign w:val="center"/>
          </w:tcPr>
          <w:p>
            <w:pPr>
              <w:pStyle w:val="11"/>
            </w:pPr>
            <w:r>
              <w:t>2349.40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20103</w:t>
            </w:r>
          </w:p>
        </w:tc>
        <w:tc>
          <w:tcPr>
            <w:tcW w:w="1643" w:type="dxa"/>
            <w:vAlign w:val="center"/>
          </w:tcPr>
          <w:p>
            <w:pPr>
              <w:pStyle w:val="12"/>
            </w:pPr>
            <w:r>
              <w:t>政府办公厅（室）及相关机构事务</w:t>
            </w:r>
          </w:p>
        </w:tc>
        <w:tc>
          <w:tcPr>
            <w:tcW w:w="1643" w:type="dxa"/>
            <w:vAlign w:val="center"/>
          </w:tcPr>
          <w:p>
            <w:pPr>
              <w:pStyle w:val="11"/>
            </w:pPr>
            <w:r>
              <w:t>2349.40</w:t>
            </w:r>
          </w:p>
        </w:tc>
        <w:tc>
          <w:tcPr>
            <w:tcW w:w="1643" w:type="dxa"/>
            <w:vAlign w:val="center"/>
          </w:tcPr>
          <w:p>
            <w:pPr>
              <w:pStyle w:val="11"/>
            </w:pPr>
            <w:r>
              <w:t>2349.40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2010301</w:t>
            </w:r>
          </w:p>
        </w:tc>
        <w:tc>
          <w:tcPr>
            <w:tcW w:w="1643" w:type="dxa"/>
            <w:vAlign w:val="center"/>
          </w:tcPr>
          <w:p>
            <w:pPr>
              <w:pStyle w:val="12"/>
            </w:pPr>
            <w:r>
              <w:t>行政运行</w:t>
            </w:r>
          </w:p>
        </w:tc>
        <w:tc>
          <w:tcPr>
            <w:tcW w:w="1643" w:type="dxa"/>
            <w:vAlign w:val="center"/>
          </w:tcPr>
          <w:p>
            <w:pPr>
              <w:pStyle w:val="11"/>
            </w:pPr>
            <w:r>
              <w:t>2349.40</w:t>
            </w:r>
          </w:p>
        </w:tc>
        <w:tc>
          <w:tcPr>
            <w:tcW w:w="1643" w:type="dxa"/>
            <w:vAlign w:val="center"/>
          </w:tcPr>
          <w:p>
            <w:pPr>
              <w:pStyle w:val="11"/>
            </w:pPr>
            <w:r>
              <w:t>2349.40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198.00</w:t>
            </w:r>
          </w:p>
        </w:tc>
        <w:tc>
          <w:tcPr>
            <w:tcW w:w="1643" w:type="dxa"/>
            <w:vAlign w:val="center"/>
          </w:tcPr>
          <w:p>
            <w:pPr>
              <w:pStyle w:val="11"/>
            </w:pPr>
            <w:r>
              <w:t>198.00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198.00</w:t>
            </w:r>
          </w:p>
        </w:tc>
        <w:tc>
          <w:tcPr>
            <w:tcW w:w="1643" w:type="dxa"/>
            <w:vAlign w:val="center"/>
          </w:tcPr>
          <w:p>
            <w:pPr>
              <w:pStyle w:val="11"/>
            </w:pPr>
            <w:r>
              <w:t>198.00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170.00</w:t>
            </w:r>
          </w:p>
        </w:tc>
        <w:tc>
          <w:tcPr>
            <w:tcW w:w="1643" w:type="dxa"/>
            <w:vAlign w:val="center"/>
          </w:tcPr>
          <w:p>
            <w:pPr>
              <w:pStyle w:val="11"/>
            </w:pPr>
            <w:r>
              <w:t>170.00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28.00</w:t>
            </w:r>
          </w:p>
        </w:tc>
        <w:tc>
          <w:tcPr>
            <w:tcW w:w="1643" w:type="dxa"/>
            <w:vAlign w:val="center"/>
          </w:tcPr>
          <w:p>
            <w:pPr>
              <w:pStyle w:val="11"/>
            </w:pPr>
            <w:r>
              <w:t>28.00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85.00</w:t>
            </w:r>
          </w:p>
        </w:tc>
        <w:tc>
          <w:tcPr>
            <w:tcW w:w="1643" w:type="dxa"/>
            <w:vAlign w:val="center"/>
          </w:tcPr>
          <w:p>
            <w:pPr>
              <w:pStyle w:val="11"/>
            </w:pPr>
            <w:r>
              <w:t>85.00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85.00</w:t>
            </w:r>
          </w:p>
        </w:tc>
        <w:tc>
          <w:tcPr>
            <w:tcW w:w="1643" w:type="dxa"/>
            <w:vAlign w:val="center"/>
          </w:tcPr>
          <w:p>
            <w:pPr>
              <w:pStyle w:val="11"/>
            </w:pPr>
            <w:r>
              <w:t>85.00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2101101</w:t>
            </w:r>
          </w:p>
        </w:tc>
        <w:tc>
          <w:tcPr>
            <w:tcW w:w="1643" w:type="dxa"/>
            <w:vAlign w:val="center"/>
          </w:tcPr>
          <w:p>
            <w:pPr>
              <w:pStyle w:val="12"/>
            </w:pPr>
            <w:r>
              <w:t>行政单位医疗</w:t>
            </w:r>
          </w:p>
        </w:tc>
        <w:tc>
          <w:tcPr>
            <w:tcW w:w="1643" w:type="dxa"/>
            <w:vAlign w:val="center"/>
          </w:tcPr>
          <w:p>
            <w:pPr>
              <w:pStyle w:val="11"/>
            </w:pPr>
            <w:r>
              <w:t>85.00</w:t>
            </w:r>
          </w:p>
        </w:tc>
        <w:tc>
          <w:tcPr>
            <w:tcW w:w="1643" w:type="dxa"/>
            <w:vAlign w:val="center"/>
          </w:tcPr>
          <w:p>
            <w:pPr>
              <w:pStyle w:val="11"/>
            </w:pPr>
            <w:r>
              <w:t>85.00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229</w:t>
            </w:r>
          </w:p>
        </w:tc>
        <w:tc>
          <w:tcPr>
            <w:tcW w:w="1643" w:type="dxa"/>
            <w:vAlign w:val="center"/>
          </w:tcPr>
          <w:p>
            <w:pPr>
              <w:pStyle w:val="12"/>
            </w:pPr>
            <w:r>
              <w:t>其他支出</w:t>
            </w:r>
          </w:p>
        </w:tc>
        <w:tc>
          <w:tcPr>
            <w:tcW w:w="1643" w:type="dxa"/>
            <w:vAlign w:val="center"/>
          </w:tcPr>
          <w:p>
            <w:pPr>
              <w:pStyle w:val="11"/>
            </w:pPr>
            <w:r>
              <w:t>113.00</w:t>
            </w:r>
          </w:p>
        </w:tc>
        <w:tc>
          <w:tcPr>
            <w:tcW w:w="1643" w:type="dxa"/>
            <w:vAlign w:val="center"/>
          </w:tcPr>
          <w:p>
            <w:pPr>
              <w:pStyle w:val="11"/>
            </w:pPr>
          </w:p>
        </w:tc>
        <w:tc>
          <w:tcPr>
            <w:tcW w:w="1643" w:type="dxa"/>
            <w:vAlign w:val="center"/>
          </w:tcPr>
          <w:p>
            <w:pPr>
              <w:pStyle w:val="11"/>
            </w:pPr>
            <w:r>
              <w:t>113.00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22999</w:t>
            </w:r>
          </w:p>
        </w:tc>
        <w:tc>
          <w:tcPr>
            <w:tcW w:w="1643" w:type="dxa"/>
            <w:vAlign w:val="center"/>
          </w:tcPr>
          <w:p>
            <w:pPr>
              <w:pStyle w:val="12"/>
            </w:pPr>
            <w:r>
              <w:t>其他支出</w:t>
            </w:r>
          </w:p>
        </w:tc>
        <w:tc>
          <w:tcPr>
            <w:tcW w:w="1643" w:type="dxa"/>
            <w:vAlign w:val="center"/>
          </w:tcPr>
          <w:p>
            <w:pPr>
              <w:pStyle w:val="11"/>
            </w:pPr>
            <w:r>
              <w:t>113.00</w:t>
            </w:r>
          </w:p>
        </w:tc>
        <w:tc>
          <w:tcPr>
            <w:tcW w:w="1643" w:type="dxa"/>
            <w:vAlign w:val="center"/>
          </w:tcPr>
          <w:p>
            <w:pPr>
              <w:pStyle w:val="11"/>
            </w:pPr>
          </w:p>
        </w:tc>
        <w:tc>
          <w:tcPr>
            <w:tcW w:w="1643" w:type="dxa"/>
            <w:vAlign w:val="center"/>
          </w:tcPr>
          <w:p>
            <w:pPr>
              <w:pStyle w:val="11"/>
            </w:pPr>
            <w:r>
              <w:t>113.00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2299999</w:t>
            </w:r>
          </w:p>
        </w:tc>
        <w:tc>
          <w:tcPr>
            <w:tcW w:w="1643" w:type="dxa"/>
            <w:vAlign w:val="center"/>
          </w:tcPr>
          <w:p>
            <w:pPr>
              <w:pStyle w:val="12"/>
            </w:pPr>
            <w:r>
              <w:t>其他支出</w:t>
            </w:r>
          </w:p>
        </w:tc>
        <w:tc>
          <w:tcPr>
            <w:tcW w:w="1643" w:type="dxa"/>
            <w:vAlign w:val="center"/>
          </w:tcPr>
          <w:p>
            <w:pPr>
              <w:pStyle w:val="11"/>
            </w:pPr>
            <w:r>
              <w:t>113.00</w:t>
            </w:r>
          </w:p>
        </w:tc>
        <w:tc>
          <w:tcPr>
            <w:tcW w:w="1643" w:type="dxa"/>
            <w:vAlign w:val="center"/>
          </w:tcPr>
          <w:p>
            <w:pPr>
              <w:pStyle w:val="11"/>
            </w:pPr>
          </w:p>
        </w:tc>
        <w:tc>
          <w:tcPr>
            <w:tcW w:w="1643" w:type="dxa"/>
            <w:vAlign w:val="center"/>
          </w:tcPr>
          <w:p>
            <w:pPr>
              <w:pStyle w:val="11"/>
            </w:pPr>
            <w:r>
              <w:t>113.00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930001无极县无极镇人民政府本级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2632.40</w:t>
            </w:r>
          </w:p>
        </w:tc>
        <w:tc>
          <w:tcPr>
            <w:tcW w:w="1643" w:type="dxa"/>
            <w:vAlign w:val="center"/>
          </w:tcPr>
          <w:p>
            <w:pPr>
              <w:pStyle w:val="15"/>
            </w:pPr>
            <w:r>
              <w:t>1265.40</w:t>
            </w:r>
          </w:p>
        </w:tc>
        <w:tc>
          <w:tcPr>
            <w:tcW w:w="1643" w:type="dxa"/>
            <w:vAlign w:val="center"/>
          </w:tcPr>
          <w:p>
            <w:pPr>
              <w:pStyle w:val="15"/>
            </w:pPr>
            <w:r>
              <w:t>1367.00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1230.46</w:t>
            </w:r>
          </w:p>
        </w:tc>
        <w:tc>
          <w:tcPr>
            <w:tcW w:w="1643" w:type="dxa"/>
            <w:vAlign w:val="center"/>
          </w:tcPr>
          <w:p>
            <w:pPr>
              <w:pStyle w:val="11"/>
            </w:pPr>
            <w:r>
              <w:t>1230.46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395.00</w:t>
            </w:r>
          </w:p>
        </w:tc>
        <w:tc>
          <w:tcPr>
            <w:tcW w:w="1643" w:type="dxa"/>
            <w:vAlign w:val="center"/>
          </w:tcPr>
          <w:p>
            <w:pPr>
              <w:pStyle w:val="11"/>
            </w:pPr>
            <w:r>
              <w:t>395.00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193.26</w:t>
            </w:r>
          </w:p>
        </w:tc>
        <w:tc>
          <w:tcPr>
            <w:tcW w:w="1643" w:type="dxa"/>
            <w:vAlign w:val="center"/>
          </w:tcPr>
          <w:p>
            <w:pPr>
              <w:pStyle w:val="11"/>
            </w:pPr>
            <w:r>
              <w:t>193.26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132.00</w:t>
            </w:r>
          </w:p>
        </w:tc>
        <w:tc>
          <w:tcPr>
            <w:tcW w:w="1643" w:type="dxa"/>
            <w:vAlign w:val="center"/>
          </w:tcPr>
          <w:p>
            <w:pPr>
              <w:pStyle w:val="11"/>
            </w:pPr>
            <w:r>
              <w:t>132.00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155.00</w:t>
            </w:r>
          </w:p>
        </w:tc>
        <w:tc>
          <w:tcPr>
            <w:tcW w:w="1643" w:type="dxa"/>
            <w:vAlign w:val="center"/>
          </w:tcPr>
          <w:p>
            <w:pPr>
              <w:pStyle w:val="11"/>
            </w:pPr>
            <w:r>
              <w:t>155.00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170.00</w:t>
            </w:r>
          </w:p>
        </w:tc>
        <w:tc>
          <w:tcPr>
            <w:tcW w:w="1643" w:type="dxa"/>
            <w:vAlign w:val="center"/>
          </w:tcPr>
          <w:p>
            <w:pPr>
              <w:pStyle w:val="11"/>
            </w:pPr>
            <w:r>
              <w:t>170.00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28.00</w:t>
            </w:r>
          </w:p>
        </w:tc>
        <w:tc>
          <w:tcPr>
            <w:tcW w:w="1643" w:type="dxa"/>
            <w:vAlign w:val="center"/>
          </w:tcPr>
          <w:p>
            <w:pPr>
              <w:pStyle w:val="11"/>
            </w:pPr>
            <w:r>
              <w:t>28.00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85.00</w:t>
            </w:r>
          </w:p>
        </w:tc>
        <w:tc>
          <w:tcPr>
            <w:tcW w:w="1643" w:type="dxa"/>
            <w:vAlign w:val="center"/>
          </w:tcPr>
          <w:p>
            <w:pPr>
              <w:pStyle w:val="11"/>
            </w:pPr>
            <w:r>
              <w:t>85.00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7.20</w:t>
            </w:r>
          </w:p>
        </w:tc>
        <w:tc>
          <w:tcPr>
            <w:tcW w:w="1643" w:type="dxa"/>
            <w:vAlign w:val="center"/>
          </w:tcPr>
          <w:p>
            <w:pPr>
              <w:pStyle w:val="11"/>
            </w:pPr>
            <w:r>
              <w:t>7.20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30199</w:t>
            </w:r>
          </w:p>
        </w:tc>
        <w:tc>
          <w:tcPr>
            <w:tcW w:w="1643" w:type="dxa"/>
            <w:vAlign w:val="center"/>
          </w:tcPr>
          <w:p>
            <w:pPr>
              <w:pStyle w:val="12"/>
            </w:pPr>
            <w:r>
              <w:t>其他工资福利支出</w:t>
            </w:r>
          </w:p>
        </w:tc>
        <w:tc>
          <w:tcPr>
            <w:tcW w:w="1643" w:type="dxa"/>
            <w:vAlign w:val="center"/>
          </w:tcPr>
          <w:p>
            <w:pPr>
              <w:pStyle w:val="11"/>
            </w:pPr>
            <w:r>
              <w:t>65.00</w:t>
            </w:r>
          </w:p>
        </w:tc>
        <w:tc>
          <w:tcPr>
            <w:tcW w:w="1643" w:type="dxa"/>
            <w:vAlign w:val="center"/>
          </w:tcPr>
          <w:p>
            <w:pPr>
              <w:pStyle w:val="11"/>
            </w:pPr>
            <w:r>
              <w:t>65.00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1367.00</w:t>
            </w:r>
          </w:p>
        </w:tc>
        <w:tc>
          <w:tcPr>
            <w:tcW w:w="1643" w:type="dxa"/>
            <w:vAlign w:val="center"/>
          </w:tcPr>
          <w:p>
            <w:pPr>
              <w:pStyle w:val="11"/>
            </w:pPr>
          </w:p>
        </w:tc>
        <w:tc>
          <w:tcPr>
            <w:tcW w:w="1643" w:type="dxa"/>
            <w:vAlign w:val="center"/>
          </w:tcPr>
          <w:p>
            <w:pPr>
              <w:pStyle w:val="11"/>
            </w:pPr>
            <w:r>
              <w:t>1367.00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1300.00</w:t>
            </w:r>
          </w:p>
        </w:tc>
        <w:tc>
          <w:tcPr>
            <w:tcW w:w="1643" w:type="dxa"/>
            <w:vAlign w:val="center"/>
          </w:tcPr>
          <w:p>
            <w:pPr>
              <w:pStyle w:val="11"/>
            </w:pPr>
          </w:p>
        </w:tc>
        <w:tc>
          <w:tcPr>
            <w:tcW w:w="1643" w:type="dxa"/>
            <w:vAlign w:val="center"/>
          </w:tcPr>
          <w:p>
            <w:pPr>
              <w:pStyle w:val="11"/>
            </w:pPr>
            <w:r>
              <w:t>1300.00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20.00</w:t>
            </w:r>
          </w:p>
        </w:tc>
        <w:tc>
          <w:tcPr>
            <w:tcW w:w="1643" w:type="dxa"/>
            <w:vAlign w:val="center"/>
          </w:tcPr>
          <w:p>
            <w:pPr>
              <w:pStyle w:val="11"/>
            </w:pPr>
          </w:p>
        </w:tc>
        <w:tc>
          <w:tcPr>
            <w:tcW w:w="1643"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6.00</w:t>
            </w:r>
          </w:p>
        </w:tc>
        <w:tc>
          <w:tcPr>
            <w:tcW w:w="1643" w:type="dxa"/>
            <w:vAlign w:val="center"/>
          </w:tcPr>
          <w:p>
            <w:pPr>
              <w:pStyle w:val="11"/>
            </w:pPr>
          </w:p>
        </w:tc>
        <w:tc>
          <w:tcPr>
            <w:tcW w:w="1643"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41.00</w:t>
            </w:r>
          </w:p>
        </w:tc>
        <w:tc>
          <w:tcPr>
            <w:tcW w:w="1643" w:type="dxa"/>
            <w:vAlign w:val="center"/>
          </w:tcPr>
          <w:p>
            <w:pPr>
              <w:pStyle w:val="11"/>
            </w:pPr>
          </w:p>
        </w:tc>
        <w:tc>
          <w:tcPr>
            <w:tcW w:w="1643" w:type="dxa"/>
            <w:vAlign w:val="center"/>
          </w:tcPr>
          <w:p>
            <w:pPr>
              <w:pStyle w:val="11"/>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34.94</w:t>
            </w:r>
          </w:p>
        </w:tc>
        <w:tc>
          <w:tcPr>
            <w:tcW w:w="1643" w:type="dxa"/>
            <w:vAlign w:val="center"/>
          </w:tcPr>
          <w:p>
            <w:pPr>
              <w:pStyle w:val="11"/>
            </w:pPr>
            <w:r>
              <w:t>34.94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34.94</w:t>
            </w:r>
          </w:p>
        </w:tc>
        <w:tc>
          <w:tcPr>
            <w:tcW w:w="1643" w:type="dxa"/>
            <w:vAlign w:val="center"/>
          </w:tcPr>
          <w:p>
            <w:pPr>
              <w:pStyle w:val="11"/>
            </w:pPr>
            <w:r>
              <w:t>34.94</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930001无极县无极镇人民政府本级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930001无极县无极镇人民政府本级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930001无极县无极镇人民政府本级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t>6.00</w:t>
            </w:r>
          </w:p>
        </w:tc>
        <w:tc>
          <w:tcPr>
            <w:tcW w:w="1643" w:type="dxa"/>
            <w:vAlign w:val="center"/>
          </w:tcPr>
          <w:p>
            <w:pPr>
              <w:pStyle w:val="15"/>
            </w:pPr>
            <w:r>
              <w:t>6.00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r>
              <w:t>6.00</w:t>
            </w:r>
          </w:p>
        </w:tc>
        <w:tc>
          <w:tcPr>
            <w:tcW w:w="1643" w:type="dxa"/>
            <w:vAlign w:val="center"/>
          </w:tcPr>
          <w:p>
            <w:pPr>
              <w:pStyle w:val="11"/>
            </w:pPr>
            <w:r>
              <w:t>6.00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r>
              <w:t>6.00</w:t>
            </w:r>
          </w:p>
        </w:tc>
        <w:tc>
          <w:tcPr>
            <w:tcW w:w="1643" w:type="dxa"/>
            <w:vAlign w:val="center"/>
          </w:tcPr>
          <w:p>
            <w:pPr>
              <w:pStyle w:val="11"/>
            </w:pPr>
            <w:r>
              <w:t>6.00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6.00</w:t>
            </w:r>
          </w:p>
        </w:tc>
        <w:tc>
          <w:tcPr>
            <w:tcW w:w="1643" w:type="dxa"/>
            <w:vAlign w:val="center"/>
          </w:tcPr>
          <w:p>
            <w:pPr>
              <w:pStyle w:val="11"/>
            </w:pPr>
            <w:r>
              <w:t>6.00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无极县无极镇人民政府本级2024年单位预算信息公开情况说明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按照《中华人民共和国预算法》、《地方预决算公开操作规程》和《关于进一步推进预算公开工作的实施意见》规定，现将无极县无极镇人民政府本级2024年单位预算公开如下：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根据《无极镇职能配置、内设机构和人员编制规定》， 无极镇的主要职责是：</w:t>
      </w:r>
    </w:p>
    <w:p>
      <w:pPr>
        <w:pStyle w:val="17"/>
      </w:pPr>
      <w:r>
        <w:t>乡镇党委、政府通过组织群众、宣传群众、教育群众、服务群众，切实贯彻落实党和国家在农村的各项方针、政策和法律法规，执行本级人民代表大会的决议和上级国家行政机关的决定和命令,围绕农业、农村、农民搞好服务。主要职能为:</w:t>
      </w:r>
    </w:p>
    <w:p>
      <w:pPr>
        <w:pStyle w:val="17"/>
      </w:pPr>
      <w:r>
        <w:t>1.促进经济发展</w:t>
      </w:r>
    </w:p>
    <w:p>
      <w:pPr>
        <w:pStyle w:val="17"/>
      </w:pPr>
      <w: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17"/>
      </w:pPr>
      <w:r>
        <w:t>2.加强社会管理</w:t>
      </w:r>
    </w:p>
    <w:p>
      <w:pPr>
        <w:pStyle w:val="17"/>
      </w:pPr>
      <w: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17"/>
      </w:pPr>
      <w:r>
        <w:t>3.提供公共服务</w:t>
      </w:r>
    </w:p>
    <w:p>
      <w:pPr>
        <w:pStyle w:val="17"/>
      </w:pPr>
      <w: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pStyle w:val="17"/>
      </w:pPr>
      <w:r>
        <w:t>4.维护农村稳定</w:t>
      </w:r>
    </w:p>
    <w:p>
      <w:pPr>
        <w:pStyle w:val="17"/>
      </w:pPr>
      <w:r>
        <w:t>主要包括:（1）做好社会治安</w:t>
      </w:r>
      <w:r>
        <w:rPr>
          <w:rFonts w:hint="eastAsia"/>
          <w:lang w:eastAsia="zh-CN"/>
        </w:rPr>
        <w:t>综合治理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无极县无极镇人民政府本级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2745.40万元，其中：一般公共预算收入2745.40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无极镇人民政府本级年度单位预算中支出预算的总体情况。2024年支出预算2745.40万元，其中基本支出2632.40万元，包括人员经费1265.40万元和日常公用经费1367.00万元；项目支出113.00万元，主要为2024年东合流道路硬化及提升整治工程113万元。</w:t>
      </w:r>
    </w:p>
    <w:p>
      <w:pPr>
        <w:pStyle w:val="18"/>
      </w:pPr>
      <w:r>
        <w:t>3、比上年增减情况</w:t>
      </w:r>
    </w:p>
    <w:p>
      <w:pPr>
        <w:pStyle w:val="18"/>
      </w:pPr>
      <w:r>
        <w:t>2024年预算收支安排2745.40万元，较2023年预算减少1183.50万元，其中：基本支出减少1196.50万元，主要为公用经费减幅较大，积极落实节约型机关、厉行节约。项目支出增加13.00万元，主要为预算项目评估审核，项目情况不同工程量增大。</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rPr>
          <w:rFonts w:hint="eastAsia"/>
          <w:lang w:val="en-US" w:eastAsia="zh-CN"/>
        </w:rPr>
        <w:t xml:space="preserve">        </w:t>
      </w:r>
      <w:r>
        <w:t>2024年，我</w:t>
      </w:r>
      <w:r>
        <w:rPr>
          <w:rFonts w:hint="eastAsia"/>
          <w:lang w:val="en-US" w:eastAsia="zh-CN"/>
        </w:rPr>
        <w:t>单位</w:t>
      </w:r>
      <w:r>
        <w:t>机关运行经费共计安排1367.00万元，主要用于日常维修、办公用房水电费、办公用房取暖费、办公用房物业管理费等日常运行支出。</w:t>
      </w:r>
    </w:p>
    <w:p>
      <w:pPr>
        <w:pStyle w:val="19"/>
        <w:rPr>
          <w:rFonts w:hint="default" w:eastAsia="方正仿宋_GBK"/>
          <w:lang w:val="en-US" w:eastAsia="zh-CN"/>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6.00万元，其中因公出国（境）费0.00万元；公务用车购置及运维费6.00万元（其中：公务用车购置费为0.00万元，公务用车运维费6.00万元)；公务接待费0.00万元。与2023年相比增加0.00万元，增减变化的主要原因是未安排出国镜经费，公务用车运维费与上年持平原因为严格按照公务用车相关制度执行，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1、2024年东合流道路硬化及提升整治工程绩效目标表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13013024P00003510001J</w:t>
            </w:r>
          </w:p>
        </w:tc>
        <w:tc>
          <w:tcPr>
            <w:tcW w:w="2114" w:type="dxa"/>
            <w:vAlign w:val="center"/>
          </w:tcPr>
          <w:p>
            <w:pPr>
              <w:pStyle w:val="10"/>
            </w:pPr>
            <w:r>
              <w:t>项目名称</w:t>
            </w:r>
          </w:p>
        </w:tc>
        <w:tc>
          <w:tcPr>
            <w:tcW w:w="6342" w:type="dxa"/>
            <w:gridSpan w:val="3"/>
            <w:vAlign w:val="center"/>
          </w:tcPr>
          <w:p>
            <w:pPr>
              <w:pStyle w:val="12"/>
            </w:pPr>
            <w:r>
              <w:t>2024年东合流道路硬化及提升整治工程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113.00</w:t>
            </w:r>
          </w:p>
        </w:tc>
        <w:tc>
          <w:tcPr>
            <w:tcW w:w="2114" w:type="dxa"/>
            <w:vAlign w:val="center"/>
          </w:tcPr>
          <w:p>
            <w:pPr>
              <w:pStyle w:val="10"/>
            </w:pPr>
            <w:r>
              <w:t>其中：财政    资金</w:t>
            </w:r>
          </w:p>
        </w:tc>
        <w:tc>
          <w:tcPr>
            <w:tcW w:w="2114" w:type="dxa"/>
            <w:vAlign w:val="center"/>
          </w:tcPr>
          <w:p>
            <w:pPr>
              <w:pStyle w:val="12"/>
            </w:pPr>
            <w:r>
              <w:t>113.00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东合流道路硬化及提升工程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28.00</w:t>
            </w:r>
          </w:p>
        </w:tc>
        <w:tc>
          <w:tcPr>
            <w:tcW w:w="2114" w:type="dxa"/>
            <w:vAlign w:val="center"/>
          </w:tcPr>
          <w:p>
            <w:pPr>
              <w:pStyle w:val="13"/>
            </w:pPr>
            <w:r>
              <w:t>56.00</w:t>
            </w:r>
          </w:p>
        </w:tc>
        <w:tc>
          <w:tcPr>
            <w:tcW w:w="2114" w:type="dxa"/>
            <w:vAlign w:val="center"/>
          </w:tcPr>
          <w:p>
            <w:pPr>
              <w:pStyle w:val="13"/>
            </w:pPr>
            <w:r>
              <w:t>84.00</w:t>
            </w:r>
          </w:p>
        </w:tc>
        <w:tc>
          <w:tcPr>
            <w:tcW w:w="4228" w:type="dxa"/>
            <w:gridSpan w:val="2"/>
            <w:vAlign w:val="center"/>
          </w:tcPr>
          <w:p>
            <w:pPr>
              <w:pStyle w:val="13"/>
            </w:pPr>
            <w:r>
              <w:t>113.00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1.解决村民出行难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村新建改建公路里程</w:t>
            </w:r>
          </w:p>
        </w:tc>
        <w:tc>
          <w:tcPr>
            <w:tcW w:w="4228" w:type="dxa"/>
            <w:vAlign w:val="center"/>
          </w:tcPr>
          <w:p>
            <w:pPr>
              <w:pStyle w:val="12"/>
            </w:pPr>
            <w:r>
              <w:t>解决村民出行难</w:t>
            </w:r>
          </w:p>
        </w:tc>
        <w:tc>
          <w:tcPr>
            <w:tcW w:w="2114" w:type="dxa"/>
            <w:vAlign w:val="center"/>
          </w:tcPr>
          <w:p>
            <w:pPr>
              <w:pStyle w:val="12"/>
            </w:pPr>
            <w:r>
              <w:t>≥0公里</w:t>
            </w:r>
          </w:p>
        </w:tc>
        <w:tc>
          <w:tcPr>
            <w:tcW w:w="2114" w:type="dxa"/>
            <w:vAlign w:val="center"/>
          </w:tcPr>
          <w:p>
            <w:pPr>
              <w:pStyle w:val="12"/>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新增村硬化路里程</w:t>
            </w:r>
          </w:p>
        </w:tc>
        <w:tc>
          <w:tcPr>
            <w:tcW w:w="4228" w:type="dxa"/>
            <w:vAlign w:val="center"/>
          </w:tcPr>
          <w:p>
            <w:pPr>
              <w:pStyle w:val="12"/>
            </w:pPr>
            <w:r>
              <w:t>解决村民出行难</w:t>
            </w:r>
          </w:p>
        </w:tc>
        <w:tc>
          <w:tcPr>
            <w:tcW w:w="2114" w:type="dxa"/>
            <w:vAlign w:val="center"/>
          </w:tcPr>
          <w:p>
            <w:pPr>
              <w:pStyle w:val="12"/>
            </w:pPr>
            <w:r>
              <w:t>≥0公里</w:t>
            </w:r>
          </w:p>
        </w:tc>
        <w:tc>
          <w:tcPr>
            <w:tcW w:w="2114" w:type="dxa"/>
            <w:vAlign w:val="center"/>
          </w:tcPr>
          <w:p>
            <w:pPr>
              <w:pStyle w:val="12"/>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村公路危桥处置数量</w:t>
            </w:r>
          </w:p>
        </w:tc>
        <w:tc>
          <w:tcPr>
            <w:tcW w:w="4228" w:type="dxa"/>
            <w:vAlign w:val="center"/>
          </w:tcPr>
          <w:p>
            <w:pPr>
              <w:pStyle w:val="12"/>
            </w:pPr>
            <w:r>
              <w:t>解决村民出行难</w:t>
            </w:r>
          </w:p>
        </w:tc>
        <w:tc>
          <w:tcPr>
            <w:tcW w:w="2114" w:type="dxa"/>
            <w:vAlign w:val="center"/>
          </w:tcPr>
          <w:p>
            <w:pPr>
              <w:pStyle w:val="12"/>
            </w:pPr>
            <w:r>
              <w:t>≥0座</w:t>
            </w:r>
          </w:p>
        </w:tc>
        <w:tc>
          <w:tcPr>
            <w:tcW w:w="2114" w:type="dxa"/>
            <w:vAlign w:val="center"/>
          </w:tcPr>
          <w:p>
            <w:pPr>
              <w:pStyle w:val="12"/>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村新建改建田间作业道路里程</w:t>
            </w:r>
          </w:p>
        </w:tc>
        <w:tc>
          <w:tcPr>
            <w:tcW w:w="4228" w:type="dxa"/>
            <w:vAlign w:val="center"/>
          </w:tcPr>
          <w:p>
            <w:pPr>
              <w:pStyle w:val="12"/>
            </w:pPr>
            <w:r>
              <w:t>解决村民出行难</w:t>
            </w:r>
          </w:p>
        </w:tc>
        <w:tc>
          <w:tcPr>
            <w:tcW w:w="2114" w:type="dxa"/>
            <w:vAlign w:val="center"/>
          </w:tcPr>
          <w:p>
            <w:pPr>
              <w:pStyle w:val="12"/>
            </w:pPr>
            <w:r>
              <w:t>≥0公里</w:t>
            </w:r>
          </w:p>
        </w:tc>
        <w:tc>
          <w:tcPr>
            <w:tcW w:w="2114" w:type="dxa"/>
            <w:vAlign w:val="center"/>
          </w:tcPr>
          <w:p>
            <w:pPr>
              <w:pStyle w:val="12"/>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项目（工程）验收合格率</w:t>
            </w:r>
          </w:p>
        </w:tc>
        <w:tc>
          <w:tcPr>
            <w:tcW w:w="4228" w:type="dxa"/>
            <w:vAlign w:val="center"/>
          </w:tcPr>
          <w:p>
            <w:pPr>
              <w:pStyle w:val="12"/>
            </w:pPr>
            <w:r>
              <w:t>解决村民出行难</w:t>
            </w:r>
          </w:p>
        </w:tc>
        <w:tc>
          <w:tcPr>
            <w:tcW w:w="2114" w:type="dxa"/>
            <w:vAlign w:val="center"/>
          </w:tcPr>
          <w:p>
            <w:pPr>
              <w:pStyle w:val="12"/>
            </w:pPr>
            <w:r>
              <w:t>≤0100%</w:t>
            </w:r>
          </w:p>
        </w:tc>
        <w:tc>
          <w:tcPr>
            <w:tcW w:w="2114" w:type="dxa"/>
            <w:vAlign w:val="center"/>
          </w:tcPr>
          <w:p>
            <w:pPr>
              <w:pStyle w:val="12"/>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项目（工程）完成及时率</w:t>
            </w:r>
          </w:p>
        </w:tc>
        <w:tc>
          <w:tcPr>
            <w:tcW w:w="4228" w:type="dxa"/>
            <w:vAlign w:val="center"/>
          </w:tcPr>
          <w:p>
            <w:pPr>
              <w:pStyle w:val="12"/>
            </w:pPr>
            <w:r>
              <w:t>解决村民出行难</w:t>
            </w:r>
          </w:p>
        </w:tc>
        <w:tc>
          <w:tcPr>
            <w:tcW w:w="2114" w:type="dxa"/>
            <w:vAlign w:val="center"/>
          </w:tcPr>
          <w:p>
            <w:pPr>
              <w:pStyle w:val="12"/>
            </w:pPr>
            <w:r>
              <w:t>≥0%</w:t>
            </w:r>
          </w:p>
        </w:tc>
        <w:tc>
          <w:tcPr>
            <w:tcW w:w="2114" w:type="dxa"/>
            <w:vAlign w:val="center"/>
          </w:tcPr>
          <w:p>
            <w:pPr>
              <w:pStyle w:val="12"/>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受益人数</w:t>
            </w:r>
          </w:p>
        </w:tc>
        <w:tc>
          <w:tcPr>
            <w:tcW w:w="4228" w:type="dxa"/>
            <w:vAlign w:val="center"/>
          </w:tcPr>
          <w:p>
            <w:pPr>
              <w:pStyle w:val="12"/>
            </w:pPr>
            <w:r>
              <w:t>解决村民出行难</w:t>
            </w:r>
          </w:p>
        </w:tc>
        <w:tc>
          <w:tcPr>
            <w:tcW w:w="2114" w:type="dxa"/>
            <w:vAlign w:val="center"/>
          </w:tcPr>
          <w:p>
            <w:pPr>
              <w:pStyle w:val="12"/>
            </w:pPr>
            <w:r>
              <w:t>≤0万元/公里</w:t>
            </w:r>
          </w:p>
        </w:tc>
        <w:tc>
          <w:tcPr>
            <w:tcW w:w="2114" w:type="dxa"/>
            <w:vAlign w:val="center"/>
          </w:tcPr>
          <w:p>
            <w:pPr>
              <w:pStyle w:val="12"/>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建制村通客车率</w:t>
            </w:r>
          </w:p>
        </w:tc>
        <w:tc>
          <w:tcPr>
            <w:tcW w:w="4228" w:type="dxa"/>
            <w:vAlign w:val="center"/>
          </w:tcPr>
          <w:p>
            <w:pPr>
              <w:pStyle w:val="12"/>
            </w:pPr>
            <w:r>
              <w:t>解决村民出行难</w:t>
            </w:r>
          </w:p>
        </w:tc>
        <w:tc>
          <w:tcPr>
            <w:tcW w:w="2114" w:type="dxa"/>
            <w:vAlign w:val="center"/>
          </w:tcPr>
          <w:p>
            <w:pPr>
              <w:pStyle w:val="12"/>
            </w:pPr>
            <w:r>
              <w:t>≥0%</w:t>
            </w:r>
          </w:p>
        </w:tc>
        <w:tc>
          <w:tcPr>
            <w:tcW w:w="2114" w:type="dxa"/>
            <w:vAlign w:val="center"/>
          </w:tcPr>
          <w:p>
            <w:pPr>
              <w:pStyle w:val="12"/>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具备条件的村通硬化路率</w:t>
            </w:r>
          </w:p>
        </w:tc>
        <w:tc>
          <w:tcPr>
            <w:tcW w:w="4228" w:type="dxa"/>
            <w:vAlign w:val="center"/>
          </w:tcPr>
          <w:p>
            <w:pPr>
              <w:pStyle w:val="12"/>
            </w:pPr>
            <w:r>
              <w:t>解决村民出行难</w:t>
            </w:r>
          </w:p>
        </w:tc>
        <w:tc>
          <w:tcPr>
            <w:tcW w:w="2114" w:type="dxa"/>
            <w:vAlign w:val="center"/>
          </w:tcPr>
          <w:p>
            <w:pPr>
              <w:pStyle w:val="12"/>
            </w:pPr>
            <w:r>
              <w:t>≥0%</w:t>
            </w:r>
          </w:p>
        </w:tc>
        <w:tc>
          <w:tcPr>
            <w:tcW w:w="2114" w:type="dxa"/>
            <w:vAlign w:val="center"/>
          </w:tcPr>
          <w:p>
            <w:pPr>
              <w:pStyle w:val="12"/>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居民出行平均缩短时间</w:t>
            </w:r>
          </w:p>
        </w:tc>
        <w:tc>
          <w:tcPr>
            <w:tcW w:w="4228" w:type="dxa"/>
            <w:vAlign w:val="center"/>
          </w:tcPr>
          <w:p>
            <w:pPr>
              <w:pStyle w:val="12"/>
            </w:pPr>
            <w:r>
              <w:t>解决村民出行难</w:t>
            </w:r>
          </w:p>
        </w:tc>
        <w:tc>
          <w:tcPr>
            <w:tcW w:w="2114" w:type="dxa"/>
            <w:vAlign w:val="center"/>
          </w:tcPr>
          <w:p>
            <w:pPr>
              <w:pStyle w:val="12"/>
            </w:pPr>
            <w:r>
              <w:t>≥0小时</w:t>
            </w:r>
          </w:p>
        </w:tc>
        <w:tc>
          <w:tcPr>
            <w:tcW w:w="2114" w:type="dxa"/>
            <w:vAlign w:val="center"/>
          </w:tcPr>
          <w:p>
            <w:pPr>
              <w:pStyle w:val="12"/>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受益人口满意度</w:t>
            </w:r>
          </w:p>
        </w:tc>
        <w:tc>
          <w:tcPr>
            <w:tcW w:w="4228" w:type="dxa"/>
            <w:vAlign w:val="center"/>
          </w:tcPr>
          <w:p>
            <w:pPr>
              <w:pStyle w:val="12"/>
            </w:pPr>
            <w:r>
              <w:t>解决村民出行难</w:t>
            </w:r>
          </w:p>
        </w:tc>
        <w:tc>
          <w:tcPr>
            <w:tcW w:w="2114" w:type="dxa"/>
            <w:vAlign w:val="center"/>
          </w:tcPr>
          <w:p>
            <w:pPr>
              <w:pStyle w:val="12"/>
            </w:pPr>
            <w:r>
              <w:t>≥0年</w:t>
            </w:r>
          </w:p>
        </w:tc>
        <w:tc>
          <w:tcPr>
            <w:tcW w:w="2114" w:type="dxa"/>
            <w:vAlign w:val="center"/>
          </w:tcPr>
          <w:p>
            <w:pPr>
              <w:pStyle w:val="12"/>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新建公路列养率</w:t>
            </w:r>
          </w:p>
        </w:tc>
        <w:tc>
          <w:tcPr>
            <w:tcW w:w="4228" w:type="dxa"/>
            <w:vAlign w:val="center"/>
          </w:tcPr>
          <w:p>
            <w:pPr>
              <w:pStyle w:val="12"/>
            </w:pPr>
            <w:r>
              <w:t>解决村民出行难</w:t>
            </w:r>
          </w:p>
        </w:tc>
        <w:tc>
          <w:tcPr>
            <w:tcW w:w="2114" w:type="dxa"/>
            <w:vAlign w:val="center"/>
          </w:tcPr>
          <w:p>
            <w:pPr>
              <w:pStyle w:val="12"/>
            </w:pPr>
            <w:r>
              <w:t>≥0%</w:t>
            </w:r>
          </w:p>
        </w:tc>
        <w:tc>
          <w:tcPr>
            <w:tcW w:w="2114" w:type="dxa"/>
            <w:vAlign w:val="center"/>
          </w:tcPr>
          <w:p>
            <w:pPr>
              <w:pStyle w:val="12"/>
            </w:pPr>
            <w:r>
              <w:t>解决村民出行难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受益人口满意度</w:t>
            </w:r>
          </w:p>
        </w:tc>
        <w:tc>
          <w:tcPr>
            <w:tcW w:w="4228" w:type="dxa"/>
            <w:vAlign w:val="center"/>
          </w:tcPr>
          <w:p>
            <w:pPr>
              <w:pStyle w:val="12"/>
            </w:pPr>
            <w:r>
              <w:t>解决村民出行难</w:t>
            </w:r>
          </w:p>
        </w:tc>
        <w:tc>
          <w:tcPr>
            <w:tcW w:w="2114" w:type="dxa"/>
            <w:vAlign w:val="center"/>
          </w:tcPr>
          <w:p>
            <w:pPr>
              <w:pStyle w:val="12"/>
            </w:pPr>
            <w:r>
              <w:t>≥0%</w:t>
            </w:r>
          </w:p>
        </w:tc>
        <w:tc>
          <w:tcPr>
            <w:tcW w:w="2114" w:type="dxa"/>
            <w:vAlign w:val="center"/>
          </w:tcPr>
          <w:p>
            <w:pPr>
              <w:pStyle w:val="12"/>
            </w:pPr>
            <w:r>
              <w:t>解决村民出行难</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930001无极县无极镇人民政府本级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113.00</w:t>
            </w:r>
          </w:p>
        </w:tc>
        <w:tc>
          <w:tcPr>
            <w:tcW w:w="986" w:type="dxa"/>
            <w:vAlign w:val="center"/>
          </w:tcPr>
          <w:p>
            <w:pPr>
              <w:pStyle w:val="15"/>
            </w:pPr>
            <w:r>
              <w:t>113.00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113.00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无极县无极镇人民政府本级小计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113.00</w:t>
            </w:r>
          </w:p>
        </w:tc>
        <w:tc>
          <w:tcPr>
            <w:tcW w:w="986" w:type="dxa"/>
            <w:vAlign w:val="center"/>
          </w:tcPr>
          <w:p>
            <w:pPr>
              <w:pStyle w:val="15"/>
            </w:pPr>
            <w:r>
              <w:t>113.00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113.00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2024年东合流道路硬化及提升整治工程</w:t>
            </w:r>
          </w:p>
        </w:tc>
        <w:tc>
          <w:tcPr>
            <w:tcW w:w="986" w:type="dxa"/>
            <w:vAlign w:val="center"/>
          </w:tcPr>
          <w:p>
            <w:pPr>
              <w:pStyle w:val="11"/>
            </w:pPr>
            <w:r>
              <w:t>113.00</w:t>
            </w:r>
          </w:p>
        </w:tc>
        <w:tc>
          <w:tcPr>
            <w:tcW w:w="986" w:type="dxa"/>
            <w:vAlign w:val="center"/>
          </w:tcPr>
          <w:p>
            <w:pPr>
              <w:pStyle w:val="12"/>
            </w:pPr>
            <w:r>
              <w:t>其他建筑工程</w:t>
            </w:r>
          </w:p>
        </w:tc>
        <w:tc>
          <w:tcPr>
            <w:tcW w:w="986" w:type="dxa"/>
            <w:vAlign w:val="center"/>
          </w:tcPr>
          <w:p>
            <w:pPr>
              <w:pStyle w:val="12"/>
            </w:pPr>
            <w:r>
              <w:t>B99000000</w:t>
            </w:r>
          </w:p>
        </w:tc>
        <w:tc>
          <w:tcPr>
            <w:tcW w:w="986" w:type="dxa"/>
            <w:vAlign w:val="center"/>
          </w:tcPr>
          <w:p>
            <w:pPr>
              <w:pStyle w:val="13"/>
            </w:pPr>
            <w:r>
              <w:t>万元</w:t>
            </w:r>
          </w:p>
        </w:tc>
        <w:tc>
          <w:tcPr>
            <w:tcW w:w="986" w:type="dxa"/>
            <w:vAlign w:val="center"/>
          </w:tcPr>
          <w:p>
            <w:pPr>
              <w:pStyle w:val="11"/>
            </w:pPr>
            <w:r>
              <w:t>1</w:t>
            </w:r>
          </w:p>
        </w:tc>
        <w:tc>
          <w:tcPr>
            <w:tcW w:w="986" w:type="dxa"/>
            <w:vAlign w:val="center"/>
          </w:tcPr>
          <w:p>
            <w:pPr>
              <w:pStyle w:val="11"/>
            </w:pPr>
            <w:r>
              <w:t>113.00</w:t>
            </w:r>
          </w:p>
        </w:tc>
        <w:tc>
          <w:tcPr>
            <w:tcW w:w="986" w:type="dxa"/>
            <w:vAlign w:val="center"/>
          </w:tcPr>
          <w:p>
            <w:pPr>
              <w:pStyle w:val="11"/>
            </w:pPr>
            <w:r>
              <w:t>113.00</w:t>
            </w:r>
          </w:p>
        </w:tc>
        <w:tc>
          <w:tcPr>
            <w:tcW w:w="986" w:type="dxa"/>
            <w:vAlign w:val="center"/>
          </w:tcPr>
          <w:p>
            <w:pPr>
              <w:pStyle w:val="11"/>
            </w:pPr>
            <w:r>
              <w:t>113.00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113.00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无极县无极镇人民政府本级上年末固定资产金额为7050834.65万元（详见下表）。本年度拟购置固定资产总额为0.00万元。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930001无极县无极镇人民政府本级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7050834.65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4519</w:t>
            </w:r>
          </w:p>
        </w:tc>
        <w:tc>
          <w:tcPr>
            <w:tcW w:w="4933" w:type="dxa"/>
            <w:vAlign w:val="center"/>
          </w:tcPr>
          <w:p>
            <w:pPr>
              <w:pStyle w:val="11"/>
            </w:pPr>
            <w:r>
              <w:t>3827722.98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1909</w:t>
            </w:r>
          </w:p>
        </w:tc>
        <w:tc>
          <w:tcPr>
            <w:tcW w:w="4933" w:type="dxa"/>
            <w:vAlign w:val="center"/>
          </w:tcPr>
          <w:p>
            <w:pPr>
              <w:pStyle w:val="11"/>
            </w:pPr>
            <w:r>
              <w:t>834476.12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13</w:t>
            </w:r>
          </w:p>
        </w:tc>
        <w:tc>
          <w:tcPr>
            <w:tcW w:w="4933" w:type="dxa"/>
            <w:vAlign w:val="center"/>
          </w:tcPr>
          <w:p>
            <w:pPr>
              <w:pStyle w:val="11"/>
            </w:pPr>
            <w:r>
              <w:t>448400.00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r>
              <w:t>3</w:t>
            </w:r>
          </w:p>
        </w:tc>
        <w:tc>
          <w:tcPr>
            <w:tcW w:w="4933" w:type="dxa"/>
            <w:vAlign w:val="center"/>
          </w:tcPr>
          <w:p>
            <w:pPr>
              <w:pStyle w:val="11"/>
            </w:pPr>
            <w:r>
              <w:t>641257.00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501</w:t>
            </w:r>
          </w:p>
        </w:tc>
        <w:tc>
          <w:tcPr>
            <w:tcW w:w="4933" w:type="dxa"/>
            <w:vAlign w:val="center"/>
          </w:tcPr>
          <w:p>
            <w:pPr>
              <w:pStyle w:val="11"/>
            </w:pPr>
            <w:r>
              <w:t>2133454.67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94178EE"/>
    <w:rsid w:val="256D45F2"/>
    <w:rsid w:val="613F1997"/>
    <w:rsid w:val="6A5008CD"/>
    <w:rsid w:val="70BC47E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2024-02-02T10:09:04Z</dcterms:created>
  <dcterms:modified xsi:type="dcterms:W3CDTF">2024-02-02T02:09:04Z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2024-02-02T10:09:10Z</dcterms:created>
  <dcterms:modified xsi:type="dcterms:W3CDTF">2024-02-02T02:09:10Z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2024-02-02T10:09:09Z</dcterms:created>
  <dcterms:modified xsi:type="dcterms:W3CDTF">2024-02-02T02:09:09Z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2024-02-02T10:09:08Z</dcterms:created>
  <dcterms:modified xsi:type="dcterms:W3CDTF">2024-02-02T02:09:08Z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907c1e6-6560-4845-98d4-236b8830a1dc}">
  <ds:schemaRefs/>
</ds:datastoreItem>
</file>

<file path=customXml/itemProps2.xml><?xml version="1.0" encoding="utf-8"?>
<ds:datastoreItem xmlns:ds="http://schemas.openxmlformats.org/officeDocument/2006/customXml" ds:itemID="{924f46cf-02d2-4ce3-ab4b-20785fd3ae84}">
  <ds:schemaRefs/>
</ds:datastoreItem>
</file>

<file path=customXml/itemProps3.xml><?xml version="1.0" encoding="utf-8"?>
<ds:datastoreItem xmlns:ds="http://schemas.openxmlformats.org/officeDocument/2006/customXml" ds:itemID="{5f2b6b8e-497d-4a01-b348-aacf5a99ba43}">
  <ds:schemaRefs/>
</ds:datastoreItem>
</file>

<file path=customXml/itemProps4.xml><?xml version="1.0" encoding="utf-8"?>
<ds:datastoreItem xmlns:ds="http://schemas.openxmlformats.org/officeDocument/2006/customXml" ds:itemID="{61a87af7-a39c-4452-bbee-04ae2c0b6ee7}">
  <ds:schemaRefs/>
</ds:datastoreItem>
</file>

<file path=customXml/itemProps5.xml><?xml version="1.0" encoding="utf-8"?>
<ds:datastoreItem xmlns:ds="http://schemas.openxmlformats.org/officeDocument/2006/customXml" ds:itemID="{ee050bd3-d22a-4c21-9183-a0e99bad4b61}">
  <ds:schemaRefs/>
</ds:datastoreItem>
</file>

<file path=customXml/itemProps6.xml><?xml version="1.0" encoding="utf-8"?>
<ds:datastoreItem xmlns:ds="http://schemas.openxmlformats.org/officeDocument/2006/customXml" ds:itemID="{478c57ad-6ae0-4cbf-a61d-d1a208a6b81e}">
  <ds:schemaRefs/>
</ds:datastoreItem>
</file>

<file path=customXml/itemProps7.xml><?xml version="1.0" encoding="utf-8"?>
<ds:datastoreItem xmlns:ds="http://schemas.openxmlformats.org/officeDocument/2006/customXml" ds:itemID="{ef8ec465-7002-4f8d-90ae-0fd1c6d6ee02}">
  <ds:schemaRefs/>
</ds:datastoreItem>
</file>

<file path=customXml/itemProps8.xml><?xml version="1.0" encoding="utf-8"?>
<ds:datastoreItem xmlns:ds="http://schemas.openxmlformats.org/officeDocument/2006/customXml" ds:itemID="{0cf56048-2889-41ff-b19e-09718a807e44}">
  <ds:schemaRefs/>
</ds:datastoreItem>
</file>

<file path=docProps/app.xml><?xml version="1.0" encoding="utf-8"?>
<Properties xmlns="http://schemas.openxmlformats.org/officeDocument/2006/extended-properties" xmlns:vt="http://schemas.openxmlformats.org/officeDocument/2006/docPropsVTypes">
  <TotalTime>5</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2024-02-02T10:09:00Z</dcterms:created>
  <dc:creator>Administrator</dc:creator>
  <cp:lastModifiedBy>Administrator</cp:lastModifiedBy>
  <dcterms:modified xsi:type="dcterms:W3CDTF">2024-03-27T03:29:03Z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108DCDF80358411FA27C304186CB938D</vt:lpwstr>
  </property>
</Properties>
</file>