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7</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4</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303无极县发展和改革局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3217.06</w:t>
            </w:r>
          </w:p>
        </w:tc>
        <w:tc>
          <w:tcPr>
            <w:tcW w:w="4535" w:type="dxa"/>
            <w:vAlign w:val="center"/>
          </w:tcPr>
          <w:p>
            <w:pPr>
              <w:pStyle w:val="13"/>
            </w:pPr>
            <w:r>
              <w:t>一、一般公共服务支出</w:t>
            </w:r>
          </w:p>
        </w:tc>
        <w:tc>
          <w:tcPr>
            <w:tcW w:w="2126" w:type="dxa"/>
            <w:vAlign w:val="center"/>
          </w:tcPr>
          <w:p>
            <w:pPr>
              <w:pStyle w:val="12"/>
            </w:pPr>
            <w:r>
              <w:t>2594.63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320.02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3217.06</w:t>
            </w:r>
          </w:p>
        </w:tc>
        <w:tc>
          <w:tcPr>
            <w:tcW w:w="4535" w:type="dxa"/>
            <w:vAlign w:val="center"/>
          </w:tcPr>
          <w:p>
            <w:pPr>
              <w:pStyle w:val="15"/>
            </w:pPr>
            <w:r>
              <w:t>本年支出合计</w:t>
            </w:r>
          </w:p>
        </w:tc>
        <w:tc>
          <w:tcPr>
            <w:tcW w:w="2126" w:type="dxa"/>
            <w:vAlign w:val="center"/>
          </w:tcPr>
          <w:p>
            <w:pPr>
              <w:pStyle w:val="16"/>
            </w:pPr>
            <w:r>
              <w:t>3217.06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3217.06</w:t>
            </w:r>
          </w:p>
        </w:tc>
        <w:tc>
          <w:tcPr>
            <w:tcW w:w="4535" w:type="dxa"/>
            <w:vAlign w:val="center"/>
          </w:tcPr>
          <w:p>
            <w:pPr>
              <w:pStyle w:val="15"/>
            </w:pPr>
            <w:r>
              <w:t>支出总计</w:t>
            </w:r>
          </w:p>
        </w:tc>
        <w:tc>
          <w:tcPr>
            <w:tcW w:w="2126" w:type="dxa"/>
            <w:vAlign w:val="center"/>
          </w:tcPr>
          <w:p>
            <w:pPr>
              <w:pStyle w:val="16"/>
            </w:pPr>
            <w:r>
              <w:t>3217.06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303无极县发展和改革局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3217.06</w:t>
            </w:r>
          </w:p>
        </w:tc>
        <w:tc>
          <w:tcPr>
            <w:tcW w:w="1134" w:type="dxa"/>
            <w:vAlign w:val="center"/>
          </w:tcPr>
          <w:p>
            <w:pPr>
              <w:pStyle w:val="16"/>
            </w:pPr>
            <w:r>
              <w:t>3217.06</w:t>
            </w:r>
          </w:p>
        </w:tc>
        <w:tc>
          <w:tcPr>
            <w:tcW w:w="1134" w:type="dxa"/>
            <w:vAlign w:val="center"/>
          </w:tcPr>
          <w:p>
            <w:pPr>
              <w:pStyle w:val="16"/>
            </w:pPr>
            <w:r>
              <w:t>3217.06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2594.63</w:t>
            </w:r>
          </w:p>
        </w:tc>
        <w:tc>
          <w:tcPr>
            <w:tcW w:w="1134" w:type="dxa"/>
            <w:vAlign w:val="center"/>
          </w:tcPr>
          <w:p>
            <w:pPr>
              <w:pStyle w:val="12"/>
            </w:pPr>
            <w:r>
              <w:t>2594.63</w:t>
            </w:r>
          </w:p>
        </w:tc>
        <w:tc>
          <w:tcPr>
            <w:tcW w:w="1134" w:type="dxa"/>
            <w:vAlign w:val="center"/>
          </w:tcPr>
          <w:p>
            <w:pPr>
              <w:pStyle w:val="12"/>
            </w:pPr>
            <w:r>
              <w:t>2594.63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20104</w:t>
            </w:r>
          </w:p>
        </w:tc>
        <w:tc>
          <w:tcPr>
            <w:tcW w:w="1559" w:type="dxa"/>
            <w:vAlign w:val="center"/>
          </w:tcPr>
          <w:p>
            <w:pPr>
              <w:pStyle w:val="13"/>
            </w:pPr>
            <w:r>
              <w:t>发展与改革事务</w:t>
            </w:r>
          </w:p>
        </w:tc>
        <w:tc>
          <w:tcPr>
            <w:tcW w:w="1134" w:type="dxa"/>
            <w:vAlign w:val="center"/>
          </w:tcPr>
          <w:p>
            <w:pPr>
              <w:pStyle w:val="12"/>
            </w:pPr>
            <w:r>
              <w:t>2594.63</w:t>
            </w:r>
          </w:p>
        </w:tc>
        <w:tc>
          <w:tcPr>
            <w:tcW w:w="1134" w:type="dxa"/>
            <w:vAlign w:val="center"/>
          </w:tcPr>
          <w:p>
            <w:pPr>
              <w:pStyle w:val="12"/>
            </w:pPr>
            <w:r>
              <w:t>2594.63</w:t>
            </w:r>
          </w:p>
        </w:tc>
        <w:tc>
          <w:tcPr>
            <w:tcW w:w="1134" w:type="dxa"/>
            <w:vAlign w:val="center"/>
          </w:tcPr>
          <w:p>
            <w:pPr>
              <w:pStyle w:val="12"/>
            </w:pPr>
            <w:r>
              <w:t>2594.63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2010401</w:t>
            </w:r>
          </w:p>
        </w:tc>
        <w:tc>
          <w:tcPr>
            <w:tcW w:w="1559" w:type="dxa"/>
            <w:vAlign w:val="center"/>
          </w:tcPr>
          <w:p>
            <w:pPr>
              <w:pStyle w:val="13"/>
            </w:pPr>
            <w:r>
              <w:t>行政运行</w:t>
            </w:r>
          </w:p>
        </w:tc>
        <w:tc>
          <w:tcPr>
            <w:tcW w:w="1134" w:type="dxa"/>
            <w:vAlign w:val="center"/>
          </w:tcPr>
          <w:p>
            <w:pPr>
              <w:pStyle w:val="12"/>
            </w:pPr>
            <w:r>
              <w:t>1024.63</w:t>
            </w:r>
          </w:p>
        </w:tc>
        <w:tc>
          <w:tcPr>
            <w:tcW w:w="1134" w:type="dxa"/>
            <w:vAlign w:val="center"/>
          </w:tcPr>
          <w:p>
            <w:pPr>
              <w:pStyle w:val="12"/>
            </w:pPr>
            <w:r>
              <w:t>1024.63</w:t>
            </w:r>
          </w:p>
        </w:tc>
        <w:tc>
          <w:tcPr>
            <w:tcW w:w="1134" w:type="dxa"/>
            <w:vAlign w:val="center"/>
          </w:tcPr>
          <w:p>
            <w:pPr>
              <w:pStyle w:val="12"/>
            </w:pPr>
            <w:r>
              <w:t>1024.63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2010408</w:t>
            </w:r>
          </w:p>
        </w:tc>
        <w:tc>
          <w:tcPr>
            <w:tcW w:w="1559" w:type="dxa"/>
            <w:vAlign w:val="center"/>
          </w:tcPr>
          <w:p>
            <w:pPr>
              <w:pStyle w:val="13"/>
            </w:pPr>
            <w:r>
              <w:t>物价管理</w:t>
            </w:r>
          </w:p>
        </w:tc>
        <w:tc>
          <w:tcPr>
            <w:tcW w:w="1134" w:type="dxa"/>
            <w:vAlign w:val="center"/>
          </w:tcPr>
          <w:p>
            <w:pPr>
              <w:pStyle w:val="12"/>
            </w:pPr>
            <w:r>
              <w:t>1405.00</w:t>
            </w:r>
          </w:p>
        </w:tc>
        <w:tc>
          <w:tcPr>
            <w:tcW w:w="1134" w:type="dxa"/>
            <w:vAlign w:val="center"/>
          </w:tcPr>
          <w:p>
            <w:pPr>
              <w:pStyle w:val="12"/>
            </w:pPr>
            <w:r>
              <w:t>1405.00</w:t>
            </w:r>
          </w:p>
        </w:tc>
        <w:tc>
          <w:tcPr>
            <w:tcW w:w="1134" w:type="dxa"/>
            <w:vAlign w:val="center"/>
          </w:tcPr>
          <w:p>
            <w:pPr>
              <w:pStyle w:val="12"/>
            </w:pPr>
            <w:r>
              <w:t>1405.00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2010499</w:t>
            </w:r>
          </w:p>
        </w:tc>
        <w:tc>
          <w:tcPr>
            <w:tcW w:w="1559" w:type="dxa"/>
            <w:vAlign w:val="center"/>
          </w:tcPr>
          <w:p>
            <w:pPr>
              <w:pStyle w:val="13"/>
            </w:pPr>
            <w:r>
              <w:t>其他发展与改革事务支出</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320.02</w:t>
            </w:r>
          </w:p>
        </w:tc>
        <w:tc>
          <w:tcPr>
            <w:tcW w:w="1134" w:type="dxa"/>
            <w:vAlign w:val="center"/>
          </w:tcPr>
          <w:p>
            <w:pPr>
              <w:pStyle w:val="12"/>
            </w:pPr>
            <w:r>
              <w:t>320.02</w:t>
            </w:r>
          </w:p>
        </w:tc>
        <w:tc>
          <w:tcPr>
            <w:tcW w:w="1134" w:type="dxa"/>
            <w:vAlign w:val="center"/>
          </w:tcPr>
          <w:p>
            <w:pPr>
              <w:pStyle w:val="12"/>
            </w:pPr>
            <w:r>
              <w:t>320.02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58.02</w:t>
            </w:r>
          </w:p>
        </w:tc>
        <w:tc>
          <w:tcPr>
            <w:tcW w:w="1134" w:type="dxa"/>
            <w:vAlign w:val="center"/>
          </w:tcPr>
          <w:p>
            <w:pPr>
              <w:pStyle w:val="12"/>
            </w:pPr>
            <w:r>
              <w:t>58.02</w:t>
            </w:r>
          </w:p>
        </w:tc>
        <w:tc>
          <w:tcPr>
            <w:tcW w:w="1134" w:type="dxa"/>
            <w:vAlign w:val="center"/>
          </w:tcPr>
          <w:p>
            <w:pPr>
              <w:pStyle w:val="12"/>
            </w:pPr>
            <w:r>
              <w:t>58.02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2060404</w:t>
            </w:r>
          </w:p>
        </w:tc>
        <w:tc>
          <w:tcPr>
            <w:tcW w:w="1559" w:type="dxa"/>
            <w:vAlign w:val="center"/>
          </w:tcPr>
          <w:p>
            <w:pPr>
              <w:pStyle w:val="13"/>
            </w:pPr>
            <w:r>
              <w:t>科技成果转化与扩散</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2060499</w:t>
            </w:r>
          </w:p>
        </w:tc>
        <w:tc>
          <w:tcPr>
            <w:tcW w:w="1559" w:type="dxa"/>
            <w:vAlign w:val="center"/>
          </w:tcPr>
          <w:p>
            <w:pPr>
              <w:pStyle w:val="13"/>
            </w:pPr>
            <w:r>
              <w:t>其他技术研究与开发支出</w:t>
            </w:r>
          </w:p>
        </w:tc>
        <w:tc>
          <w:tcPr>
            <w:tcW w:w="1134" w:type="dxa"/>
            <w:vAlign w:val="center"/>
          </w:tcPr>
          <w:p>
            <w:pPr>
              <w:pStyle w:val="12"/>
            </w:pPr>
            <w:r>
              <w:t>8.02</w:t>
            </w:r>
          </w:p>
        </w:tc>
        <w:tc>
          <w:tcPr>
            <w:tcW w:w="1134" w:type="dxa"/>
            <w:vAlign w:val="center"/>
          </w:tcPr>
          <w:p>
            <w:pPr>
              <w:pStyle w:val="12"/>
            </w:pPr>
            <w:r>
              <w:t>8.02</w:t>
            </w:r>
          </w:p>
        </w:tc>
        <w:tc>
          <w:tcPr>
            <w:tcW w:w="1134" w:type="dxa"/>
            <w:vAlign w:val="center"/>
          </w:tcPr>
          <w:p>
            <w:pPr>
              <w:pStyle w:val="12"/>
            </w:pPr>
            <w:r>
              <w:t>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260.00</w:t>
            </w:r>
          </w:p>
        </w:tc>
        <w:tc>
          <w:tcPr>
            <w:tcW w:w="1134" w:type="dxa"/>
            <w:vAlign w:val="center"/>
          </w:tcPr>
          <w:p>
            <w:pPr>
              <w:pStyle w:val="12"/>
            </w:pPr>
            <w:r>
              <w:t>260.00</w:t>
            </w:r>
          </w:p>
        </w:tc>
        <w:tc>
          <w:tcPr>
            <w:tcW w:w="1134" w:type="dxa"/>
            <w:vAlign w:val="center"/>
          </w:tcPr>
          <w:p>
            <w:pPr>
              <w:pStyle w:val="12"/>
            </w:pPr>
            <w:r>
              <w:t>260.00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2069901</w:t>
            </w:r>
          </w:p>
        </w:tc>
        <w:tc>
          <w:tcPr>
            <w:tcW w:w="1559" w:type="dxa"/>
            <w:vAlign w:val="center"/>
          </w:tcPr>
          <w:p>
            <w:pPr>
              <w:pStyle w:val="13"/>
            </w:pPr>
            <w:r>
              <w:t>科技奖励</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2069999</w:t>
            </w:r>
          </w:p>
        </w:tc>
        <w:tc>
          <w:tcPr>
            <w:tcW w:w="1559" w:type="dxa"/>
            <w:vAlign w:val="center"/>
          </w:tcPr>
          <w:p>
            <w:pPr>
              <w:pStyle w:val="13"/>
            </w:pPr>
            <w:r>
              <w:t>其他科学技术支出</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105.18</w:t>
            </w:r>
          </w:p>
        </w:tc>
        <w:tc>
          <w:tcPr>
            <w:tcW w:w="1134" w:type="dxa"/>
            <w:vAlign w:val="center"/>
          </w:tcPr>
          <w:p>
            <w:pPr>
              <w:pStyle w:val="12"/>
            </w:pPr>
            <w:r>
              <w:t>105.18</w:t>
            </w:r>
          </w:p>
        </w:tc>
        <w:tc>
          <w:tcPr>
            <w:tcW w:w="1134" w:type="dxa"/>
            <w:vAlign w:val="center"/>
          </w:tcPr>
          <w:p>
            <w:pPr>
              <w:pStyle w:val="12"/>
            </w:pPr>
            <w:r>
              <w:t>105.18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105.18</w:t>
            </w:r>
          </w:p>
        </w:tc>
        <w:tc>
          <w:tcPr>
            <w:tcW w:w="1134" w:type="dxa"/>
            <w:vAlign w:val="center"/>
          </w:tcPr>
          <w:p>
            <w:pPr>
              <w:pStyle w:val="12"/>
            </w:pPr>
            <w:r>
              <w:t>105.18</w:t>
            </w:r>
          </w:p>
        </w:tc>
        <w:tc>
          <w:tcPr>
            <w:tcW w:w="1134" w:type="dxa"/>
            <w:vAlign w:val="center"/>
          </w:tcPr>
          <w:p>
            <w:pPr>
              <w:pStyle w:val="12"/>
            </w:pPr>
            <w:r>
              <w:t>105.18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90.18</w:t>
            </w:r>
          </w:p>
        </w:tc>
        <w:tc>
          <w:tcPr>
            <w:tcW w:w="1134" w:type="dxa"/>
            <w:vAlign w:val="center"/>
          </w:tcPr>
          <w:p>
            <w:pPr>
              <w:pStyle w:val="12"/>
            </w:pPr>
            <w:r>
              <w:t>90.18</w:t>
            </w:r>
          </w:p>
        </w:tc>
        <w:tc>
          <w:tcPr>
            <w:tcW w:w="1134" w:type="dxa"/>
            <w:vAlign w:val="center"/>
          </w:tcPr>
          <w:p>
            <w:pPr>
              <w:pStyle w:val="12"/>
            </w:pPr>
            <w:r>
              <w:t>90.18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39.23</w:t>
            </w:r>
          </w:p>
        </w:tc>
        <w:tc>
          <w:tcPr>
            <w:tcW w:w="1134" w:type="dxa"/>
            <w:vAlign w:val="center"/>
          </w:tcPr>
          <w:p>
            <w:pPr>
              <w:pStyle w:val="12"/>
            </w:pPr>
            <w:r>
              <w:t>39.23</w:t>
            </w:r>
          </w:p>
        </w:tc>
        <w:tc>
          <w:tcPr>
            <w:tcW w:w="1134" w:type="dxa"/>
            <w:vAlign w:val="center"/>
          </w:tcPr>
          <w:p>
            <w:pPr>
              <w:pStyle w:val="12"/>
            </w:pPr>
            <w:r>
              <w:t>39.23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39.23</w:t>
            </w:r>
          </w:p>
        </w:tc>
        <w:tc>
          <w:tcPr>
            <w:tcW w:w="1134" w:type="dxa"/>
            <w:vAlign w:val="center"/>
          </w:tcPr>
          <w:p>
            <w:pPr>
              <w:pStyle w:val="12"/>
            </w:pPr>
            <w:r>
              <w:t>39.23</w:t>
            </w:r>
          </w:p>
        </w:tc>
        <w:tc>
          <w:tcPr>
            <w:tcW w:w="1134" w:type="dxa"/>
            <w:vAlign w:val="center"/>
          </w:tcPr>
          <w:p>
            <w:pPr>
              <w:pStyle w:val="12"/>
            </w:pPr>
            <w:r>
              <w:t>39.23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39.23</w:t>
            </w:r>
          </w:p>
        </w:tc>
        <w:tc>
          <w:tcPr>
            <w:tcW w:w="1134" w:type="dxa"/>
            <w:vAlign w:val="center"/>
          </w:tcPr>
          <w:p>
            <w:pPr>
              <w:pStyle w:val="12"/>
            </w:pPr>
            <w:r>
              <w:t>39.23</w:t>
            </w:r>
          </w:p>
        </w:tc>
        <w:tc>
          <w:tcPr>
            <w:tcW w:w="1134" w:type="dxa"/>
            <w:vAlign w:val="center"/>
          </w:tcPr>
          <w:p>
            <w:pPr>
              <w:pStyle w:val="12"/>
            </w:pPr>
            <w:r>
              <w:t>39.23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215</w:t>
            </w:r>
          </w:p>
        </w:tc>
        <w:tc>
          <w:tcPr>
            <w:tcW w:w="1559" w:type="dxa"/>
            <w:vAlign w:val="center"/>
          </w:tcPr>
          <w:p>
            <w:pPr>
              <w:pStyle w:val="13"/>
            </w:pPr>
            <w:r>
              <w:t>资源勘探工业信息等支出</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21505</w:t>
            </w:r>
          </w:p>
        </w:tc>
        <w:tc>
          <w:tcPr>
            <w:tcW w:w="1559" w:type="dxa"/>
            <w:vAlign w:val="center"/>
          </w:tcPr>
          <w:p>
            <w:pPr>
              <w:pStyle w:val="13"/>
            </w:pPr>
            <w:r>
              <w:t>工业和信息产业监管</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2150517</w:t>
            </w:r>
          </w:p>
        </w:tc>
        <w:tc>
          <w:tcPr>
            <w:tcW w:w="1559" w:type="dxa"/>
            <w:vAlign w:val="center"/>
          </w:tcPr>
          <w:p>
            <w:pPr>
              <w:pStyle w:val="13"/>
            </w:pPr>
            <w:r>
              <w:t>产业发展</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21508</w:t>
            </w:r>
          </w:p>
        </w:tc>
        <w:tc>
          <w:tcPr>
            <w:tcW w:w="1559" w:type="dxa"/>
            <w:vAlign w:val="center"/>
          </w:tcPr>
          <w:p>
            <w:pPr>
              <w:pStyle w:val="13"/>
            </w:pPr>
            <w:r>
              <w:t>支持中小企业发展和管理支出</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2150899</w:t>
            </w:r>
          </w:p>
        </w:tc>
        <w:tc>
          <w:tcPr>
            <w:tcW w:w="1559" w:type="dxa"/>
            <w:vAlign w:val="center"/>
          </w:tcPr>
          <w:p>
            <w:pPr>
              <w:pStyle w:val="13"/>
            </w:pPr>
            <w:r>
              <w:t>其他支持中小企业发展和管理支出</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222</w:t>
            </w:r>
          </w:p>
        </w:tc>
        <w:tc>
          <w:tcPr>
            <w:tcW w:w="1559" w:type="dxa"/>
            <w:vAlign w:val="center"/>
          </w:tcPr>
          <w:p>
            <w:pPr>
              <w:pStyle w:val="13"/>
            </w:pPr>
            <w:r>
              <w:t>粮油物资储备支出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22201</w:t>
            </w:r>
          </w:p>
        </w:tc>
        <w:tc>
          <w:tcPr>
            <w:tcW w:w="1559" w:type="dxa"/>
            <w:vAlign w:val="center"/>
          </w:tcPr>
          <w:p>
            <w:pPr>
              <w:pStyle w:val="13"/>
            </w:pPr>
            <w:r>
              <w:t>粮油物资事务</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2220199</w:t>
            </w:r>
          </w:p>
        </w:tc>
        <w:tc>
          <w:tcPr>
            <w:tcW w:w="1559" w:type="dxa"/>
            <w:vAlign w:val="center"/>
          </w:tcPr>
          <w:p>
            <w:pPr>
              <w:pStyle w:val="13"/>
            </w:pPr>
            <w:r>
              <w:t>其他粮油物资事务支出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22205</w:t>
            </w:r>
          </w:p>
        </w:tc>
        <w:tc>
          <w:tcPr>
            <w:tcW w:w="1559" w:type="dxa"/>
            <w:vAlign w:val="center"/>
          </w:tcPr>
          <w:p>
            <w:pPr>
              <w:pStyle w:val="13"/>
            </w:pPr>
            <w:r>
              <w:t>重要商品储备</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2220511</w:t>
            </w:r>
          </w:p>
        </w:tc>
        <w:tc>
          <w:tcPr>
            <w:tcW w:w="1559" w:type="dxa"/>
            <w:vAlign w:val="center"/>
          </w:tcPr>
          <w:p>
            <w:pPr>
              <w:pStyle w:val="13"/>
            </w:pPr>
            <w:r>
              <w:t>应急物资储备</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3217.06</w:t>
            </w:r>
          </w:p>
        </w:tc>
        <w:tc>
          <w:tcPr>
            <w:tcW w:w="1361" w:type="dxa"/>
            <w:vAlign w:val="center"/>
          </w:tcPr>
          <w:p>
            <w:pPr>
              <w:pStyle w:val="16"/>
            </w:pPr>
            <w:r>
              <w:t>1169.04</w:t>
            </w:r>
          </w:p>
        </w:tc>
        <w:tc>
          <w:tcPr>
            <w:tcW w:w="1361" w:type="dxa"/>
            <w:vAlign w:val="center"/>
          </w:tcPr>
          <w:p>
            <w:pPr>
              <w:pStyle w:val="16"/>
            </w:pPr>
            <w:r>
              <w:t>2048.02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2594.63</w:t>
            </w:r>
          </w:p>
        </w:tc>
        <w:tc>
          <w:tcPr>
            <w:tcW w:w="1361" w:type="dxa"/>
            <w:vAlign w:val="center"/>
          </w:tcPr>
          <w:p>
            <w:pPr>
              <w:pStyle w:val="12"/>
            </w:pPr>
            <w:r>
              <w:t>1024.63</w:t>
            </w:r>
          </w:p>
        </w:tc>
        <w:tc>
          <w:tcPr>
            <w:tcW w:w="1361" w:type="dxa"/>
            <w:vAlign w:val="center"/>
          </w:tcPr>
          <w:p>
            <w:pPr>
              <w:pStyle w:val="12"/>
            </w:pPr>
            <w:r>
              <w:t>1570.00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20104</w:t>
            </w:r>
          </w:p>
        </w:tc>
        <w:tc>
          <w:tcPr>
            <w:tcW w:w="4535" w:type="dxa"/>
            <w:vAlign w:val="center"/>
          </w:tcPr>
          <w:p>
            <w:pPr>
              <w:pStyle w:val="13"/>
            </w:pPr>
            <w:r>
              <w:t>发展与改革事务</w:t>
            </w:r>
          </w:p>
        </w:tc>
        <w:tc>
          <w:tcPr>
            <w:tcW w:w="1361" w:type="dxa"/>
            <w:vAlign w:val="center"/>
          </w:tcPr>
          <w:p>
            <w:pPr>
              <w:pStyle w:val="12"/>
            </w:pPr>
            <w:r>
              <w:t>2594.63</w:t>
            </w:r>
          </w:p>
        </w:tc>
        <w:tc>
          <w:tcPr>
            <w:tcW w:w="1361" w:type="dxa"/>
            <w:vAlign w:val="center"/>
          </w:tcPr>
          <w:p>
            <w:pPr>
              <w:pStyle w:val="12"/>
            </w:pPr>
            <w:r>
              <w:t>1024.63</w:t>
            </w:r>
          </w:p>
        </w:tc>
        <w:tc>
          <w:tcPr>
            <w:tcW w:w="1361" w:type="dxa"/>
            <w:vAlign w:val="center"/>
          </w:tcPr>
          <w:p>
            <w:pPr>
              <w:pStyle w:val="12"/>
            </w:pPr>
            <w:r>
              <w:t>1570.00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2010401</w:t>
            </w:r>
          </w:p>
        </w:tc>
        <w:tc>
          <w:tcPr>
            <w:tcW w:w="4535" w:type="dxa"/>
            <w:vAlign w:val="center"/>
          </w:tcPr>
          <w:p>
            <w:pPr>
              <w:pStyle w:val="13"/>
            </w:pPr>
            <w:r>
              <w:t>行政运行</w:t>
            </w:r>
          </w:p>
        </w:tc>
        <w:tc>
          <w:tcPr>
            <w:tcW w:w="1361" w:type="dxa"/>
            <w:vAlign w:val="center"/>
          </w:tcPr>
          <w:p>
            <w:pPr>
              <w:pStyle w:val="12"/>
            </w:pPr>
            <w:r>
              <w:t>1024.63</w:t>
            </w:r>
          </w:p>
        </w:tc>
        <w:tc>
          <w:tcPr>
            <w:tcW w:w="1361" w:type="dxa"/>
            <w:vAlign w:val="center"/>
          </w:tcPr>
          <w:p>
            <w:pPr>
              <w:pStyle w:val="12"/>
            </w:pPr>
            <w:r>
              <w:t>1024.63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2010408</w:t>
            </w:r>
          </w:p>
        </w:tc>
        <w:tc>
          <w:tcPr>
            <w:tcW w:w="4535" w:type="dxa"/>
            <w:vAlign w:val="center"/>
          </w:tcPr>
          <w:p>
            <w:pPr>
              <w:pStyle w:val="13"/>
            </w:pPr>
            <w:r>
              <w:t>物价管理</w:t>
            </w:r>
          </w:p>
        </w:tc>
        <w:tc>
          <w:tcPr>
            <w:tcW w:w="1361" w:type="dxa"/>
            <w:vAlign w:val="center"/>
          </w:tcPr>
          <w:p>
            <w:pPr>
              <w:pStyle w:val="12"/>
            </w:pPr>
            <w:r>
              <w:t>1405.00</w:t>
            </w:r>
          </w:p>
        </w:tc>
        <w:tc>
          <w:tcPr>
            <w:tcW w:w="1361" w:type="dxa"/>
            <w:vAlign w:val="center"/>
          </w:tcPr>
          <w:p>
            <w:pPr>
              <w:pStyle w:val="12"/>
            </w:pPr>
          </w:p>
        </w:tc>
        <w:tc>
          <w:tcPr>
            <w:tcW w:w="1361" w:type="dxa"/>
            <w:vAlign w:val="center"/>
          </w:tcPr>
          <w:p>
            <w:pPr>
              <w:pStyle w:val="12"/>
            </w:pPr>
            <w:r>
              <w:t>1405.00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2010499</w:t>
            </w:r>
          </w:p>
        </w:tc>
        <w:tc>
          <w:tcPr>
            <w:tcW w:w="4535" w:type="dxa"/>
            <w:vAlign w:val="center"/>
          </w:tcPr>
          <w:p>
            <w:pPr>
              <w:pStyle w:val="13"/>
            </w:pPr>
            <w:r>
              <w:t>其他发展与改革事务支出</w:t>
            </w:r>
          </w:p>
        </w:tc>
        <w:tc>
          <w:tcPr>
            <w:tcW w:w="1361" w:type="dxa"/>
            <w:vAlign w:val="center"/>
          </w:tcPr>
          <w:p>
            <w:pPr>
              <w:pStyle w:val="12"/>
            </w:pPr>
            <w:r>
              <w:t>165.00</w:t>
            </w:r>
          </w:p>
        </w:tc>
        <w:tc>
          <w:tcPr>
            <w:tcW w:w="1361" w:type="dxa"/>
            <w:vAlign w:val="center"/>
          </w:tcPr>
          <w:p>
            <w:pPr>
              <w:pStyle w:val="12"/>
            </w:pPr>
          </w:p>
        </w:tc>
        <w:tc>
          <w:tcPr>
            <w:tcW w:w="1361" w:type="dxa"/>
            <w:vAlign w:val="center"/>
          </w:tcPr>
          <w:p>
            <w:pPr>
              <w:pStyle w:val="12"/>
            </w:pPr>
            <w:r>
              <w:t>165.00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320.02</w:t>
            </w:r>
          </w:p>
        </w:tc>
        <w:tc>
          <w:tcPr>
            <w:tcW w:w="1361" w:type="dxa"/>
            <w:vAlign w:val="center"/>
          </w:tcPr>
          <w:p>
            <w:pPr>
              <w:pStyle w:val="12"/>
            </w:pPr>
          </w:p>
        </w:tc>
        <w:tc>
          <w:tcPr>
            <w:tcW w:w="1361" w:type="dxa"/>
            <w:vAlign w:val="center"/>
          </w:tcPr>
          <w:p>
            <w:pPr>
              <w:pStyle w:val="12"/>
            </w:pPr>
            <w:r>
              <w:t>320.02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58.02</w:t>
            </w:r>
          </w:p>
        </w:tc>
        <w:tc>
          <w:tcPr>
            <w:tcW w:w="1361" w:type="dxa"/>
            <w:vAlign w:val="center"/>
          </w:tcPr>
          <w:p>
            <w:pPr>
              <w:pStyle w:val="12"/>
            </w:pPr>
          </w:p>
        </w:tc>
        <w:tc>
          <w:tcPr>
            <w:tcW w:w="1361" w:type="dxa"/>
            <w:vAlign w:val="center"/>
          </w:tcPr>
          <w:p>
            <w:pPr>
              <w:pStyle w:val="12"/>
            </w:pPr>
            <w:r>
              <w:t>58.02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2060404</w:t>
            </w:r>
          </w:p>
        </w:tc>
        <w:tc>
          <w:tcPr>
            <w:tcW w:w="4535" w:type="dxa"/>
            <w:vAlign w:val="center"/>
          </w:tcPr>
          <w:p>
            <w:pPr>
              <w:pStyle w:val="13"/>
            </w:pPr>
            <w:r>
              <w:t>科技成果转化与扩散</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2060499</w:t>
            </w:r>
          </w:p>
        </w:tc>
        <w:tc>
          <w:tcPr>
            <w:tcW w:w="4535" w:type="dxa"/>
            <w:vAlign w:val="center"/>
          </w:tcPr>
          <w:p>
            <w:pPr>
              <w:pStyle w:val="13"/>
            </w:pPr>
            <w:r>
              <w:t>其他技术研究与开发支出</w:t>
            </w:r>
          </w:p>
        </w:tc>
        <w:tc>
          <w:tcPr>
            <w:tcW w:w="1361" w:type="dxa"/>
            <w:vAlign w:val="center"/>
          </w:tcPr>
          <w:p>
            <w:pPr>
              <w:pStyle w:val="12"/>
            </w:pPr>
            <w:r>
              <w:t>8.02</w:t>
            </w:r>
          </w:p>
        </w:tc>
        <w:tc>
          <w:tcPr>
            <w:tcW w:w="1361" w:type="dxa"/>
            <w:vAlign w:val="center"/>
          </w:tcPr>
          <w:p>
            <w:pPr>
              <w:pStyle w:val="12"/>
            </w:pPr>
          </w:p>
        </w:tc>
        <w:tc>
          <w:tcPr>
            <w:tcW w:w="1361" w:type="dxa"/>
            <w:vAlign w:val="center"/>
          </w:tcPr>
          <w:p>
            <w:pPr>
              <w:pStyle w:val="12"/>
            </w:pPr>
            <w:r>
              <w:t>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2069901</w:t>
            </w:r>
          </w:p>
        </w:tc>
        <w:tc>
          <w:tcPr>
            <w:tcW w:w="4535" w:type="dxa"/>
            <w:vAlign w:val="center"/>
          </w:tcPr>
          <w:p>
            <w:pPr>
              <w:pStyle w:val="13"/>
            </w:pPr>
            <w:r>
              <w:t>科技奖励</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2069999</w:t>
            </w:r>
          </w:p>
        </w:tc>
        <w:tc>
          <w:tcPr>
            <w:tcW w:w="4535" w:type="dxa"/>
            <w:vAlign w:val="center"/>
          </w:tcPr>
          <w:p>
            <w:pPr>
              <w:pStyle w:val="13"/>
            </w:pPr>
            <w:r>
              <w:t>其他科学技术支出</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105.18</w:t>
            </w:r>
          </w:p>
        </w:tc>
        <w:tc>
          <w:tcPr>
            <w:tcW w:w="1361" w:type="dxa"/>
            <w:vAlign w:val="center"/>
          </w:tcPr>
          <w:p>
            <w:pPr>
              <w:pStyle w:val="12"/>
            </w:pPr>
            <w:r>
              <w:t>105.18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105.18</w:t>
            </w:r>
          </w:p>
        </w:tc>
        <w:tc>
          <w:tcPr>
            <w:tcW w:w="1361" w:type="dxa"/>
            <w:vAlign w:val="center"/>
          </w:tcPr>
          <w:p>
            <w:pPr>
              <w:pStyle w:val="12"/>
            </w:pPr>
            <w:r>
              <w:t>105.18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90.18</w:t>
            </w:r>
          </w:p>
        </w:tc>
        <w:tc>
          <w:tcPr>
            <w:tcW w:w="1361" w:type="dxa"/>
            <w:vAlign w:val="center"/>
          </w:tcPr>
          <w:p>
            <w:pPr>
              <w:pStyle w:val="12"/>
            </w:pPr>
            <w:r>
              <w:t>90.18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39.23</w:t>
            </w:r>
          </w:p>
        </w:tc>
        <w:tc>
          <w:tcPr>
            <w:tcW w:w="1361" w:type="dxa"/>
            <w:vAlign w:val="center"/>
          </w:tcPr>
          <w:p>
            <w:pPr>
              <w:pStyle w:val="12"/>
            </w:pPr>
            <w:r>
              <w:t>39.23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39.23</w:t>
            </w:r>
          </w:p>
        </w:tc>
        <w:tc>
          <w:tcPr>
            <w:tcW w:w="1361" w:type="dxa"/>
            <w:vAlign w:val="center"/>
          </w:tcPr>
          <w:p>
            <w:pPr>
              <w:pStyle w:val="12"/>
            </w:pPr>
            <w:r>
              <w:t>39.23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39.23</w:t>
            </w:r>
          </w:p>
        </w:tc>
        <w:tc>
          <w:tcPr>
            <w:tcW w:w="1361" w:type="dxa"/>
            <w:vAlign w:val="center"/>
          </w:tcPr>
          <w:p>
            <w:pPr>
              <w:pStyle w:val="12"/>
            </w:pPr>
            <w:r>
              <w:t>39.23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215</w:t>
            </w:r>
          </w:p>
        </w:tc>
        <w:tc>
          <w:tcPr>
            <w:tcW w:w="4535" w:type="dxa"/>
            <w:vAlign w:val="center"/>
          </w:tcPr>
          <w:p>
            <w:pPr>
              <w:pStyle w:val="13"/>
            </w:pPr>
            <w:r>
              <w:t>资源勘探工业信息等支出</w:t>
            </w: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21505</w:t>
            </w:r>
          </w:p>
        </w:tc>
        <w:tc>
          <w:tcPr>
            <w:tcW w:w="4535" w:type="dxa"/>
            <w:vAlign w:val="center"/>
          </w:tcPr>
          <w:p>
            <w:pPr>
              <w:pStyle w:val="13"/>
            </w:pPr>
            <w:r>
              <w:t>工业和信息产业监管</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2150517</w:t>
            </w:r>
          </w:p>
        </w:tc>
        <w:tc>
          <w:tcPr>
            <w:tcW w:w="4535" w:type="dxa"/>
            <w:vAlign w:val="center"/>
          </w:tcPr>
          <w:p>
            <w:pPr>
              <w:pStyle w:val="13"/>
            </w:pPr>
            <w:r>
              <w:t>产业发展</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21508</w:t>
            </w:r>
          </w:p>
        </w:tc>
        <w:tc>
          <w:tcPr>
            <w:tcW w:w="4535" w:type="dxa"/>
            <w:vAlign w:val="center"/>
          </w:tcPr>
          <w:p>
            <w:pPr>
              <w:pStyle w:val="13"/>
            </w:pPr>
            <w:r>
              <w:t>支持中小企业发展和管理支出</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2150899</w:t>
            </w:r>
          </w:p>
        </w:tc>
        <w:tc>
          <w:tcPr>
            <w:tcW w:w="4535" w:type="dxa"/>
            <w:vAlign w:val="center"/>
          </w:tcPr>
          <w:p>
            <w:pPr>
              <w:pStyle w:val="13"/>
            </w:pPr>
            <w:r>
              <w:t>其他支持中小企业发展和管理支出</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222</w:t>
            </w:r>
          </w:p>
        </w:tc>
        <w:tc>
          <w:tcPr>
            <w:tcW w:w="4535" w:type="dxa"/>
            <w:vAlign w:val="center"/>
          </w:tcPr>
          <w:p>
            <w:pPr>
              <w:pStyle w:val="13"/>
            </w:pPr>
            <w:r>
              <w:t>粮油物资储备支出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22201</w:t>
            </w:r>
          </w:p>
        </w:tc>
        <w:tc>
          <w:tcPr>
            <w:tcW w:w="4535" w:type="dxa"/>
            <w:vAlign w:val="center"/>
          </w:tcPr>
          <w:p>
            <w:pPr>
              <w:pStyle w:val="13"/>
            </w:pPr>
            <w:r>
              <w:t>粮油物资事务</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2220199</w:t>
            </w:r>
          </w:p>
        </w:tc>
        <w:tc>
          <w:tcPr>
            <w:tcW w:w="4535" w:type="dxa"/>
            <w:vAlign w:val="center"/>
          </w:tcPr>
          <w:p>
            <w:pPr>
              <w:pStyle w:val="13"/>
            </w:pPr>
            <w:r>
              <w:t>其他粮油物资事务支出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22205</w:t>
            </w:r>
          </w:p>
        </w:tc>
        <w:tc>
          <w:tcPr>
            <w:tcW w:w="4535" w:type="dxa"/>
            <w:vAlign w:val="center"/>
          </w:tcPr>
          <w:p>
            <w:pPr>
              <w:pStyle w:val="13"/>
            </w:pPr>
            <w:r>
              <w:t>重要商品储备</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2220511</w:t>
            </w:r>
          </w:p>
        </w:tc>
        <w:tc>
          <w:tcPr>
            <w:tcW w:w="4535" w:type="dxa"/>
            <w:vAlign w:val="center"/>
          </w:tcPr>
          <w:p>
            <w:pPr>
              <w:pStyle w:val="13"/>
            </w:pPr>
            <w:r>
              <w:t>应急物资储备</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3217.06</w:t>
            </w:r>
          </w:p>
        </w:tc>
        <w:tc>
          <w:tcPr>
            <w:tcW w:w="3402" w:type="dxa"/>
            <w:vAlign w:val="center"/>
          </w:tcPr>
          <w:p>
            <w:pPr>
              <w:pStyle w:val="13"/>
            </w:pPr>
            <w:r>
              <w:t>一、一般公共服务支出</w:t>
            </w:r>
          </w:p>
        </w:tc>
        <w:tc>
          <w:tcPr>
            <w:tcW w:w="1474" w:type="dxa"/>
            <w:vAlign w:val="center"/>
          </w:tcPr>
          <w:p>
            <w:pPr>
              <w:pStyle w:val="12"/>
            </w:pPr>
            <w:r>
              <w:t>2594.63</w:t>
            </w:r>
          </w:p>
        </w:tc>
        <w:tc>
          <w:tcPr>
            <w:tcW w:w="1474" w:type="dxa"/>
            <w:vAlign w:val="center"/>
          </w:tcPr>
          <w:p>
            <w:pPr>
              <w:pStyle w:val="12"/>
            </w:pPr>
            <w:r>
              <w:t>2594.63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320.02</w:t>
            </w:r>
          </w:p>
        </w:tc>
        <w:tc>
          <w:tcPr>
            <w:tcW w:w="1474" w:type="dxa"/>
            <w:vAlign w:val="center"/>
          </w:tcPr>
          <w:p>
            <w:pPr>
              <w:pStyle w:val="12"/>
            </w:pPr>
            <w:r>
              <w:t>320.02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105.18</w:t>
            </w:r>
          </w:p>
        </w:tc>
        <w:tc>
          <w:tcPr>
            <w:tcW w:w="1474" w:type="dxa"/>
            <w:vAlign w:val="center"/>
          </w:tcPr>
          <w:p>
            <w:pPr>
              <w:pStyle w:val="12"/>
            </w:pPr>
            <w:r>
              <w:t>105.18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39.23</w:t>
            </w:r>
          </w:p>
        </w:tc>
        <w:tc>
          <w:tcPr>
            <w:tcW w:w="1474" w:type="dxa"/>
            <w:vAlign w:val="center"/>
          </w:tcPr>
          <w:p>
            <w:pPr>
              <w:pStyle w:val="12"/>
            </w:pPr>
            <w:r>
              <w:t>39.23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128.00</w:t>
            </w:r>
          </w:p>
        </w:tc>
        <w:tc>
          <w:tcPr>
            <w:tcW w:w="1474" w:type="dxa"/>
            <w:vAlign w:val="center"/>
          </w:tcPr>
          <w:p>
            <w:pPr>
              <w:pStyle w:val="12"/>
            </w:pPr>
            <w:r>
              <w:t>128.00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r>
              <w:t>30.00</w:t>
            </w:r>
          </w:p>
        </w:tc>
        <w:tc>
          <w:tcPr>
            <w:tcW w:w="1474" w:type="dxa"/>
            <w:vAlign w:val="center"/>
          </w:tcPr>
          <w:p>
            <w:pPr>
              <w:pStyle w:val="12"/>
            </w:pPr>
            <w:r>
              <w:t>30.00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3217.06</w:t>
            </w:r>
          </w:p>
        </w:tc>
        <w:tc>
          <w:tcPr>
            <w:tcW w:w="3402" w:type="dxa"/>
            <w:vAlign w:val="center"/>
          </w:tcPr>
          <w:p>
            <w:pPr>
              <w:pStyle w:val="15"/>
            </w:pPr>
            <w:r>
              <w:t>本年支出合计</w:t>
            </w:r>
          </w:p>
        </w:tc>
        <w:tc>
          <w:tcPr>
            <w:tcW w:w="1474" w:type="dxa"/>
            <w:vAlign w:val="center"/>
          </w:tcPr>
          <w:p>
            <w:pPr>
              <w:pStyle w:val="16"/>
            </w:pPr>
            <w:r>
              <w:t>3217.06</w:t>
            </w:r>
          </w:p>
        </w:tc>
        <w:tc>
          <w:tcPr>
            <w:tcW w:w="1474" w:type="dxa"/>
            <w:vAlign w:val="center"/>
          </w:tcPr>
          <w:p>
            <w:pPr>
              <w:pStyle w:val="16"/>
            </w:pPr>
            <w:r>
              <w:t>3217.06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3217.06</w:t>
            </w:r>
          </w:p>
        </w:tc>
        <w:tc>
          <w:tcPr>
            <w:tcW w:w="3402" w:type="dxa"/>
            <w:vAlign w:val="center"/>
          </w:tcPr>
          <w:p>
            <w:pPr>
              <w:pStyle w:val="15"/>
            </w:pPr>
            <w:r>
              <w:t>支出总计</w:t>
            </w:r>
          </w:p>
        </w:tc>
        <w:tc>
          <w:tcPr>
            <w:tcW w:w="1474" w:type="dxa"/>
            <w:vAlign w:val="center"/>
          </w:tcPr>
          <w:p>
            <w:pPr>
              <w:pStyle w:val="16"/>
            </w:pPr>
            <w:r>
              <w:t>3217.06</w:t>
            </w:r>
          </w:p>
        </w:tc>
        <w:tc>
          <w:tcPr>
            <w:tcW w:w="1474" w:type="dxa"/>
            <w:vAlign w:val="center"/>
          </w:tcPr>
          <w:p>
            <w:pPr>
              <w:pStyle w:val="16"/>
            </w:pPr>
            <w:r>
              <w:t>3217.06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3217.06</w:t>
            </w:r>
          </w:p>
        </w:tc>
        <w:tc>
          <w:tcPr>
            <w:tcW w:w="2551" w:type="dxa"/>
            <w:vAlign w:val="center"/>
          </w:tcPr>
          <w:p>
            <w:pPr>
              <w:pStyle w:val="16"/>
            </w:pPr>
            <w:r>
              <w:t>1169.04</w:t>
            </w:r>
          </w:p>
        </w:tc>
        <w:tc>
          <w:tcPr>
            <w:tcW w:w="2551" w:type="dxa"/>
            <w:vAlign w:val="center"/>
          </w:tcPr>
          <w:p>
            <w:pPr>
              <w:pStyle w:val="16"/>
            </w:pPr>
            <w:r>
              <w:t>2048.02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2594.63</w:t>
            </w:r>
          </w:p>
        </w:tc>
        <w:tc>
          <w:tcPr>
            <w:tcW w:w="2551" w:type="dxa"/>
            <w:vAlign w:val="center"/>
          </w:tcPr>
          <w:p>
            <w:pPr>
              <w:pStyle w:val="12"/>
            </w:pPr>
            <w:r>
              <w:t>1024.63</w:t>
            </w:r>
          </w:p>
        </w:tc>
        <w:tc>
          <w:tcPr>
            <w:tcW w:w="2551" w:type="dxa"/>
            <w:vAlign w:val="center"/>
          </w:tcPr>
          <w:p>
            <w:pPr>
              <w:pStyle w:val="12"/>
            </w:pPr>
            <w:r>
              <w:t>1570.00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20104</w:t>
            </w:r>
          </w:p>
        </w:tc>
        <w:tc>
          <w:tcPr>
            <w:tcW w:w="4535" w:type="dxa"/>
            <w:vAlign w:val="center"/>
          </w:tcPr>
          <w:p>
            <w:pPr>
              <w:pStyle w:val="13"/>
            </w:pPr>
            <w:r>
              <w:t>发展与改革事务</w:t>
            </w:r>
          </w:p>
        </w:tc>
        <w:tc>
          <w:tcPr>
            <w:tcW w:w="2551" w:type="dxa"/>
            <w:vAlign w:val="center"/>
          </w:tcPr>
          <w:p>
            <w:pPr>
              <w:pStyle w:val="12"/>
            </w:pPr>
            <w:r>
              <w:t>2594.63</w:t>
            </w:r>
          </w:p>
        </w:tc>
        <w:tc>
          <w:tcPr>
            <w:tcW w:w="2551" w:type="dxa"/>
            <w:vAlign w:val="center"/>
          </w:tcPr>
          <w:p>
            <w:pPr>
              <w:pStyle w:val="12"/>
            </w:pPr>
            <w:r>
              <w:t>1024.63</w:t>
            </w:r>
          </w:p>
        </w:tc>
        <w:tc>
          <w:tcPr>
            <w:tcW w:w="2551" w:type="dxa"/>
            <w:vAlign w:val="center"/>
          </w:tcPr>
          <w:p>
            <w:pPr>
              <w:pStyle w:val="12"/>
            </w:pPr>
            <w:r>
              <w:t>1570.00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2010401</w:t>
            </w:r>
          </w:p>
        </w:tc>
        <w:tc>
          <w:tcPr>
            <w:tcW w:w="4535" w:type="dxa"/>
            <w:vAlign w:val="center"/>
          </w:tcPr>
          <w:p>
            <w:pPr>
              <w:pStyle w:val="13"/>
            </w:pPr>
            <w:r>
              <w:t>行政运行</w:t>
            </w:r>
          </w:p>
        </w:tc>
        <w:tc>
          <w:tcPr>
            <w:tcW w:w="2551" w:type="dxa"/>
            <w:vAlign w:val="center"/>
          </w:tcPr>
          <w:p>
            <w:pPr>
              <w:pStyle w:val="12"/>
            </w:pPr>
            <w:r>
              <w:t>1024.63</w:t>
            </w:r>
          </w:p>
        </w:tc>
        <w:tc>
          <w:tcPr>
            <w:tcW w:w="2551" w:type="dxa"/>
            <w:vAlign w:val="center"/>
          </w:tcPr>
          <w:p>
            <w:pPr>
              <w:pStyle w:val="12"/>
            </w:pPr>
            <w:r>
              <w:t>1024.63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2010408</w:t>
            </w:r>
          </w:p>
        </w:tc>
        <w:tc>
          <w:tcPr>
            <w:tcW w:w="4535" w:type="dxa"/>
            <w:vAlign w:val="center"/>
          </w:tcPr>
          <w:p>
            <w:pPr>
              <w:pStyle w:val="13"/>
            </w:pPr>
            <w:r>
              <w:t>物价管理</w:t>
            </w:r>
          </w:p>
        </w:tc>
        <w:tc>
          <w:tcPr>
            <w:tcW w:w="2551" w:type="dxa"/>
            <w:vAlign w:val="center"/>
          </w:tcPr>
          <w:p>
            <w:pPr>
              <w:pStyle w:val="12"/>
            </w:pPr>
            <w:r>
              <w:t>1405.00</w:t>
            </w:r>
          </w:p>
        </w:tc>
        <w:tc>
          <w:tcPr>
            <w:tcW w:w="2551" w:type="dxa"/>
            <w:vAlign w:val="center"/>
          </w:tcPr>
          <w:p>
            <w:pPr>
              <w:pStyle w:val="12"/>
            </w:pPr>
          </w:p>
        </w:tc>
        <w:tc>
          <w:tcPr>
            <w:tcW w:w="2551" w:type="dxa"/>
            <w:vAlign w:val="center"/>
          </w:tcPr>
          <w:p>
            <w:pPr>
              <w:pStyle w:val="12"/>
            </w:pPr>
            <w:r>
              <w:t>1405.00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2010499</w:t>
            </w:r>
          </w:p>
        </w:tc>
        <w:tc>
          <w:tcPr>
            <w:tcW w:w="4535" w:type="dxa"/>
            <w:vAlign w:val="center"/>
          </w:tcPr>
          <w:p>
            <w:pPr>
              <w:pStyle w:val="13"/>
            </w:pPr>
            <w:r>
              <w:t>其他发展与改革事务支出</w:t>
            </w:r>
          </w:p>
        </w:tc>
        <w:tc>
          <w:tcPr>
            <w:tcW w:w="2551" w:type="dxa"/>
            <w:vAlign w:val="center"/>
          </w:tcPr>
          <w:p>
            <w:pPr>
              <w:pStyle w:val="12"/>
            </w:pPr>
            <w:r>
              <w:t>165.00</w:t>
            </w:r>
          </w:p>
        </w:tc>
        <w:tc>
          <w:tcPr>
            <w:tcW w:w="2551" w:type="dxa"/>
            <w:vAlign w:val="center"/>
          </w:tcPr>
          <w:p>
            <w:pPr>
              <w:pStyle w:val="12"/>
            </w:pPr>
          </w:p>
        </w:tc>
        <w:tc>
          <w:tcPr>
            <w:tcW w:w="2551" w:type="dxa"/>
            <w:vAlign w:val="center"/>
          </w:tcPr>
          <w:p>
            <w:pPr>
              <w:pStyle w:val="12"/>
            </w:pPr>
            <w:r>
              <w:t>165.00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320.02</w:t>
            </w:r>
          </w:p>
        </w:tc>
        <w:tc>
          <w:tcPr>
            <w:tcW w:w="2551" w:type="dxa"/>
            <w:vAlign w:val="center"/>
          </w:tcPr>
          <w:p>
            <w:pPr>
              <w:pStyle w:val="12"/>
            </w:pPr>
          </w:p>
        </w:tc>
        <w:tc>
          <w:tcPr>
            <w:tcW w:w="2551" w:type="dxa"/>
            <w:vAlign w:val="center"/>
          </w:tcPr>
          <w:p>
            <w:pPr>
              <w:pStyle w:val="12"/>
            </w:pPr>
            <w:r>
              <w:t>320.02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58.02</w:t>
            </w:r>
          </w:p>
        </w:tc>
        <w:tc>
          <w:tcPr>
            <w:tcW w:w="2551" w:type="dxa"/>
            <w:vAlign w:val="center"/>
          </w:tcPr>
          <w:p>
            <w:pPr>
              <w:pStyle w:val="12"/>
            </w:pPr>
          </w:p>
        </w:tc>
        <w:tc>
          <w:tcPr>
            <w:tcW w:w="2551" w:type="dxa"/>
            <w:vAlign w:val="center"/>
          </w:tcPr>
          <w:p>
            <w:pPr>
              <w:pStyle w:val="12"/>
            </w:pPr>
            <w:r>
              <w:t>58.02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2060499</w:t>
            </w:r>
          </w:p>
        </w:tc>
        <w:tc>
          <w:tcPr>
            <w:tcW w:w="4535" w:type="dxa"/>
            <w:vAlign w:val="center"/>
          </w:tcPr>
          <w:p>
            <w:pPr>
              <w:pStyle w:val="13"/>
            </w:pPr>
            <w:r>
              <w:t>其他技术研究与开发支出</w:t>
            </w:r>
          </w:p>
        </w:tc>
        <w:tc>
          <w:tcPr>
            <w:tcW w:w="2551" w:type="dxa"/>
            <w:vAlign w:val="center"/>
          </w:tcPr>
          <w:p>
            <w:pPr>
              <w:pStyle w:val="12"/>
            </w:pPr>
            <w:r>
              <w:t>8.02</w:t>
            </w:r>
          </w:p>
        </w:tc>
        <w:tc>
          <w:tcPr>
            <w:tcW w:w="2551" w:type="dxa"/>
            <w:vAlign w:val="center"/>
          </w:tcPr>
          <w:p>
            <w:pPr>
              <w:pStyle w:val="12"/>
            </w:pPr>
          </w:p>
        </w:tc>
        <w:tc>
          <w:tcPr>
            <w:tcW w:w="2551" w:type="dxa"/>
            <w:vAlign w:val="center"/>
          </w:tcPr>
          <w:p>
            <w:pPr>
              <w:pStyle w:val="12"/>
            </w:pPr>
            <w:r>
              <w:t>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260.00</w:t>
            </w:r>
          </w:p>
        </w:tc>
        <w:tc>
          <w:tcPr>
            <w:tcW w:w="2551" w:type="dxa"/>
            <w:vAlign w:val="center"/>
          </w:tcPr>
          <w:p>
            <w:pPr>
              <w:pStyle w:val="12"/>
            </w:pPr>
          </w:p>
        </w:tc>
        <w:tc>
          <w:tcPr>
            <w:tcW w:w="2551" w:type="dxa"/>
            <w:vAlign w:val="center"/>
          </w:tcPr>
          <w:p>
            <w:pPr>
              <w:pStyle w:val="12"/>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2069901</w:t>
            </w:r>
          </w:p>
        </w:tc>
        <w:tc>
          <w:tcPr>
            <w:tcW w:w="4535" w:type="dxa"/>
            <w:vAlign w:val="center"/>
          </w:tcPr>
          <w:p>
            <w:pPr>
              <w:pStyle w:val="13"/>
            </w:pPr>
            <w:r>
              <w:t>科技奖励</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2069999</w:t>
            </w:r>
          </w:p>
        </w:tc>
        <w:tc>
          <w:tcPr>
            <w:tcW w:w="4535" w:type="dxa"/>
            <w:vAlign w:val="center"/>
          </w:tcPr>
          <w:p>
            <w:pPr>
              <w:pStyle w:val="13"/>
            </w:pPr>
            <w:r>
              <w:t>其他科学技术支出</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105.18</w:t>
            </w:r>
          </w:p>
        </w:tc>
        <w:tc>
          <w:tcPr>
            <w:tcW w:w="2551" w:type="dxa"/>
            <w:vAlign w:val="center"/>
          </w:tcPr>
          <w:p>
            <w:pPr>
              <w:pStyle w:val="12"/>
            </w:pPr>
            <w:r>
              <w:t>105.18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105.18</w:t>
            </w:r>
          </w:p>
        </w:tc>
        <w:tc>
          <w:tcPr>
            <w:tcW w:w="2551" w:type="dxa"/>
            <w:vAlign w:val="center"/>
          </w:tcPr>
          <w:p>
            <w:pPr>
              <w:pStyle w:val="12"/>
            </w:pPr>
            <w:r>
              <w:t>105.18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90.18</w:t>
            </w:r>
          </w:p>
        </w:tc>
        <w:tc>
          <w:tcPr>
            <w:tcW w:w="2551" w:type="dxa"/>
            <w:vAlign w:val="center"/>
          </w:tcPr>
          <w:p>
            <w:pPr>
              <w:pStyle w:val="12"/>
            </w:pPr>
            <w:r>
              <w:t>90.18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39.23</w:t>
            </w:r>
          </w:p>
        </w:tc>
        <w:tc>
          <w:tcPr>
            <w:tcW w:w="2551" w:type="dxa"/>
            <w:vAlign w:val="center"/>
          </w:tcPr>
          <w:p>
            <w:pPr>
              <w:pStyle w:val="12"/>
            </w:pPr>
            <w:r>
              <w:t>39.23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39.23</w:t>
            </w:r>
          </w:p>
        </w:tc>
        <w:tc>
          <w:tcPr>
            <w:tcW w:w="2551" w:type="dxa"/>
            <w:vAlign w:val="center"/>
          </w:tcPr>
          <w:p>
            <w:pPr>
              <w:pStyle w:val="12"/>
            </w:pPr>
            <w:r>
              <w:t>39.23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39.23</w:t>
            </w:r>
          </w:p>
        </w:tc>
        <w:tc>
          <w:tcPr>
            <w:tcW w:w="2551" w:type="dxa"/>
            <w:vAlign w:val="center"/>
          </w:tcPr>
          <w:p>
            <w:pPr>
              <w:pStyle w:val="12"/>
            </w:pPr>
            <w:r>
              <w:t>39.23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128.00</w:t>
            </w:r>
          </w:p>
        </w:tc>
        <w:tc>
          <w:tcPr>
            <w:tcW w:w="2551" w:type="dxa"/>
            <w:vAlign w:val="center"/>
          </w:tcPr>
          <w:p>
            <w:pPr>
              <w:pStyle w:val="12"/>
            </w:pPr>
          </w:p>
        </w:tc>
        <w:tc>
          <w:tcPr>
            <w:tcW w:w="2551" w:type="dxa"/>
            <w:vAlign w:val="center"/>
          </w:tcPr>
          <w:p>
            <w:pPr>
              <w:pStyle w:val="12"/>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21505</w:t>
            </w:r>
          </w:p>
        </w:tc>
        <w:tc>
          <w:tcPr>
            <w:tcW w:w="4535" w:type="dxa"/>
            <w:vAlign w:val="center"/>
          </w:tcPr>
          <w:p>
            <w:pPr>
              <w:pStyle w:val="13"/>
            </w:pPr>
            <w:r>
              <w:t>工业和信息产业监管</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2150517</w:t>
            </w:r>
          </w:p>
        </w:tc>
        <w:tc>
          <w:tcPr>
            <w:tcW w:w="4535" w:type="dxa"/>
            <w:vAlign w:val="center"/>
          </w:tcPr>
          <w:p>
            <w:pPr>
              <w:pStyle w:val="13"/>
            </w:pPr>
            <w:r>
              <w:t>产业发展</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21508</w:t>
            </w:r>
          </w:p>
        </w:tc>
        <w:tc>
          <w:tcPr>
            <w:tcW w:w="4535" w:type="dxa"/>
            <w:vAlign w:val="center"/>
          </w:tcPr>
          <w:p>
            <w:pPr>
              <w:pStyle w:val="13"/>
            </w:pPr>
            <w:r>
              <w:t>支持中小企业发展和管理支出</w:t>
            </w:r>
          </w:p>
        </w:tc>
        <w:tc>
          <w:tcPr>
            <w:tcW w:w="2551" w:type="dxa"/>
            <w:vAlign w:val="center"/>
          </w:tcPr>
          <w:p>
            <w:pPr>
              <w:pStyle w:val="12"/>
            </w:pPr>
            <w:r>
              <w:t>28.00</w:t>
            </w:r>
          </w:p>
        </w:tc>
        <w:tc>
          <w:tcPr>
            <w:tcW w:w="2551" w:type="dxa"/>
            <w:vAlign w:val="center"/>
          </w:tcPr>
          <w:p>
            <w:pPr>
              <w:pStyle w:val="12"/>
            </w:pPr>
          </w:p>
        </w:tc>
        <w:tc>
          <w:tcPr>
            <w:tcW w:w="2551" w:type="dxa"/>
            <w:vAlign w:val="center"/>
          </w:tcPr>
          <w:p>
            <w:pPr>
              <w:pStyle w:val="12"/>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2150899</w:t>
            </w:r>
          </w:p>
        </w:tc>
        <w:tc>
          <w:tcPr>
            <w:tcW w:w="4535" w:type="dxa"/>
            <w:vAlign w:val="center"/>
          </w:tcPr>
          <w:p>
            <w:pPr>
              <w:pStyle w:val="13"/>
            </w:pPr>
            <w:r>
              <w:t>其他支持中小企业发展和管理支出</w:t>
            </w:r>
          </w:p>
        </w:tc>
        <w:tc>
          <w:tcPr>
            <w:tcW w:w="2551" w:type="dxa"/>
            <w:vAlign w:val="center"/>
          </w:tcPr>
          <w:p>
            <w:pPr>
              <w:pStyle w:val="12"/>
            </w:pPr>
            <w:r>
              <w:t>28.00</w:t>
            </w:r>
          </w:p>
        </w:tc>
        <w:tc>
          <w:tcPr>
            <w:tcW w:w="2551" w:type="dxa"/>
            <w:vAlign w:val="center"/>
          </w:tcPr>
          <w:p>
            <w:pPr>
              <w:pStyle w:val="12"/>
            </w:pPr>
          </w:p>
        </w:tc>
        <w:tc>
          <w:tcPr>
            <w:tcW w:w="2551" w:type="dxa"/>
            <w:vAlign w:val="center"/>
          </w:tcPr>
          <w:p>
            <w:pPr>
              <w:pStyle w:val="12"/>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222</w:t>
            </w:r>
          </w:p>
        </w:tc>
        <w:tc>
          <w:tcPr>
            <w:tcW w:w="4535" w:type="dxa"/>
            <w:vAlign w:val="center"/>
          </w:tcPr>
          <w:p>
            <w:pPr>
              <w:pStyle w:val="13"/>
            </w:pPr>
            <w:r>
              <w:t>粮油物资储备支出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22201</w:t>
            </w:r>
          </w:p>
        </w:tc>
        <w:tc>
          <w:tcPr>
            <w:tcW w:w="4535" w:type="dxa"/>
            <w:vAlign w:val="center"/>
          </w:tcPr>
          <w:p>
            <w:pPr>
              <w:pStyle w:val="13"/>
            </w:pPr>
            <w:r>
              <w:t>粮油物资事务</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2220199</w:t>
            </w:r>
          </w:p>
        </w:tc>
        <w:tc>
          <w:tcPr>
            <w:tcW w:w="4535" w:type="dxa"/>
            <w:vAlign w:val="center"/>
          </w:tcPr>
          <w:p>
            <w:pPr>
              <w:pStyle w:val="13"/>
            </w:pPr>
            <w:r>
              <w:t>其他粮油物资事务支出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22205</w:t>
            </w:r>
          </w:p>
        </w:tc>
        <w:tc>
          <w:tcPr>
            <w:tcW w:w="4535" w:type="dxa"/>
            <w:vAlign w:val="center"/>
          </w:tcPr>
          <w:p>
            <w:pPr>
              <w:pStyle w:val="13"/>
            </w:pPr>
            <w:r>
              <w:t>重要商品储备</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2220511</w:t>
            </w:r>
          </w:p>
        </w:tc>
        <w:tc>
          <w:tcPr>
            <w:tcW w:w="4535" w:type="dxa"/>
            <w:vAlign w:val="center"/>
          </w:tcPr>
          <w:p>
            <w:pPr>
              <w:pStyle w:val="13"/>
            </w:pPr>
            <w:r>
              <w:t>应急物资储备</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1169.04</w:t>
            </w:r>
          </w:p>
        </w:tc>
        <w:tc>
          <w:tcPr>
            <w:tcW w:w="2551" w:type="dxa"/>
            <w:vAlign w:val="center"/>
          </w:tcPr>
          <w:p>
            <w:pPr>
              <w:pStyle w:val="16"/>
            </w:pPr>
            <w:r>
              <w:t>1062.24</w:t>
            </w:r>
          </w:p>
        </w:tc>
        <w:tc>
          <w:tcPr>
            <w:tcW w:w="2551" w:type="dxa"/>
            <w:vAlign w:val="center"/>
          </w:tcPr>
          <w:p>
            <w:pPr>
              <w:pStyle w:val="16"/>
            </w:pPr>
            <w:r>
              <w:t>106.80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781.06</w:t>
            </w:r>
          </w:p>
        </w:tc>
        <w:tc>
          <w:tcPr>
            <w:tcW w:w="2551" w:type="dxa"/>
            <w:vAlign w:val="center"/>
          </w:tcPr>
          <w:p>
            <w:pPr>
              <w:pStyle w:val="12"/>
            </w:pPr>
            <w:r>
              <w:t>781.06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410.15</w:t>
            </w:r>
          </w:p>
        </w:tc>
        <w:tc>
          <w:tcPr>
            <w:tcW w:w="2551" w:type="dxa"/>
            <w:vAlign w:val="center"/>
          </w:tcPr>
          <w:p>
            <w:pPr>
              <w:pStyle w:val="12"/>
            </w:pPr>
            <w:r>
              <w:t>410.15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92.90</w:t>
            </w:r>
          </w:p>
        </w:tc>
        <w:tc>
          <w:tcPr>
            <w:tcW w:w="2551" w:type="dxa"/>
            <w:vAlign w:val="center"/>
          </w:tcPr>
          <w:p>
            <w:pPr>
              <w:pStyle w:val="12"/>
            </w:pPr>
            <w:r>
              <w:t>92.90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73.94</w:t>
            </w:r>
          </w:p>
        </w:tc>
        <w:tc>
          <w:tcPr>
            <w:tcW w:w="2551" w:type="dxa"/>
            <w:vAlign w:val="center"/>
          </w:tcPr>
          <w:p>
            <w:pPr>
              <w:pStyle w:val="12"/>
            </w:pPr>
            <w:r>
              <w:t>73.94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56.86</w:t>
            </w:r>
          </w:p>
        </w:tc>
        <w:tc>
          <w:tcPr>
            <w:tcW w:w="2551" w:type="dxa"/>
            <w:vAlign w:val="center"/>
          </w:tcPr>
          <w:p>
            <w:pPr>
              <w:pStyle w:val="12"/>
            </w:pPr>
            <w:r>
              <w:t>56.86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90.18</w:t>
            </w:r>
          </w:p>
        </w:tc>
        <w:tc>
          <w:tcPr>
            <w:tcW w:w="2551" w:type="dxa"/>
            <w:vAlign w:val="center"/>
          </w:tcPr>
          <w:p>
            <w:pPr>
              <w:pStyle w:val="12"/>
            </w:pPr>
            <w:r>
              <w:t>90.18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39.23</w:t>
            </w:r>
          </w:p>
        </w:tc>
        <w:tc>
          <w:tcPr>
            <w:tcW w:w="2551" w:type="dxa"/>
            <w:vAlign w:val="center"/>
          </w:tcPr>
          <w:p>
            <w:pPr>
              <w:pStyle w:val="12"/>
            </w:pPr>
            <w:r>
              <w:t>39.23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2.80</w:t>
            </w:r>
          </w:p>
        </w:tc>
        <w:tc>
          <w:tcPr>
            <w:tcW w:w="2551" w:type="dxa"/>
            <w:vAlign w:val="center"/>
          </w:tcPr>
          <w:p>
            <w:pPr>
              <w:pStyle w:val="12"/>
            </w:pPr>
            <w:r>
              <w:t>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106.80</w:t>
            </w:r>
          </w:p>
        </w:tc>
        <w:tc>
          <w:tcPr>
            <w:tcW w:w="2551" w:type="dxa"/>
            <w:vAlign w:val="center"/>
          </w:tcPr>
          <w:p>
            <w:pPr>
              <w:pStyle w:val="12"/>
            </w:pPr>
          </w:p>
        </w:tc>
        <w:tc>
          <w:tcPr>
            <w:tcW w:w="2551" w:type="dxa"/>
            <w:vAlign w:val="center"/>
          </w:tcPr>
          <w:p>
            <w:pPr>
              <w:pStyle w:val="12"/>
            </w:pPr>
            <w:r>
              <w:t>106.80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43.80</w:t>
            </w:r>
          </w:p>
        </w:tc>
        <w:tc>
          <w:tcPr>
            <w:tcW w:w="2551" w:type="dxa"/>
            <w:vAlign w:val="center"/>
          </w:tcPr>
          <w:p>
            <w:pPr>
              <w:pStyle w:val="12"/>
            </w:pPr>
          </w:p>
        </w:tc>
        <w:tc>
          <w:tcPr>
            <w:tcW w:w="2551" w:type="dxa"/>
            <w:vAlign w:val="center"/>
          </w:tcPr>
          <w:p>
            <w:pPr>
              <w:pStyle w:val="12"/>
            </w:pPr>
            <w:r>
              <w:t>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281.18</w:t>
            </w:r>
          </w:p>
        </w:tc>
        <w:tc>
          <w:tcPr>
            <w:tcW w:w="2551" w:type="dxa"/>
            <w:vAlign w:val="center"/>
          </w:tcPr>
          <w:p>
            <w:pPr>
              <w:pStyle w:val="12"/>
            </w:pPr>
            <w:r>
              <w:t>281.18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29.02</w:t>
            </w:r>
          </w:p>
        </w:tc>
        <w:tc>
          <w:tcPr>
            <w:tcW w:w="2551" w:type="dxa"/>
            <w:vAlign w:val="center"/>
          </w:tcPr>
          <w:p>
            <w:pPr>
              <w:pStyle w:val="12"/>
            </w:pPr>
            <w:r>
              <w:t>29.02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252.16</w:t>
            </w:r>
          </w:p>
        </w:tc>
        <w:tc>
          <w:tcPr>
            <w:tcW w:w="2551" w:type="dxa"/>
            <w:vAlign w:val="center"/>
          </w:tcPr>
          <w:p>
            <w:pPr>
              <w:pStyle w:val="12"/>
            </w:pPr>
            <w:r>
              <w:t>252.16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3.00</w:t>
            </w:r>
          </w:p>
        </w:tc>
        <w:tc>
          <w:tcPr>
            <w:tcW w:w="1643" w:type="dxa"/>
            <w:vAlign w:val="center"/>
          </w:tcPr>
          <w:p>
            <w:pPr>
              <w:pStyle w:val="16"/>
            </w:pPr>
            <w:r>
              <w:t>3.00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无极县发展和改革局2024年部门预算信息公开情况说明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无极县发展和改革局2024年部门预算信息公开情况说明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按照《中华人民共和国预算法》、《地方预决算公开操作规程》和《关于进一步推进预算公开工作的实施意见》规定，现将无极县发展和改革局2024年部门预算公开如下：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6"/>
      </w:pPr>
      <w:r>
        <w:rPr>
          <w:rFonts w:ascii="方正楷体_GBK" w:hAnsi="方正楷体_GBK" w:eastAsia="方正楷体_GBK" w:cs="方正楷体_GBK"/>
          <w:b/>
          <w:color w:val="000000"/>
          <w:sz w:val="32"/>
        </w:rPr>
        <w:t>部门职责：</w:t>
      </w:r>
      <w:r>
        <w:t>根据《发展和改革局职能配置、内设机构和人员编制规定》，发展和改革局的主要职责是：</w:t>
      </w:r>
    </w:p>
    <w:p>
      <w:pPr>
        <w:pStyle w:val="26"/>
      </w:pPr>
      <w:r>
        <w:t>1.统筹协调，超前谋划研究，当好参谋和助手。全县经济运行情况分析，加强工作调研，立足经济发展新常态，认真分析研究宏观政策，增强对宏观发展环境的研判，及时发现苗头性、倾向性问题，提出保持经济平稳较快增长的对策建议。</w:t>
      </w:r>
    </w:p>
    <w:p>
      <w:pPr>
        <w:pStyle w:val="26"/>
      </w:pPr>
      <w:r>
        <w:t>2、支持工业转型升级。提出全县新型工业化发展战略和政策，协调解决新型工业化进程中的重大问题，推进产业结构战略性调整和优化升级，推进信息化和工业化融合，促进民营经济发展。把项目工作作为重中之重来抓。做好协调和督导工作，加强重点建设协调管理，完成市下达的计划目标。</w:t>
      </w:r>
    </w:p>
    <w:p>
      <w:pPr>
        <w:pStyle w:val="26"/>
      </w:pPr>
      <w:r>
        <w:t>3、促进中小企业发展。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p>
    <w:p>
      <w:pPr>
        <w:pStyle w:val="26"/>
      </w:pPr>
      <w:r>
        <w:t>4、推进现代服务业发展。加强服务业工作管理，加快服务业重点项目建设，大力发展生产性服务业、生活性服务业及新兴服务业，提高第三产业比重，完成市下达的任务目标。</w:t>
      </w:r>
    </w:p>
    <w:p>
      <w:pPr>
        <w:pStyle w:val="26"/>
      </w:pPr>
      <w:r>
        <w:t>5、支持国企改革发展。国有企业资产保值增值及管理工作。</w:t>
      </w:r>
    </w:p>
    <w:p>
      <w:pPr>
        <w:pStyle w:val="26"/>
      </w:pPr>
      <w:r>
        <w:t>6、价格调控监管。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w:t>
      </w:r>
    </w:p>
    <w:p>
      <w:pPr>
        <w:pStyle w:val="26"/>
      </w:pPr>
      <w:r>
        <w:t>7、能源改革创新。拟订并组织实施全县工业能源节约和资源综合利用、清洁生产促进政策，参与拟订能源节约和资源综合利用、清洁生产促进规划，组织协调相关重大示范工程和新产品、新技术、新设备、新材料的推广应用。强化节能监察，加强大气污染综合治理，完成市下达的节能降耗任务目标。</w:t>
      </w:r>
    </w:p>
    <w:p>
      <w:pPr>
        <w:pStyle w:val="26"/>
      </w:pPr>
      <w:r>
        <w:t>8、投资基建项目。负责提出全县固定资产投资规模和方向、国家和省、市、县财政性建设资金安排的意见；按县政府规定权限审批、核准、审核、申报国家和省、市、县规划内及年度计划规模内固定资产投资项目。</w:t>
      </w:r>
    </w:p>
    <w:p>
      <w:pPr>
        <w:pStyle w:val="26"/>
      </w:pPr>
      <w:r>
        <w:t>9、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p>
    <w:p>
      <w:pPr>
        <w:pStyle w:val="26"/>
      </w:pPr>
      <w:r>
        <w:t>10、根据国家和省、市有关政策，会同有关部门做好煤、电、油、气及交通运输调度工作；负责煤炭经营资格、黄金开采和生产资格的审核、申报工作。负责全县电力行业管理和行政执法；负责电力年度供需平衡、资源配置和电力需求侧管理工作；承担县政府电力办公室工作；承担县煤炭市场管理办公室工作。</w:t>
      </w:r>
    </w:p>
    <w:p>
      <w:pPr>
        <w:pStyle w:val="26"/>
      </w:pPr>
      <w:r>
        <w:t>11、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pPr>
        <w:pStyle w:val="26"/>
      </w:pPr>
      <w:r>
        <w:t>12、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p>
    <w:p>
      <w:pPr>
        <w:pStyle w:val="26"/>
      </w:pPr>
      <w:r>
        <w:t>13组织实施科研项目和经济技术开发项目以及先进实用技术的推广和成果管理，开展科技创新。</w:t>
      </w:r>
    </w:p>
    <w:p>
      <w:pPr>
        <w:pStyle w:val="26"/>
      </w:pPr>
      <w:r>
        <w:t>14、承办县政府交办的其他事项。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无极县发展和改革局本级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7"/>
      </w:pPr>
      <w:r>
        <w:t>按照预算管理有关规定，目前</w:t>
      </w:r>
      <w:r>
        <w:rPr>
          <w:rFonts w:hint="eastAsia"/>
          <w:lang w:val="en-US" w:eastAsia="zh-CN"/>
        </w:rPr>
        <w:t>部门</w:t>
      </w:r>
      <w:r>
        <w:t>预算的编制实行综合预算管理，即全部收入和支出都反映在预算中。</w:t>
      </w:r>
    </w:p>
    <w:p>
      <w:pPr>
        <w:pStyle w:val="27"/>
      </w:pPr>
      <w:r>
        <w:t>1、收入说明</w:t>
      </w:r>
    </w:p>
    <w:p>
      <w:pPr>
        <w:pStyle w:val="27"/>
      </w:pPr>
      <w:r>
        <w:t>反映本</w:t>
      </w:r>
      <w:r>
        <w:rPr>
          <w:rFonts w:hint="eastAsia"/>
          <w:lang w:val="en-US" w:eastAsia="zh-CN"/>
        </w:rPr>
        <w:t>部门</w:t>
      </w:r>
      <w:r>
        <w:t>当年全部收入。2024年预算收入3217.06万元，其中：一般公共预算收入3217.06万元，基金预算收入0.00万元，国有资本经营预算收入0.00万元，财政专户核拨收入0.00万元，单位资金收入0.00万元，上年结转结余0.00万元。</w:t>
      </w:r>
    </w:p>
    <w:p>
      <w:pPr>
        <w:pStyle w:val="27"/>
      </w:pPr>
      <w:r>
        <w:t>2、支出说明</w:t>
      </w:r>
    </w:p>
    <w:p>
      <w:pPr>
        <w:pStyle w:val="27"/>
        <w:rPr>
          <w:rFonts w:hint="eastAsia"/>
          <w:lang w:eastAsia="zh-CN"/>
        </w:rPr>
      </w:pPr>
      <w:r>
        <w:t>收支预算总表支出栏、基本支出表、项目支出表按经济分类和支出功能分类科目编制，反映无极县发展和改革局本级年度单位预算中支出预算的总体情况。2024年支出预算3217.06万元，其中基本支出1169.04万元，包括人员经费1062.24万元和日常公用经费106.80万元；项目支出2048.02万元，主要为招商引资经费10万元，优化营商环境能力提升服务50万元，项目集中开工仪式12万元，王拴河工伤赔偿款5万元，研发投入后补助资金8.018万元，县域特色产业群“领跑者”企业培育等项目资金100万元，农业科技成果转化与技术推广服务补助资金50万元，科技特派员工作补助经费2万元，技术创新引导专项资金200万元，高新技术企业认定奖补资金60万元，企业家协会服务费28万元，绿色家居专班经费10万元，粮食调查经费10万元，救灾物资20万元，价格认定费用5万元，规上工业企业信息填报员补贴78万元，城燃企业气价倒挂补贴资金1400万元</w:t>
      </w:r>
      <w:r>
        <w:rPr>
          <w:rFonts w:hint="eastAsia"/>
          <w:lang w:eastAsia="zh-CN"/>
        </w:rPr>
        <w:t>。</w:t>
      </w:r>
    </w:p>
    <w:p>
      <w:pPr>
        <w:pStyle w:val="27"/>
      </w:pPr>
      <w:r>
        <w:t>3、比上年增减情况</w:t>
      </w:r>
    </w:p>
    <w:p>
      <w:pPr>
        <w:pStyle w:val="27"/>
      </w:pPr>
      <w:r>
        <w:t>2024年预算收支安排3217.06万元，较2023年预算减少3407.34万元，其中：基本支出增加81.33万元，主要为主要是人员工资、养老等支出增加。项目支出减少3488.67万元，主要为停车场建设项目减少预算4600万元。</w:t>
      </w: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4</w:t>
      </w:r>
      <w:r>
        <w:t>年机关运行经费共计安排</w:t>
      </w:r>
      <w:r>
        <w:rPr>
          <w:rFonts w:hint="eastAsia"/>
          <w:lang w:val="en-US" w:eastAsia="zh-CN"/>
        </w:rPr>
        <w:t>106.8</w:t>
      </w:r>
      <w:r>
        <w:t>万元，主要用于我</w:t>
      </w:r>
      <w:r>
        <w:rPr>
          <w:rFonts w:hint="eastAsia"/>
          <w:lang w:eastAsia="zh-CN"/>
        </w:rPr>
        <w:t>单位</w:t>
      </w:r>
      <w:r>
        <w:t>日常办公，办公区水电费、日常维修、公车运行维护、公务交通补</w:t>
      </w:r>
      <w:r>
        <w:rPr>
          <w:rFonts w:hint="eastAsia"/>
          <w:lang w:eastAsia="zh-CN"/>
        </w:rPr>
        <w:t>、</w:t>
      </w:r>
      <w:r>
        <w:rPr>
          <w:rFonts w:hint="eastAsia"/>
          <w:lang w:val="en-US" w:eastAsia="zh-CN"/>
        </w:rPr>
        <w:t>移动通信补、劳务派遣工资</w:t>
      </w:r>
      <w:r>
        <w:t>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4</w:t>
      </w:r>
      <w:r>
        <w:t>年，我</w:t>
      </w:r>
      <w:r>
        <w:rPr>
          <w:rFonts w:hint="eastAsia"/>
          <w:lang w:eastAsia="zh-CN"/>
        </w:rPr>
        <w:t>单位</w:t>
      </w:r>
      <w:r>
        <w:t>财政拨款“三公”经费预算安排3万元，其中：因公出国（境）费0万元；公务用车购置及运维费3万元（其中：公务用车购置费0万元，公务用车运行维护费3万元)；公务接待费0万元。“三公”经费与上年持平，无增减变化</w:t>
      </w:r>
      <w:r>
        <w:rPr>
          <w:rFonts w:hint="eastAsia"/>
          <w:lang w:eastAsia="zh-CN"/>
        </w:rPr>
        <w:t>，原因为严格按照公务用车相关制度执行，厉行节约，</w:t>
      </w:r>
      <w:r>
        <w:rPr>
          <w:rFonts w:hint="eastAsia"/>
          <w:lang w:val="en-US" w:eastAsia="zh-CN"/>
        </w:rPr>
        <w:t>未安排</w:t>
      </w:r>
      <w:r>
        <w:t>因公出国（境）费</w:t>
      </w:r>
      <w:r>
        <w:rPr>
          <w:rFonts w:hint="eastAsia"/>
          <w:lang w:eastAsia="zh-CN"/>
        </w:rPr>
        <w:t>、</w:t>
      </w:r>
      <w:r>
        <w:t>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ind w:left="0" w:leftChars="0" w:firstLine="560" w:firstLineChars="200"/>
      </w:pPr>
      <w:r>
        <w:t>组织实施全县重点项目和稽查。每个季度对全县重点项目举行集中开工仪式，组织全县对县重点项目进行观摩，做好协调和督导工作，加强重点建设协调管理，完成市下达的计划目标；科技三费。组织实施科研项目和经济技术开发项目以及先进实用技术的推广和成果管理，开展科技创新。加大新产品试制费、中间试验费和重大科研项目补助费；价格认定费用及自收自支费用。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规划、计划及课题。对全县经济运行情况分析，加强工作调研，立足经济发展新常态，认真分析研究宏观政策，增强对宏观发展环境的研判，及时发现苗头性、倾向性问题，提出保持经济平稳较快增长的对策建议；粮食调查经费。确保夏秋粮收购政策落实到位，不出现“卖粮难”；落实国家供应政策，确保军需民用；落实粮食、食盐、食糖等储备政策，确保数量真实、质量良好、存储安全。</w:t>
      </w:r>
    </w:p>
    <w:p>
      <w:pPr>
        <w:pStyle w:val="24"/>
      </w:pPr>
      <w:r>
        <w:t>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1、城燃企业气价倒挂补贴资金绩效目标表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13013024P00002010084Q</w:t>
            </w:r>
          </w:p>
        </w:tc>
        <w:tc>
          <w:tcPr>
            <w:tcW w:w="2835" w:type="dxa"/>
            <w:vAlign w:val="center"/>
          </w:tcPr>
          <w:p>
            <w:pPr>
              <w:pStyle w:val="11"/>
            </w:pPr>
            <w:r>
              <w:t>项目名称</w:t>
            </w:r>
          </w:p>
        </w:tc>
        <w:tc>
          <w:tcPr>
            <w:tcW w:w="6094" w:type="dxa"/>
            <w:gridSpan w:val="3"/>
            <w:vAlign w:val="center"/>
          </w:tcPr>
          <w:p>
            <w:pPr>
              <w:pStyle w:val="13"/>
            </w:pPr>
            <w:r>
              <w:t>城燃企业气价倒挂补贴资金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1400.00</w:t>
            </w:r>
          </w:p>
        </w:tc>
        <w:tc>
          <w:tcPr>
            <w:tcW w:w="2835" w:type="dxa"/>
            <w:vAlign w:val="center"/>
          </w:tcPr>
          <w:p>
            <w:pPr>
              <w:pStyle w:val="11"/>
            </w:pPr>
            <w:r>
              <w:t>其中：财政    资金</w:t>
            </w:r>
          </w:p>
        </w:tc>
        <w:tc>
          <w:tcPr>
            <w:tcW w:w="2551" w:type="dxa"/>
            <w:vAlign w:val="center"/>
          </w:tcPr>
          <w:p>
            <w:pPr>
              <w:pStyle w:val="13"/>
            </w:pPr>
            <w:r>
              <w:t>1400.00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采暖季农村煤改气气价倒挂补贴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25</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rPr>
                <w:rFonts w:hint="default" w:eastAsia="方正书宋_GBK"/>
                <w:lang w:val="en-US" w:eastAsia="zh-CN"/>
              </w:rPr>
            </w:pPr>
            <w:r>
              <w:rPr>
                <w:rFonts w:hint="eastAsia"/>
                <w:lang w:val="en-US" w:eastAsia="zh-CN"/>
              </w:rPr>
              <w:t>75</w:t>
            </w:r>
          </w:p>
        </w:tc>
        <w:tc>
          <w:tcPr>
            <w:tcW w:w="3543"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1.采暖季农村煤改气气价倒挂补贴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天然气供应量</w:t>
            </w:r>
          </w:p>
        </w:tc>
        <w:tc>
          <w:tcPr>
            <w:tcW w:w="5386" w:type="dxa"/>
            <w:vAlign w:val="center"/>
          </w:tcPr>
          <w:p>
            <w:pPr>
              <w:pStyle w:val="13"/>
            </w:pPr>
            <w:r>
              <w:t>天然气供应量</w:t>
            </w:r>
          </w:p>
        </w:tc>
        <w:tc>
          <w:tcPr>
            <w:tcW w:w="2268" w:type="dxa"/>
            <w:vAlign w:val="center"/>
          </w:tcPr>
          <w:p>
            <w:pPr>
              <w:pStyle w:val="13"/>
            </w:pPr>
            <w:r>
              <w:t>保障气源充足</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保障居民取暖</w:t>
            </w:r>
          </w:p>
        </w:tc>
        <w:tc>
          <w:tcPr>
            <w:tcW w:w="5386" w:type="dxa"/>
            <w:vAlign w:val="center"/>
          </w:tcPr>
          <w:p>
            <w:pPr>
              <w:pStyle w:val="13"/>
            </w:pPr>
            <w:r>
              <w:t>保障居民正常取暖</w:t>
            </w:r>
          </w:p>
        </w:tc>
        <w:tc>
          <w:tcPr>
            <w:tcW w:w="2268" w:type="dxa"/>
            <w:vAlign w:val="center"/>
          </w:tcPr>
          <w:p>
            <w:pPr>
              <w:pStyle w:val="13"/>
            </w:pPr>
            <w:r>
              <w:t>燃气充足</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取暖期内</w:t>
            </w:r>
          </w:p>
        </w:tc>
        <w:tc>
          <w:tcPr>
            <w:tcW w:w="5386" w:type="dxa"/>
            <w:vAlign w:val="center"/>
          </w:tcPr>
          <w:p>
            <w:pPr>
              <w:pStyle w:val="13"/>
            </w:pPr>
            <w:r>
              <w:t>取暖期内</w:t>
            </w:r>
          </w:p>
        </w:tc>
        <w:tc>
          <w:tcPr>
            <w:tcW w:w="2268" w:type="dxa"/>
            <w:vAlign w:val="center"/>
          </w:tcPr>
          <w:p>
            <w:pPr>
              <w:pStyle w:val="13"/>
            </w:pPr>
            <w:r>
              <w:t>冬季取暖期</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1400万元</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降低企业运行成本</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提供优质服务</w:t>
            </w:r>
          </w:p>
        </w:tc>
        <w:tc>
          <w:tcPr>
            <w:tcW w:w="5386" w:type="dxa"/>
            <w:vAlign w:val="center"/>
          </w:tcPr>
          <w:p>
            <w:pPr>
              <w:pStyle w:val="13"/>
            </w:pPr>
            <w:r>
              <w:t>提供优质取暖服务</w:t>
            </w:r>
          </w:p>
        </w:tc>
        <w:tc>
          <w:tcPr>
            <w:tcW w:w="2268" w:type="dxa"/>
            <w:vAlign w:val="center"/>
          </w:tcPr>
          <w:p>
            <w:pPr>
              <w:pStyle w:val="13"/>
            </w:pPr>
            <w:r>
              <w:t>保障居民取暖</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排放标准</w:t>
            </w:r>
          </w:p>
        </w:tc>
        <w:tc>
          <w:tcPr>
            <w:tcW w:w="5386" w:type="dxa"/>
            <w:vAlign w:val="center"/>
          </w:tcPr>
          <w:p>
            <w:pPr>
              <w:pStyle w:val="13"/>
            </w:pPr>
            <w:r>
              <w:t>减少大气物排放</w:t>
            </w:r>
          </w:p>
        </w:tc>
        <w:tc>
          <w:tcPr>
            <w:tcW w:w="2268" w:type="dxa"/>
            <w:vAlign w:val="center"/>
          </w:tcPr>
          <w:p>
            <w:pPr>
              <w:pStyle w:val="13"/>
            </w:pPr>
            <w:r>
              <w:t>减少大气污染排放</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持续发挥作用期限</w:t>
            </w:r>
          </w:p>
        </w:tc>
        <w:tc>
          <w:tcPr>
            <w:tcW w:w="5386" w:type="dxa"/>
            <w:vAlign w:val="center"/>
          </w:tcPr>
          <w:p>
            <w:pPr>
              <w:pStyle w:val="13"/>
            </w:pPr>
            <w:r>
              <w:t>持续发挥作用期限</w:t>
            </w:r>
          </w:p>
        </w:tc>
        <w:tc>
          <w:tcPr>
            <w:tcW w:w="2268" w:type="dxa"/>
            <w:vAlign w:val="center"/>
          </w:tcPr>
          <w:p>
            <w:pPr>
              <w:pStyle w:val="13"/>
            </w:pPr>
            <w:r>
              <w:t>冬季采暖季</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根据燃气企业满意度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居民满意度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w:t>
            </w:r>
          </w:p>
        </w:tc>
        <w:tc>
          <w:tcPr>
            <w:tcW w:w="1276" w:type="dxa"/>
            <w:vAlign w:val="center"/>
          </w:tcPr>
          <w:p>
            <w:pPr>
              <w:pStyle w:val="13"/>
            </w:pPr>
            <w:r>
              <w:t>公众燃气价格的满意度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2、规上工业企业信息填报员补贴绩效目标表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13013024P000020100422</w:t>
            </w:r>
          </w:p>
        </w:tc>
        <w:tc>
          <w:tcPr>
            <w:tcW w:w="2835" w:type="dxa"/>
            <w:vAlign w:val="center"/>
          </w:tcPr>
          <w:p>
            <w:pPr>
              <w:pStyle w:val="11"/>
            </w:pPr>
            <w:r>
              <w:t>项目名称</w:t>
            </w:r>
          </w:p>
        </w:tc>
        <w:tc>
          <w:tcPr>
            <w:tcW w:w="6094" w:type="dxa"/>
            <w:gridSpan w:val="3"/>
            <w:vAlign w:val="center"/>
          </w:tcPr>
          <w:p>
            <w:pPr>
              <w:pStyle w:val="13"/>
            </w:pPr>
            <w:r>
              <w:t>规上工业企业信息填报员补贴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78.00</w:t>
            </w:r>
          </w:p>
        </w:tc>
        <w:tc>
          <w:tcPr>
            <w:tcW w:w="2835" w:type="dxa"/>
            <w:vAlign w:val="center"/>
          </w:tcPr>
          <w:p>
            <w:pPr>
              <w:pStyle w:val="11"/>
            </w:pPr>
            <w:r>
              <w:t>其中：财政    资金</w:t>
            </w:r>
          </w:p>
        </w:tc>
        <w:tc>
          <w:tcPr>
            <w:tcW w:w="2551" w:type="dxa"/>
            <w:vAlign w:val="center"/>
          </w:tcPr>
          <w:p>
            <w:pPr>
              <w:pStyle w:val="13"/>
            </w:pPr>
            <w:r>
              <w:t>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给予企业信息填报员的补助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1.按质按量每月报送信息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规上企业数量</w:t>
            </w:r>
          </w:p>
        </w:tc>
        <w:tc>
          <w:tcPr>
            <w:tcW w:w="5386" w:type="dxa"/>
            <w:vAlign w:val="center"/>
          </w:tcPr>
          <w:p>
            <w:pPr>
              <w:pStyle w:val="13"/>
            </w:pPr>
            <w:r>
              <w:t>规上工业和服务业企业</w:t>
            </w:r>
          </w:p>
        </w:tc>
        <w:tc>
          <w:tcPr>
            <w:tcW w:w="2268" w:type="dxa"/>
            <w:vAlign w:val="center"/>
          </w:tcPr>
          <w:p>
            <w:pPr>
              <w:pStyle w:val="13"/>
            </w:pPr>
            <w:r>
              <w:t>214家</w:t>
            </w:r>
          </w:p>
        </w:tc>
        <w:tc>
          <w:tcPr>
            <w:tcW w:w="1276" w:type="dxa"/>
            <w:vAlign w:val="center"/>
          </w:tcPr>
          <w:p>
            <w:pPr>
              <w:pStyle w:val="13"/>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数据准确</w:t>
            </w:r>
          </w:p>
        </w:tc>
        <w:tc>
          <w:tcPr>
            <w:tcW w:w="5386" w:type="dxa"/>
            <w:vAlign w:val="center"/>
          </w:tcPr>
          <w:p>
            <w:pPr>
              <w:pStyle w:val="13"/>
            </w:pPr>
            <w:r>
              <w:t>按税务报表数据填报</w:t>
            </w:r>
          </w:p>
        </w:tc>
        <w:tc>
          <w:tcPr>
            <w:tcW w:w="2268" w:type="dxa"/>
            <w:vAlign w:val="center"/>
          </w:tcPr>
          <w:p>
            <w:pPr>
              <w:pStyle w:val="13"/>
            </w:pPr>
            <w:r>
              <w:t>按实际税务数据填报</w:t>
            </w:r>
          </w:p>
        </w:tc>
        <w:tc>
          <w:tcPr>
            <w:tcW w:w="1276" w:type="dxa"/>
            <w:vAlign w:val="center"/>
          </w:tcPr>
          <w:p>
            <w:pPr>
              <w:pStyle w:val="13"/>
            </w:pPr>
            <w:r>
              <w:t>税务报表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报表时间</w:t>
            </w:r>
          </w:p>
        </w:tc>
        <w:tc>
          <w:tcPr>
            <w:tcW w:w="5386" w:type="dxa"/>
            <w:vAlign w:val="center"/>
          </w:tcPr>
          <w:p>
            <w:pPr>
              <w:pStyle w:val="13"/>
            </w:pPr>
            <w:r>
              <w:t>每月按时填报</w:t>
            </w:r>
          </w:p>
        </w:tc>
        <w:tc>
          <w:tcPr>
            <w:tcW w:w="2268" w:type="dxa"/>
            <w:vAlign w:val="center"/>
          </w:tcPr>
          <w:p>
            <w:pPr>
              <w:pStyle w:val="13"/>
            </w:pPr>
            <w:r>
              <w:t>按统计网填报时间</w:t>
            </w:r>
          </w:p>
        </w:tc>
        <w:tc>
          <w:tcPr>
            <w:tcW w:w="1276" w:type="dxa"/>
            <w:vAlign w:val="center"/>
          </w:tcPr>
          <w:p>
            <w:pPr>
              <w:pStyle w:val="13"/>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每人每月补助数</w:t>
            </w:r>
          </w:p>
        </w:tc>
        <w:tc>
          <w:tcPr>
            <w:tcW w:w="2268" w:type="dxa"/>
            <w:vAlign w:val="center"/>
          </w:tcPr>
          <w:p>
            <w:pPr>
              <w:pStyle w:val="13"/>
            </w:pPr>
            <w:r>
              <w:t>300元</w:t>
            </w:r>
          </w:p>
        </w:tc>
        <w:tc>
          <w:tcPr>
            <w:tcW w:w="1276" w:type="dxa"/>
            <w:vAlign w:val="center"/>
          </w:tcPr>
          <w:p>
            <w:pPr>
              <w:pStyle w:val="13"/>
            </w:pPr>
            <w:r>
              <w:t>实际数据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对经济发展带来效果 </w:t>
            </w:r>
          </w:p>
        </w:tc>
        <w:tc>
          <w:tcPr>
            <w:tcW w:w="5386" w:type="dxa"/>
            <w:vAlign w:val="center"/>
          </w:tcPr>
          <w:p>
            <w:pPr>
              <w:pStyle w:val="13"/>
            </w:pPr>
            <w:r>
              <w:t>对经济发展带提供准确数据</w:t>
            </w:r>
          </w:p>
        </w:tc>
        <w:tc>
          <w:tcPr>
            <w:tcW w:w="2268" w:type="dxa"/>
            <w:vAlign w:val="center"/>
          </w:tcPr>
          <w:p>
            <w:pPr>
              <w:pStyle w:val="13"/>
            </w:pPr>
            <w:r>
              <w:t>数据准确</w:t>
            </w:r>
          </w:p>
        </w:tc>
        <w:tc>
          <w:tcPr>
            <w:tcW w:w="1276" w:type="dxa"/>
            <w:vAlign w:val="center"/>
          </w:tcPr>
          <w:p>
            <w:pPr>
              <w:pStyle w:val="13"/>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促进就业</w:t>
            </w:r>
          </w:p>
        </w:tc>
        <w:tc>
          <w:tcPr>
            <w:tcW w:w="5386" w:type="dxa"/>
            <w:vAlign w:val="center"/>
          </w:tcPr>
          <w:p>
            <w:pPr>
              <w:pStyle w:val="13"/>
            </w:pPr>
            <w:r>
              <w:t>促进就业</w:t>
            </w:r>
          </w:p>
        </w:tc>
        <w:tc>
          <w:tcPr>
            <w:tcW w:w="2268" w:type="dxa"/>
            <w:vAlign w:val="center"/>
          </w:tcPr>
          <w:p>
            <w:pPr>
              <w:pStyle w:val="13"/>
            </w:pPr>
            <w:r>
              <w:t>规上企业就业岗位多</w:t>
            </w:r>
          </w:p>
        </w:tc>
        <w:tc>
          <w:tcPr>
            <w:tcW w:w="1276" w:type="dxa"/>
            <w:vAlign w:val="center"/>
          </w:tcPr>
          <w:p>
            <w:pPr>
              <w:pStyle w:val="13"/>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监测数据合格率</w:t>
            </w:r>
          </w:p>
        </w:tc>
        <w:tc>
          <w:tcPr>
            <w:tcW w:w="5386" w:type="dxa"/>
            <w:vAlign w:val="center"/>
          </w:tcPr>
          <w:p>
            <w:pPr>
              <w:pStyle w:val="13"/>
            </w:pPr>
            <w:r>
              <w:t>监测数据合格率</w:t>
            </w:r>
          </w:p>
        </w:tc>
        <w:tc>
          <w:tcPr>
            <w:tcW w:w="2268" w:type="dxa"/>
            <w:vAlign w:val="center"/>
          </w:tcPr>
          <w:p>
            <w:pPr>
              <w:pStyle w:val="13"/>
            </w:pPr>
            <w:r>
              <w:t>100%</w:t>
            </w:r>
          </w:p>
        </w:tc>
        <w:tc>
          <w:tcPr>
            <w:tcW w:w="1276" w:type="dxa"/>
            <w:vAlign w:val="center"/>
          </w:tcPr>
          <w:p>
            <w:pPr>
              <w:pStyle w:val="13"/>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持续发展作用力</w:t>
            </w:r>
          </w:p>
        </w:tc>
        <w:tc>
          <w:tcPr>
            <w:tcW w:w="5386" w:type="dxa"/>
            <w:vAlign w:val="center"/>
          </w:tcPr>
          <w:p>
            <w:pPr>
              <w:pStyle w:val="13"/>
            </w:pPr>
            <w:r>
              <w:t>规上企业持续发展作用力</w:t>
            </w:r>
          </w:p>
        </w:tc>
        <w:tc>
          <w:tcPr>
            <w:tcW w:w="2268" w:type="dxa"/>
            <w:vAlign w:val="center"/>
          </w:tcPr>
          <w:p>
            <w:pPr>
              <w:pStyle w:val="13"/>
            </w:pPr>
            <w:r>
              <w:t>提高社会经济发展</w:t>
            </w:r>
          </w:p>
        </w:tc>
        <w:tc>
          <w:tcPr>
            <w:tcW w:w="1276" w:type="dxa"/>
            <w:vAlign w:val="center"/>
          </w:tcPr>
          <w:p>
            <w:pPr>
              <w:pStyle w:val="13"/>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补助对象满意度</w:t>
            </w:r>
          </w:p>
        </w:tc>
        <w:tc>
          <w:tcPr>
            <w:tcW w:w="5386" w:type="dxa"/>
            <w:vAlign w:val="center"/>
          </w:tcPr>
          <w:p>
            <w:pPr>
              <w:pStyle w:val="13"/>
            </w:pPr>
            <w:r>
              <w:t>补助对象满意度</w:t>
            </w:r>
          </w:p>
        </w:tc>
        <w:tc>
          <w:tcPr>
            <w:tcW w:w="2268" w:type="dxa"/>
            <w:vAlign w:val="center"/>
          </w:tcPr>
          <w:p>
            <w:pPr>
              <w:pStyle w:val="13"/>
            </w:pPr>
            <w:r>
              <w:t>≥100%</w:t>
            </w:r>
          </w:p>
        </w:tc>
        <w:tc>
          <w:tcPr>
            <w:tcW w:w="1276" w:type="dxa"/>
            <w:vAlign w:val="center"/>
          </w:tcPr>
          <w:p>
            <w:pPr>
              <w:pStyle w:val="13"/>
            </w:pPr>
            <w:r>
              <w:t>信息员调查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3、价格认定费用绩效目标表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13013024P000020100474</w:t>
            </w:r>
          </w:p>
        </w:tc>
        <w:tc>
          <w:tcPr>
            <w:tcW w:w="2835" w:type="dxa"/>
            <w:vAlign w:val="center"/>
          </w:tcPr>
          <w:p>
            <w:pPr>
              <w:pStyle w:val="11"/>
            </w:pPr>
            <w:r>
              <w:t>项目名称</w:t>
            </w:r>
          </w:p>
        </w:tc>
        <w:tc>
          <w:tcPr>
            <w:tcW w:w="6094" w:type="dxa"/>
            <w:gridSpan w:val="3"/>
            <w:vAlign w:val="center"/>
          </w:tcPr>
          <w:p>
            <w:pPr>
              <w:pStyle w:val="13"/>
            </w:pPr>
            <w:r>
              <w:t>价格认定费用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完成年度涉案物资的价格认定工作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1.完成年度涉案物资的价格认定工作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完成涉案物资价格认定</w:t>
            </w:r>
          </w:p>
        </w:tc>
        <w:tc>
          <w:tcPr>
            <w:tcW w:w="5386" w:type="dxa"/>
            <w:vAlign w:val="center"/>
          </w:tcPr>
          <w:p>
            <w:pPr>
              <w:pStyle w:val="13"/>
            </w:pPr>
            <w:r>
              <w:t>对当年涉案物资进行价格认定</w:t>
            </w:r>
          </w:p>
        </w:tc>
        <w:tc>
          <w:tcPr>
            <w:tcW w:w="2268" w:type="dxa"/>
            <w:vAlign w:val="center"/>
          </w:tcPr>
          <w:p>
            <w:pPr>
              <w:pStyle w:val="13"/>
            </w:pPr>
            <w:r>
              <w:t>100%</w:t>
            </w:r>
          </w:p>
        </w:tc>
        <w:tc>
          <w:tcPr>
            <w:tcW w:w="1276" w:type="dxa"/>
            <w:vAlign w:val="center"/>
          </w:tcPr>
          <w:p>
            <w:pPr>
              <w:pStyle w:val="13"/>
            </w:pPr>
            <w:r>
              <w:t>实际结案情况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价格认定准确率</w:t>
            </w:r>
          </w:p>
        </w:tc>
        <w:tc>
          <w:tcPr>
            <w:tcW w:w="5386" w:type="dxa"/>
            <w:vAlign w:val="center"/>
          </w:tcPr>
          <w:p>
            <w:pPr>
              <w:pStyle w:val="13"/>
            </w:pPr>
            <w:r>
              <w:t>确保价格认定准确</w:t>
            </w:r>
          </w:p>
        </w:tc>
        <w:tc>
          <w:tcPr>
            <w:tcW w:w="2268" w:type="dxa"/>
            <w:vAlign w:val="center"/>
          </w:tcPr>
          <w:p>
            <w:pPr>
              <w:pStyle w:val="13"/>
            </w:pPr>
            <w:r>
              <w:t>100%</w:t>
            </w:r>
          </w:p>
        </w:tc>
        <w:tc>
          <w:tcPr>
            <w:tcW w:w="1276" w:type="dxa"/>
            <w:vAlign w:val="center"/>
          </w:tcPr>
          <w:p>
            <w:pPr>
              <w:pStyle w:val="13"/>
            </w:pPr>
            <w:r>
              <w:t>实际价格情况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价格认定及时率</w:t>
            </w:r>
          </w:p>
        </w:tc>
        <w:tc>
          <w:tcPr>
            <w:tcW w:w="5386" w:type="dxa"/>
            <w:vAlign w:val="center"/>
          </w:tcPr>
          <w:p>
            <w:pPr>
              <w:pStyle w:val="13"/>
            </w:pPr>
            <w:r>
              <w:t>及时完成价格认定</w:t>
            </w:r>
          </w:p>
        </w:tc>
        <w:tc>
          <w:tcPr>
            <w:tcW w:w="2268" w:type="dxa"/>
            <w:vAlign w:val="center"/>
          </w:tcPr>
          <w:p>
            <w:pPr>
              <w:pStyle w:val="13"/>
            </w:pPr>
            <w:r>
              <w:t>100%</w:t>
            </w:r>
          </w:p>
        </w:tc>
        <w:tc>
          <w:tcPr>
            <w:tcW w:w="1276" w:type="dxa"/>
            <w:vAlign w:val="center"/>
          </w:tcPr>
          <w:p>
            <w:pPr>
              <w:pStyle w:val="13"/>
            </w:pPr>
            <w:r>
              <w:t>实际认定时间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价格认定费预算金额</w:t>
            </w:r>
          </w:p>
        </w:tc>
        <w:tc>
          <w:tcPr>
            <w:tcW w:w="2268" w:type="dxa"/>
            <w:vAlign w:val="center"/>
          </w:tcPr>
          <w:p>
            <w:pPr>
              <w:pStyle w:val="13"/>
            </w:pPr>
            <w:r>
              <w:t>及时支付价格认定费用</w:t>
            </w:r>
          </w:p>
        </w:tc>
        <w:tc>
          <w:tcPr>
            <w:tcW w:w="1276" w:type="dxa"/>
            <w:vAlign w:val="center"/>
          </w:tcPr>
          <w:p>
            <w:pPr>
              <w:pStyle w:val="13"/>
            </w:pPr>
            <w:r>
              <w:t>保障涉案物资的价格认定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保障涉案物资价格认定</w:t>
            </w:r>
          </w:p>
        </w:tc>
        <w:tc>
          <w:tcPr>
            <w:tcW w:w="2268" w:type="dxa"/>
            <w:vAlign w:val="center"/>
          </w:tcPr>
          <w:p>
            <w:pPr>
              <w:pStyle w:val="13"/>
            </w:pPr>
            <w:r>
              <w:t>保证工作正常开展</w:t>
            </w:r>
          </w:p>
        </w:tc>
        <w:tc>
          <w:tcPr>
            <w:tcW w:w="1276" w:type="dxa"/>
            <w:vAlign w:val="center"/>
          </w:tcPr>
          <w:p>
            <w:pPr>
              <w:pStyle w:val="13"/>
            </w:pPr>
            <w:r>
              <w:t>实际认定情况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实际受理案件数量</w:t>
            </w:r>
          </w:p>
        </w:tc>
        <w:tc>
          <w:tcPr>
            <w:tcW w:w="5386" w:type="dxa"/>
            <w:vAlign w:val="center"/>
          </w:tcPr>
          <w:p>
            <w:pPr>
              <w:pStyle w:val="13"/>
            </w:pPr>
            <w:r>
              <w:t>实际受理案件数量</w:t>
            </w:r>
          </w:p>
        </w:tc>
        <w:tc>
          <w:tcPr>
            <w:tcW w:w="2268" w:type="dxa"/>
            <w:vAlign w:val="center"/>
          </w:tcPr>
          <w:p>
            <w:pPr>
              <w:pStyle w:val="13"/>
            </w:pPr>
            <w:r>
              <w:t>100%</w:t>
            </w:r>
          </w:p>
        </w:tc>
        <w:tc>
          <w:tcPr>
            <w:tcW w:w="1276" w:type="dxa"/>
            <w:vAlign w:val="center"/>
          </w:tcPr>
          <w:p>
            <w:pPr>
              <w:pStyle w:val="13"/>
            </w:pPr>
            <w:r>
              <w:t>实际案件数量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保障机关正常运转，服务热情</w:t>
            </w:r>
          </w:p>
        </w:tc>
        <w:tc>
          <w:tcPr>
            <w:tcW w:w="2268" w:type="dxa"/>
            <w:vAlign w:val="center"/>
          </w:tcPr>
          <w:p>
            <w:pPr>
              <w:pStyle w:val="13"/>
            </w:pPr>
            <w:r>
              <w:t>100%</w:t>
            </w:r>
          </w:p>
        </w:tc>
        <w:tc>
          <w:tcPr>
            <w:tcW w:w="1276" w:type="dxa"/>
            <w:vAlign w:val="center"/>
          </w:tcPr>
          <w:p>
            <w:pPr>
              <w:pStyle w:val="13"/>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涉案机关满意度</w:t>
            </w:r>
          </w:p>
        </w:tc>
        <w:tc>
          <w:tcPr>
            <w:tcW w:w="2268" w:type="dxa"/>
            <w:vAlign w:val="center"/>
          </w:tcPr>
          <w:p>
            <w:pPr>
              <w:pStyle w:val="13"/>
            </w:pPr>
            <w:r>
              <w:t>100%</w:t>
            </w:r>
          </w:p>
        </w:tc>
        <w:tc>
          <w:tcPr>
            <w:tcW w:w="1276" w:type="dxa"/>
            <w:vAlign w:val="center"/>
          </w:tcPr>
          <w:p>
            <w:pPr>
              <w:pStyle w:val="13"/>
            </w:pPr>
            <w:r>
              <w:t>涉案机关满意度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涉案个人满意度</w:t>
            </w:r>
          </w:p>
        </w:tc>
        <w:tc>
          <w:tcPr>
            <w:tcW w:w="2268" w:type="dxa"/>
            <w:vAlign w:val="center"/>
          </w:tcPr>
          <w:p>
            <w:pPr>
              <w:pStyle w:val="13"/>
            </w:pPr>
            <w:r>
              <w:t>100%</w:t>
            </w:r>
          </w:p>
        </w:tc>
        <w:tc>
          <w:tcPr>
            <w:tcW w:w="1276" w:type="dxa"/>
            <w:vAlign w:val="center"/>
          </w:tcPr>
          <w:p>
            <w:pPr>
              <w:pStyle w:val="13"/>
            </w:pPr>
            <w:r>
              <w:t>涉案个人满意度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4、救灾物资绩效目标表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13013024P000020100449</w:t>
            </w:r>
          </w:p>
        </w:tc>
        <w:tc>
          <w:tcPr>
            <w:tcW w:w="2835" w:type="dxa"/>
            <w:vAlign w:val="center"/>
          </w:tcPr>
          <w:p>
            <w:pPr>
              <w:pStyle w:val="11"/>
            </w:pPr>
            <w:r>
              <w:t>项目名称</w:t>
            </w:r>
          </w:p>
        </w:tc>
        <w:tc>
          <w:tcPr>
            <w:tcW w:w="6094" w:type="dxa"/>
            <w:gridSpan w:val="3"/>
            <w:vAlign w:val="center"/>
          </w:tcPr>
          <w:p>
            <w:pPr>
              <w:pStyle w:val="13"/>
            </w:pPr>
            <w:r>
              <w:t>救灾物资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救灾物资的储备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1.救灾物资的储备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采购储备物品的数量</w:t>
            </w:r>
          </w:p>
        </w:tc>
        <w:tc>
          <w:tcPr>
            <w:tcW w:w="5386" w:type="dxa"/>
            <w:vAlign w:val="center"/>
          </w:tcPr>
          <w:p>
            <w:pPr>
              <w:pStyle w:val="13"/>
            </w:pPr>
            <w:r>
              <w:t>采购储备物品的数量</w:t>
            </w:r>
          </w:p>
        </w:tc>
        <w:tc>
          <w:tcPr>
            <w:tcW w:w="2268" w:type="dxa"/>
            <w:vAlign w:val="center"/>
          </w:tcPr>
          <w:p>
            <w:pPr>
              <w:pStyle w:val="13"/>
            </w:pPr>
            <w:r>
              <w:t>达到使用要求</w:t>
            </w:r>
          </w:p>
        </w:tc>
        <w:tc>
          <w:tcPr>
            <w:tcW w:w="1276" w:type="dxa"/>
            <w:vAlign w:val="center"/>
          </w:tcPr>
          <w:p>
            <w:pPr>
              <w:pStyle w:val="13"/>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储备物资合格率</w:t>
            </w:r>
          </w:p>
        </w:tc>
        <w:tc>
          <w:tcPr>
            <w:tcW w:w="5386" w:type="dxa"/>
            <w:vAlign w:val="center"/>
          </w:tcPr>
          <w:p>
            <w:pPr>
              <w:pStyle w:val="13"/>
            </w:pPr>
            <w:r>
              <w:t>储备物资合格率</w:t>
            </w:r>
          </w:p>
        </w:tc>
        <w:tc>
          <w:tcPr>
            <w:tcW w:w="2268" w:type="dxa"/>
            <w:vAlign w:val="center"/>
          </w:tcPr>
          <w:p>
            <w:pPr>
              <w:pStyle w:val="13"/>
            </w:pPr>
            <w:r>
              <w:t>100</w:t>
            </w:r>
          </w:p>
        </w:tc>
        <w:tc>
          <w:tcPr>
            <w:tcW w:w="1276" w:type="dxa"/>
            <w:vAlign w:val="center"/>
          </w:tcPr>
          <w:p>
            <w:pPr>
              <w:pStyle w:val="13"/>
            </w:pPr>
            <w:r>
              <w:t>产品合格证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购买物资及时率</w:t>
            </w:r>
          </w:p>
        </w:tc>
        <w:tc>
          <w:tcPr>
            <w:tcW w:w="5386" w:type="dxa"/>
            <w:vAlign w:val="center"/>
          </w:tcPr>
          <w:p>
            <w:pPr>
              <w:pStyle w:val="13"/>
            </w:pPr>
            <w:r>
              <w:t>购买防疫物资及时率</w:t>
            </w:r>
          </w:p>
        </w:tc>
        <w:tc>
          <w:tcPr>
            <w:tcW w:w="2268" w:type="dxa"/>
            <w:vAlign w:val="center"/>
          </w:tcPr>
          <w:p>
            <w:pPr>
              <w:pStyle w:val="13"/>
            </w:pPr>
            <w:r>
              <w:t>100</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100</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直接、间接总受益人数</w:t>
            </w:r>
          </w:p>
        </w:tc>
        <w:tc>
          <w:tcPr>
            <w:tcW w:w="5386" w:type="dxa"/>
            <w:vAlign w:val="center"/>
          </w:tcPr>
          <w:p>
            <w:pPr>
              <w:pStyle w:val="13"/>
            </w:pPr>
            <w:r>
              <w:t>直接、间接总受益人数</w:t>
            </w:r>
          </w:p>
        </w:tc>
        <w:tc>
          <w:tcPr>
            <w:tcW w:w="2268" w:type="dxa"/>
            <w:vAlign w:val="center"/>
          </w:tcPr>
          <w:p>
            <w:pPr>
              <w:pStyle w:val="13"/>
            </w:pPr>
            <w:r>
              <w:t>全县</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100</w:t>
            </w:r>
          </w:p>
        </w:tc>
        <w:tc>
          <w:tcPr>
            <w:tcW w:w="1276" w:type="dxa"/>
            <w:vAlign w:val="center"/>
          </w:tcPr>
          <w:p>
            <w:pPr>
              <w:pStyle w:val="13"/>
            </w:pPr>
            <w:r>
              <w:t>对环境无污染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对经济发展、方便大众出行影响</w:t>
            </w:r>
          </w:p>
        </w:tc>
        <w:tc>
          <w:tcPr>
            <w:tcW w:w="5386" w:type="dxa"/>
            <w:vAlign w:val="center"/>
          </w:tcPr>
          <w:p>
            <w:pPr>
              <w:pStyle w:val="13"/>
            </w:pPr>
            <w:r>
              <w:t>对经济发展、方便大众出行影响</w:t>
            </w:r>
          </w:p>
        </w:tc>
        <w:tc>
          <w:tcPr>
            <w:tcW w:w="2268" w:type="dxa"/>
            <w:vAlign w:val="center"/>
          </w:tcPr>
          <w:p>
            <w:pPr>
              <w:pStyle w:val="13"/>
            </w:pPr>
            <w:r>
              <w:t>控制疫情发展经济</w:t>
            </w:r>
          </w:p>
        </w:tc>
        <w:tc>
          <w:tcPr>
            <w:tcW w:w="1276" w:type="dxa"/>
            <w:vAlign w:val="center"/>
          </w:tcPr>
          <w:p>
            <w:pPr>
              <w:pStyle w:val="13"/>
            </w:pPr>
            <w:r>
              <w:t>实际效果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物资使用人员满意度</w:t>
            </w:r>
          </w:p>
        </w:tc>
        <w:tc>
          <w:tcPr>
            <w:tcW w:w="5386" w:type="dxa"/>
            <w:vAlign w:val="center"/>
          </w:tcPr>
          <w:p>
            <w:pPr>
              <w:pStyle w:val="13"/>
            </w:pPr>
            <w:r>
              <w:t>物资使用人员满意度</w:t>
            </w:r>
          </w:p>
        </w:tc>
        <w:tc>
          <w:tcPr>
            <w:tcW w:w="2268" w:type="dxa"/>
            <w:vAlign w:val="center"/>
          </w:tcPr>
          <w:p>
            <w:pPr>
              <w:pStyle w:val="13"/>
            </w:pPr>
            <w:r>
              <w:t>≥95</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100</w:t>
            </w:r>
          </w:p>
        </w:tc>
        <w:tc>
          <w:tcPr>
            <w:tcW w:w="1276" w:type="dxa"/>
            <w:vAlign w:val="center"/>
          </w:tcPr>
          <w:p>
            <w:pPr>
              <w:pStyle w:val="13"/>
            </w:pPr>
            <w:r>
              <w:t>实际调查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5、粮食调查经费绩效目标表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13013024P000020101191</w:t>
            </w:r>
          </w:p>
        </w:tc>
        <w:tc>
          <w:tcPr>
            <w:tcW w:w="2835" w:type="dxa"/>
            <w:vAlign w:val="center"/>
          </w:tcPr>
          <w:p>
            <w:pPr>
              <w:pStyle w:val="11"/>
            </w:pPr>
            <w:r>
              <w:t>项目名称</w:t>
            </w:r>
          </w:p>
        </w:tc>
        <w:tc>
          <w:tcPr>
            <w:tcW w:w="6094" w:type="dxa"/>
            <w:gridSpan w:val="3"/>
            <w:vAlign w:val="center"/>
          </w:tcPr>
          <w:p>
            <w:pPr>
              <w:pStyle w:val="13"/>
            </w:pPr>
            <w:r>
              <w:t>粮食调查经费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粮食工作食用油平衡调查、统计、监督检查等工作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1.粮食工作食用油平衡调查、统计、监督检查等工作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调查点数量</w:t>
            </w:r>
          </w:p>
        </w:tc>
        <w:tc>
          <w:tcPr>
            <w:tcW w:w="5386" w:type="dxa"/>
            <w:vAlign w:val="center"/>
          </w:tcPr>
          <w:p>
            <w:pPr>
              <w:pStyle w:val="13"/>
            </w:pPr>
            <w:r>
              <w:t>调查点数量</w:t>
            </w:r>
          </w:p>
        </w:tc>
        <w:tc>
          <w:tcPr>
            <w:tcW w:w="2268" w:type="dxa"/>
            <w:vAlign w:val="center"/>
          </w:tcPr>
          <w:p>
            <w:pPr>
              <w:pStyle w:val="13"/>
            </w:pPr>
            <w:r>
              <w:t>根据实际需要确定</w:t>
            </w:r>
          </w:p>
        </w:tc>
        <w:tc>
          <w:tcPr>
            <w:tcW w:w="1276" w:type="dxa"/>
            <w:vAlign w:val="center"/>
          </w:tcPr>
          <w:p>
            <w:pPr>
              <w:pStyle w:val="13"/>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没有变质</w:t>
            </w:r>
          </w:p>
        </w:tc>
        <w:tc>
          <w:tcPr>
            <w:tcW w:w="5386" w:type="dxa"/>
            <w:vAlign w:val="center"/>
          </w:tcPr>
          <w:p>
            <w:pPr>
              <w:pStyle w:val="13"/>
            </w:pPr>
            <w:r>
              <w:t>粮食储存良好不变质</w:t>
            </w:r>
          </w:p>
        </w:tc>
        <w:tc>
          <w:tcPr>
            <w:tcW w:w="2268" w:type="dxa"/>
            <w:vAlign w:val="center"/>
          </w:tcPr>
          <w:p>
            <w:pPr>
              <w:pStyle w:val="13"/>
            </w:pPr>
            <w:r>
              <w:t>100%</w:t>
            </w:r>
          </w:p>
        </w:tc>
        <w:tc>
          <w:tcPr>
            <w:tcW w:w="1276" w:type="dxa"/>
            <w:vAlign w:val="center"/>
          </w:tcPr>
          <w:p>
            <w:pPr>
              <w:pStyle w:val="13"/>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监督检查完成及时率</w:t>
            </w:r>
          </w:p>
        </w:tc>
        <w:tc>
          <w:tcPr>
            <w:tcW w:w="5386" w:type="dxa"/>
            <w:vAlign w:val="center"/>
          </w:tcPr>
          <w:p>
            <w:pPr>
              <w:pStyle w:val="13"/>
            </w:pPr>
            <w:r>
              <w:t>监督检查完成及时率</w:t>
            </w:r>
          </w:p>
        </w:tc>
        <w:tc>
          <w:tcPr>
            <w:tcW w:w="2268" w:type="dxa"/>
            <w:vAlign w:val="center"/>
          </w:tcPr>
          <w:p>
            <w:pPr>
              <w:pStyle w:val="13"/>
            </w:pPr>
            <w:r>
              <w:t>100%</w:t>
            </w:r>
          </w:p>
        </w:tc>
        <w:tc>
          <w:tcPr>
            <w:tcW w:w="1276" w:type="dxa"/>
            <w:vAlign w:val="center"/>
          </w:tcPr>
          <w:p>
            <w:pPr>
              <w:pStyle w:val="13"/>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不超出项目预算数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科学储粮率</w:t>
            </w:r>
          </w:p>
        </w:tc>
        <w:tc>
          <w:tcPr>
            <w:tcW w:w="5386" w:type="dxa"/>
            <w:vAlign w:val="center"/>
          </w:tcPr>
          <w:p>
            <w:pPr>
              <w:pStyle w:val="13"/>
            </w:pPr>
            <w:r>
              <w:t>科学储粮率</w:t>
            </w:r>
          </w:p>
        </w:tc>
        <w:tc>
          <w:tcPr>
            <w:tcW w:w="2268" w:type="dxa"/>
            <w:vAlign w:val="center"/>
          </w:tcPr>
          <w:p>
            <w:pPr>
              <w:pStyle w:val="13"/>
            </w:pPr>
            <w:r>
              <w:t>100%</w:t>
            </w:r>
          </w:p>
        </w:tc>
        <w:tc>
          <w:tcPr>
            <w:tcW w:w="1276" w:type="dxa"/>
            <w:vAlign w:val="center"/>
          </w:tcPr>
          <w:p>
            <w:pPr>
              <w:pStyle w:val="13"/>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粮食流通情况</w:t>
            </w:r>
          </w:p>
        </w:tc>
        <w:tc>
          <w:tcPr>
            <w:tcW w:w="5386" w:type="dxa"/>
            <w:vAlign w:val="center"/>
          </w:tcPr>
          <w:p>
            <w:pPr>
              <w:pStyle w:val="13"/>
            </w:pPr>
            <w:r>
              <w:t>粮食流通机制健全</w:t>
            </w:r>
          </w:p>
        </w:tc>
        <w:tc>
          <w:tcPr>
            <w:tcW w:w="2268" w:type="dxa"/>
            <w:vAlign w:val="center"/>
          </w:tcPr>
          <w:p>
            <w:pPr>
              <w:pStyle w:val="13"/>
            </w:pPr>
            <w:r>
              <w:t>粮食流通无障碍</w:t>
            </w:r>
          </w:p>
        </w:tc>
        <w:tc>
          <w:tcPr>
            <w:tcW w:w="1276" w:type="dxa"/>
            <w:vAlign w:val="center"/>
          </w:tcPr>
          <w:p>
            <w:pPr>
              <w:pStyle w:val="13"/>
            </w:pPr>
            <w:r>
              <w:t>粮食流通情况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粮食安全性</w:t>
            </w:r>
          </w:p>
        </w:tc>
        <w:tc>
          <w:tcPr>
            <w:tcW w:w="5386" w:type="dxa"/>
            <w:vAlign w:val="center"/>
          </w:tcPr>
          <w:p>
            <w:pPr>
              <w:pStyle w:val="13"/>
            </w:pPr>
            <w:r>
              <w:t>储存粮食的食用安全</w:t>
            </w:r>
          </w:p>
        </w:tc>
        <w:tc>
          <w:tcPr>
            <w:tcW w:w="2268" w:type="dxa"/>
            <w:vAlign w:val="center"/>
          </w:tcPr>
          <w:p>
            <w:pPr>
              <w:pStyle w:val="13"/>
            </w:pPr>
            <w:r>
              <w:t>100%</w:t>
            </w:r>
          </w:p>
        </w:tc>
        <w:tc>
          <w:tcPr>
            <w:tcW w:w="1276" w:type="dxa"/>
            <w:vAlign w:val="center"/>
          </w:tcPr>
          <w:p>
            <w:pPr>
              <w:pStyle w:val="13"/>
            </w:pPr>
            <w:r>
              <w:t>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维护社会稳定发展</w:t>
            </w:r>
          </w:p>
        </w:tc>
        <w:tc>
          <w:tcPr>
            <w:tcW w:w="1276" w:type="dxa"/>
            <w:vAlign w:val="center"/>
          </w:tcPr>
          <w:p>
            <w:pPr>
              <w:pStyle w:val="13"/>
            </w:pPr>
            <w:r>
              <w:t>维护社会稳定发展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100%</w:t>
            </w:r>
          </w:p>
        </w:tc>
        <w:tc>
          <w:tcPr>
            <w:tcW w:w="1276" w:type="dxa"/>
            <w:vAlign w:val="center"/>
          </w:tcPr>
          <w:p>
            <w:pPr>
              <w:pStyle w:val="13"/>
            </w:pPr>
            <w:r>
              <w:t>根据粮库满意度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粮户满意度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100%</w:t>
            </w:r>
          </w:p>
        </w:tc>
        <w:tc>
          <w:tcPr>
            <w:tcW w:w="1276" w:type="dxa"/>
            <w:vAlign w:val="center"/>
          </w:tcPr>
          <w:p>
            <w:pPr>
              <w:pStyle w:val="13"/>
            </w:pPr>
            <w:r>
              <w:t>公众对粮食价格的满意度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6、绿色家居专班经费绩效目标表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13013024P00002010050N</w:t>
            </w:r>
          </w:p>
        </w:tc>
        <w:tc>
          <w:tcPr>
            <w:tcW w:w="2835" w:type="dxa"/>
            <w:vAlign w:val="center"/>
          </w:tcPr>
          <w:p>
            <w:pPr>
              <w:pStyle w:val="11"/>
            </w:pPr>
            <w:r>
              <w:t>项目名称</w:t>
            </w:r>
          </w:p>
        </w:tc>
        <w:tc>
          <w:tcPr>
            <w:tcW w:w="6094" w:type="dxa"/>
            <w:gridSpan w:val="3"/>
            <w:vAlign w:val="center"/>
          </w:tcPr>
          <w:p>
            <w:pPr>
              <w:pStyle w:val="13"/>
            </w:pPr>
            <w:r>
              <w:t>绿色家居专班经费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及时完成日常工作，保障专班日常工作的开展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1.及时完成日常工作，保障专班日常工作的开展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专班工作质量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7、企业家协会服务费绩效目标表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13013024P00002010046G</w:t>
            </w:r>
          </w:p>
        </w:tc>
        <w:tc>
          <w:tcPr>
            <w:tcW w:w="2835" w:type="dxa"/>
            <w:vAlign w:val="center"/>
          </w:tcPr>
          <w:p>
            <w:pPr>
              <w:pStyle w:val="11"/>
            </w:pPr>
            <w:r>
              <w:t>项目名称</w:t>
            </w:r>
          </w:p>
        </w:tc>
        <w:tc>
          <w:tcPr>
            <w:tcW w:w="6094" w:type="dxa"/>
            <w:gridSpan w:val="3"/>
            <w:vAlign w:val="center"/>
          </w:tcPr>
          <w:p>
            <w:pPr>
              <w:pStyle w:val="13"/>
            </w:pPr>
            <w:r>
              <w:t>企业家协会服务费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为企业提供咨询和服务费用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1.为企业提供咨询和服务费用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协会运行质量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8、提前下达2024年高新技术企业认定奖补资金绩效目标表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13013024P00002010036L</w:t>
            </w:r>
          </w:p>
        </w:tc>
        <w:tc>
          <w:tcPr>
            <w:tcW w:w="2835" w:type="dxa"/>
            <w:vAlign w:val="center"/>
          </w:tcPr>
          <w:p>
            <w:pPr>
              <w:pStyle w:val="11"/>
            </w:pPr>
            <w:r>
              <w:t>项目名称</w:t>
            </w:r>
          </w:p>
        </w:tc>
        <w:tc>
          <w:tcPr>
            <w:tcW w:w="6094" w:type="dxa"/>
            <w:gridSpan w:val="3"/>
            <w:vAlign w:val="center"/>
          </w:tcPr>
          <w:p>
            <w:pPr>
              <w:pStyle w:val="13"/>
            </w:pPr>
            <w:r>
              <w:t>提前下达2024年高新技术企业认定奖补资金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新认定高新技术企业奖励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1.新认定高新技术企业奖励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奖励数量</w:t>
            </w:r>
          </w:p>
        </w:tc>
        <w:tc>
          <w:tcPr>
            <w:tcW w:w="5386" w:type="dxa"/>
            <w:vAlign w:val="center"/>
          </w:tcPr>
          <w:p>
            <w:pPr>
              <w:pStyle w:val="13"/>
            </w:pPr>
            <w:r>
              <w:t>新认定的高新技术企业数量</w:t>
            </w:r>
          </w:p>
        </w:tc>
        <w:tc>
          <w:tcPr>
            <w:tcW w:w="2268" w:type="dxa"/>
            <w:vAlign w:val="center"/>
          </w:tcPr>
          <w:p>
            <w:pPr>
              <w:pStyle w:val="13"/>
            </w:pPr>
            <w:r>
              <w:t>6个</w:t>
            </w:r>
          </w:p>
        </w:tc>
        <w:tc>
          <w:tcPr>
            <w:tcW w:w="1276" w:type="dxa"/>
            <w:vAlign w:val="center"/>
          </w:tcPr>
          <w:p>
            <w:pPr>
              <w:pStyle w:val="13"/>
            </w:pPr>
            <w:r>
              <w:t>省认定数据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奖励发放精准率</w:t>
            </w:r>
          </w:p>
        </w:tc>
        <w:tc>
          <w:tcPr>
            <w:tcW w:w="5386" w:type="dxa"/>
            <w:vAlign w:val="center"/>
          </w:tcPr>
          <w:p>
            <w:pPr>
              <w:pStyle w:val="13"/>
            </w:pPr>
            <w:r>
              <w:t>奖励发放合规企业占奖励总数的比例</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奖励发放时间</w:t>
            </w:r>
          </w:p>
        </w:tc>
        <w:tc>
          <w:tcPr>
            <w:tcW w:w="5386" w:type="dxa"/>
            <w:vAlign w:val="center"/>
          </w:tcPr>
          <w:p>
            <w:pPr>
              <w:pStyle w:val="13"/>
            </w:pPr>
            <w:r>
              <w:t>奖励发放时间</w:t>
            </w:r>
          </w:p>
        </w:tc>
        <w:tc>
          <w:tcPr>
            <w:tcW w:w="2268" w:type="dxa"/>
            <w:vAlign w:val="center"/>
          </w:tcPr>
          <w:p>
            <w:pPr>
              <w:pStyle w:val="13"/>
            </w:pPr>
            <w:r>
              <w:t>按规定时间及时发放</w:t>
            </w:r>
          </w:p>
        </w:tc>
        <w:tc>
          <w:tcPr>
            <w:tcW w:w="1276" w:type="dxa"/>
            <w:vAlign w:val="center"/>
          </w:tcPr>
          <w:p>
            <w:pPr>
              <w:pStyle w:val="13"/>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奖励标准</w:t>
            </w:r>
          </w:p>
        </w:tc>
        <w:tc>
          <w:tcPr>
            <w:tcW w:w="5386" w:type="dxa"/>
            <w:vAlign w:val="center"/>
          </w:tcPr>
          <w:p>
            <w:pPr>
              <w:pStyle w:val="13"/>
            </w:pPr>
            <w:r>
              <w:t>每个企业奖励标准</w:t>
            </w:r>
          </w:p>
        </w:tc>
        <w:tc>
          <w:tcPr>
            <w:tcW w:w="2268" w:type="dxa"/>
            <w:vAlign w:val="center"/>
          </w:tcPr>
          <w:p>
            <w:pPr>
              <w:pStyle w:val="13"/>
            </w:pPr>
            <w:r>
              <w:t>10万</w:t>
            </w:r>
          </w:p>
        </w:tc>
        <w:tc>
          <w:tcPr>
            <w:tcW w:w="1276" w:type="dxa"/>
            <w:vAlign w:val="center"/>
          </w:tcPr>
          <w:p>
            <w:pPr>
              <w:pStyle w:val="13"/>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高新技术持续影响时间</w:t>
            </w:r>
          </w:p>
        </w:tc>
        <w:tc>
          <w:tcPr>
            <w:tcW w:w="5386" w:type="dxa"/>
            <w:vAlign w:val="center"/>
          </w:tcPr>
          <w:p>
            <w:pPr>
              <w:pStyle w:val="13"/>
            </w:pPr>
            <w:r>
              <w:t>高新技术对企业持续影响时间</w:t>
            </w:r>
          </w:p>
        </w:tc>
        <w:tc>
          <w:tcPr>
            <w:tcW w:w="2268" w:type="dxa"/>
            <w:vAlign w:val="center"/>
          </w:tcPr>
          <w:p>
            <w:pPr>
              <w:pStyle w:val="13"/>
            </w:pPr>
            <w:r>
              <w:t>对企业影响时间</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企业科技水平提高程度</w:t>
            </w:r>
          </w:p>
        </w:tc>
        <w:tc>
          <w:tcPr>
            <w:tcW w:w="5386" w:type="dxa"/>
            <w:vAlign w:val="center"/>
          </w:tcPr>
          <w:p>
            <w:pPr>
              <w:pStyle w:val="13"/>
            </w:pPr>
            <w:r>
              <w:t>企业科技水平提高程度</w:t>
            </w:r>
          </w:p>
        </w:tc>
        <w:tc>
          <w:tcPr>
            <w:tcW w:w="2268" w:type="dxa"/>
            <w:vAlign w:val="center"/>
          </w:tcPr>
          <w:p>
            <w:pPr>
              <w:pStyle w:val="13"/>
            </w:pPr>
            <w:r>
              <w:t>企业技术创新能力提高</w:t>
            </w:r>
          </w:p>
        </w:tc>
        <w:tc>
          <w:tcPr>
            <w:tcW w:w="1276" w:type="dxa"/>
            <w:vAlign w:val="center"/>
          </w:tcPr>
          <w:p>
            <w:pPr>
              <w:pStyle w:val="13"/>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专项资金投入产出效益</w:t>
            </w:r>
          </w:p>
        </w:tc>
        <w:tc>
          <w:tcPr>
            <w:tcW w:w="5386" w:type="dxa"/>
            <w:vAlign w:val="center"/>
          </w:tcPr>
          <w:p>
            <w:pPr>
              <w:pStyle w:val="13"/>
            </w:pPr>
            <w:r>
              <w:t>专项资金投入产出效益</w:t>
            </w:r>
          </w:p>
        </w:tc>
        <w:tc>
          <w:tcPr>
            <w:tcW w:w="2268" w:type="dxa"/>
            <w:vAlign w:val="center"/>
          </w:tcPr>
          <w:p>
            <w:pPr>
              <w:pStyle w:val="13"/>
            </w:pPr>
            <w:r>
              <w:t>产出效益越高越好</w:t>
            </w:r>
          </w:p>
        </w:tc>
        <w:tc>
          <w:tcPr>
            <w:tcW w:w="1276" w:type="dxa"/>
            <w:vAlign w:val="center"/>
          </w:tcPr>
          <w:p>
            <w:pPr>
              <w:pStyle w:val="13"/>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对生态没有影响</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100%</w:t>
            </w:r>
          </w:p>
        </w:tc>
        <w:tc>
          <w:tcPr>
            <w:tcW w:w="1276" w:type="dxa"/>
            <w:vAlign w:val="center"/>
          </w:tcPr>
          <w:p>
            <w:pPr>
              <w:pStyle w:val="13"/>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9、提前下达2024年技术创新引导专项资金绩效目标表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13013024P00002010004R</w:t>
            </w:r>
          </w:p>
        </w:tc>
        <w:tc>
          <w:tcPr>
            <w:tcW w:w="2835" w:type="dxa"/>
            <w:vAlign w:val="center"/>
          </w:tcPr>
          <w:p>
            <w:pPr>
              <w:pStyle w:val="11"/>
            </w:pPr>
            <w:r>
              <w:t>项目名称</w:t>
            </w:r>
          </w:p>
        </w:tc>
        <w:tc>
          <w:tcPr>
            <w:tcW w:w="6094" w:type="dxa"/>
            <w:gridSpan w:val="3"/>
            <w:vAlign w:val="center"/>
          </w:tcPr>
          <w:p>
            <w:pPr>
              <w:pStyle w:val="13"/>
            </w:pPr>
            <w:r>
              <w:t>提前下达2024年技术创新引导专项资金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提升我县科技创新跃升水平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1.提升我县科技创新跃升水平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奖励数量</w:t>
            </w:r>
          </w:p>
        </w:tc>
        <w:tc>
          <w:tcPr>
            <w:tcW w:w="5386" w:type="dxa"/>
            <w:vAlign w:val="center"/>
          </w:tcPr>
          <w:p>
            <w:pPr>
              <w:pStyle w:val="13"/>
            </w:pPr>
            <w:r>
              <w:t>县域科技创新跃升奖励</w:t>
            </w:r>
          </w:p>
        </w:tc>
        <w:tc>
          <w:tcPr>
            <w:tcW w:w="2268" w:type="dxa"/>
            <w:vAlign w:val="center"/>
          </w:tcPr>
          <w:p>
            <w:pPr>
              <w:pStyle w:val="13"/>
            </w:pPr>
            <w:r>
              <w:t>1个</w:t>
            </w:r>
          </w:p>
        </w:tc>
        <w:tc>
          <w:tcPr>
            <w:tcW w:w="1276" w:type="dxa"/>
            <w:vAlign w:val="center"/>
          </w:tcPr>
          <w:p>
            <w:pPr>
              <w:pStyle w:val="13"/>
            </w:pPr>
            <w:r>
              <w:t>省认定数据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用于科技工作</w:t>
            </w:r>
          </w:p>
        </w:tc>
        <w:tc>
          <w:tcPr>
            <w:tcW w:w="5386" w:type="dxa"/>
            <w:vAlign w:val="center"/>
          </w:tcPr>
          <w:p>
            <w:pPr>
              <w:pStyle w:val="13"/>
            </w:pPr>
            <w:r>
              <w:t>用于科技工作的资金比例</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奖励发放时间</w:t>
            </w:r>
          </w:p>
        </w:tc>
        <w:tc>
          <w:tcPr>
            <w:tcW w:w="5386" w:type="dxa"/>
            <w:vAlign w:val="center"/>
          </w:tcPr>
          <w:p>
            <w:pPr>
              <w:pStyle w:val="13"/>
            </w:pPr>
            <w:r>
              <w:t>奖励发放时间</w:t>
            </w:r>
          </w:p>
        </w:tc>
        <w:tc>
          <w:tcPr>
            <w:tcW w:w="2268" w:type="dxa"/>
            <w:vAlign w:val="center"/>
          </w:tcPr>
          <w:p>
            <w:pPr>
              <w:pStyle w:val="13"/>
            </w:pPr>
            <w:r>
              <w:t>按规定时间及时发放</w:t>
            </w:r>
          </w:p>
        </w:tc>
        <w:tc>
          <w:tcPr>
            <w:tcW w:w="1276" w:type="dxa"/>
            <w:vAlign w:val="center"/>
          </w:tcPr>
          <w:p>
            <w:pPr>
              <w:pStyle w:val="13"/>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100%</w:t>
            </w:r>
          </w:p>
        </w:tc>
        <w:tc>
          <w:tcPr>
            <w:tcW w:w="1276" w:type="dxa"/>
            <w:vAlign w:val="center"/>
          </w:tcPr>
          <w:p>
            <w:pPr>
              <w:pStyle w:val="13"/>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提升我县科技创新水平</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推进工作开展</w:t>
            </w:r>
          </w:p>
        </w:tc>
        <w:tc>
          <w:tcPr>
            <w:tcW w:w="5386" w:type="dxa"/>
            <w:vAlign w:val="center"/>
          </w:tcPr>
          <w:p>
            <w:pPr>
              <w:pStyle w:val="13"/>
            </w:pPr>
            <w:r>
              <w:t>推进工作开展</w:t>
            </w:r>
          </w:p>
        </w:tc>
        <w:tc>
          <w:tcPr>
            <w:tcW w:w="2268" w:type="dxa"/>
            <w:vAlign w:val="center"/>
          </w:tcPr>
          <w:p>
            <w:pPr>
              <w:pStyle w:val="13"/>
            </w:pPr>
            <w:r>
              <w:t>企业技术创新能力提高</w:t>
            </w:r>
          </w:p>
        </w:tc>
        <w:tc>
          <w:tcPr>
            <w:tcW w:w="1276" w:type="dxa"/>
            <w:vAlign w:val="center"/>
          </w:tcPr>
          <w:p>
            <w:pPr>
              <w:pStyle w:val="13"/>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专项资金投入产出效益</w:t>
            </w:r>
          </w:p>
        </w:tc>
        <w:tc>
          <w:tcPr>
            <w:tcW w:w="5386" w:type="dxa"/>
            <w:vAlign w:val="center"/>
          </w:tcPr>
          <w:p>
            <w:pPr>
              <w:pStyle w:val="13"/>
            </w:pPr>
            <w:r>
              <w:t>专项资金投入产出效益</w:t>
            </w:r>
          </w:p>
        </w:tc>
        <w:tc>
          <w:tcPr>
            <w:tcW w:w="2268" w:type="dxa"/>
            <w:vAlign w:val="center"/>
          </w:tcPr>
          <w:p>
            <w:pPr>
              <w:pStyle w:val="13"/>
            </w:pPr>
            <w:r>
              <w:t>产出效益越高越好</w:t>
            </w:r>
          </w:p>
        </w:tc>
        <w:tc>
          <w:tcPr>
            <w:tcW w:w="1276" w:type="dxa"/>
            <w:vAlign w:val="center"/>
          </w:tcPr>
          <w:p>
            <w:pPr>
              <w:pStyle w:val="13"/>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对生态没有影响</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10、提前下达2024年科技特派员工作补助经费绩效目标表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13013024P000020100351</w:t>
            </w:r>
          </w:p>
        </w:tc>
        <w:tc>
          <w:tcPr>
            <w:tcW w:w="2835" w:type="dxa"/>
            <w:vAlign w:val="center"/>
          </w:tcPr>
          <w:p>
            <w:pPr>
              <w:pStyle w:val="11"/>
            </w:pPr>
            <w:r>
              <w:t>项目名称</w:t>
            </w:r>
          </w:p>
        </w:tc>
        <w:tc>
          <w:tcPr>
            <w:tcW w:w="6094" w:type="dxa"/>
            <w:gridSpan w:val="3"/>
            <w:vAlign w:val="center"/>
          </w:tcPr>
          <w:p>
            <w:pPr>
              <w:pStyle w:val="13"/>
            </w:pPr>
            <w:r>
              <w:t>提前下达2024年科技特派员工作补助经费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优秀科技特派员工作站补助经费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1.优秀科技特派员工作站补助经费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奖励发放时间</w:t>
            </w:r>
          </w:p>
        </w:tc>
        <w:tc>
          <w:tcPr>
            <w:tcW w:w="5386" w:type="dxa"/>
            <w:vAlign w:val="center"/>
          </w:tcPr>
          <w:p>
            <w:pPr>
              <w:pStyle w:val="13"/>
            </w:pPr>
            <w:r>
              <w:t>奖励发放时间</w:t>
            </w:r>
          </w:p>
        </w:tc>
        <w:tc>
          <w:tcPr>
            <w:tcW w:w="2268" w:type="dxa"/>
            <w:vAlign w:val="center"/>
          </w:tcPr>
          <w:p>
            <w:pPr>
              <w:pStyle w:val="13"/>
            </w:pPr>
            <w:r>
              <w:t>按规定时间及时发放</w:t>
            </w:r>
          </w:p>
        </w:tc>
        <w:tc>
          <w:tcPr>
            <w:tcW w:w="1276" w:type="dxa"/>
            <w:vAlign w:val="center"/>
          </w:tcPr>
          <w:p>
            <w:pPr>
              <w:pStyle w:val="13"/>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奖励标准</w:t>
            </w:r>
          </w:p>
        </w:tc>
        <w:tc>
          <w:tcPr>
            <w:tcW w:w="5386" w:type="dxa"/>
            <w:vAlign w:val="center"/>
          </w:tcPr>
          <w:p>
            <w:pPr>
              <w:pStyle w:val="13"/>
            </w:pPr>
            <w:r>
              <w:t>每个企业奖励标准</w:t>
            </w:r>
          </w:p>
        </w:tc>
        <w:tc>
          <w:tcPr>
            <w:tcW w:w="2268" w:type="dxa"/>
            <w:vAlign w:val="center"/>
          </w:tcPr>
          <w:p>
            <w:pPr>
              <w:pStyle w:val="13"/>
            </w:pPr>
            <w:r>
              <w:t>2万</w:t>
            </w:r>
          </w:p>
        </w:tc>
        <w:tc>
          <w:tcPr>
            <w:tcW w:w="1276" w:type="dxa"/>
            <w:vAlign w:val="center"/>
          </w:tcPr>
          <w:p>
            <w:pPr>
              <w:pStyle w:val="13"/>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奖励数量</w:t>
            </w:r>
          </w:p>
        </w:tc>
        <w:tc>
          <w:tcPr>
            <w:tcW w:w="5386" w:type="dxa"/>
            <w:vAlign w:val="center"/>
          </w:tcPr>
          <w:p>
            <w:pPr>
              <w:pStyle w:val="13"/>
            </w:pPr>
            <w:r>
              <w:t>规定的乡镇数量</w:t>
            </w:r>
          </w:p>
        </w:tc>
        <w:tc>
          <w:tcPr>
            <w:tcW w:w="2268" w:type="dxa"/>
            <w:vAlign w:val="center"/>
          </w:tcPr>
          <w:p>
            <w:pPr>
              <w:pStyle w:val="13"/>
            </w:pPr>
            <w:r>
              <w:t>1个</w:t>
            </w:r>
          </w:p>
        </w:tc>
        <w:tc>
          <w:tcPr>
            <w:tcW w:w="1276" w:type="dxa"/>
            <w:vAlign w:val="center"/>
          </w:tcPr>
          <w:p>
            <w:pPr>
              <w:pStyle w:val="13"/>
            </w:pPr>
            <w:r>
              <w:t>市认定数据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奖励发放精准率</w:t>
            </w:r>
          </w:p>
        </w:tc>
        <w:tc>
          <w:tcPr>
            <w:tcW w:w="5386" w:type="dxa"/>
            <w:vAlign w:val="center"/>
          </w:tcPr>
          <w:p>
            <w:pPr>
              <w:pStyle w:val="13"/>
            </w:pPr>
            <w:r>
              <w:t>发放合规乡镇占奖励总数的比例</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高新技术持续影响时间</w:t>
            </w:r>
          </w:p>
        </w:tc>
        <w:tc>
          <w:tcPr>
            <w:tcW w:w="5386" w:type="dxa"/>
            <w:vAlign w:val="center"/>
          </w:tcPr>
          <w:p>
            <w:pPr>
              <w:pStyle w:val="13"/>
            </w:pPr>
            <w:r>
              <w:t>高新技术对企业持续影响时间</w:t>
            </w:r>
          </w:p>
        </w:tc>
        <w:tc>
          <w:tcPr>
            <w:tcW w:w="2268" w:type="dxa"/>
            <w:vAlign w:val="center"/>
          </w:tcPr>
          <w:p>
            <w:pPr>
              <w:pStyle w:val="13"/>
            </w:pPr>
            <w:r>
              <w:t>对企业影响时间</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企业科技水平提高程度</w:t>
            </w:r>
          </w:p>
        </w:tc>
        <w:tc>
          <w:tcPr>
            <w:tcW w:w="5386" w:type="dxa"/>
            <w:vAlign w:val="center"/>
          </w:tcPr>
          <w:p>
            <w:pPr>
              <w:pStyle w:val="13"/>
            </w:pPr>
            <w:r>
              <w:t>企业科技水平提高程度</w:t>
            </w:r>
          </w:p>
        </w:tc>
        <w:tc>
          <w:tcPr>
            <w:tcW w:w="2268" w:type="dxa"/>
            <w:vAlign w:val="center"/>
          </w:tcPr>
          <w:p>
            <w:pPr>
              <w:pStyle w:val="13"/>
            </w:pPr>
            <w:r>
              <w:t>企业技术创新能力提高</w:t>
            </w:r>
          </w:p>
        </w:tc>
        <w:tc>
          <w:tcPr>
            <w:tcW w:w="1276" w:type="dxa"/>
            <w:vAlign w:val="center"/>
          </w:tcPr>
          <w:p>
            <w:pPr>
              <w:pStyle w:val="13"/>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专项资金投入产出效益</w:t>
            </w:r>
          </w:p>
        </w:tc>
        <w:tc>
          <w:tcPr>
            <w:tcW w:w="5386" w:type="dxa"/>
            <w:vAlign w:val="center"/>
          </w:tcPr>
          <w:p>
            <w:pPr>
              <w:pStyle w:val="13"/>
            </w:pPr>
            <w:r>
              <w:t>专项资金投入产出效益</w:t>
            </w:r>
          </w:p>
        </w:tc>
        <w:tc>
          <w:tcPr>
            <w:tcW w:w="2268" w:type="dxa"/>
            <w:vAlign w:val="center"/>
          </w:tcPr>
          <w:p>
            <w:pPr>
              <w:pStyle w:val="13"/>
            </w:pPr>
            <w:r>
              <w:t>产出效益越高越好</w:t>
            </w:r>
          </w:p>
        </w:tc>
        <w:tc>
          <w:tcPr>
            <w:tcW w:w="1276" w:type="dxa"/>
            <w:vAlign w:val="center"/>
          </w:tcPr>
          <w:p>
            <w:pPr>
              <w:pStyle w:val="13"/>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对生态没有影响</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100%</w:t>
            </w:r>
          </w:p>
        </w:tc>
        <w:tc>
          <w:tcPr>
            <w:tcW w:w="1276" w:type="dxa"/>
            <w:vAlign w:val="center"/>
          </w:tcPr>
          <w:p>
            <w:pPr>
              <w:pStyle w:val="13"/>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11、提前下达2024年省级农业科技成果转化与技术推广服务补助资金绩效目标表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13013024P000020100184</w:t>
            </w:r>
          </w:p>
        </w:tc>
        <w:tc>
          <w:tcPr>
            <w:tcW w:w="2835" w:type="dxa"/>
            <w:vAlign w:val="center"/>
          </w:tcPr>
          <w:p>
            <w:pPr>
              <w:pStyle w:val="11"/>
            </w:pPr>
            <w:r>
              <w:t>项目名称</w:t>
            </w:r>
          </w:p>
        </w:tc>
        <w:tc>
          <w:tcPr>
            <w:tcW w:w="6094" w:type="dxa"/>
            <w:gridSpan w:val="3"/>
            <w:vAlign w:val="center"/>
          </w:tcPr>
          <w:p>
            <w:pPr>
              <w:pStyle w:val="13"/>
            </w:pPr>
            <w:r>
              <w:t>提前下达2024年省级农业科技成果转化与技术推广服务补助资金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完成奶牛场养殖污水无害化处理技术应用与示范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1.完成奶牛场养殖污水无害化处理技术应用与示范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资金发放精准率</w:t>
            </w:r>
          </w:p>
        </w:tc>
        <w:tc>
          <w:tcPr>
            <w:tcW w:w="5386" w:type="dxa"/>
            <w:vAlign w:val="center"/>
          </w:tcPr>
          <w:p>
            <w:pPr>
              <w:pStyle w:val="13"/>
            </w:pPr>
            <w:r>
              <w:t>资金发放合规企业占奖励总数的比例</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资金发放时间</w:t>
            </w:r>
          </w:p>
        </w:tc>
        <w:tc>
          <w:tcPr>
            <w:tcW w:w="5386" w:type="dxa"/>
            <w:vAlign w:val="center"/>
          </w:tcPr>
          <w:p>
            <w:pPr>
              <w:pStyle w:val="13"/>
            </w:pPr>
            <w:r>
              <w:t>资金发放时间</w:t>
            </w:r>
          </w:p>
        </w:tc>
        <w:tc>
          <w:tcPr>
            <w:tcW w:w="2268" w:type="dxa"/>
            <w:vAlign w:val="center"/>
          </w:tcPr>
          <w:p>
            <w:pPr>
              <w:pStyle w:val="13"/>
            </w:pPr>
            <w:r>
              <w:t>按规定时间及时发放</w:t>
            </w:r>
          </w:p>
        </w:tc>
        <w:tc>
          <w:tcPr>
            <w:tcW w:w="1276" w:type="dxa"/>
            <w:vAlign w:val="center"/>
          </w:tcPr>
          <w:p>
            <w:pPr>
              <w:pStyle w:val="13"/>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资金标准</w:t>
            </w:r>
          </w:p>
        </w:tc>
        <w:tc>
          <w:tcPr>
            <w:tcW w:w="5386" w:type="dxa"/>
            <w:vAlign w:val="center"/>
          </w:tcPr>
          <w:p>
            <w:pPr>
              <w:pStyle w:val="13"/>
            </w:pPr>
            <w:r>
              <w:t>资金标准</w:t>
            </w:r>
          </w:p>
        </w:tc>
        <w:tc>
          <w:tcPr>
            <w:tcW w:w="2268" w:type="dxa"/>
            <w:vAlign w:val="center"/>
          </w:tcPr>
          <w:p>
            <w:pPr>
              <w:pStyle w:val="13"/>
            </w:pPr>
            <w:r>
              <w:t>50万</w:t>
            </w:r>
          </w:p>
        </w:tc>
        <w:tc>
          <w:tcPr>
            <w:tcW w:w="1276" w:type="dxa"/>
            <w:vAlign w:val="center"/>
          </w:tcPr>
          <w:p>
            <w:pPr>
              <w:pStyle w:val="13"/>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奖励数量</w:t>
            </w:r>
          </w:p>
        </w:tc>
        <w:tc>
          <w:tcPr>
            <w:tcW w:w="5386" w:type="dxa"/>
            <w:vAlign w:val="center"/>
          </w:tcPr>
          <w:p>
            <w:pPr>
              <w:pStyle w:val="13"/>
            </w:pPr>
            <w:r>
              <w:t>成果转化与技术推广企业数量</w:t>
            </w:r>
          </w:p>
        </w:tc>
        <w:tc>
          <w:tcPr>
            <w:tcW w:w="2268" w:type="dxa"/>
            <w:vAlign w:val="center"/>
          </w:tcPr>
          <w:p>
            <w:pPr>
              <w:pStyle w:val="13"/>
            </w:pPr>
            <w:r>
              <w:t>1个</w:t>
            </w:r>
          </w:p>
        </w:tc>
        <w:tc>
          <w:tcPr>
            <w:tcW w:w="1276" w:type="dxa"/>
            <w:vAlign w:val="center"/>
          </w:tcPr>
          <w:p>
            <w:pPr>
              <w:pStyle w:val="13"/>
            </w:pPr>
            <w:r>
              <w:t>省认定数据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高新技术持续影响时间</w:t>
            </w:r>
          </w:p>
        </w:tc>
        <w:tc>
          <w:tcPr>
            <w:tcW w:w="5386" w:type="dxa"/>
            <w:vAlign w:val="center"/>
          </w:tcPr>
          <w:p>
            <w:pPr>
              <w:pStyle w:val="13"/>
            </w:pPr>
            <w:r>
              <w:t>高新技术对企业持续影响时间</w:t>
            </w:r>
          </w:p>
        </w:tc>
        <w:tc>
          <w:tcPr>
            <w:tcW w:w="2268" w:type="dxa"/>
            <w:vAlign w:val="center"/>
          </w:tcPr>
          <w:p>
            <w:pPr>
              <w:pStyle w:val="13"/>
            </w:pPr>
            <w:r>
              <w:t>对企业影响时间</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企业科技水平提高程度</w:t>
            </w:r>
          </w:p>
        </w:tc>
        <w:tc>
          <w:tcPr>
            <w:tcW w:w="5386" w:type="dxa"/>
            <w:vAlign w:val="center"/>
          </w:tcPr>
          <w:p>
            <w:pPr>
              <w:pStyle w:val="13"/>
            </w:pPr>
            <w:r>
              <w:t>企业科技水平提高程度</w:t>
            </w:r>
          </w:p>
        </w:tc>
        <w:tc>
          <w:tcPr>
            <w:tcW w:w="2268" w:type="dxa"/>
            <w:vAlign w:val="center"/>
          </w:tcPr>
          <w:p>
            <w:pPr>
              <w:pStyle w:val="13"/>
            </w:pPr>
            <w:r>
              <w:t>企业技术创新能力提高</w:t>
            </w:r>
          </w:p>
        </w:tc>
        <w:tc>
          <w:tcPr>
            <w:tcW w:w="1276" w:type="dxa"/>
            <w:vAlign w:val="center"/>
          </w:tcPr>
          <w:p>
            <w:pPr>
              <w:pStyle w:val="13"/>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专项资金投入产出效益</w:t>
            </w:r>
          </w:p>
        </w:tc>
        <w:tc>
          <w:tcPr>
            <w:tcW w:w="5386" w:type="dxa"/>
            <w:vAlign w:val="center"/>
          </w:tcPr>
          <w:p>
            <w:pPr>
              <w:pStyle w:val="13"/>
            </w:pPr>
            <w:r>
              <w:t>专项资金投入产出效益</w:t>
            </w:r>
          </w:p>
        </w:tc>
        <w:tc>
          <w:tcPr>
            <w:tcW w:w="2268" w:type="dxa"/>
            <w:vAlign w:val="center"/>
          </w:tcPr>
          <w:p>
            <w:pPr>
              <w:pStyle w:val="13"/>
            </w:pPr>
            <w:r>
              <w:t>产出效益越高越好</w:t>
            </w:r>
          </w:p>
        </w:tc>
        <w:tc>
          <w:tcPr>
            <w:tcW w:w="1276" w:type="dxa"/>
            <w:vAlign w:val="center"/>
          </w:tcPr>
          <w:p>
            <w:pPr>
              <w:pStyle w:val="13"/>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对生态没有影响</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100%</w:t>
            </w:r>
          </w:p>
        </w:tc>
        <w:tc>
          <w:tcPr>
            <w:tcW w:w="1276" w:type="dxa"/>
            <w:vAlign w:val="center"/>
          </w:tcPr>
          <w:p>
            <w:pPr>
              <w:pStyle w:val="13"/>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12、提前下达2024年县域特色产业群“领跑者”企业培育等项目资金绩效目标表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13013024P00002010019P</w:t>
            </w:r>
          </w:p>
        </w:tc>
        <w:tc>
          <w:tcPr>
            <w:tcW w:w="2835" w:type="dxa"/>
            <w:vAlign w:val="center"/>
          </w:tcPr>
          <w:p>
            <w:pPr>
              <w:pStyle w:val="11"/>
            </w:pPr>
            <w:r>
              <w:t>项目名称</w:t>
            </w:r>
          </w:p>
        </w:tc>
        <w:tc>
          <w:tcPr>
            <w:tcW w:w="6094" w:type="dxa"/>
            <w:gridSpan w:val="3"/>
            <w:vAlign w:val="center"/>
          </w:tcPr>
          <w:p>
            <w:pPr>
              <w:pStyle w:val="13"/>
            </w:pPr>
            <w:r>
              <w:t>提前下达2024年县域特色产业群“领跑者”企业培育等项目资金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支持中医药产业高质量发展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1.支持中医药产业高质量发展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w:t>
            </w:r>
          </w:p>
        </w:tc>
        <w:tc>
          <w:tcPr>
            <w:tcW w:w="5386" w:type="dxa"/>
            <w:vAlign w:val="center"/>
          </w:tcPr>
          <w:p>
            <w:pPr>
              <w:pStyle w:val="13"/>
            </w:pPr>
            <w:r>
              <w:t>支持企业数量</w:t>
            </w:r>
          </w:p>
        </w:tc>
        <w:tc>
          <w:tcPr>
            <w:tcW w:w="2268" w:type="dxa"/>
            <w:vAlign w:val="center"/>
          </w:tcPr>
          <w:p>
            <w:pPr>
              <w:pStyle w:val="13"/>
            </w:pPr>
            <w:r>
              <w:t>1家</w:t>
            </w:r>
          </w:p>
        </w:tc>
        <w:tc>
          <w:tcPr>
            <w:tcW w:w="1276" w:type="dxa"/>
            <w:vAlign w:val="center"/>
          </w:tcPr>
          <w:p>
            <w:pPr>
              <w:pStyle w:val="13"/>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发展提升</w:t>
            </w:r>
          </w:p>
        </w:tc>
        <w:tc>
          <w:tcPr>
            <w:tcW w:w="5386" w:type="dxa"/>
            <w:vAlign w:val="center"/>
          </w:tcPr>
          <w:p>
            <w:pPr>
              <w:pStyle w:val="13"/>
            </w:pPr>
            <w:r>
              <w:t>企业在行业细分领域或协同创新方面实现提升</w:t>
            </w:r>
          </w:p>
        </w:tc>
        <w:tc>
          <w:tcPr>
            <w:tcW w:w="2268" w:type="dxa"/>
            <w:vAlign w:val="center"/>
          </w:tcPr>
          <w:p>
            <w:pPr>
              <w:pStyle w:val="13"/>
            </w:pPr>
            <w:r>
              <w:t>100%</w:t>
            </w:r>
          </w:p>
        </w:tc>
        <w:tc>
          <w:tcPr>
            <w:tcW w:w="1276" w:type="dxa"/>
            <w:vAlign w:val="center"/>
          </w:tcPr>
          <w:p>
            <w:pPr>
              <w:pStyle w:val="13"/>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w:t>
            </w:r>
          </w:p>
        </w:tc>
        <w:tc>
          <w:tcPr>
            <w:tcW w:w="5386" w:type="dxa"/>
            <w:vAlign w:val="center"/>
          </w:tcPr>
          <w:p>
            <w:pPr>
              <w:pStyle w:val="13"/>
            </w:pPr>
            <w:r>
              <w:t>及时拨付资金</w:t>
            </w:r>
          </w:p>
        </w:tc>
        <w:tc>
          <w:tcPr>
            <w:tcW w:w="2268" w:type="dxa"/>
            <w:vAlign w:val="center"/>
          </w:tcPr>
          <w:p>
            <w:pPr>
              <w:pStyle w:val="13"/>
            </w:pPr>
            <w:r>
              <w:t>及时拨付</w:t>
            </w:r>
          </w:p>
        </w:tc>
        <w:tc>
          <w:tcPr>
            <w:tcW w:w="1276" w:type="dxa"/>
            <w:vAlign w:val="center"/>
          </w:tcPr>
          <w:p>
            <w:pPr>
              <w:pStyle w:val="13"/>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100万</w:t>
            </w:r>
          </w:p>
        </w:tc>
        <w:tc>
          <w:tcPr>
            <w:tcW w:w="1276" w:type="dxa"/>
            <w:vAlign w:val="center"/>
          </w:tcPr>
          <w:p>
            <w:pPr>
              <w:pStyle w:val="13"/>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降低成本</w:t>
            </w:r>
          </w:p>
        </w:tc>
        <w:tc>
          <w:tcPr>
            <w:tcW w:w="5386" w:type="dxa"/>
            <w:vAlign w:val="center"/>
          </w:tcPr>
          <w:p>
            <w:pPr>
              <w:pStyle w:val="13"/>
            </w:pPr>
            <w:r>
              <w:t>降低成本</w:t>
            </w:r>
          </w:p>
        </w:tc>
        <w:tc>
          <w:tcPr>
            <w:tcW w:w="2268" w:type="dxa"/>
            <w:vAlign w:val="center"/>
          </w:tcPr>
          <w:p>
            <w:pPr>
              <w:pStyle w:val="13"/>
            </w:pPr>
            <w:r>
              <w:t>降低了资金成本</w:t>
            </w:r>
          </w:p>
        </w:tc>
        <w:tc>
          <w:tcPr>
            <w:tcW w:w="1276" w:type="dxa"/>
            <w:vAlign w:val="center"/>
          </w:tcPr>
          <w:p>
            <w:pPr>
              <w:pStyle w:val="13"/>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贴息补助</w:t>
            </w:r>
          </w:p>
        </w:tc>
        <w:tc>
          <w:tcPr>
            <w:tcW w:w="5386" w:type="dxa"/>
            <w:vAlign w:val="center"/>
          </w:tcPr>
          <w:p>
            <w:pPr>
              <w:pStyle w:val="13"/>
            </w:pPr>
            <w:r>
              <w:t>贴息补助企业稳步发展</w:t>
            </w:r>
          </w:p>
        </w:tc>
        <w:tc>
          <w:tcPr>
            <w:tcW w:w="2268" w:type="dxa"/>
            <w:vAlign w:val="center"/>
          </w:tcPr>
          <w:p>
            <w:pPr>
              <w:pStyle w:val="13"/>
            </w:pPr>
            <w:r>
              <w:t>企业稳步发展</w:t>
            </w:r>
          </w:p>
        </w:tc>
        <w:tc>
          <w:tcPr>
            <w:tcW w:w="1276" w:type="dxa"/>
            <w:vAlign w:val="center"/>
          </w:tcPr>
          <w:p>
            <w:pPr>
              <w:pStyle w:val="13"/>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支撑行业科技创新发展</w:t>
            </w:r>
          </w:p>
        </w:tc>
        <w:tc>
          <w:tcPr>
            <w:tcW w:w="5386" w:type="dxa"/>
            <w:vAlign w:val="center"/>
          </w:tcPr>
          <w:p>
            <w:pPr>
              <w:pStyle w:val="13"/>
            </w:pPr>
            <w:r>
              <w:t>支撑行业科技创新发展</w:t>
            </w:r>
          </w:p>
        </w:tc>
        <w:tc>
          <w:tcPr>
            <w:tcW w:w="2268" w:type="dxa"/>
            <w:vAlign w:val="center"/>
          </w:tcPr>
          <w:p>
            <w:pPr>
              <w:pStyle w:val="13"/>
            </w:pPr>
            <w:r>
              <w:t>企业有资金发展</w:t>
            </w:r>
          </w:p>
        </w:tc>
        <w:tc>
          <w:tcPr>
            <w:tcW w:w="1276" w:type="dxa"/>
            <w:vAlign w:val="center"/>
          </w:tcPr>
          <w:p>
            <w:pPr>
              <w:pStyle w:val="13"/>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100%</w:t>
            </w:r>
          </w:p>
        </w:tc>
        <w:tc>
          <w:tcPr>
            <w:tcW w:w="1276" w:type="dxa"/>
            <w:vAlign w:val="center"/>
          </w:tcPr>
          <w:p>
            <w:pPr>
              <w:pStyle w:val="13"/>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13、提前下达2024年研发投入后补助资金绩效目标表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13013024P00002010034D</w:t>
            </w:r>
          </w:p>
        </w:tc>
        <w:tc>
          <w:tcPr>
            <w:tcW w:w="2835" w:type="dxa"/>
            <w:vAlign w:val="center"/>
          </w:tcPr>
          <w:p>
            <w:pPr>
              <w:pStyle w:val="11"/>
            </w:pPr>
            <w:r>
              <w:t>项目名称</w:t>
            </w:r>
          </w:p>
        </w:tc>
        <w:tc>
          <w:tcPr>
            <w:tcW w:w="6094" w:type="dxa"/>
            <w:gridSpan w:val="3"/>
            <w:vAlign w:val="center"/>
          </w:tcPr>
          <w:p>
            <w:pPr>
              <w:pStyle w:val="13"/>
            </w:pPr>
            <w:r>
              <w:t>提前下达2024年研发投入后补助资金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8.02</w:t>
            </w:r>
          </w:p>
        </w:tc>
        <w:tc>
          <w:tcPr>
            <w:tcW w:w="2835" w:type="dxa"/>
            <w:vAlign w:val="center"/>
          </w:tcPr>
          <w:p>
            <w:pPr>
              <w:pStyle w:val="11"/>
            </w:pPr>
            <w:r>
              <w:t>其中：财政    资金</w:t>
            </w:r>
          </w:p>
        </w:tc>
        <w:tc>
          <w:tcPr>
            <w:tcW w:w="2551" w:type="dxa"/>
            <w:vAlign w:val="center"/>
          </w:tcPr>
          <w:p>
            <w:pPr>
              <w:pStyle w:val="13"/>
            </w:pPr>
            <w:r>
              <w:t>8.02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科技企业研发后补助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1.科技企业研发后补助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奖励企业数量</w:t>
            </w:r>
          </w:p>
        </w:tc>
        <w:tc>
          <w:tcPr>
            <w:tcW w:w="5386" w:type="dxa"/>
            <w:vAlign w:val="center"/>
          </w:tcPr>
          <w:p>
            <w:pPr>
              <w:pStyle w:val="13"/>
            </w:pPr>
            <w:r>
              <w:t>高新企业数量</w:t>
            </w:r>
          </w:p>
        </w:tc>
        <w:tc>
          <w:tcPr>
            <w:tcW w:w="2268" w:type="dxa"/>
            <w:vAlign w:val="center"/>
          </w:tcPr>
          <w:p>
            <w:pPr>
              <w:pStyle w:val="13"/>
            </w:pPr>
            <w:r>
              <w:t>1家</w:t>
            </w:r>
          </w:p>
        </w:tc>
        <w:tc>
          <w:tcPr>
            <w:tcW w:w="1276" w:type="dxa"/>
            <w:vAlign w:val="center"/>
          </w:tcPr>
          <w:p>
            <w:pPr>
              <w:pStyle w:val="13"/>
            </w:pPr>
            <w:r>
              <w:t>省认定名单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100%</w:t>
            </w:r>
          </w:p>
        </w:tc>
        <w:tc>
          <w:tcPr>
            <w:tcW w:w="1276" w:type="dxa"/>
            <w:vAlign w:val="center"/>
          </w:tcPr>
          <w:p>
            <w:pPr>
              <w:pStyle w:val="13"/>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100%</w:t>
            </w:r>
          </w:p>
        </w:tc>
        <w:tc>
          <w:tcPr>
            <w:tcW w:w="1276" w:type="dxa"/>
            <w:vAlign w:val="center"/>
          </w:tcPr>
          <w:p>
            <w:pPr>
              <w:pStyle w:val="13"/>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高新技术产业增加值占规模以上工</w:t>
            </w:r>
          </w:p>
        </w:tc>
        <w:tc>
          <w:tcPr>
            <w:tcW w:w="5386" w:type="dxa"/>
            <w:vAlign w:val="center"/>
          </w:tcPr>
          <w:p>
            <w:pPr>
              <w:pStyle w:val="13"/>
            </w:pPr>
            <w:r>
              <w:t>高新技术产业增加值占规模以上工业增加值比重</w:t>
            </w:r>
          </w:p>
        </w:tc>
        <w:tc>
          <w:tcPr>
            <w:tcW w:w="2268" w:type="dxa"/>
            <w:vAlign w:val="center"/>
          </w:tcPr>
          <w:p>
            <w:pPr>
              <w:pStyle w:val="13"/>
            </w:pPr>
            <w:r>
              <w:t>提高了高新技术企业占比</w:t>
            </w:r>
          </w:p>
        </w:tc>
        <w:tc>
          <w:tcPr>
            <w:tcW w:w="1276" w:type="dxa"/>
            <w:vAlign w:val="center"/>
          </w:tcPr>
          <w:p>
            <w:pPr>
              <w:pStyle w:val="13"/>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技术创新能力和产业科技贡献度</w:t>
            </w:r>
          </w:p>
        </w:tc>
        <w:tc>
          <w:tcPr>
            <w:tcW w:w="5386" w:type="dxa"/>
            <w:vAlign w:val="center"/>
          </w:tcPr>
          <w:p>
            <w:pPr>
              <w:pStyle w:val="13"/>
            </w:pPr>
            <w:r>
              <w:t>技术创新能力和产业科技贡献度</w:t>
            </w:r>
          </w:p>
        </w:tc>
        <w:tc>
          <w:tcPr>
            <w:tcW w:w="2268" w:type="dxa"/>
            <w:vAlign w:val="center"/>
          </w:tcPr>
          <w:p>
            <w:pPr>
              <w:pStyle w:val="13"/>
            </w:pPr>
            <w:r>
              <w:t>提高科技创新和普及</w:t>
            </w:r>
          </w:p>
        </w:tc>
        <w:tc>
          <w:tcPr>
            <w:tcW w:w="1276" w:type="dxa"/>
            <w:vAlign w:val="center"/>
          </w:tcPr>
          <w:p>
            <w:pPr>
              <w:pStyle w:val="13"/>
            </w:pPr>
            <w:r>
              <w:t>省认定企业数量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满足环保要求</w:t>
            </w:r>
          </w:p>
        </w:tc>
        <w:tc>
          <w:tcPr>
            <w:tcW w:w="1276" w:type="dxa"/>
            <w:vAlign w:val="center"/>
          </w:tcPr>
          <w:p>
            <w:pPr>
              <w:pStyle w:val="13"/>
            </w:pPr>
            <w:r>
              <w:t>环评数据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科技创新能力</w:t>
            </w:r>
          </w:p>
        </w:tc>
        <w:tc>
          <w:tcPr>
            <w:tcW w:w="5386" w:type="dxa"/>
            <w:vAlign w:val="center"/>
          </w:tcPr>
          <w:p>
            <w:pPr>
              <w:pStyle w:val="13"/>
            </w:pPr>
            <w:r>
              <w:t>科技创新能力</w:t>
            </w:r>
          </w:p>
        </w:tc>
        <w:tc>
          <w:tcPr>
            <w:tcW w:w="2268" w:type="dxa"/>
            <w:vAlign w:val="center"/>
          </w:tcPr>
          <w:p>
            <w:pPr>
              <w:pStyle w:val="13"/>
            </w:pPr>
            <w:r>
              <w:t>促进企业科技创新</w:t>
            </w:r>
          </w:p>
        </w:tc>
        <w:tc>
          <w:tcPr>
            <w:tcW w:w="1276" w:type="dxa"/>
            <w:vAlign w:val="center"/>
          </w:tcPr>
          <w:p>
            <w:pPr>
              <w:pStyle w:val="13"/>
            </w:pPr>
            <w:r>
              <w:t>高新技术企业数量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企业调查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14、王拴河工伤赔偿款绩效目标表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13013024P00002010043M</w:t>
            </w:r>
          </w:p>
        </w:tc>
        <w:tc>
          <w:tcPr>
            <w:tcW w:w="2835" w:type="dxa"/>
            <w:vAlign w:val="center"/>
          </w:tcPr>
          <w:p>
            <w:pPr>
              <w:pStyle w:val="11"/>
            </w:pPr>
            <w:r>
              <w:t>项目名称</w:t>
            </w:r>
          </w:p>
        </w:tc>
        <w:tc>
          <w:tcPr>
            <w:tcW w:w="6094" w:type="dxa"/>
            <w:gridSpan w:val="3"/>
            <w:vAlign w:val="center"/>
          </w:tcPr>
          <w:p>
            <w:pPr>
              <w:pStyle w:val="13"/>
            </w:pPr>
            <w:r>
              <w:t>王拴河工伤赔偿款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2024年王拴河工伤赔偿款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1.2024年王拴河工伤赔偿款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补助人次</w:t>
            </w:r>
          </w:p>
        </w:tc>
        <w:tc>
          <w:tcPr>
            <w:tcW w:w="5386" w:type="dxa"/>
            <w:vAlign w:val="center"/>
          </w:tcPr>
          <w:p>
            <w:pPr>
              <w:pStyle w:val="13"/>
            </w:pPr>
            <w:r>
              <w:t>补助人次</w:t>
            </w:r>
          </w:p>
        </w:tc>
        <w:tc>
          <w:tcPr>
            <w:tcW w:w="2268" w:type="dxa"/>
            <w:vAlign w:val="center"/>
          </w:tcPr>
          <w:p>
            <w:pPr>
              <w:pStyle w:val="13"/>
            </w:pPr>
            <w:r>
              <w:t>1人</w:t>
            </w:r>
          </w:p>
        </w:tc>
        <w:tc>
          <w:tcPr>
            <w:tcW w:w="1276" w:type="dxa"/>
            <w:vAlign w:val="center"/>
          </w:tcPr>
          <w:p>
            <w:pPr>
              <w:pStyle w:val="13"/>
            </w:pPr>
            <w:r>
              <w:t>审定表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100%</w:t>
            </w:r>
          </w:p>
        </w:tc>
        <w:tc>
          <w:tcPr>
            <w:tcW w:w="1276" w:type="dxa"/>
            <w:vAlign w:val="center"/>
          </w:tcPr>
          <w:p>
            <w:pPr>
              <w:pStyle w:val="13"/>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支付标准</w:t>
            </w:r>
          </w:p>
        </w:tc>
        <w:tc>
          <w:tcPr>
            <w:tcW w:w="5386" w:type="dxa"/>
            <w:vAlign w:val="center"/>
          </w:tcPr>
          <w:p>
            <w:pPr>
              <w:pStyle w:val="13"/>
            </w:pPr>
            <w:r>
              <w:t>每人</w:t>
            </w:r>
          </w:p>
        </w:tc>
        <w:tc>
          <w:tcPr>
            <w:tcW w:w="2268" w:type="dxa"/>
            <w:vAlign w:val="center"/>
          </w:tcPr>
          <w:p>
            <w:pPr>
              <w:pStyle w:val="13"/>
            </w:pPr>
            <w:r>
              <w:t>5万元</w:t>
            </w:r>
          </w:p>
        </w:tc>
        <w:tc>
          <w:tcPr>
            <w:tcW w:w="1276" w:type="dxa"/>
            <w:vAlign w:val="center"/>
          </w:tcPr>
          <w:p>
            <w:pPr>
              <w:pStyle w:val="13"/>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保障工伤人员生活</w:t>
            </w:r>
          </w:p>
        </w:tc>
        <w:tc>
          <w:tcPr>
            <w:tcW w:w="5386" w:type="dxa"/>
            <w:vAlign w:val="center"/>
          </w:tcPr>
          <w:p>
            <w:pPr>
              <w:pStyle w:val="13"/>
            </w:pPr>
            <w:r>
              <w:t>保障工伤人员生活</w:t>
            </w:r>
          </w:p>
        </w:tc>
        <w:tc>
          <w:tcPr>
            <w:tcW w:w="2268" w:type="dxa"/>
            <w:vAlign w:val="center"/>
          </w:tcPr>
          <w:p>
            <w:pPr>
              <w:pStyle w:val="13"/>
            </w:pPr>
            <w:r>
              <w:t>100%</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1人</w:t>
            </w:r>
          </w:p>
        </w:tc>
        <w:tc>
          <w:tcPr>
            <w:tcW w:w="1276" w:type="dxa"/>
            <w:vAlign w:val="center"/>
          </w:tcPr>
          <w:p>
            <w:pPr>
              <w:pStyle w:val="13"/>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无影响</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职工权益保障</w:t>
            </w:r>
          </w:p>
        </w:tc>
        <w:tc>
          <w:tcPr>
            <w:tcW w:w="5386" w:type="dxa"/>
            <w:vAlign w:val="center"/>
          </w:tcPr>
          <w:p>
            <w:pPr>
              <w:pStyle w:val="13"/>
            </w:pPr>
            <w:r>
              <w:t>职工权益保障</w:t>
            </w:r>
          </w:p>
        </w:tc>
        <w:tc>
          <w:tcPr>
            <w:tcW w:w="2268" w:type="dxa"/>
            <w:vAlign w:val="center"/>
          </w:tcPr>
          <w:p>
            <w:pPr>
              <w:pStyle w:val="13"/>
            </w:pPr>
            <w:r>
              <w:t>100%</w:t>
            </w:r>
          </w:p>
        </w:tc>
        <w:tc>
          <w:tcPr>
            <w:tcW w:w="1276" w:type="dxa"/>
            <w:vAlign w:val="center"/>
          </w:tcPr>
          <w:p>
            <w:pPr>
              <w:pStyle w:val="13"/>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办理单位满意度</w:t>
            </w:r>
          </w:p>
        </w:tc>
        <w:tc>
          <w:tcPr>
            <w:tcW w:w="5386" w:type="dxa"/>
            <w:vAlign w:val="center"/>
          </w:tcPr>
          <w:p>
            <w:pPr>
              <w:pStyle w:val="13"/>
            </w:pPr>
            <w:r>
              <w:t>办理单位满意度</w:t>
            </w:r>
          </w:p>
        </w:tc>
        <w:tc>
          <w:tcPr>
            <w:tcW w:w="2268" w:type="dxa"/>
            <w:vAlign w:val="center"/>
          </w:tcPr>
          <w:p>
            <w:pPr>
              <w:pStyle w:val="13"/>
            </w:pPr>
            <w:r>
              <w:t>100%</w:t>
            </w:r>
          </w:p>
        </w:tc>
        <w:tc>
          <w:tcPr>
            <w:tcW w:w="1276" w:type="dxa"/>
            <w:vAlign w:val="center"/>
          </w:tcPr>
          <w:p>
            <w:pPr>
              <w:pStyle w:val="13"/>
            </w:pPr>
            <w:r>
              <w:t>单位调查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群众调查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15、项目集中开工仪式绩效目标表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13013024P00002010048P</w:t>
            </w:r>
          </w:p>
        </w:tc>
        <w:tc>
          <w:tcPr>
            <w:tcW w:w="2835" w:type="dxa"/>
            <w:vAlign w:val="center"/>
          </w:tcPr>
          <w:p>
            <w:pPr>
              <w:pStyle w:val="11"/>
            </w:pPr>
            <w:r>
              <w:t>项目名称</w:t>
            </w:r>
          </w:p>
        </w:tc>
        <w:tc>
          <w:tcPr>
            <w:tcW w:w="6094" w:type="dxa"/>
            <w:gridSpan w:val="3"/>
            <w:vAlign w:val="center"/>
          </w:tcPr>
          <w:p>
            <w:pPr>
              <w:pStyle w:val="13"/>
            </w:pPr>
            <w:r>
              <w:t>项目集中开工仪式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完成上级布置的工作，促进县域经济发展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1.完成上级布置的工作，促进县域经济发展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项目开工次数</w:t>
            </w:r>
          </w:p>
        </w:tc>
        <w:tc>
          <w:tcPr>
            <w:tcW w:w="5386" w:type="dxa"/>
            <w:vAlign w:val="center"/>
          </w:tcPr>
          <w:p>
            <w:pPr>
              <w:pStyle w:val="13"/>
            </w:pPr>
            <w:r>
              <w:t>项目集中开工次数</w:t>
            </w:r>
          </w:p>
        </w:tc>
        <w:tc>
          <w:tcPr>
            <w:tcW w:w="2268" w:type="dxa"/>
            <w:vAlign w:val="center"/>
          </w:tcPr>
          <w:p>
            <w:pPr>
              <w:pStyle w:val="13"/>
            </w:pPr>
            <w:r>
              <w:t>4次</w:t>
            </w:r>
          </w:p>
        </w:tc>
        <w:tc>
          <w:tcPr>
            <w:tcW w:w="1276" w:type="dxa"/>
            <w:vAlign w:val="center"/>
          </w:tcPr>
          <w:p>
            <w:pPr>
              <w:pStyle w:val="13"/>
            </w:pPr>
            <w:r>
              <w:t>市文件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信息系统故障发生率</w:t>
            </w:r>
          </w:p>
        </w:tc>
        <w:tc>
          <w:tcPr>
            <w:tcW w:w="5386" w:type="dxa"/>
            <w:vAlign w:val="center"/>
          </w:tcPr>
          <w:p>
            <w:pPr>
              <w:pStyle w:val="13"/>
            </w:pPr>
            <w:r>
              <w:t>信息系统故障发生率</w:t>
            </w:r>
          </w:p>
        </w:tc>
        <w:tc>
          <w:tcPr>
            <w:tcW w:w="2268" w:type="dxa"/>
            <w:vAlign w:val="center"/>
          </w:tcPr>
          <w:p>
            <w:pPr>
              <w:pStyle w:val="13"/>
            </w:pPr>
            <w:r>
              <w:t>0次</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按时启动仪式</w:t>
            </w:r>
          </w:p>
        </w:tc>
        <w:tc>
          <w:tcPr>
            <w:tcW w:w="5386" w:type="dxa"/>
            <w:vAlign w:val="center"/>
          </w:tcPr>
          <w:p>
            <w:pPr>
              <w:pStyle w:val="13"/>
            </w:pPr>
            <w:r>
              <w:t>按市要求同时启动仪式</w:t>
            </w:r>
          </w:p>
        </w:tc>
        <w:tc>
          <w:tcPr>
            <w:tcW w:w="2268" w:type="dxa"/>
            <w:vAlign w:val="center"/>
          </w:tcPr>
          <w:p>
            <w:pPr>
              <w:pStyle w:val="13"/>
            </w:pPr>
            <w:r>
              <w:t>和市级同步</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w:t>
            </w:r>
          </w:p>
        </w:tc>
        <w:tc>
          <w:tcPr>
            <w:tcW w:w="2268" w:type="dxa"/>
            <w:vAlign w:val="center"/>
          </w:tcPr>
          <w:p>
            <w:pPr>
              <w:pStyle w:val="13"/>
            </w:pPr>
            <w:r>
              <w:t>实际支出数</w:t>
            </w:r>
          </w:p>
        </w:tc>
        <w:tc>
          <w:tcPr>
            <w:tcW w:w="1276" w:type="dxa"/>
            <w:vAlign w:val="center"/>
          </w:tcPr>
          <w:p>
            <w:pPr>
              <w:pStyle w:val="13"/>
            </w:pPr>
            <w:r>
              <w:t>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对经济发展带来效果 </w:t>
            </w:r>
          </w:p>
        </w:tc>
        <w:tc>
          <w:tcPr>
            <w:tcW w:w="5386" w:type="dxa"/>
            <w:vAlign w:val="center"/>
          </w:tcPr>
          <w:p>
            <w:pPr>
              <w:pStyle w:val="13"/>
            </w:pPr>
            <w:r>
              <w:t xml:space="preserve">对经济发展带来效果 </w:t>
            </w:r>
          </w:p>
        </w:tc>
        <w:tc>
          <w:tcPr>
            <w:tcW w:w="2268" w:type="dxa"/>
            <w:vAlign w:val="center"/>
          </w:tcPr>
          <w:p>
            <w:pPr>
              <w:pStyle w:val="13"/>
            </w:pPr>
            <w:r>
              <w:t>促进县经济发展</w:t>
            </w:r>
          </w:p>
        </w:tc>
        <w:tc>
          <w:tcPr>
            <w:tcW w:w="1276" w:type="dxa"/>
            <w:vAlign w:val="center"/>
          </w:tcPr>
          <w:p>
            <w:pPr>
              <w:pStyle w:val="13"/>
            </w:pPr>
            <w:r>
              <w:t>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提高企业知名度</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不对生态环保造成影响</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实际参会企业数</w:t>
            </w:r>
          </w:p>
        </w:tc>
        <w:tc>
          <w:tcPr>
            <w:tcW w:w="5386" w:type="dxa"/>
            <w:vAlign w:val="center"/>
          </w:tcPr>
          <w:p>
            <w:pPr>
              <w:pStyle w:val="13"/>
            </w:pPr>
            <w:r>
              <w:t>实际参会企业数</w:t>
            </w:r>
          </w:p>
        </w:tc>
        <w:tc>
          <w:tcPr>
            <w:tcW w:w="2268" w:type="dxa"/>
            <w:vAlign w:val="center"/>
          </w:tcPr>
          <w:p>
            <w:pPr>
              <w:pStyle w:val="13"/>
            </w:pPr>
            <w:r>
              <w:t>≥20个</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参会单位满意度（%）</w:t>
            </w:r>
          </w:p>
        </w:tc>
        <w:tc>
          <w:tcPr>
            <w:tcW w:w="5386" w:type="dxa"/>
            <w:vAlign w:val="center"/>
          </w:tcPr>
          <w:p>
            <w:pPr>
              <w:pStyle w:val="13"/>
            </w:pPr>
            <w:r>
              <w:t>参会单位满意度（%）</w:t>
            </w:r>
          </w:p>
        </w:tc>
        <w:tc>
          <w:tcPr>
            <w:tcW w:w="2268" w:type="dxa"/>
            <w:vAlign w:val="center"/>
          </w:tcPr>
          <w:p>
            <w:pPr>
              <w:pStyle w:val="13"/>
            </w:pPr>
            <w:r>
              <w:t>100%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100%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市主办单位满意度</w:t>
            </w:r>
          </w:p>
        </w:tc>
        <w:tc>
          <w:tcPr>
            <w:tcW w:w="5386" w:type="dxa"/>
            <w:vAlign w:val="center"/>
          </w:tcPr>
          <w:p>
            <w:pPr>
              <w:pStyle w:val="13"/>
            </w:pPr>
            <w:r>
              <w:t>市主办单位满意度</w:t>
            </w:r>
          </w:p>
        </w:tc>
        <w:tc>
          <w:tcPr>
            <w:tcW w:w="2268" w:type="dxa"/>
            <w:vAlign w:val="center"/>
          </w:tcPr>
          <w:p>
            <w:pPr>
              <w:pStyle w:val="13"/>
            </w:pPr>
            <w:r>
              <w:t>100%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16、优化营商环境能力提升服务绩效目标表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13013024P00002010045W</w:t>
            </w:r>
          </w:p>
        </w:tc>
        <w:tc>
          <w:tcPr>
            <w:tcW w:w="2835" w:type="dxa"/>
            <w:vAlign w:val="center"/>
          </w:tcPr>
          <w:p>
            <w:pPr>
              <w:pStyle w:val="11"/>
            </w:pPr>
            <w:r>
              <w:t>项目名称</w:t>
            </w:r>
          </w:p>
        </w:tc>
        <w:tc>
          <w:tcPr>
            <w:tcW w:w="6094" w:type="dxa"/>
            <w:gridSpan w:val="3"/>
            <w:vAlign w:val="center"/>
          </w:tcPr>
          <w:p>
            <w:pPr>
              <w:pStyle w:val="13"/>
            </w:pPr>
            <w:r>
              <w:t>优化营商环境能力提升服务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优化营商环境咨询服务费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1.优化营商环境咨询服务费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优化营商环境</w:t>
            </w:r>
          </w:p>
        </w:tc>
        <w:tc>
          <w:tcPr>
            <w:tcW w:w="5386" w:type="dxa"/>
            <w:vAlign w:val="center"/>
          </w:tcPr>
          <w:p>
            <w:pPr>
              <w:pStyle w:val="13"/>
            </w:pPr>
            <w:r>
              <w:t>优化营商环境提升服务项目</w:t>
            </w:r>
          </w:p>
        </w:tc>
        <w:tc>
          <w:tcPr>
            <w:tcW w:w="2268" w:type="dxa"/>
            <w:vAlign w:val="center"/>
          </w:tcPr>
          <w:p>
            <w:pPr>
              <w:pStyle w:val="13"/>
            </w:pPr>
            <w:r>
              <w:t>1个</w:t>
            </w:r>
          </w:p>
        </w:tc>
        <w:tc>
          <w:tcPr>
            <w:tcW w:w="1276" w:type="dxa"/>
            <w:vAlign w:val="center"/>
          </w:tcPr>
          <w:p>
            <w:pPr>
              <w:pStyle w:val="13"/>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数据合格率</w:t>
            </w:r>
          </w:p>
        </w:tc>
        <w:tc>
          <w:tcPr>
            <w:tcW w:w="5386" w:type="dxa"/>
            <w:vAlign w:val="center"/>
          </w:tcPr>
          <w:p>
            <w:pPr>
              <w:pStyle w:val="13"/>
            </w:pPr>
            <w:r>
              <w:t>数据合格率</w:t>
            </w:r>
          </w:p>
        </w:tc>
        <w:tc>
          <w:tcPr>
            <w:tcW w:w="2268" w:type="dxa"/>
            <w:vAlign w:val="center"/>
          </w:tcPr>
          <w:p>
            <w:pPr>
              <w:pStyle w:val="13"/>
            </w:pPr>
            <w:r>
              <w:t>100%</w:t>
            </w:r>
          </w:p>
        </w:tc>
        <w:tc>
          <w:tcPr>
            <w:tcW w:w="1276" w:type="dxa"/>
            <w:vAlign w:val="center"/>
          </w:tcPr>
          <w:p>
            <w:pPr>
              <w:pStyle w:val="13"/>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完成工作任务及时性</w:t>
            </w:r>
          </w:p>
        </w:tc>
        <w:tc>
          <w:tcPr>
            <w:tcW w:w="5386" w:type="dxa"/>
            <w:vAlign w:val="center"/>
          </w:tcPr>
          <w:p>
            <w:pPr>
              <w:pStyle w:val="13"/>
            </w:pPr>
            <w:r>
              <w:t>完成工作任务及时性</w:t>
            </w:r>
          </w:p>
        </w:tc>
        <w:tc>
          <w:tcPr>
            <w:tcW w:w="2268" w:type="dxa"/>
            <w:vAlign w:val="center"/>
          </w:tcPr>
          <w:p>
            <w:pPr>
              <w:pStyle w:val="13"/>
            </w:pPr>
            <w:r>
              <w:t>按进度完成</w:t>
            </w:r>
          </w:p>
        </w:tc>
        <w:tc>
          <w:tcPr>
            <w:tcW w:w="1276" w:type="dxa"/>
            <w:vAlign w:val="center"/>
          </w:tcPr>
          <w:p>
            <w:pPr>
              <w:pStyle w:val="13"/>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w:t>
            </w:r>
          </w:p>
        </w:tc>
        <w:tc>
          <w:tcPr>
            <w:tcW w:w="5386" w:type="dxa"/>
            <w:vAlign w:val="center"/>
          </w:tcPr>
          <w:p>
            <w:pPr>
              <w:pStyle w:val="13"/>
            </w:pPr>
            <w:r>
              <w:t>预算控制</w:t>
            </w:r>
          </w:p>
        </w:tc>
        <w:tc>
          <w:tcPr>
            <w:tcW w:w="2268" w:type="dxa"/>
            <w:vAlign w:val="center"/>
          </w:tcPr>
          <w:p>
            <w:pPr>
              <w:pStyle w:val="13"/>
            </w:pPr>
            <w:r>
              <w:t>≤29.6万</w:t>
            </w:r>
          </w:p>
        </w:tc>
        <w:tc>
          <w:tcPr>
            <w:tcW w:w="1276" w:type="dxa"/>
            <w:vAlign w:val="center"/>
          </w:tcPr>
          <w:p>
            <w:pPr>
              <w:pStyle w:val="13"/>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改善营商环境</w:t>
            </w:r>
          </w:p>
        </w:tc>
        <w:tc>
          <w:tcPr>
            <w:tcW w:w="5386" w:type="dxa"/>
            <w:vAlign w:val="center"/>
          </w:tcPr>
          <w:p>
            <w:pPr>
              <w:pStyle w:val="13"/>
            </w:pPr>
            <w:r>
              <w:t>优化提升营商环境</w:t>
            </w:r>
          </w:p>
        </w:tc>
        <w:tc>
          <w:tcPr>
            <w:tcW w:w="2268" w:type="dxa"/>
            <w:vAlign w:val="center"/>
          </w:tcPr>
          <w:p>
            <w:pPr>
              <w:pStyle w:val="13"/>
            </w:pPr>
            <w:r>
              <w:t>提升营商环境</w:t>
            </w:r>
          </w:p>
        </w:tc>
        <w:tc>
          <w:tcPr>
            <w:tcW w:w="1276" w:type="dxa"/>
            <w:vAlign w:val="center"/>
          </w:tcPr>
          <w:p>
            <w:pPr>
              <w:pStyle w:val="13"/>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企业营商环境</w:t>
            </w:r>
          </w:p>
        </w:tc>
        <w:tc>
          <w:tcPr>
            <w:tcW w:w="5386" w:type="dxa"/>
            <w:vAlign w:val="center"/>
          </w:tcPr>
          <w:p>
            <w:pPr>
              <w:pStyle w:val="13"/>
            </w:pPr>
            <w:r>
              <w:t>企业营商环境提升</w:t>
            </w:r>
          </w:p>
        </w:tc>
        <w:tc>
          <w:tcPr>
            <w:tcW w:w="2268" w:type="dxa"/>
            <w:vAlign w:val="center"/>
          </w:tcPr>
          <w:p>
            <w:pPr>
              <w:pStyle w:val="13"/>
            </w:pPr>
            <w:r>
              <w:t>加速城市数据化</w:t>
            </w:r>
          </w:p>
        </w:tc>
        <w:tc>
          <w:tcPr>
            <w:tcW w:w="1276" w:type="dxa"/>
            <w:vAlign w:val="center"/>
          </w:tcPr>
          <w:p>
            <w:pPr>
              <w:pStyle w:val="13"/>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无影响</w:t>
            </w:r>
          </w:p>
        </w:tc>
        <w:tc>
          <w:tcPr>
            <w:tcW w:w="1276" w:type="dxa"/>
            <w:vAlign w:val="center"/>
          </w:tcPr>
          <w:p>
            <w:pPr>
              <w:pStyle w:val="13"/>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可长期运行</w:t>
            </w:r>
          </w:p>
        </w:tc>
        <w:tc>
          <w:tcPr>
            <w:tcW w:w="1276" w:type="dxa"/>
            <w:vAlign w:val="center"/>
          </w:tcPr>
          <w:p>
            <w:pPr>
              <w:pStyle w:val="13"/>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社会公众满意度</w:t>
            </w:r>
          </w:p>
        </w:tc>
        <w:tc>
          <w:tcPr>
            <w:tcW w:w="2268" w:type="dxa"/>
            <w:vAlign w:val="center"/>
          </w:tcPr>
          <w:p>
            <w:pPr>
              <w:pStyle w:val="13"/>
            </w:pPr>
            <w:r>
              <w:t>≥95%</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上级主管部门满意度</w:t>
            </w:r>
          </w:p>
        </w:tc>
        <w:tc>
          <w:tcPr>
            <w:tcW w:w="2268" w:type="dxa"/>
            <w:vAlign w:val="center"/>
          </w:tcPr>
          <w:p>
            <w:pPr>
              <w:pStyle w:val="13"/>
            </w:pPr>
            <w:r>
              <w:t>100%</w:t>
            </w:r>
          </w:p>
        </w:tc>
        <w:tc>
          <w:tcPr>
            <w:tcW w:w="1276" w:type="dxa"/>
            <w:vAlign w:val="center"/>
          </w:tcPr>
          <w:p>
            <w:pPr>
              <w:pStyle w:val="13"/>
            </w:pPr>
            <w:r>
              <w:t>实际调查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17、招商引资经费绩效目标表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13013024P00002010049B</w:t>
            </w:r>
          </w:p>
        </w:tc>
        <w:tc>
          <w:tcPr>
            <w:tcW w:w="2835" w:type="dxa"/>
            <w:vAlign w:val="center"/>
          </w:tcPr>
          <w:p>
            <w:pPr>
              <w:pStyle w:val="11"/>
            </w:pPr>
            <w:r>
              <w:t>项目名称</w:t>
            </w:r>
          </w:p>
        </w:tc>
        <w:tc>
          <w:tcPr>
            <w:tcW w:w="6094" w:type="dxa"/>
            <w:gridSpan w:val="3"/>
            <w:vAlign w:val="center"/>
          </w:tcPr>
          <w:p>
            <w:pPr>
              <w:pStyle w:val="13"/>
            </w:pPr>
            <w:r>
              <w:t>招商引资经费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招商引资工作的日常支出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1.加大招商力度，主动同重大项目投资商进行联系沟通。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项目投资数</w:t>
            </w:r>
          </w:p>
        </w:tc>
        <w:tc>
          <w:tcPr>
            <w:tcW w:w="5386" w:type="dxa"/>
            <w:vAlign w:val="center"/>
          </w:tcPr>
          <w:p>
            <w:pPr>
              <w:pStyle w:val="13"/>
            </w:pPr>
            <w:r>
              <w:t>项目投资数</w:t>
            </w:r>
          </w:p>
        </w:tc>
        <w:tc>
          <w:tcPr>
            <w:tcW w:w="2268" w:type="dxa"/>
            <w:vAlign w:val="center"/>
          </w:tcPr>
          <w:p>
            <w:pPr>
              <w:pStyle w:val="13"/>
            </w:pPr>
            <w:r>
              <w:t>≥5000万</w:t>
            </w:r>
          </w:p>
        </w:tc>
        <w:tc>
          <w:tcPr>
            <w:tcW w:w="1276" w:type="dxa"/>
            <w:vAlign w:val="center"/>
          </w:tcPr>
          <w:p>
            <w:pPr>
              <w:pStyle w:val="13"/>
            </w:pPr>
            <w:r>
              <w:t>项目实际投资数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一年内完成</w:t>
            </w:r>
          </w:p>
        </w:tc>
        <w:tc>
          <w:tcPr>
            <w:tcW w:w="5386" w:type="dxa"/>
            <w:vAlign w:val="center"/>
          </w:tcPr>
          <w:p>
            <w:pPr>
              <w:pStyle w:val="13"/>
            </w:pPr>
            <w:r>
              <w:t>每年度</w:t>
            </w:r>
          </w:p>
        </w:tc>
        <w:tc>
          <w:tcPr>
            <w:tcW w:w="2268" w:type="dxa"/>
            <w:vAlign w:val="center"/>
          </w:tcPr>
          <w:p>
            <w:pPr>
              <w:pStyle w:val="13"/>
            </w:pPr>
            <w:r>
              <w:t>1年</w:t>
            </w:r>
          </w:p>
        </w:tc>
        <w:tc>
          <w:tcPr>
            <w:tcW w:w="1276" w:type="dxa"/>
            <w:vAlign w:val="center"/>
          </w:tcPr>
          <w:p>
            <w:pPr>
              <w:pStyle w:val="13"/>
            </w:pPr>
            <w:r>
              <w:t>年度考核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经费控制数</w:t>
            </w:r>
          </w:p>
        </w:tc>
        <w:tc>
          <w:tcPr>
            <w:tcW w:w="5386" w:type="dxa"/>
            <w:vAlign w:val="center"/>
          </w:tcPr>
          <w:p>
            <w:pPr>
              <w:pStyle w:val="13"/>
            </w:pPr>
            <w:r>
              <w:t>经费控制数</w:t>
            </w:r>
          </w:p>
        </w:tc>
        <w:tc>
          <w:tcPr>
            <w:tcW w:w="2268" w:type="dxa"/>
            <w:vAlign w:val="center"/>
          </w:tcPr>
          <w:p>
            <w:pPr>
              <w:pStyle w:val="13"/>
            </w:pPr>
            <w:r>
              <w:t>≤10万</w:t>
            </w:r>
          </w:p>
        </w:tc>
        <w:tc>
          <w:tcPr>
            <w:tcW w:w="1276" w:type="dxa"/>
            <w:vAlign w:val="center"/>
          </w:tcPr>
          <w:p>
            <w:pPr>
              <w:pStyle w:val="13"/>
            </w:pPr>
            <w:r>
              <w:t>实际支出数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招商次数</w:t>
            </w:r>
          </w:p>
        </w:tc>
        <w:tc>
          <w:tcPr>
            <w:tcW w:w="5386" w:type="dxa"/>
            <w:vAlign w:val="center"/>
          </w:tcPr>
          <w:p>
            <w:pPr>
              <w:pStyle w:val="13"/>
            </w:pPr>
            <w:r>
              <w:t>外出招商次数</w:t>
            </w:r>
          </w:p>
        </w:tc>
        <w:tc>
          <w:tcPr>
            <w:tcW w:w="2268" w:type="dxa"/>
            <w:vAlign w:val="center"/>
          </w:tcPr>
          <w:p>
            <w:pPr>
              <w:pStyle w:val="13"/>
            </w:pPr>
            <w:r>
              <w:t>≥10次</w:t>
            </w:r>
          </w:p>
        </w:tc>
        <w:tc>
          <w:tcPr>
            <w:tcW w:w="1276" w:type="dxa"/>
            <w:vAlign w:val="center"/>
          </w:tcPr>
          <w:p>
            <w:pPr>
              <w:pStyle w:val="13"/>
            </w:pPr>
            <w:r>
              <w:t>实际次数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招商活动的签约项目金额（亿元）</w:t>
            </w:r>
          </w:p>
        </w:tc>
        <w:tc>
          <w:tcPr>
            <w:tcW w:w="5386" w:type="dxa"/>
            <w:vAlign w:val="center"/>
          </w:tcPr>
          <w:p>
            <w:pPr>
              <w:pStyle w:val="13"/>
            </w:pPr>
            <w:r>
              <w:t>招商活动的签约项目金额（亿元）</w:t>
            </w:r>
          </w:p>
        </w:tc>
        <w:tc>
          <w:tcPr>
            <w:tcW w:w="2268" w:type="dxa"/>
            <w:vAlign w:val="center"/>
          </w:tcPr>
          <w:p>
            <w:pPr>
              <w:pStyle w:val="13"/>
            </w:pPr>
            <w:r>
              <w:t>≥10亿</w:t>
            </w:r>
          </w:p>
        </w:tc>
        <w:tc>
          <w:tcPr>
            <w:tcW w:w="1276" w:type="dxa"/>
            <w:vAlign w:val="center"/>
          </w:tcPr>
          <w:p>
            <w:pPr>
              <w:pStyle w:val="13"/>
            </w:pPr>
            <w:r>
              <w:t>签约项目金额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促进就业</w:t>
            </w:r>
          </w:p>
        </w:tc>
        <w:tc>
          <w:tcPr>
            <w:tcW w:w="5386" w:type="dxa"/>
            <w:vAlign w:val="center"/>
          </w:tcPr>
          <w:p>
            <w:pPr>
              <w:pStyle w:val="13"/>
            </w:pPr>
            <w:r>
              <w:t>促进就业</w:t>
            </w:r>
          </w:p>
        </w:tc>
        <w:tc>
          <w:tcPr>
            <w:tcW w:w="2268" w:type="dxa"/>
            <w:vAlign w:val="center"/>
          </w:tcPr>
          <w:p>
            <w:pPr>
              <w:pStyle w:val="13"/>
            </w:pPr>
            <w:r>
              <w:t>招商项目提高就业岗位</w:t>
            </w:r>
          </w:p>
        </w:tc>
        <w:tc>
          <w:tcPr>
            <w:tcW w:w="1276" w:type="dxa"/>
            <w:vAlign w:val="center"/>
          </w:tcPr>
          <w:p>
            <w:pPr>
              <w:pStyle w:val="13"/>
            </w:pPr>
            <w:r>
              <w:t>就业岗位数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建设项目环评执行率（%）</w:t>
            </w:r>
          </w:p>
        </w:tc>
        <w:tc>
          <w:tcPr>
            <w:tcW w:w="5386" w:type="dxa"/>
            <w:vAlign w:val="center"/>
          </w:tcPr>
          <w:p>
            <w:pPr>
              <w:pStyle w:val="13"/>
            </w:pPr>
            <w:r>
              <w:t>建设项目环评执行率（%）</w:t>
            </w:r>
          </w:p>
        </w:tc>
        <w:tc>
          <w:tcPr>
            <w:tcW w:w="2268" w:type="dxa"/>
            <w:vAlign w:val="center"/>
          </w:tcPr>
          <w:p>
            <w:pPr>
              <w:pStyle w:val="13"/>
            </w:pPr>
            <w:r>
              <w:t>100%</w:t>
            </w:r>
          </w:p>
        </w:tc>
        <w:tc>
          <w:tcPr>
            <w:tcW w:w="1276" w:type="dxa"/>
            <w:vAlign w:val="center"/>
          </w:tcPr>
          <w:p>
            <w:pPr>
              <w:pStyle w:val="13"/>
            </w:pPr>
            <w:r>
              <w:t>环评执行率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促进县经济发展</w:t>
            </w:r>
          </w:p>
        </w:tc>
        <w:tc>
          <w:tcPr>
            <w:tcW w:w="1276" w:type="dxa"/>
            <w:vAlign w:val="center"/>
          </w:tcPr>
          <w:p>
            <w:pPr>
              <w:pStyle w:val="13"/>
            </w:pPr>
            <w:r>
              <w:t>税收数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100%</w:t>
            </w:r>
          </w:p>
        </w:tc>
        <w:tc>
          <w:tcPr>
            <w:tcW w:w="1276" w:type="dxa"/>
            <w:vAlign w:val="center"/>
          </w:tcPr>
          <w:p>
            <w:pPr>
              <w:pStyle w:val="13"/>
            </w:pPr>
            <w:r>
              <w:t>招商企业调查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w:t>
            </w:r>
          </w:p>
        </w:tc>
        <w:tc>
          <w:tcPr>
            <w:tcW w:w="1276" w:type="dxa"/>
            <w:vAlign w:val="center"/>
          </w:tcPr>
          <w:p>
            <w:pPr>
              <w:pStyle w:val="13"/>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主管部门满意度</w:t>
            </w:r>
          </w:p>
        </w:tc>
        <w:tc>
          <w:tcPr>
            <w:tcW w:w="5386" w:type="dxa"/>
            <w:vAlign w:val="center"/>
          </w:tcPr>
          <w:p>
            <w:pPr>
              <w:pStyle w:val="13"/>
            </w:pPr>
            <w:r>
              <w:t>主管部门满意度</w:t>
            </w:r>
          </w:p>
        </w:tc>
        <w:tc>
          <w:tcPr>
            <w:tcW w:w="2268" w:type="dxa"/>
            <w:vAlign w:val="center"/>
          </w:tcPr>
          <w:p>
            <w:pPr>
              <w:pStyle w:val="13"/>
            </w:pPr>
            <w:r>
              <w:t>100%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303无极县发展和改革局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无极县发展和改革局（含所属单位）上年末固定资产金额为813.13万元（详见下表）。本年度拟购置固定资产总额为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303无极县发展和改革局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813.13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bookmarkStart w:id="20" w:name="_GoBack"/>
            <w:bookmarkEnd w:id="20"/>
          </w:p>
        </w:tc>
        <w:tc>
          <w:tcPr>
            <w:tcW w:w="2835" w:type="dxa"/>
            <w:vAlign w:val="center"/>
          </w:tcPr>
          <w:p>
            <w:pPr>
              <w:pStyle w:val="12"/>
            </w:pPr>
            <w:r>
              <w:t>43.51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1012</w:t>
            </w:r>
          </w:p>
        </w:tc>
        <w:tc>
          <w:tcPr>
            <w:tcW w:w="2835" w:type="dxa"/>
            <w:vAlign w:val="center"/>
          </w:tcPr>
          <w:p>
            <w:pPr>
              <w:pStyle w:val="12"/>
            </w:pPr>
            <w:r>
              <w:t>745.34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2E6D2C"/>
    <w:multiLevelType w:val="singleLevel"/>
    <w:tmpl w:val="162E6D2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3B3E4BFE"/>
    <w:rsid w:val="44751A94"/>
    <w:rsid w:val="4DD12E39"/>
    <w:rsid w:val="60926BB1"/>
    <w:rsid w:val="7FB979C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9" Type="http://schemas.openxmlformats.org/officeDocument/2006/relationships/fontTable" Target="fontTable.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2024-02-01T15:55:58Z</dcterms:created>
  <dcterms:modified xsi:type="dcterms:W3CDTF">2024-02-01T07:55:58Z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2024-02-01T15:56:02Z</dcterms:created>
  <dcterms:modified xsi:type="dcterms:W3CDTF">2024-02-01T07:56:02Z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2024-02-01T15:56:02Z</dcterms:created>
  <dcterms:modified xsi:type="dcterms:W3CDTF">2024-02-01T07:56:02Z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2024-02-01T15:56:02Z</dcterms:created>
  <dcterms:modified xsi:type="dcterms:W3CDTF">2024-02-01T07:56:02Z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2024-02-01T15:56:01Z</dcterms:created>
  <dcterms:modified xsi:type="dcterms:W3CDTF">2024-02-01T07:56:01Z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2024-02-01T15:56:01Z</dcterms:created>
  <dcterms:modified xsi:type="dcterms:W3CDTF">2024-02-01T07:56:01Z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2024-02-01T15:55:58Z</dcterms:created>
  <dcterms:modified xsi:type="dcterms:W3CDTF">2024-02-01T07:55:58Z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2024-02-01T15:56:01Z</dcterms:created>
  <dcterms:modified xsi:type="dcterms:W3CDTF">2024-02-01T07:56:01Z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2024-02-01T15:56:01Z</dcterms:created>
  <dcterms:modified xsi:type="dcterms:W3CDTF">2024-02-01T07:56:01Z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2024-02-01T15:56:00Z</dcterms:created>
  <dcterms:modified xsi:type="dcterms:W3CDTF">2024-02-01T07:56:00Z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2024-02-01T15:56:00Z</dcterms:created>
  <dcterms:modified xsi:type="dcterms:W3CDTF">2024-02-01T07:56:00Z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2024-02-01T15:56:00Z</dcterms:created>
  <dcterms:modified xsi:type="dcterms:W3CDTF">2024-02-01T07:56:00Z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2024-02-01T15:55:58Z</dcterms:created>
  <dcterms:modified xsi:type="dcterms:W3CDTF">2024-02-01T07:55:58Z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2024-02-01T15:56:00Z</dcterms:created>
  <dcterms:modified xsi:type="dcterms:W3CDTF">2024-02-01T07:56:00Z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2024-02-01T15:55:59Z</dcterms:created>
  <dcterms:modified xsi:type="dcterms:W3CDTF">2024-02-01T07:55:59Z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2024-02-01T15:55:59Z</dcterms:created>
  <dcterms:modified xsi:type="dcterms:W3CDTF">2024-02-01T07:55:59Z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2024-02-01T15:55:59Z</dcterms:created>
  <dcterms:modified xsi:type="dcterms:W3CDTF">2024-02-01T07:55:59Z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2024-02-01T15:55:59Z</dcterms:created>
  <dcterms:modified xsi:type="dcterms:W3CDTF">2024-02-01T07:55:59Z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2024-02-01T15:55:55Z</dcterms:created>
  <dcterms:modified xsi:type="dcterms:W3CDTF">2024-02-01T07:55:55Z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2024-02-01T15:55:58Z</dcterms:created>
  <dcterms:modified xsi:type="dcterms:W3CDTF">2024-02-01T07:55:58Z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2024-02-01T15:56:03Z</dcterms:created>
  <dcterms:modified xsi:type="dcterms:W3CDTF">2024-02-01T07:56:03Z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6034d76-86e7-4847-98cc-bfbfcddd4278}">
  <ds:schemaRefs/>
</ds:datastoreItem>
</file>

<file path=customXml/itemProps10.xml><?xml version="1.0" encoding="utf-8"?>
<ds:datastoreItem xmlns:ds="http://schemas.openxmlformats.org/officeDocument/2006/customXml" ds:itemID="{0d0643b6-38eb-4fe8-a4a9-1aa976bc895e}">
  <ds:schemaRefs/>
</ds:datastoreItem>
</file>

<file path=customXml/itemProps11.xml><?xml version="1.0" encoding="utf-8"?>
<ds:datastoreItem xmlns:ds="http://schemas.openxmlformats.org/officeDocument/2006/customXml" ds:itemID="{bc29d5a3-bc70-44aa-8bf5-4ac73abf07a9}">
  <ds:schemaRefs/>
</ds:datastoreItem>
</file>

<file path=customXml/itemProps12.xml><?xml version="1.0" encoding="utf-8"?>
<ds:datastoreItem xmlns:ds="http://schemas.openxmlformats.org/officeDocument/2006/customXml" ds:itemID="{880792d0-c0d7-4b1d-aee5-4e6d38c53501}">
  <ds:schemaRefs/>
</ds:datastoreItem>
</file>

<file path=customXml/itemProps13.xml><?xml version="1.0" encoding="utf-8"?>
<ds:datastoreItem xmlns:ds="http://schemas.openxmlformats.org/officeDocument/2006/customXml" ds:itemID="{8772181d-ce69-46d0-ac94-895f4828e2fc}">
  <ds:schemaRefs/>
</ds:datastoreItem>
</file>

<file path=customXml/itemProps14.xml><?xml version="1.0" encoding="utf-8"?>
<ds:datastoreItem xmlns:ds="http://schemas.openxmlformats.org/officeDocument/2006/customXml" ds:itemID="{32b0affd-1a47-4c36-a54e-952660673bcc}">
  <ds:schemaRefs/>
</ds:datastoreItem>
</file>

<file path=customXml/itemProps15.xml><?xml version="1.0" encoding="utf-8"?>
<ds:datastoreItem xmlns:ds="http://schemas.openxmlformats.org/officeDocument/2006/customXml" ds:itemID="{c7cf37b6-96e0-4109-8668-4866d00b8ed9}">
  <ds:schemaRefs/>
</ds:datastoreItem>
</file>

<file path=customXml/itemProps16.xml><?xml version="1.0" encoding="utf-8"?>
<ds:datastoreItem xmlns:ds="http://schemas.openxmlformats.org/officeDocument/2006/customXml" ds:itemID="{051a7469-553e-4279-b0eb-9afef324ffb4}">
  <ds:schemaRefs/>
</ds:datastoreItem>
</file>

<file path=customXml/itemProps17.xml><?xml version="1.0" encoding="utf-8"?>
<ds:datastoreItem xmlns:ds="http://schemas.openxmlformats.org/officeDocument/2006/customXml" ds:itemID="{b0230369-cd96-41b8-87b4-32a322e3c8ef}">
  <ds:schemaRefs/>
</ds:datastoreItem>
</file>

<file path=customXml/itemProps18.xml><?xml version="1.0" encoding="utf-8"?>
<ds:datastoreItem xmlns:ds="http://schemas.openxmlformats.org/officeDocument/2006/customXml" ds:itemID="{a4082ea0-2b21-49fc-9d8c-823f17d99ec7}">
  <ds:schemaRefs/>
</ds:datastoreItem>
</file>

<file path=customXml/itemProps19.xml><?xml version="1.0" encoding="utf-8"?>
<ds:datastoreItem xmlns:ds="http://schemas.openxmlformats.org/officeDocument/2006/customXml" ds:itemID="{cff8138a-cd19-4e3f-8dce-64251b15ab51}">
  <ds:schemaRefs/>
</ds:datastoreItem>
</file>

<file path=customXml/itemProps2.xml><?xml version="1.0" encoding="utf-8"?>
<ds:datastoreItem xmlns:ds="http://schemas.openxmlformats.org/officeDocument/2006/customXml" ds:itemID="{cc3623f2-d430-4e22-b7af-fce9021e6211}">
  <ds:schemaRefs/>
</ds:datastoreItem>
</file>

<file path=customXml/itemProps20.xml><?xml version="1.0" encoding="utf-8"?>
<ds:datastoreItem xmlns:ds="http://schemas.openxmlformats.org/officeDocument/2006/customXml" ds:itemID="{2f4c9191-bcdd-454d-b4c6-4fc17a492979}">
  <ds:schemaRefs/>
</ds:datastoreItem>
</file>

<file path=customXml/itemProps21.xml><?xml version="1.0" encoding="utf-8"?>
<ds:datastoreItem xmlns:ds="http://schemas.openxmlformats.org/officeDocument/2006/customXml" ds:itemID="{3723e766-35c6-43c7-97ff-96b59bbfe169}">
  <ds:schemaRefs/>
</ds:datastoreItem>
</file>

<file path=customXml/itemProps22.xml><?xml version="1.0" encoding="utf-8"?>
<ds:datastoreItem xmlns:ds="http://schemas.openxmlformats.org/officeDocument/2006/customXml" ds:itemID="{e62a6c3e-4540-4fbf-b1a5-9b0bf394fe44}">
  <ds:schemaRefs/>
</ds:datastoreItem>
</file>

<file path=customXml/itemProps23.xml><?xml version="1.0" encoding="utf-8"?>
<ds:datastoreItem xmlns:ds="http://schemas.openxmlformats.org/officeDocument/2006/customXml" ds:itemID="{ead97d9e-93dc-49b8-998e-5c7ca1d26921}">
  <ds:schemaRefs/>
</ds:datastoreItem>
</file>

<file path=customXml/itemProps24.xml><?xml version="1.0" encoding="utf-8"?>
<ds:datastoreItem xmlns:ds="http://schemas.openxmlformats.org/officeDocument/2006/customXml" ds:itemID="{08031c3b-9182-4e17-a988-d5492d9eb355}">
  <ds:schemaRefs/>
</ds:datastoreItem>
</file>

<file path=customXml/itemProps25.xml><?xml version="1.0" encoding="utf-8"?>
<ds:datastoreItem xmlns:ds="http://schemas.openxmlformats.org/officeDocument/2006/customXml" ds:itemID="{55dc6c5f-3ad4-4cd2-9b7f-e3533dcfe190}">
  <ds:schemaRefs/>
</ds:datastoreItem>
</file>

<file path=customXml/itemProps26.xml><?xml version="1.0" encoding="utf-8"?>
<ds:datastoreItem xmlns:ds="http://schemas.openxmlformats.org/officeDocument/2006/customXml" ds:itemID="{4d4f1b92-e0fa-4296-9abc-fe7f1fa6c535}">
  <ds:schemaRefs/>
</ds:datastoreItem>
</file>

<file path=customXml/itemProps27.xml><?xml version="1.0" encoding="utf-8"?>
<ds:datastoreItem xmlns:ds="http://schemas.openxmlformats.org/officeDocument/2006/customXml" ds:itemID="{0320d9e1-efcd-491b-af33-b9f37b6cc0be}">
  <ds:schemaRefs/>
</ds:datastoreItem>
</file>

<file path=customXml/itemProps28.xml><?xml version="1.0" encoding="utf-8"?>
<ds:datastoreItem xmlns:ds="http://schemas.openxmlformats.org/officeDocument/2006/customXml" ds:itemID="{d92b02e8-9913-46b6-91af-9f661463d773}">
  <ds:schemaRefs/>
</ds:datastoreItem>
</file>

<file path=customXml/itemProps29.xml><?xml version="1.0" encoding="utf-8"?>
<ds:datastoreItem xmlns:ds="http://schemas.openxmlformats.org/officeDocument/2006/customXml" ds:itemID="{2c90702c-4383-4adb-89c2-73d48e496536}">
  <ds:schemaRefs/>
</ds:datastoreItem>
</file>

<file path=customXml/itemProps3.xml><?xml version="1.0" encoding="utf-8"?>
<ds:datastoreItem xmlns:ds="http://schemas.openxmlformats.org/officeDocument/2006/customXml" ds:itemID="{0cb537b3-a0f8-4b81-953b-a8c122ad9fea}">
  <ds:schemaRefs/>
</ds:datastoreItem>
</file>

<file path=customXml/itemProps30.xml><?xml version="1.0" encoding="utf-8"?>
<ds:datastoreItem xmlns:ds="http://schemas.openxmlformats.org/officeDocument/2006/customXml" ds:itemID="{49bde888-62ce-43cb-ac87-ca1c8417f8a5}">
  <ds:schemaRefs/>
</ds:datastoreItem>
</file>

<file path=customXml/itemProps31.xml><?xml version="1.0" encoding="utf-8"?>
<ds:datastoreItem xmlns:ds="http://schemas.openxmlformats.org/officeDocument/2006/customXml" ds:itemID="{8d03f9f7-4fef-48a4-b29b-298d5f6d1ec2}">
  <ds:schemaRefs/>
</ds:datastoreItem>
</file>

<file path=customXml/itemProps32.xml><?xml version="1.0" encoding="utf-8"?>
<ds:datastoreItem xmlns:ds="http://schemas.openxmlformats.org/officeDocument/2006/customXml" ds:itemID="{fbd12d7b-fefb-46b2-bfe9-14801f8aea2f}">
  <ds:schemaRefs/>
</ds:datastoreItem>
</file>

<file path=customXml/itemProps33.xml><?xml version="1.0" encoding="utf-8"?>
<ds:datastoreItem xmlns:ds="http://schemas.openxmlformats.org/officeDocument/2006/customXml" ds:itemID="{f688851c-3a9f-4d46-97ec-998414defb23}">
  <ds:schemaRefs/>
</ds:datastoreItem>
</file>

<file path=customXml/itemProps34.xml><?xml version="1.0" encoding="utf-8"?>
<ds:datastoreItem xmlns:ds="http://schemas.openxmlformats.org/officeDocument/2006/customXml" ds:itemID="{bed09b6f-e4b0-4c2c-92de-8390243e798a}">
  <ds:schemaRefs/>
</ds:datastoreItem>
</file>

<file path=customXml/itemProps35.xml><?xml version="1.0" encoding="utf-8"?>
<ds:datastoreItem xmlns:ds="http://schemas.openxmlformats.org/officeDocument/2006/customXml" ds:itemID="{58258c99-3ac9-47e3-ab3b-e4e0ae10d00a}">
  <ds:schemaRefs/>
</ds:datastoreItem>
</file>

<file path=customXml/itemProps36.xml><?xml version="1.0" encoding="utf-8"?>
<ds:datastoreItem xmlns:ds="http://schemas.openxmlformats.org/officeDocument/2006/customXml" ds:itemID="{5492b3cd-e490-4c92-9c62-5f65bdcf5db9}">
  <ds:schemaRefs/>
</ds:datastoreItem>
</file>

<file path=customXml/itemProps37.xml><?xml version="1.0" encoding="utf-8"?>
<ds:datastoreItem xmlns:ds="http://schemas.openxmlformats.org/officeDocument/2006/customXml" ds:itemID="{dcd33e8f-7b04-4398-91f4-71cbcff4050d}">
  <ds:schemaRefs/>
</ds:datastoreItem>
</file>

<file path=customXml/itemProps38.xml><?xml version="1.0" encoding="utf-8"?>
<ds:datastoreItem xmlns:ds="http://schemas.openxmlformats.org/officeDocument/2006/customXml" ds:itemID="{d80c61f0-ebd3-4a78-90fa-9ea542ee39f9}">
  <ds:schemaRefs/>
</ds:datastoreItem>
</file>

<file path=customXml/itemProps39.xml><?xml version="1.0" encoding="utf-8"?>
<ds:datastoreItem xmlns:ds="http://schemas.openxmlformats.org/officeDocument/2006/customXml" ds:itemID="{fe2b2f47-bb3d-4024-a952-525fbcda234f}">
  <ds:schemaRefs/>
</ds:datastoreItem>
</file>

<file path=customXml/itemProps4.xml><?xml version="1.0" encoding="utf-8"?>
<ds:datastoreItem xmlns:ds="http://schemas.openxmlformats.org/officeDocument/2006/customXml" ds:itemID="{20583769-a6e5-4f4f-abe5-01c05003e1f9}">
  <ds:schemaRefs/>
</ds:datastoreItem>
</file>

<file path=customXml/itemProps40.xml><?xml version="1.0" encoding="utf-8"?>
<ds:datastoreItem xmlns:ds="http://schemas.openxmlformats.org/officeDocument/2006/customXml" ds:itemID="{55a15a9a-d019-4465-8d61-fa40ca0c4ab9}">
  <ds:schemaRefs/>
</ds:datastoreItem>
</file>

<file path=customXml/itemProps41.xml><?xml version="1.0" encoding="utf-8"?>
<ds:datastoreItem xmlns:ds="http://schemas.openxmlformats.org/officeDocument/2006/customXml" ds:itemID="{5f9a7481-d977-42f1-b13f-3be471a95406}">
  <ds:schemaRefs/>
</ds:datastoreItem>
</file>

<file path=customXml/itemProps42.xml><?xml version="1.0" encoding="utf-8"?>
<ds:datastoreItem xmlns:ds="http://schemas.openxmlformats.org/officeDocument/2006/customXml" ds:itemID="{8c8c1fe7-fd60-412f-a09a-b239c236b4e2}">
  <ds:schemaRefs/>
</ds:datastoreItem>
</file>

<file path=customXml/itemProps5.xml><?xml version="1.0" encoding="utf-8"?>
<ds:datastoreItem xmlns:ds="http://schemas.openxmlformats.org/officeDocument/2006/customXml" ds:itemID="{3411a0fc-36aa-45b1-98f2-39c794422a6e}">
  <ds:schemaRefs/>
</ds:datastoreItem>
</file>

<file path=customXml/itemProps6.xml><?xml version="1.0" encoding="utf-8"?>
<ds:datastoreItem xmlns:ds="http://schemas.openxmlformats.org/officeDocument/2006/customXml" ds:itemID="{577f9c1f-9f3b-494a-8d8e-c24bf8c057c4}">
  <ds:schemaRefs/>
</ds:datastoreItem>
</file>

<file path=customXml/itemProps7.xml><?xml version="1.0" encoding="utf-8"?>
<ds:datastoreItem xmlns:ds="http://schemas.openxmlformats.org/officeDocument/2006/customXml" ds:itemID="{567ca550-2be5-4cdc-b02e-06032e2d987f}">
  <ds:schemaRefs/>
</ds:datastoreItem>
</file>

<file path=customXml/itemProps8.xml><?xml version="1.0" encoding="utf-8"?>
<ds:datastoreItem xmlns:ds="http://schemas.openxmlformats.org/officeDocument/2006/customXml" ds:itemID="{beedd2ce-bdbb-438f-8848-a84d46dec803}">
  <ds:schemaRefs/>
</ds:datastoreItem>
</file>

<file path=customXml/itemProps9.xml><?xml version="1.0" encoding="utf-8"?>
<ds:datastoreItem xmlns:ds="http://schemas.openxmlformats.org/officeDocument/2006/customXml" ds:itemID="{d0432e86-754a-4b82-9131-5dd45cb4592a}">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2024-02-01T15:56:00Z</dcterms:created>
  <dc:creator>Admin</dc:creator>
  <cp:lastModifiedBy>浮生</cp:lastModifiedBy>
  <dcterms:modified xsi:type="dcterms:W3CDTF">2025-10-27T02:38:10Z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01A5A97D514B4B9EB3136B0D37E67964</vt:lpwstr>
  </property>
</Properties>
</file>