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一、无极县交通运输局本级收支预算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二、无极县交通运输综合执法大队收支预算</w:t>
      </w:r>
      <w:r>
        <w:tab/>
      </w:r>
      <w:r>
        <w:fldChar w:fldCharType="begin"/>
      </w:r>
      <w:r>
        <w:instrText xml:space="preserve">PAGEREF _Toc_4_4_0000000002 \h</w:instrText>
      </w:r>
      <w:r>
        <w:fldChar w:fldCharType="separate"/>
      </w:r>
      <w:r>
        <w:t>23</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三、无极县干线公路服务保障中心收支预算</w:t>
      </w:r>
      <w:r>
        <w:tab/>
      </w:r>
      <w:r>
        <w:fldChar w:fldCharType="begin"/>
      </w:r>
      <w:r>
        <w:instrText xml:space="preserve">PAGEREF _Toc_4_4_0000000003 \h</w:instrText>
      </w:r>
      <w:r>
        <w:fldChar w:fldCharType="separate"/>
      </w:r>
      <w:r>
        <w:t>44</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四、无极县农村公路服务保障中心收支预算</w:t>
      </w:r>
      <w:r>
        <w:tab/>
      </w:r>
      <w:r>
        <w:fldChar w:fldCharType="begin"/>
      </w:r>
      <w:r>
        <w:instrText xml:space="preserve">PAGEREF _Toc_4_4_0000000004 \h</w:instrText>
      </w:r>
      <w:r>
        <w:fldChar w:fldCharType="separate"/>
      </w:r>
      <w:r>
        <w:t>63</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rPr>
          <w:b w:val="0"/>
        </w:rPr>
        <w:t>五、无极县客运中心收支预算</w:t>
      </w:r>
      <w:r>
        <w:tab/>
      </w:r>
      <w:r>
        <w:fldChar w:fldCharType="begin"/>
      </w:r>
      <w:r>
        <w:instrText xml:space="preserve">PAGEREF _Toc_4_4_0000000005 \h</w:instrText>
      </w:r>
      <w:r>
        <w:fldChar w:fldCharType="separate"/>
      </w:r>
      <w:r>
        <w:t>87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一、无极县交通运输局本级收支预算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348001无极县交通运输局本级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395.30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345.30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395.30</w:t>
            </w:r>
          </w:p>
        </w:tc>
        <w:tc>
          <w:tcPr>
            <w:tcW w:w="4535" w:type="dxa"/>
            <w:vAlign w:val="center"/>
          </w:tcPr>
          <w:p>
            <w:pPr>
              <w:pStyle w:val="14"/>
            </w:pPr>
            <w:r>
              <w:t>本年支出合计</w:t>
            </w:r>
          </w:p>
        </w:tc>
        <w:tc>
          <w:tcPr>
            <w:tcW w:w="2126" w:type="dxa"/>
            <w:vAlign w:val="center"/>
          </w:tcPr>
          <w:p>
            <w:pPr>
              <w:pStyle w:val="15"/>
            </w:pPr>
            <w:r>
              <w:t>395.30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395.30</w:t>
            </w:r>
          </w:p>
        </w:tc>
        <w:tc>
          <w:tcPr>
            <w:tcW w:w="4535" w:type="dxa"/>
            <w:vAlign w:val="center"/>
          </w:tcPr>
          <w:p>
            <w:pPr>
              <w:pStyle w:val="14"/>
            </w:pPr>
            <w:r>
              <w:t>支出总计</w:t>
            </w:r>
          </w:p>
        </w:tc>
        <w:tc>
          <w:tcPr>
            <w:tcW w:w="2126" w:type="dxa"/>
            <w:vAlign w:val="center"/>
          </w:tcPr>
          <w:p>
            <w:pPr>
              <w:pStyle w:val="15"/>
            </w:pPr>
            <w:r>
              <w:t>395.30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348001无极县交通运输局本级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395.30</w:t>
            </w:r>
          </w:p>
        </w:tc>
        <w:tc>
          <w:tcPr>
            <w:tcW w:w="1134" w:type="dxa"/>
            <w:vAlign w:val="center"/>
          </w:tcPr>
          <w:p>
            <w:pPr>
              <w:pStyle w:val="15"/>
            </w:pPr>
            <w:r>
              <w:t>395.30</w:t>
            </w:r>
          </w:p>
        </w:tc>
        <w:tc>
          <w:tcPr>
            <w:tcW w:w="1134" w:type="dxa"/>
            <w:vAlign w:val="center"/>
          </w:tcPr>
          <w:p>
            <w:pPr>
              <w:pStyle w:val="15"/>
            </w:pPr>
            <w:r>
              <w:t>395.30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345.30</w:t>
            </w:r>
          </w:p>
        </w:tc>
        <w:tc>
          <w:tcPr>
            <w:tcW w:w="1134" w:type="dxa"/>
            <w:vAlign w:val="center"/>
          </w:tcPr>
          <w:p>
            <w:pPr>
              <w:pStyle w:val="11"/>
            </w:pPr>
            <w:r>
              <w:t>345.30</w:t>
            </w:r>
          </w:p>
        </w:tc>
        <w:tc>
          <w:tcPr>
            <w:tcW w:w="1134" w:type="dxa"/>
            <w:vAlign w:val="center"/>
          </w:tcPr>
          <w:p>
            <w:pPr>
              <w:pStyle w:val="11"/>
            </w:pPr>
            <w:r>
              <w:t>345.30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345.30</w:t>
            </w:r>
          </w:p>
        </w:tc>
        <w:tc>
          <w:tcPr>
            <w:tcW w:w="1134" w:type="dxa"/>
            <w:vAlign w:val="center"/>
          </w:tcPr>
          <w:p>
            <w:pPr>
              <w:pStyle w:val="11"/>
            </w:pPr>
            <w:r>
              <w:t>345.30</w:t>
            </w:r>
          </w:p>
        </w:tc>
        <w:tc>
          <w:tcPr>
            <w:tcW w:w="1134" w:type="dxa"/>
            <w:vAlign w:val="center"/>
          </w:tcPr>
          <w:p>
            <w:pPr>
              <w:pStyle w:val="11"/>
            </w:pPr>
            <w:r>
              <w:t>345.30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304.98</w:t>
            </w:r>
          </w:p>
        </w:tc>
        <w:tc>
          <w:tcPr>
            <w:tcW w:w="1134" w:type="dxa"/>
            <w:vAlign w:val="center"/>
          </w:tcPr>
          <w:p>
            <w:pPr>
              <w:pStyle w:val="11"/>
            </w:pPr>
            <w:r>
              <w:t>304.98</w:t>
            </w:r>
          </w:p>
        </w:tc>
        <w:tc>
          <w:tcPr>
            <w:tcW w:w="1134" w:type="dxa"/>
            <w:vAlign w:val="center"/>
          </w:tcPr>
          <w:p>
            <w:pPr>
              <w:pStyle w:val="11"/>
            </w:pPr>
            <w:r>
              <w:t>304.98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2140199</w:t>
            </w:r>
          </w:p>
        </w:tc>
        <w:tc>
          <w:tcPr>
            <w:tcW w:w="1559" w:type="dxa"/>
            <w:vAlign w:val="center"/>
          </w:tcPr>
          <w:p>
            <w:pPr>
              <w:pStyle w:val="12"/>
            </w:pPr>
            <w:r>
              <w:t>其他公路水路运输支出</w:t>
            </w:r>
          </w:p>
        </w:tc>
        <w:tc>
          <w:tcPr>
            <w:tcW w:w="1134" w:type="dxa"/>
            <w:vAlign w:val="center"/>
          </w:tcPr>
          <w:p>
            <w:pPr>
              <w:pStyle w:val="11"/>
            </w:pPr>
            <w:r>
              <w:t>40.32</w:t>
            </w:r>
          </w:p>
        </w:tc>
        <w:tc>
          <w:tcPr>
            <w:tcW w:w="1134" w:type="dxa"/>
            <w:vAlign w:val="center"/>
          </w:tcPr>
          <w:p>
            <w:pPr>
              <w:pStyle w:val="11"/>
            </w:pPr>
            <w:r>
              <w:t>40.32</w:t>
            </w:r>
          </w:p>
        </w:tc>
        <w:tc>
          <w:tcPr>
            <w:tcW w:w="1134" w:type="dxa"/>
            <w:vAlign w:val="center"/>
          </w:tcPr>
          <w:p>
            <w:pPr>
              <w:pStyle w:val="11"/>
            </w:pPr>
            <w:r>
              <w:t>40.32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395.30</w:t>
            </w:r>
          </w:p>
        </w:tc>
        <w:tc>
          <w:tcPr>
            <w:tcW w:w="1361" w:type="dxa"/>
            <w:vAlign w:val="center"/>
          </w:tcPr>
          <w:p>
            <w:pPr>
              <w:pStyle w:val="15"/>
            </w:pPr>
            <w:r>
              <w:t>354.98</w:t>
            </w:r>
          </w:p>
        </w:tc>
        <w:tc>
          <w:tcPr>
            <w:tcW w:w="1361" w:type="dxa"/>
            <w:vAlign w:val="center"/>
          </w:tcPr>
          <w:p>
            <w:pPr>
              <w:pStyle w:val="15"/>
            </w:pPr>
            <w:r>
              <w:t>40.32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35.00</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35.00</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345.30</w:t>
            </w:r>
          </w:p>
        </w:tc>
        <w:tc>
          <w:tcPr>
            <w:tcW w:w="1361" w:type="dxa"/>
            <w:vAlign w:val="center"/>
          </w:tcPr>
          <w:p>
            <w:pPr>
              <w:pStyle w:val="11"/>
            </w:pPr>
            <w:r>
              <w:t>304.98</w:t>
            </w:r>
          </w:p>
        </w:tc>
        <w:tc>
          <w:tcPr>
            <w:tcW w:w="1361" w:type="dxa"/>
            <w:vAlign w:val="center"/>
          </w:tcPr>
          <w:p>
            <w:pPr>
              <w:pStyle w:val="11"/>
            </w:pPr>
            <w:r>
              <w:t>40.32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345.30</w:t>
            </w:r>
          </w:p>
        </w:tc>
        <w:tc>
          <w:tcPr>
            <w:tcW w:w="1361" w:type="dxa"/>
            <w:vAlign w:val="center"/>
          </w:tcPr>
          <w:p>
            <w:pPr>
              <w:pStyle w:val="11"/>
            </w:pPr>
            <w:r>
              <w:t>304.98</w:t>
            </w:r>
          </w:p>
        </w:tc>
        <w:tc>
          <w:tcPr>
            <w:tcW w:w="1361" w:type="dxa"/>
            <w:vAlign w:val="center"/>
          </w:tcPr>
          <w:p>
            <w:pPr>
              <w:pStyle w:val="11"/>
            </w:pPr>
            <w:r>
              <w:t>40.32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304.98</w:t>
            </w:r>
          </w:p>
        </w:tc>
        <w:tc>
          <w:tcPr>
            <w:tcW w:w="1361" w:type="dxa"/>
            <w:vAlign w:val="center"/>
          </w:tcPr>
          <w:p>
            <w:pPr>
              <w:pStyle w:val="11"/>
            </w:pPr>
            <w:r>
              <w:t>304.98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2140199</w:t>
            </w:r>
          </w:p>
        </w:tc>
        <w:tc>
          <w:tcPr>
            <w:tcW w:w="4535" w:type="dxa"/>
            <w:vAlign w:val="center"/>
          </w:tcPr>
          <w:p>
            <w:pPr>
              <w:pStyle w:val="12"/>
            </w:pPr>
            <w:r>
              <w:t>其他公路水路运输支出</w:t>
            </w:r>
          </w:p>
        </w:tc>
        <w:tc>
          <w:tcPr>
            <w:tcW w:w="1361" w:type="dxa"/>
            <w:vAlign w:val="center"/>
          </w:tcPr>
          <w:p>
            <w:pPr>
              <w:pStyle w:val="11"/>
            </w:pPr>
            <w:r>
              <w:t>40.32</w:t>
            </w:r>
          </w:p>
        </w:tc>
        <w:tc>
          <w:tcPr>
            <w:tcW w:w="1361" w:type="dxa"/>
            <w:vAlign w:val="center"/>
          </w:tcPr>
          <w:p>
            <w:pPr>
              <w:pStyle w:val="11"/>
            </w:pPr>
          </w:p>
        </w:tc>
        <w:tc>
          <w:tcPr>
            <w:tcW w:w="1361" w:type="dxa"/>
            <w:vAlign w:val="center"/>
          </w:tcPr>
          <w:p>
            <w:pPr>
              <w:pStyle w:val="11"/>
            </w:pPr>
            <w:r>
              <w:t>40.32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395.30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35.00</w:t>
            </w:r>
          </w:p>
        </w:tc>
        <w:tc>
          <w:tcPr>
            <w:tcW w:w="1474" w:type="dxa"/>
            <w:vAlign w:val="center"/>
          </w:tcPr>
          <w:p>
            <w:pPr>
              <w:pStyle w:val="11"/>
            </w:pPr>
            <w:r>
              <w:t>35.00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15.00</w:t>
            </w:r>
          </w:p>
        </w:tc>
        <w:tc>
          <w:tcPr>
            <w:tcW w:w="1474" w:type="dxa"/>
            <w:vAlign w:val="center"/>
          </w:tcPr>
          <w:p>
            <w:pPr>
              <w:pStyle w:val="11"/>
            </w:pPr>
            <w:r>
              <w:t>15.00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345.30</w:t>
            </w:r>
          </w:p>
        </w:tc>
        <w:tc>
          <w:tcPr>
            <w:tcW w:w="1474" w:type="dxa"/>
            <w:vAlign w:val="center"/>
          </w:tcPr>
          <w:p>
            <w:pPr>
              <w:pStyle w:val="11"/>
            </w:pPr>
            <w:r>
              <w:t>345.30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395.30</w:t>
            </w:r>
          </w:p>
        </w:tc>
        <w:tc>
          <w:tcPr>
            <w:tcW w:w="3402" w:type="dxa"/>
            <w:vAlign w:val="center"/>
          </w:tcPr>
          <w:p>
            <w:pPr>
              <w:pStyle w:val="14"/>
            </w:pPr>
            <w:r>
              <w:t>本年支出合计</w:t>
            </w:r>
          </w:p>
        </w:tc>
        <w:tc>
          <w:tcPr>
            <w:tcW w:w="1474" w:type="dxa"/>
            <w:vAlign w:val="center"/>
          </w:tcPr>
          <w:p>
            <w:pPr>
              <w:pStyle w:val="15"/>
            </w:pPr>
            <w:r>
              <w:t>395.30</w:t>
            </w:r>
          </w:p>
        </w:tc>
        <w:tc>
          <w:tcPr>
            <w:tcW w:w="1474" w:type="dxa"/>
            <w:vAlign w:val="center"/>
          </w:tcPr>
          <w:p>
            <w:pPr>
              <w:pStyle w:val="15"/>
            </w:pPr>
            <w:r>
              <w:t>395.30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395.30</w:t>
            </w:r>
          </w:p>
        </w:tc>
        <w:tc>
          <w:tcPr>
            <w:tcW w:w="3402" w:type="dxa"/>
            <w:vAlign w:val="center"/>
          </w:tcPr>
          <w:p>
            <w:pPr>
              <w:pStyle w:val="14"/>
            </w:pPr>
            <w:r>
              <w:t>支出总计</w:t>
            </w:r>
          </w:p>
        </w:tc>
        <w:tc>
          <w:tcPr>
            <w:tcW w:w="1474" w:type="dxa"/>
            <w:vAlign w:val="center"/>
          </w:tcPr>
          <w:p>
            <w:pPr>
              <w:pStyle w:val="15"/>
            </w:pPr>
            <w:r>
              <w:t>395.30</w:t>
            </w:r>
          </w:p>
        </w:tc>
        <w:tc>
          <w:tcPr>
            <w:tcW w:w="1474" w:type="dxa"/>
            <w:vAlign w:val="center"/>
          </w:tcPr>
          <w:p>
            <w:pPr>
              <w:pStyle w:val="15"/>
            </w:pPr>
            <w:r>
              <w:t>395.30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395.30</w:t>
            </w:r>
          </w:p>
        </w:tc>
        <w:tc>
          <w:tcPr>
            <w:tcW w:w="2551" w:type="dxa"/>
            <w:vAlign w:val="center"/>
          </w:tcPr>
          <w:p>
            <w:pPr>
              <w:pStyle w:val="15"/>
            </w:pPr>
            <w:r>
              <w:t>354.98</w:t>
            </w:r>
          </w:p>
        </w:tc>
        <w:tc>
          <w:tcPr>
            <w:tcW w:w="2551" w:type="dxa"/>
            <w:vAlign w:val="center"/>
          </w:tcPr>
          <w:p>
            <w:pPr>
              <w:pStyle w:val="15"/>
            </w:pPr>
            <w:r>
              <w:t>40.32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345.30</w:t>
            </w:r>
          </w:p>
        </w:tc>
        <w:tc>
          <w:tcPr>
            <w:tcW w:w="2551" w:type="dxa"/>
            <w:vAlign w:val="center"/>
          </w:tcPr>
          <w:p>
            <w:pPr>
              <w:pStyle w:val="11"/>
            </w:pPr>
            <w:r>
              <w:t>304.98</w:t>
            </w:r>
          </w:p>
        </w:tc>
        <w:tc>
          <w:tcPr>
            <w:tcW w:w="2551" w:type="dxa"/>
            <w:vAlign w:val="center"/>
          </w:tcPr>
          <w:p>
            <w:pPr>
              <w:pStyle w:val="11"/>
            </w:pPr>
            <w:r>
              <w:t>40.32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345.30</w:t>
            </w:r>
          </w:p>
        </w:tc>
        <w:tc>
          <w:tcPr>
            <w:tcW w:w="2551" w:type="dxa"/>
            <w:vAlign w:val="center"/>
          </w:tcPr>
          <w:p>
            <w:pPr>
              <w:pStyle w:val="11"/>
            </w:pPr>
            <w:r>
              <w:t>304.98</w:t>
            </w:r>
          </w:p>
        </w:tc>
        <w:tc>
          <w:tcPr>
            <w:tcW w:w="2551" w:type="dxa"/>
            <w:vAlign w:val="center"/>
          </w:tcPr>
          <w:p>
            <w:pPr>
              <w:pStyle w:val="11"/>
            </w:pPr>
            <w:r>
              <w:t>40.32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304.98</w:t>
            </w:r>
          </w:p>
        </w:tc>
        <w:tc>
          <w:tcPr>
            <w:tcW w:w="2551" w:type="dxa"/>
            <w:vAlign w:val="center"/>
          </w:tcPr>
          <w:p>
            <w:pPr>
              <w:pStyle w:val="11"/>
            </w:pPr>
            <w:r>
              <w:t>304.98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2140199</w:t>
            </w:r>
          </w:p>
        </w:tc>
        <w:tc>
          <w:tcPr>
            <w:tcW w:w="4535" w:type="dxa"/>
            <w:vAlign w:val="center"/>
          </w:tcPr>
          <w:p>
            <w:pPr>
              <w:pStyle w:val="12"/>
            </w:pPr>
            <w:r>
              <w:t>其他公路水路运输支出</w:t>
            </w:r>
          </w:p>
        </w:tc>
        <w:tc>
          <w:tcPr>
            <w:tcW w:w="2551" w:type="dxa"/>
            <w:vAlign w:val="center"/>
          </w:tcPr>
          <w:p>
            <w:pPr>
              <w:pStyle w:val="11"/>
            </w:pPr>
            <w:r>
              <w:t>40.32</w:t>
            </w:r>
          </w:p>
        </w:tc>
        <w:tc>
          <w:tcPr>
            <w:tcW w:w="2551" w:type="dxa"/>
            <w:vAlign w:val="center"/>
          </w:tcPr>
          <w:p>
            <w:pPr>
              <w:pStyle w:val="11"/>
            </w:pPr>
          </w:p>
        </w:tc>
        <w:tc>
          <w:tcPr>
            <w:tcW w:w="2551" w:type="dxa"/>
            <w:vAlign w:val="center"/>
          </w:tcPr>
          <w:p>
            <w:pPr>
              <w:pStyle w:val="11"/>
            </w:pPr>
            <w:r>
              <w:t>40.32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354.98</w:t>
            </w:r>
          </w:p>
        </w:tc>
        <w:tc>
          <w:tcPr>
            <w:tcW w:w="2551" w:type="dxa"/>
            <w:vAlign w:val="center"/>
          </w:tcPr>
          <w:p>
            <w:pPr>
              <w:pStyle w:val="15"/>
            </w:pPr>
            <w:r>
              <w:t>279.98</w:t>
            </w:r>
          </w:p>
        </w:tc>
        <w:tc>
          <w:tcPr>
            <w:tcW w:w="2551" w:type="dxa"/>
            <w:vAlign w:val="center"/>
          </w:tcPr>
          <w:p>
            <w:pPr>
              <w:pStyle w:val="15"/>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199.90</w:t>
            </w:r>
          </w:p>
        </w:tc>
        <w:tc>
          <w:tcPr>
            <w:tcW w:w="2551" w:type="dxa"/>
            <w:vAlign w:val="center"/>
          </w:tcPr>
          <w:p>
            <w:pPr>
              <w:pStyle w:val="11"/>
            </w:pPr>
            <w:r>
              <w:t>199.90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76.00</w:t>
            </w:r>
          </w:p>
        </w:tc>
        <w:tc>
          <w:tcPr>
            <w:tcW w:w="2551" w:type="dxa"/>
            <w:vAlign w:val="center"/>
          </w:tcPr>
          <w:p>
            <w:pPr>
              <w:pStyle w:val="11"/>
            </w:pPr>
            <w:r>
              <w:t>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37.00</w:t>
            </w:r>
          </w:p>
        </w:tc>
        <w:tc>
          <w:tcPr>
            <w:tcW w:w="2551" w:type="dxa"/>
            <w:vAlign w:val="center"/>
          </w:tcPr>
          <w:p>
            <w:pPr>
              <w:pStyle w:val="11"/>
            </w:pPr>
            <w:r>
              <w:t>37.00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35.90</w:t>
            </w:r>
          </w:p>
        </w:tc>
        <w:tc>
          <w:tcPr>
            <w:tcW w:w="2551" w:type="dxa"/>
            <w:vAlign w:val="center"/>
          </w:tcPr>
          <w:p>
            <w:pPr>
              <w:pStyle w:val="11"/>
            </w:pPr>
            <w:r>
              <w:t>35.90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75.00</w:t>
            </w:r>
          </w:p>
        </w:tc>
        <w:tc>
          <w:tcPr>
            <w:tcW w:w="2551" w:type="dxa"/>
            <w:vAlign w:val="center"/>
          </w:tcPr>
          <w:p>
            <w:pPr>
              <w:pStyle w:val="11"/>
            </w:pPr>
          </w:p>
        </w:tc>
        <w:tc>
          <w:tcPr>
            <w:tcW w:w="2551" w:type="dxa"/>
            <w:vAlign w:val="center"/>
          </w:tcPr>
          <w:p>
            <w:pPr>
              <w:pStyle w:val="11"/>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52.00</w:t>
            </w:r>
          </w:p>
        </w:tc>
        <w:tc>
          <w:tcPr>
            <w:tcW w:w="2551" w:type="dxa"/>
            <w:vAlign w:val="center"/>
          </w:tcPr>
          <w:p>
            <w:pPr>
              <w:pStyle w:val="11"/>
            </w:pPr>
          </w:p>
        </w:tc>
        <w:tc>
          <w:tcPr>
            <w:tcW w:w="2551" w:type="dxa"/>
            <w:vAlign w:val="center"/>
          </w:tcPr>
          <w:p>
            <w:pPr>
              <w:pStyle w:val="11"/>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80.08</w:t>
            </w:r>
          </w:p>
        </w:tc>
        <w:tc>
          <w:tcPr>
            <w:tcW w:w="2551" w:type="dxa"/>
            <w:vAlign w:val="center"/>
          </w:tcPr>
          <w:p>
            <w:pPr>
              <w:pStyle w:val="11"/>
            </w:pPr>
            <w:r>
              <w:t>80.08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0.56</w:t>
            </w:r>
          </w:p>
        </w:tc>
        <w:tc>
          <w:tcPr>
            <w:tcW w:w="2551" w:type="dxa"/>
            <w:vAlign w:val="center"/>
          </w:tcPr>
          <w:p>
            <w:pPr>
              <w:pStyle w:val="11"/>
            </w:pPr>
            <w:r>
              <w:t>0.56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79.52</w:t>
            </w:r>
          </w:p>
        </w:tc>
        <w:tc>
          <w:tcPr>
            <w:tcW w:w="2551" w:type="dxa"/>
            <w:vAlign w:val="center"/>
          </w:tcPr>
          <w:p>
            <w:pPr>
              <w:pStyle w:val="11"/>
            </w:pPr>
            <w:r>
              <w:t>79.52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348001无极县交通运输局本级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无极县交通运输局本级2024年单位预算信息公开情况说明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按照《中华人民共和国预算法》、《地方预决算公开操作规程》和《关于进一步推进预算公开工作的实施意见》规定，现将无极县交通运输局本级2024年单位预算公开如下：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(一)拟订全县交通运输行业发展规划并组织实施;参与拟订有关物流业发展规划并监督实施。</w:t>
      </w:r>
    </w:p>
    <w:p>
      <w:pPr>
        <w:pStyle w:val="17"/>
      </w:pPr>
      <w:r>
        <w:t>(二)会同有关部门编制全县综合运输体系发展规划并组织实施。协调规划全县综合运输体系建设,组织协调相关运输方式的合理布局和有效衔接;建立完善交通运输行业联运服务体系。拟订全县公路建设、城市公共交通(不含轨道交通、下同)建设和道路(含水路,下同)运输中长期发展规划,拟订公路建设与养护年度指令性计划并组织实施;负责交通运输枢纽规划和管理。</w:t>
      </w:r>
    </w:p>
    <w:p>
      <w:pPr>
        <w:pStyle w:val="17"/>
      </w:pPr>
      <w:r>
        <w:t>(三)承担全县公路建设市场监管责任。负责全县国省干线公路(含国防公路)的规划、建设、养护、管理,依法维护路产路权、保护公路设施,开发公路用地;依法查处超限超载运输车辆;负责交通运输工程建设、工程质量和安全生产的监管;负责全县交通基本建设项目招投标活动的监督管理;负责全县收费公路管理;配合做好国防交通有关工作。</w:t>
      </w:r>
    </w:p>
    <w:p>
      <w:pPr>
        <w:pStyle w:val="17"/>
      </w:pPr>
      <w:r>
        <w:t>（四)承担道路运输市场监管责任。负责道路运输经营、道路运输相关业务和城市公共交通等行业管理工作;负责县内公交站、场、点的规划、建设和管理,依法保护和支持合法经营取缔非法运输;指导城乡客运及有关设施规划和管理;承担有关物流市场管理。</w:t>
      </w:r>
    </w:p>
    <w:p>
      <w:pPr>
        <w:pStyle w:val="17"/>
      </w:pPr>
      <w:r>
        <w:t>(五)承担管辖水域交通安全监管责任。负责全县渔船检</w:t>
      </w:r>
    </w:p>
    <w:p>
      <w:pPr>
        <w:pStyle w:val="17"/>
      </w:pPr>
      <w:r>
        <w:t>验和监督管理工作,会同有关部门,依法组织或参与事故调查处理。</w:t>
      </w:r>
    </w:p>
    <w:p>
      <w:pPr>
        <w:pStyle w:val="17"/>
      </w:pPr>
      <w:r>
        <w:t>(六)负责提出全县交通运输行业固定资产投资规模和方向、县财政性资金安排意见;负责监督县本级交通运输系统国有资产经营管理工作;负责全县交通运输资金的管理、使用和投资开发工作;指导交通系统内部审计工作;承担交通运输行业财政预算资金的绩效监督和管理工作。</w:t>
      </w:r>
    </w:p>
    <w:p>
      <w:pPr>
        <w:pStyle w:val="17"/>
      </w:pPr>
      <w:r>
        <w:t>(七)制订全县交通运输行业科技发展规划,组织行业科</w:t>
      </w:r>
    </w:p>
    <w:p>
      <w:pPr>
        <w:pStyle w:val="17"/>
      </w:pPr>
      <w:r>
        <w:t>技创新应用,推动行业科技进步。负责交通运输行业信息化建设,监测分析运行情况,开展相关统计工作。指导交通运输行业环境保护和节能减排。</w:t>
      </w:r>
    </w:p>
    <w:p>
      <w:pPr>
        <w:pStyle w:val="17"/>
      </w:pPr>
      <w:r>
        <w:t>(八)负责全县交通运输综合行政执法和队伍建设有关工作;统筹协调交通运输综合行政执法工作;负责交通运输行业体制改革工作。</w:t>
      </w:r>
    </w:p>
    <w:p>
      <w:pPr>
        <w:pStyle w:val="17"/>
      </w:pPr>
      <w:r>
        <w:t>(九)负责交通运输系统安全生产和应急管理工作;牵头</w:t>
      </w:r>
    </w:p>
    <w:p>
      <w:pPr>
        <w:pStyle w:val="17"/>
      </w:pPr>
      <w:r>
        <w:t>制改革工作。牵头负责铁路沿线环境安全监管职责;按规定组织协调国家、省、市、县重点物资和紧急客货运输;负责县内高速公路及国、省重点于线公路网运行监测和协调工作。</w:t>
      </w:r>
    </w:p>
    <w:p>
      <w:pPr>
        <w:pStyle w:val="17"/>
      </w:pPr>
      <w:r>
        <w:t>(十)负责全县交通运输行业的涉外事宜,指导利用外资,开展交通运输经济技术合作与交流。</w:t>
      </w:r>
    </w:p>
    <w:p>
      <w:pPr>
        <w:pStyle w:val="17"/>
      </w:pPr>
      <w:r>
        <w:t>(十一)推进京津冀协同发展交通一体化工作。</w:t>
      </w:r>
    </w:p>
    <w:p>
      <w:pPr>
        <w:pStyle w:val="17"/>
      </w:pPr>
      <w:r>
        <w:t>(十二)完成县委、县政府交办的其他任务。</w:t>
      </w:r>
    </w:p>
    <w:p>
      <w:pPr>
        <w:pStyle w:val="17"/>
      </w:pPr>
    </w:p>
    <w:p>
      <w:pPr>
        <w:pStyle w:val="17"/>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无极县交通运输局本级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 反映本单位当年全部收入。2024年预算收入395.30万元，其中：一般公共预算收入395.30万元，基金预算收入0.00万元， 国有资本经营预算收入0.00万元，财政专户核拨收入0.00万元，单位资金收入0.00万元，上年结转结余0.00万元 。  </w:t>
      </w:r>
    </w:p>
    <w:p>
      <w:pPr>
        <w:pStyle w:val="18"/>
        <w:rPr>
          <w:highlight w:val="none"/>
        </w:rPr>
      </w:pPr>
      <w:r>
        <w:t>2、支出说明 收支预算总表支出栏、基本支出表、项目支出表按经济分类和支出功能分类科目编制，反映无极县交通运输局本级年度单位预算中支出预算的总体情况。 2024年支出预算395.30万元，其中基本支出354.98万元，包括人员经费279.98万元和日常公用经费75.00万元；项目支出40.32万元，</w:t>
      </w:r>
      <w:r>
        <w:rPr>
          <w:highlight w:val="none"/>
        </w:rPr>
        <w:t xml:space="preserve"> 主要为:工役制人员补贴</w:t>
      </w:r>
      <w:r>
        <w:rPr>
          <w:rFonts w:hint="eastAsia"/>
          <w:highlight w:val="none"/>
          <w:lang w:val="en-US" w:eastAsia="zh-CN"/>
        </w:rPr>
        <w:t>16.32万元，2024年租赁费（公用）24万元</w:t>
      </w:r>
      <w:r>
        <w:rPr>
          <w:highlight w:val="none"/>
        </w:rPr>
        <w:t>。</w:t>
      </w:r>
    </w:p>
    <w:p>
      <w:pPr>
        <w:pStyle w:val="18"/>
      </w:pPr>
      <w:r>
        <w:t>3、比上年增减情况</w:t>
      </w:r>
    </w:p>
    <w:p>
      <w:pPr>
        <w:pStyle w:val="18"/>
      </w:pPr>
      <w:r>
        <w:t>2024年预算收支安排395.30万元，较2023年预算减少3554.62万元， 其中：基本支出减少45.70万元，主要为：退休人员增加。项目支出减少3508.92万元，主要为：项目投入力度减小。</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4</w:t>
      </w:r>
      <w:r>
        <w:t>年我单位机关运行经费共计安排7</w:t>
      </w:r>
      <w:r>
        <w:rPr>
          <w:rFonts w:hint="eastAsia"/>
          <w:lang w:val="en-US" w:eastAsia="zh-CN"/>
        </w:rPr>
        <w:t>5</w:t>
      </w:r>
      <w: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rPr>
          <w:rFonts w:hint="eastAsia"/>
        </w:rPr>
        <w:t xml:space="preserve"> 2024年，我单位财政拨款“三公”经费预算安排0.00万元，其中因公出国（境）费0.00万元； 公务用车购置及运维费0.00万元（其中：公务用车购置费为0.00万元，公务用车运维费0.00万元)； 公务接待费0.00万元。与2023年相比减少2.00万元， 增减变化的主要原因是</w:t>
      </w:r>
      <w:r>
        <w:rPr>
          <w:rFonts w:hint="eastAsia"/>
          <w:lang w:eastAsia="zh-CN"/>
        </w:rPr>
        <w:t>今年为安排</w:t>
      </w:r>
      <w:r>
        <w:rPr>
          <w:rFonts w:hint="eastAsia"/>
        </w:rPr>
        <w:t>因公出国（境）费</w:t>
      </w:r>
      <w:r>
        <w:rPr>
          <w:rFonts w:hint="eastAsia"/>
          <w:lang w:eastAsia="zh-CN"/>
        </w:rPr>
        <w:t>、</w:t>
      </w:r>
      <w:r>
        <w:rPr>
          <w:rFonts w:hint="eastAsia"/>
        </w:rPr>
        <w:t>公务用车运维费</w:t>
      </w:r>
      <w:r>
        <w:rPr>
          <w:rFonts w:hint="eastAsia"/>
          <w:lang w:eastAsia="zh-CN"/>
        </w:rPr>
        <w:t>和</w:t>
      </w:r>
      <w:r>
        <w:rPr>
          <w:rFonts w:hint="eastAsia"/>
        </w:rPr>
        <w:t>公务接待费</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1、2024年工役制人员补助资金绩效目标表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13013024P00002010002J</w:t>
            </w:r>
          </w:p>
        </w:tc>
        <w:tc>
          <w:tcPr>
            <w:tcW w:w="2835" w:type="dxa"/>
            <w:vAlign w:val="center"/>
          </w:tcPr>
          <w:p>
            <w:pPr>
              <w:pStyle w:val="10"/>
            </w:pPr>
            <w:r>
              <w:t>项目名称</w:t>
            </w:r>
          </w:p>
        </w:tc>
        <w:tc>
          <w:tcPr>
            <w:tcW w:w="6094" w:type="dxa"/>
            <w:gridSpan w:val="3"/>
            <w:vAlign w:val="center"/>
          </w:tcPr>
          <w:p>
            <w:pPr>
              <w:pStyle w:val="12"/>
            </w:pPr>
            <w:r>
              <w:t>2024年工役制人员补助资金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16.32</w:t>
            </w:r>
          </w:p>
        </w:tc>
        <w:tc>
          <w:tcPr>
            <w:tcW w:w="2835" w:type="dxa"/>
            <w:vAlign w:val="center"/>
          </w:tcPr>
          <w:p>
            <w:pPr>
              <w:pStyle w:val="10"/>
            </w:pPr>
            <w:r>
              <w:t>其中：财政    资金</w:t>
            </w:r>
          </w:p>
        </w:tc>
        <w:tc>
          <w:tcPr>
            <w:tcW w:w="2551" w:type="dxa"/>
            <w:vAlign w:val="center"/>
          </w:tcPr>
          <w:p>
            <w:pPr>
              <w:pStyle w:val="12"/>
            </w:pPr>
            <w:r>
              <w:t>16.32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对我县1965-1966年国防公路建设工役制人员及遗属人员进行专项补贴。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25.00</w:t>
            </w:r>
          </w:p>
        </w:tc>
        <w:tc>
          <w:tcPr>
            <w:tcW w:w="2835" w:type="dxa"/>
            <w:vAlign w:val="center"/>
          </w:tcPr>
          <w:p>
            <w:pPr>
              <w:pStyle w:val="13"/>
              <w:ind w:firstLine="0" w:firstLineChars="0"/>
            </w:pPr>
            <w:r>
              <w:rPr>
                <w:rFonts w:hint="eastAsia"/>
                <w:lang w:val="en-US" w:eastAsia="zh-CN"/>
              </w:rPr>
              <w:t>50.00</w:t>
            </w:r>
          </w:p>
        </w:tc>
        <w:tc>
          <w:tcPr>
            <w:tcW w:w="2551" w:type="dxa"/>
            <w:vAlign w:val="center"/>
          </w:tcPr>
          <w:p>
            <w:pPr>
              <w:pStyle w:val="13"/>
              <w:ind w:firstLine="0" w:firstLineChars="0"/>
            </w:pPr>
            <w:r>
              <w:rPr>
                <w:rFonts w:hint="eastAsia"/>
                <w:lang w:val="en-US" w:eastAsia="zh-CN"/>
              </w:rPr>
              <w:t>75.00</w:t>
            </w:r>
          </w:p>
        </w:tc>
        <w:tc>
          <w:tcPr>
            <w:tcW w:w="3543" w:type="dxa"/>
            <w:gridSpan w:val="2"/>
            <w:vAlign w:val="center"/>
          </w:tcPr>
          <w:p>
            <w:pPr>
              <w:pStyle w:val="13"/>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1.保障了工役制人员遗属生活补贴。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工役制人员补贴</w:t>
            </w:r>
          </w:p>
        </w:tc>
        <w:tc>
          <w:tcPr>
            <w:tcW w:w="2891" w:type="dxa"/>
            <w:vAlign w:val="center"/>
          </w:tcPr>
          <w:p>
            <w:pPr>
              <w:pStyle w:val="12"/>
            </w:pPr>
            <w:r>
              <w:t>对工役制人员进行补贴</w:t>
            </w:r>
          </w:p>
        </w:tc>
        <w:tc>
          <w:tcPr>
            <w:tcW w:w="1276" w:type="dxa"/>
            <w:vAlign w:val="center"/>
          </w:tcPr>
          <w:p>
            <w:pPr>
              <w:pStyle w:val="12"/>
            </w:pPr>
            <w:r>
              <w:t>100对工役制人员进行补贴</w:t>
            </w:r>
          </w:p>
        </w:tc>
        <w:tc>
          <w:tcPr>
            <w:tcW w:w="1843" w:type="dxa"/>
            <w:vAlign w:val="center"/>
          </w:tcPr>
          <w:p>
            <w:pPr>
              <w:pStyle w:val="12"/>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按标准发放</w:t>
            </w:r>
          </w:p>
        </w:tc>
        <w:tc>
          <w:tcPr>
            <w:tcW w:w="2891" w:type="dxa"/>
            <w:vAlign w:val="center"/>
          </w:tcPr>
          <w:p>
            <w:pPr>
              <w:pStyle w:val="12"/>
            </w:pPr>
            <w:r>
              <w:t>按标准及时发放</w:t>
            </w:r>
          </w:p>
        </w:tc>
        <w:tc>
          <w:tcPr>
            <w:tcW w:w="1276" w:type="dxa"/>
            <w:vAlign w:val="center"/>
          </w:tcPr>
          <w:p>
            <w:pPr>
              <w:pStyle w:val="12"/>
            </w:pPr>
            <w:r>
              <w:t>100按标准及时发放</w:t>
            </w:r>
          </w:p>
        </w:tc>
        <w:tc>
          <w:tcPr>
            <w:tcW w:w="1843" w:type="dxa"/>
            <w:vAlign w:val="center"/>
          </w:tcPr>
          <w:p>
            <w:pPr>
              <w:pStyle w:val="12"/>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工役制人员遗属补贴</w:t>
            </w:r>
          </w:p>
        </w:tc>
        <w:tc>
          <w:tcPr>
            <w:tcW w:w="2891" w:type="dxa"/>
            <w:vAlign w:val="center"/>
          </w:tcPr>
          <w:p>
            <w:pPr>
              <w:pStyle w:val="12"/>
            </w:pPr>
            <w:r>
              <w:t>对工役制人员遗属进行补贴</w:t>
            </w:r>
          </w:p>
        </w:tc>
        <w:tc>
          <w:tcPr>
            <w:tcW w:w="1276" w:type="dxa"/>
            <w:vAlign w:val="center"/>
          </w:tcPr>
          <w:p>
            <w:pPr>
              <w:pStyle w:val="12"/>
            </w:pPr>
            <w:r>
              <w:t>100对工役制人员遗属进行补贴</w:t>
            </w:r>
          </w:p>
        </w:tc>
        <w:tc>
          <w:tcPr>
            <w:tcW w:w="1843" w:type="dxa"/>
            <w:vAlign w:val="center"/>
          </w:tcPr>
          <w:p>
            <w:pPr>
              <w:pStyle w:val="12"/>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人均发放水平</w:t>
            </w:r>
          </w:p>
        </w:tc>
        <w:tc>
          <w:tcPr>
            <w:tcW w:w="2891" w:type="dxa"/>
            <w:vAlign w:val="center"/>
          </w:tcPr>
          <w:p>
            <w:pPr>
              <w:pStyle w:val="12"/>
            </w:pPr>
            <w:r>
              <w:t>人均发放水平</w:t>
            </w:r>
          </w:p>
        </w:tc>
        <w:tc>
          <w:tcPr>
            <w:tcW w:w="1276" w:type="dxa"/>
            <w:vAlign w:val="center"/>
          </w:tcPr>
          <w:p>
            <w:pPr>
              <w:pStyle w:val="12"/>
            </w:pPr>
            <w:r>
              <w:t>100人均发放水平</w:t>
            </w:r>
          </w:p>
        </w:tc>
        <w:tc>
          <w:tcPr>
            <w:tcW w:w="1843" w:type="dxa"/>
            <w:vAlign w:val="center"/>
          </w:tcPr>
          <w:p>
            <w:pPr>
              <w:pStyle w:val="12"/>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工役制离世人员的遗属补贴200元</w:t>
            </w:r>
          </w:p>
        </w:tc>
        <w:tc>
          <w:tcPr>
            <w:tcW w:w="2891" w:type="dxa"/>
            <w:vAlign w:val="center"/>
          </w:tcPr>
          <w:p>
            <w:pPr>
              <w:pStyle w:val="12"/>
            </w:pPr>
            <w:r>
              <w:t>及时发放工役制离世人员的遗属补贴200元</w:t>
            </w:r>
          </w:p>
        </w:tc>
        <w:tc>
          <w:tcPr>
            <w:tcW w:w="1276" w:type="dxa"/>
            <w:vAlign w:val="center"/>
          </w:tcPr>
          <w:p>
            <w:pPr>
              <w:pStyle w:val="12"/>
            </w:pPr>
            <w:r>
              <w:t>100及时发放工役制离世人员的遗属补贴200元</w:t>
            </w:r>
          </w:p>
        </w:tc>
        <w:tc>
          <w:tcPr>
            <w:tcW w:w="1843" w:type="dxa"/>
            <w:vAlign w:val="center"/>
          </w:tcPr>
          <w:p>
            <w:pPr>
              <w:pStyle w:val="12"/>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工役制医疗补贴200元</w:t>
            </w:r>
          </w:p>
        </w:tc>
        <w:tc>
          <w:tcPr>
            <w:tcW w:w="2891" w:type="dxa"/>
            <w:vAlign w:val="center"/>
          </w:tcPr>
          <w:p>
            <w:pPr>
              <w:pStyle w:val="12"/>
            </w:pPr>
            <w:r>
              <w:t>及时发放工役制医疗补贴200元</w:t>
            </w:r>
          </w:p>
        </w:tc>
        <w:tc>
          <w:tcPr>
            <w:tcW w:w="1276" w:type="dxa"/>
            <w:vAlign w:val="center"/>
          </w:tcPr>
          <w:p>
            <w:pPr>
              <w:pStyle w:val="12"/>
            </w:pPr>
            <w:r>
              <w:t>100及时发放工役制医疗补贴200元</w:t>
            </w:r>
          </w:p>
        </w:tc>
        <w:tc>
          <w:tcPr>
            <w:tcW w:w="1843" w:type="dxa"/>
            <w:vAlign w:val="center"/>
          </w:tcPr>
          <w:p>
            <w:pPr>
              <w:pStyle w:val="12"/>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发放率</w:t>
            </w:r>
          </w:p>
        </w:tc>
        <w:tc>
          <w:tcPr>
            <w:tcW w:w="2891" w:type="dxa"/>
            <w:vAlign w:val="center"/>
          </w:tcPr>
          <w:p>
            <w:pPr>
              <w:pStyle w:val="12"/>
            </w:pPr>
            <w:r>
              <w:t>发放率</w:t>
            </w:r>
          </w:p>
        </w:tc>
        <w:tc>
          <w:tcPr>
            <w:tcW w:w="1276" w:type="dxa"/>
            <w:vAlign w:val="center"/>
          </w:tcPr>
          <w:p>
            <w:pPr>
              <w:pStyle w:val="12"/>
            </w:pPr>
            <w:r>
              <w:t>100发放率</w:t>
            </w:r>
          </w:p>
        </w:tc>
        <w:tc>
          <w:tcPr>
            <w:tcW w:w="1843" w:type="dxa"/>
            <w:vAlign w:val="center"/>
          </w:tcPr>
          <w:p>
            <w:pPr>
              <w:pStyle w:val="12"/>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工役制人员补贴每月600元</w:t>
            </w:r>
          </w:p>
        </w:tc>
        <w:tc>
          <w:tcPr>
            <w:tcW w:w="2891" w:type="dxa"/>
            <w:vAlign w:val="center"/>
          </w:tcPr>
          <w:p>
            <w:pPr>
              <w:pStyle w:val="12"/>
            </w:pPr>
            <w:r>
              <w:t>及时对工役制人员发放补贴每月600元</w:t>
            </w:r>
          </w:p>
        </w:tc>
        <w:tc>
          <w:tcPr>
            <w:tcW w:w="1276" w:type="dxa"/>
            <w:vAlign w:val="center"/>
          </w:tcPr>
          <w:p>
            <w:pPr>
              <w:pStyle w:val="12"/>
            </w:pPr>
            <w:r>
              <w:t>100及时对工役制人员发放补贴每月600元</w:t>
            </w:r>
          </w:p>
        </w:tc>
        <w:tc>
          <w:tcPr>
            <w:tcW w:w="1843" w:type="dxa"/>
            <w:vAlign w:val="center"/>
          </w:tcPr>
          <w:p>
            <w:pPr>
              <w:pStyle w:val="12"/>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工役制人员满意度</w:t>
            </w:r>
          </w:p>
        </w:tc>
        <w:tc>
          <w:tcPr>
            <w:tcW w:w="2891" w:type="dxa"/>
            <w:vAlign w:val="center"/>
          </w:tcPr>
          <w:p>
            <w:pPr>
              <w:pStyle w:val="12"/>
            </w:pPr>
            <w:r>
              <w:t>保障了工役制人员生活补贴</w:t>
            </w:r>
          </w:p>
        </w:tc>
        <w:tc>
          <w:tcPr>
            <w:tcW w:w="1276" w:type="dxa"/>
            <w:vAlign w:val="center"/>
          </w:tcPr>
          <w:p>
            <w:pPr>
              <w:pStyle w:val="12"/>
            </w:pPr>
            <w:r>
              <w:t>100保障了工役制人员生活补贴</w:t>
            </w:r>
          </w:p>
        </w:tc>
        <w:tc>
          <w:tcPr>
            <w:tcW w:w="1843" w:type="dxa"/>
            <w:vAlign w:val="center"/>
          </w:tcPr>
          <w:p>
            <w:pPr>
              <w:pStyle w:val="12"/>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工役制人员遗属满意度</w:t>
            </w:r>
          </w:p>
        </w:tc>
        <w:tc>
          <w:tcPr>
            <w:tcW w:w="2891" w:type="dxa"/>
            <w:vAlign w:val="center"/>
          </w:tcPr>
          <w:p>
            <w:pPr>
              <w:pStyle w:val="12"/>
            </w:pPr>
            <w:r>
              <w:t>保障了工役制人员遗属生活补贴</w:t>
            </w:r>
          </w:p>
        </w:tc>
        <w:tc>
          <w:tcPr>
            <w:tcW w:w="1276" w:type="dxa"/>
            <w:vAlign w:val="center"/>
          </w:tcPr>
          <w:p>
            <w:pPr>
              <w:pStyle w:val="12"/>
            </w:pPr>
            <w:r>
              <w:t>100保障了工役制人员遗属生活补贴</w:t>
            </w:r>
          </w:p>
        </w:tc>
        <w:tc>
          <w:tcPr>
            <w:tcW w:w="1843" w:type="dxa"/>
            <w:vAlign w:val="center"/>
          </w:tcPr>
          <w:p>
            <w:pPr>
              <w:pStyle w:val="12"/>
            </w:pPr>
            <w: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社会服务满意度</w:t>
            </w:r>
          </w:p>
        </w:tc>
        <w:tc>
          <w:tcPr>
            <w:tcW w:w="2891" w:type="dxa"/>
            <w:vAlign w:val="center"/>
          </w:tcPr>
          <w:p>
            <w:pPr>
              <w:pStyle w:val="12"/>
            </w:pPr>
            <w:r>
              <w:t>发放了工役制人员及遗属生活补贴</w:t>
            </w:r>
          </w:p>
        </w:tc>
        <w:tc>
          <w:tcPr>
            <w:tcW w:w="1276" w:type="dxa"/>
            <w:vAlign w:val="center"/>
          </w:tcPr>
          <w:p>
            <w:pPr>
              <w:pStyle w:val="12"/>
            </w:pPr>
            <w:r>
              <w:t>100发放了工役制人员及遗属生活补贴</w:t>
            </w:r>
          </w:p>
        </w:tc>
        <w:tc>
          <w:tcPr>
            <w:tcW w:w="1843" w:type="dxa"/>
            <w:vAlign w:val="center"/>
          </w:tcPr>
          <w:p>
            <w:pPr>
              <w:pStyle w:val="12"/>
            </w:pPr>
            <w:r>
              <w:t>县政府常务会议纪要【2015】第十一次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2、2024年租赁费（公用）绩效目标表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13013024P00002010001Y</w:t>
            </w:r>
          </w:p>
        </w:tc>
        <w:tc>
          <w:tcPr>
            <w:tcW w:w="2835" w:type="dxa"/>
            <w:vAlign w:val="center"/>
          </w:tcPr>
          <w:p>
            <w:pPr>
              <w:pStyle w:val="10"/>
            </w:pPr>
            <w:r>
              <w:t>项目名称</w:t>
            </w:r>
          </w:p>
        </w:tc>
        <w:tc>
          <w:tcPr>
            <w:tcW w:w="6094" w:type="dxa"/>
            <w:gridSpan w:val="3"/>
            <w:vAlign w:val="center"/>
          </w:tcPr>
          <w:p>
            <w:pPr>
              <w:pStyle w:val="12"/>
            </w:pPr>
            <w:r>
              <w:t>2024年租赁费（公用）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为了保障单位各项工作的顺利开展，职工办公场所的稳定，为了保障单位正常办公。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25.00</w:t>
            </w:r>
          </w:p>
        </w:tc>
        <w:tc>
          <w:tcPr>
            <w:tcW w:w="2835" w:type="dxa"/>
            <w:vAlign w:val="center"/>
          </w:tcPr>
          <w:p>
            <w:pPr>
              <w:pStyle w:val="13"/>
              <w:ind w:firstLine="0" w:firstLineChars="0"/>
            </w:pPr>
            <w:r>
              <w:rPr>
                <w:rFonts w:hint="eastAsia"/>
                <w:lang w:val="en-US" w:eastAsia="zh-CN"/>
              </w:rPr>
              <w:t>50.00</w:t>
            </w:r>
          </w:p>
        </w:tc>
        <w:tc>
          <w:tcPr>
            <w:tcW w:w="2551" w:type="dxa"/>
            <w:vAlign w:val="center"/>
          </w:tcPr>
          <w:p>
            <w:pPr>
              <w:pStyle w:val="13"/>
              <w:ind w:firstLine="0" w:firstLineChars="0"/>
            </w:pPr>
            <w:r>
              <w:rPr>
                <w:rFonts w:hint="eastAsia"/>
                <w:lang w:val="en-US" w:eastAsia="zh-CN"/>
              </w:rPr>
              <w:t>75.00</w:t>
            </w:r>
          </w:p>
        </w:tc>
        <w:tc>
          <w:tcPr>
            <w:tcW w:w="3543" w:type="dxa"/>
            <w:gridSpan w:val="2"/>
            <w:vAlign w:val="center"/>
          </w:tcPr>
          <w:p>
            <w:pPr>
              <w:pStyle w:val="13"/>
              <w:ind w:firstLine="0" w:firstLineChars="0"/>
            </w:pPr>
            <w:r>
              <w:rPr>
                <w:rFonts w:hint="eastAsia"/>
                <w:lang w:val="en-US" w:eastAsia="zh-CN"/>
              </w:rP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1.为了保障单位各项工作的顺利开展，职工办公场所的稳定。</w:t>
            </w:r>
            <w:r>
              <w:tab/>
            </w:r>
            <w:r>
              <w:tab/>
            </w:r>
            <w:r>
              <w:tab/>
            </w:r>
            <w:r>
              <w:tab/>
            </w:r>
            <w:r>
              <w:tab/>
            </w:r>
            <w:r>
              <w:tab/>
            </w:r>
          </w:p>
          <w:p>
            <w:pPr>
              <w:pStyle w:val="12"/>
            </w:pPr>
          </w:p>
          <w:p>
            <w:pPr>
              <w:pStyle w:val="12"/>
            </w:pPr>
            <w:r>
              <w:t>2.为了保障单位正常办公。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办公场所</w:t>
            </w:r>
          </w:p>
        </w:tc>
        <w:tc>
          <w:tcPr>
            <w:tcW w:w="2891" w:type="dxa"/>
            <w:vAlign w:val="center"/>
          </w:tcPr>
          <w:p>
            <w:pPr>
              <w:pStyle w:val="12"/>
            </w:pPr>
            <w:r>
              <w:t>固定的办公场所</w:t>
            </w:r>
          </w:p>
        </w:tc>
        <w:tc>
          <w:tcPr>
            <w:tcW w:w="1276" w:type="dxa"/>
            <w:vAlign w:val="center"/>
          </w:tcPr>
          <w:p>
            <w:pPr>
              <w:pStyle w:val="12"/>
            </w:pPr>
            <w:r>
              <w:t>100固定的办公场所</w:t>
            </w:r>
          </w:p>
        </w:tc>
        <w:tc>
          <w:tcPr>
            <w:tcW w:w="1843" w:type="dxa"/>
            <w:vAlign w:val="center"/>
          </w:tcPr>
          <w:p>
            <w:pPr>
              <w:pStyle w:val="12"/>
            </w:pPr>
            <w:r>
              <w:t>租赁办公场所的价格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单位各项工作的开展</w:t>
            </w:r>
          </w:p>
        </w:tc>
        <w:tc>
          <w:tcPr>
            <w:tcW w:w="2891" w:type="dxa"/>
            <w:vAlign w:val="center"/>
          </w:tcPr>
          <w:p>
            <w:pPr>
              <w:pStyle w:val="12"/>
            </w:pPr>
            <w:r>
              <w:t>顺利开展单位各项工作</w:t>
            </w:r>
          </w:p>
        </w:tc>
        <w:tc>
          <w:tcPr>
            <w:tcW w:w="1276" w:type="dxa"/>
            <w:vAlign w:val="center"/>
          </w:tcPr>
          <w:p>
            <w:pPr>
              <w:pStyle w:val="12"/>
            </w:pPr>
            <w:r>
              <w:t>100顺利开展单位各项工作</w:t>
            </w:r>
          </w:p>
        </w:tc>
        <w:tc>
          <w:tcPr>
            <w:tcW w:w="1843" w:type="dxa"/>
            <w:vAlign w:val="center"/>
          </w:tcPr>
          <w:p>
            <w:pPr>
              <w:pStyle w:val="12"/>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资金拨付及时</w:t>
            </w:r>
          </w:p>
        </w:tc>
        <w:tc>
          <w:tcPr>
            <w:tcW w:w="2891" w:type="dxa"/>
            <w:vAlign w:val="center"/>
          </w:tcPr>
          <w:p>
            <w:pPr>
              <w:pStyle w:val="12"/>
            </w:pPr>
            <w:r>
              <w:t>及时拨付资金</w:t>
            </w:r>
          </w:p>
        </w:tc>
        <w:tc>
          <w:tcPr>
            <w:tcW w:w="1276" w:type="dxa"/>
            <w:vAlign w:val="center"/>
          </w:tcPr>
          <w:p>
            <w:pPr>
              <w:pStyle w:val="12"/>
            </w:pPr>
            <w:r>
              <w:t>100及时拨付资金</w:t>
            </w:r>
          </w:p>
        </w:tc>
        <w:tc>
          <w:tcPr>
            <w:tcW w:w="1843" w:type="dxa"/>
            <w:vAlign w:val="center"/>
          </w:tcPr>
          <w:p>
            <w:pPr>
              <w:pStyle w:val="12"/>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设备购置</w:t>
            </w:r>
          </w:p>
        </w:tc>
        <w:tc>
          <w:tcPr>
            <w:tcW w:w="2891" w:type="dxa"/>
            <w:vAlign w:val="center"/>
          </w:tcPr>
          <w:p>
            <w:pPr>
              <w:pStyle w:val="12"/>
            </w:pPr>
            <w:r>
              <w:t>及时购置设备</w:t>
            </w:r>
          </w:p>
        </w:tc>
        <w:tc>
          <w:tcPr>
            <w:tcW w:w="1276" w:type="dxa"/>
            <w:vAlign w:val="center"/>
          </w:tcPr>
          <w:p>
            <w:pPr>
              <w:pStyle w:val="12"/>
            </w:pPr>
            <w:r>
              <w:t>100及时购置设备</w:t>
            </w:r>
          </w:p>
        </w:tc>
        <w:tc>
          <w:tcPr>
            <w:tcW w:w="1843" w:type="dxa"/>
            <w:vAlign w:val="center"/>
          </w:tcPr>
          <w:p>
            <w:pPr>
              <w:pStyle w:val="12"/>
            </w:pPr>
            <w:r>
              <w:t>当时设备价格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确保完成各项工作任务</w:t>
            </w:r>
          </w:p>
        </w:tc>
        <w:tc>
          <w:tcPr>
            <w:tcW w:w="2891" w:type="dxa"/>
            <w:vAlign w:val="center"/>
          </w:tcPr>
          <w:p>
            <w:pPr>
              <w:pStyle w:val="12"/>
            </w:pPr>
            <w:r>
              <w:t>确保完成各项工作任务</w:t>
            </w:r>
          </w:p>
        </w:tc>
        <w:tc>
          <w:tcPr>
            <w:tcW w:w="1276" w:type="dxa"/>
            <w:vAlign w:val="center"/>
          </w:tcPr>
          <w:p>
            <w:pPr>
              <w:pStyle w:val="12"/>
            </w:pPr>
            <w:r>
              <w:t>100确保完成各项工作任务</w:t>
            </w:r>
          </w:p>
        </w:tc>
        <w:tc>
          <w:tcPr>
            <w:tcW w:w="1843" w:type="dxa"/>
            <w:vAlign w:val="center"/>
          </w:tcPr>
          <w:p>
            <w:pPr>
              <w:pStyle w:val="12"/>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工作效率</w:t>
            </w:r>
          </w:p>
        </w:tc>
        <w:tc>
          <w:tcPr>
            <w:tcW w:w="2891" w:type="dxa"/>
            <w:vAlign w:val="center"/>
          </w:tcPr>
          <w:p>
            <w:pPr>
              <w:pStyle w:val="12"/>
            </w:pPr>
            <w:r>
              <w:t>提高了工作效率</w:t>
            </w:r>
          </w:p>
        </w:tc>
        <w:tc>
          <w:tcPr>
            <w:tcW w:w="1276" w:type="dxa"/>
            <w:vAlign w:val="center"/>
          </w:tcPr>
          <w:p>
            <w:pPr>
              <w:pStyle w:val="12"/>
            </w:pPr>
            <w:r>
              <w:t>100提高了工作效率</w:t>
            </w:r>
          </w:p>
        </w:tc>
        <w:tc>
          <w:tcPr>
            <w:tcW w:w="1843" w:type="dxa"/>
            <w:vAlign w:val="center"/>
          </w:tcPr>
          <w:p>
            <w:pPr>
              <w:pStyle w:val="12"/>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各项工作的顺利开展</w:t>
            </w:r>
          </w:p>
        </w:tc>
        <w:tc>
          <w:tcPr>
            <w:tcW w:w="2891" w:type="dxa"/>
            <w:vAlign w:val="center"/>
          </w:tcPr>
          <w:p>
            <w:pPr>
              <w:pStyle w:val="12"/>
            </w:pPr>
            <w:r>
              <w:t>顺利开展各项工作</w:t>
            </w:r>
          </w:p>
        </w:tc>
        <w:tc>
          <w:tcPr>
            <w:tcW w:w="1276" w:type="dxa"/>
            <w:vAlign w:val="center"/>
          </w:tcPr>
          <w:p>
            <w:pPr>
              <w:pStyle w:val="12"/>
            </w:pPr>
            <w:r>
              <w:t>100顺利开展各项工作</w:t>
            </w:r>
          </w:p>
        </w:tc>
        <w:tc>
          <w:tcPr>
            <w:tcW w:w="1843" w:type="dxa"/>
            <w:vAlign w:val="center"/>
          </w:tcPr>
          <w:p>
            <w:pPr>
              <w:pStyle w:val="12"/>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办公场所的稳定</w:t>
            </w:r>
          </w:p>
        </w:tc>
        <w:tc>
          <w:tcPr>
            <w:tcW w:w="2891" w:type="dxa"/>
            <w:vAlign w:val="center"/>
          </w:tcPr>
          <w:p>
            <w:pPr>
              <w:pStyle w:val="12"/>
            </w:pPr>
            <w:r>
              <w:t>稳定的办公场所</w:t>
            </w:r>
          </w:p>
        </w:tc>
        <w:tc>
          <w:tcPr>
            <w:tcW w:w="1276" w:type="dxa"/>
            <w:vAlign w:val="center"/>
          </w:tcPr>
          <w:p>
            <w:pPr>
              <w:pStyle w:val="12"/>
            </w:pPr>
            <w:r>
              <w:t>100稳定的办公场所</w:t>
            </w:r>
          </w:p>
        </w:tc>
        <w:tc>
          <w:tcPr>
            <w:tcW w:w="1843" w:type="dxa"/>
            <w:vAlign w:val="center"/>
          </w:tcPr>
          <w:p>
            <w:pPr>
              <w:pStyle w:val="12"/>
            </w:pPr>
            <w:r>
              <w:t>租赁办公场所的价格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固定的办公场所职工办公</w:t>
            </w:r>
          </w:p>
        </w:tc>
        <w:tc>
          <w:tcPr>
            <w:tcW w:w="2891" w:type="dxa"/>
            <w:vAlign w:val="center"/>
          </w:tcPr>
          <w:p>
            <w:pPr>
              <w:pStyle w:val="12"/>
            </w:pPr>
            <w:r>
              <w:t>职工有了固定的办公场所</w:t>
            </w:r>
          </w:p>
        </w:tc>
        <w:tc>
          <w:tcPr>
            <w:tcW w:w="1276" w:type="dxa"/>
            <w:vAlign w:val="center"/>
          </w:tcPr>
          <w:p>
            <w:pPr>
              <w:pStyle w:val="12"/>
            </w:pPr>
            <w:r>
              <w:t>100职工有了固定的办公场所</w:t>
            </w:r>
          </w:p>
        </w:tc>
        <w:tc>
          <w:tcPr>
            <w:tcW w:w="1843" w:type="dxa"/>
            <w:vAlign w:val="center"/>
          </w:tcPr>
          <w:p>
            <w:pPr>
              <w:pStyle w:val="12"/>
            </w:pPr>
            <w:r>
              <w:t>租赁办公场所的价格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各项工作顺利开展</w:t>
            </w:r>
          </w:p>
        </w:tc>
        <w:tc>
          <w:tcPr>
            <w:tcW w:w="2891" w:type="dxa"/>
            <w:vAlign w:val="center"/>
          </w:tcPr>
          <w:p>
            <w:pPr>
              <w:pStyle w:val="12"/>
            </w:pPr>
            <w:r>
              <w:t>顺利开展各项工作</w:t>
            </w:r>
          </w:p>
        </w:tc>
        <w:tc>
          <w:tcPr>
            <w:tcW w:w="1276" w:type="dxa"/>
            <w:vAlign w:val="center"/>
          </w:tcPr>
          <w:p>
            <w:pPr>
              <w:pStyle w:val="12"/>
            </w:pPr>
            <w:r>
              <w:t>100顺利开展各项工作</w:t>
            </w:r>
          </w:p>
        </w:tc>
        <w:tc>
          <w:tcPr>
            <w:tcW w:w="1843" w:type="dxa"/>
            <w:vAlign w:val="center"/>
          </w:tcPr>
          <w:p>
            <w:pPr>
              <w:pStyle w:val="12"/>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职工及时完成各项工作</w:t>
            </w:r>
          </w:p>
        </w:tc>
        <w:tc>
          <w:tcPr>
            <w:tcW w:w="2891" w:type="dxa"/>
            <w:vAlign w:val="center"/>
          </w:tcPr>
          <w:p>
            <w:pPr>
              <w:pStyle w:val="12"/>
            </w:pPr>
            <w:r>
              <w:t>职工及时完成各项工作</w:t>
            </w:r>
          </w:p>
        </w:tc>
        <w:tc>
          <w:tcPr>
            <w:tcW w:w="1276" w:type="dxa"/>
            <w:vAlign w:val="center"/>
          </w:tcPr>
          <w:p>
            <w:pPr>
              <w:pStyle w:val="12"/>
            </w:pPr>
            <w:r>
              <w:t>100职工及时完成各项工作</w:t>
            </w:r>
          </w:p>
        </w:tc>
        <w:tc>
          <w:tcPr>
            <w:tcW w:w="1843" w:type="dxa"/>
            <w:vAlign w:val="center"/>
          </w:tcPr>
          <w:p>
            <w:pPr>
              <w:pStyle w:val="12"/>
            </w:pPr>
            <w:r>
              <w:t>工作完成情况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348001无极县交通运输局本级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无极县交通运输局本级上年末固定资产金额为239.17万元（详见下表）。本年度拟购置固定资产总额为0.00万元。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348001无极县交通运输局本级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239.17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3757.80</w:t>
            </w:r>
          </w:p>
        </w:tc>
        <w:tc>
          <w:tcPr>
            <w:tcW w:w="2835" w:type="dxa"/>
            <w:vAlign w:val="center"/>
          </w:tcPr>
          <w:p>
            <w:pPr>
              <w:pStyle w:val="11"/>
            </w:pPr>
            <w:r>
              <w:t>64.88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240</w:t>
            </w:r>
          </w:p>
        </w:tc>
        <w:tc>
          <w:tcPr>
            <w:tcW w:w="2835" w:type="dxa"/>
            <w:vAlign w:val="center"/>
          </w:tcPr>
          <w:p>
            <w:pPr>
              <w:pStyle w:val="11"/>
            </w:pPr>
            <w:r>
              <w:t>13.13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10</w:t>
            </w:r>
          </w:p>
        </w:tc>
        <w:tc>
          <w:tcPr>
            <w:tcW w:w="2835" w:type="dxa"/>
            <w:vAlign w:val="center"/>
          </w:tcPr>
          <w:p>
            <w:pPr>
              <w:pStyle w:val="11"/>
            </w:pPr>
            <w:r>
              <w:t>37.96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551</w:t>
            </w:r>
          </w:p>
        </w:tc>
        <w:tc>
          <w:tcPr>
            <w:tcW w:w="2835" w:type="dxa"/>
            <w:vAlign w:val="center"/>
          </w:tcPr>
          <w:p>
            <w:pPr>
              <w:pStyle w:val="11"/>
            </w:pPr>
            <w:r>
              <w:t>136.33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w:t>
      </w:r>
      <w:bookmarkEnd w:id="1"/>
      <w:r>
        <w:rPr>
          <w:rFonts w:ascii="方正小标宋_GBK" w:hAnsi="方正小标宋_GBK" w:eastAsia="方正小标宋_GBK" w:cs="方正小标宋_GBK"/>
          <w:b w:val="0"/>
          <w:color w:val="000000"/>
          <w:sz w:val="44"/>
        </w:rPr>
        <w:t>无极县交通运输综合执法大队收支预算</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1364.76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1200.59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1364.76</w:t>
            </w:r>
          </w:p>
        </w:tc>
        <w:tc>
          <w:tcPr>
            <w:tcW w:w="4535" w:type="dxa"/>
            <w:vAlign w:val="center"/>
          </w:tcPr>
          <w:p>
            <w:pPr>
              <w:pStyle w:val="14"/>
            </w:pPr>
            <w:r>
              <w:t>本年支出合计</w:t>
            </w:r>
          </w:p>
        </w:tc>
        <w:tc>
          <w:tcPr>
            <w:tcW w:w="2126" w:type="dxa"/>
            <w:vAlign w:val="center"/>
          </w:tcPr>
          <w:p>
            <w:pPr>
              <w:pStyle w:val="15"/>
            </w:pPr>
            <w:r>
              <w:t>1364.76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1364.76</w:t>
            </w:r>
          </w:p>
        </w:tc>
        <w:tc>
          <w:tcPr>
            <w:tcW w:w="4535" w:type="dxa"/>
            <w:vAlign w:val="center"/>
          </w:tcPr>
          <w:p>
            <w:pPr>
              <w:pStyle w:val="14"/>
            </w:pPr>
            <w:r>
              <w:t>支出总计</w:t>
            </w:r>
          </w:p>
        </w:tc>
        <w:tc>
          <w:tcPr>
            <w:tcW w:w="2126" w:type="dxa"/>
            <w:vAlign w:val="center"/>
          </w:tcPr>
          <w:p>
            <w:pPr>
              <w:pStyle w:val="15"/>
            </w:pPr>
            <w:r>
              <w:t>1364.76</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1364.76</w:t>
            </w:r>
          </w:p>
        </w:tc>
        <w:tc>
          <w:tcPr>
            <w:tcW w:w="1134" w:type="dxa"/>
            <w:vAlign w:val="center"/>
          </w:tcPr>
          <w:p>
            <w:pPr>
              <w:pStyle w:val="15"/>
            </w:pPr>
            <w:r>
              <w:t>1364.76</w:t>
            </w:r>
          </w:p>
        </w:tc>
        <w:tc>
          <w:tcPr>
            <w:tcW w:w="1134" w:type="dxa"/>
            <w:vAlign w:val="center"/>
          </w:tcPr>
          <w:p>
            <w:pPr>
              <w:pStyle w:val="15"/>
            </w:pPr>
            <w:r>
              <w:t>1364.76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124.12</w:t>
            </w:r>
          </w:p>
        </w:tc>
        <w:tc>
          <w:tcPr>
            <w:tcW w:w="1134" w:type="dxa"/>
            <w:vAlign w:val="center"/>
          </w:tcPr>
          <w:p>
            <w:pPr>
              <w:pStyle w:val="11"/>
            </w:pPr>
            <w:r>
              <w:t>124.12</w:t>
            </w:r>
          </w:p>
        </w:tc>
        <w:tc>
          <w:tcPr>
            <w:tcW w:w="1134" w:type="dxa"/>
            <w:vAlign w:val="center"/>
          </w:tcPr>
          <w:p>
            <w:pPr>
              <w:pStyle w:val="11"/>
            </w:pPr>
            <w:r>
              <w:t>124.12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124.12</w:t>
            </w:r>
          </w:p>
        </w:tc>
        <w:tc>
          <w:tcPr>
            <w:tcW w:w="1134" w:type="dxa"/>
            <w:vAlign w:val="center"/>
          </w:tcPr>
          <w:p>
            <w:pPr>
              <w:pStyle w:val="11"/>
            </w:pPr>
            <w:r>
              <w:t>124.12</w:t>
            </w:r>
          </w:p>
        </w:tc>
        <w:tc>
          <w:tcPr>
            <w:tcW w:w="1134" w:type="dxa"/>
            <w:vAlign w:val="center"/>
          </w:tcPr>
          <w:p>
            <w:pPr>
              <w:pStyle w:val="11"/>
            </w:pPr>
            <w:r>
              <w:t>124.12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81.30</w:t>
            </w:r>
          </w:p>
        </w:tc>
        <w:tc>
          <w:tcPr>
            <w:tcW w:w="1134" w:type="dxa"/>
            <w:vAlign w:val="center"/>
          </w:tcPr>
          <w:p>
            <w:pPr>
              <w:pStyle w:val="11"/>
            </w:pPr>
            <w:r>
              <w:t>81.30</w:t>
            </w:r>
          </w:p>
        </w:tc>
        <w:tc>
          <w:tcPr>
            <w:tcW w:w="1134" w:type="dxa"/>
            <w:vAlign w:val="center"/>
          </w:tcPr>
          <w:p>
            <w:pPr>
              <w:pStyle w:val="11"/>
            </w:pPr>
            <w:r>
              <w:t>81.30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42.82</w:t>
            </w:r>
          </w:p>
        </w:tc>
        <w:tc>
          <w:tcPr>
            <w:tcW w:w="1134" w:type="dxa"/>
            <w:vAlign w:val="center"/>
          </w:tcPr>
          <w:p>
            <w:pPr>
              <w:pStyle w:val="11"/>
            </w:pPr>
            <w:r>
              <w:t>42.82</w:t>
            </w:r>
          </w:p>
        </w:tc>
        <w:tc>
          <w:tcPr>
            <w:tcW w:w="1134" w:type="dxa"/>
            <w:vAlign w:val="center"/>
          </w:tcPr>
          <w:p>
            <w:pPr>
              <w:pStyle w:val="11"/>
            </w:pPr>
            <w:r>
              <w:t>42.82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40.04</w:t>
            </w:r>
          </w:p>
        </w:tc>
        <w:tc>
          <w:tcPr>
            <w:tcW w:w="1134" w:type="dxa"/>
            <w:vAlign w:val="center"/>
          </w:tcPr>
          <w:p>
            <w:pPr>
              <w:pStyle w:val="11"/>
            </w:pPr>
            <w:r>
              <w:t>40.04</w:t>
            </w:r>
          </w:p>
        </w:tc>
        <w:tc>
          <w:tcPr>
            <w:tcW w:w="1134" w:type="dxa"/>
            <w:vAlign w:val="center"/>
          </w:tcPr>
          <w:p>
            <w:pPr>
              <w:pStyle w:val="11"/>
            </w:pPr>
            <w:r>
              <w:t>40.04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40.04</w:t>
            </w:r>
          </w:p>
        </w:tc>
        <w:tc>
          <w:tcPr>
            <w:tcW w:w="1134" w:type="dxa"/>
            <w:vAlign w:val="center"/>
          </w:tcPr>
          <w:p>
            <w:pPr>
              <w:pStyle w:val="11"/>
            </w:pPr>
            <w:r>
              <w:t>40.04</w:t>
            </w:r>
          </w:p>
        </w:tc>
        <w:tc>
          <w:tcPr>
            <w:tcW w:w="1134" w:type="dxa"/>
            <w:vAlign w:val="center"/>
          </w:tcPr>
          <w:p>
            <w:pPr>
              <w:pStyle w:val="11"/>
            </w:pPr>
            <w:r>
              <w:t>40.04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40.04</w:t>
            </w:r>
          </w:p>
        </w:tc>
        <w:tc>
          <w:tcPr>
            <w:tcW w:w="1134" w:type="dxa"/>
            <w:vAlign w:val="center"/>
          </w:tcPr>
          <w:p>
            <w:pPr>
              <w:pStyle w:val="11"/>
            </w:pPr>
            <w:r>
              <w:t>40.04</w:t>
            </w:r>
          </w:p>
        </w:tc>
        <w:tc>
          <w:tcPr>
            <w:tcW w:w="1134" w:type="dxa"/>
            <w:vAlign w:val="center"/>
          </w:tcPr>
          <w:p>
            <w:pPr>
              <w:pStyle w:val="11"/>
            </w:pPr>
            <w:r>
              <w:t>40.04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1200.59</w:t>
            </w:r>
          </w:p>
        </w:tc>
        <w:tc>
          <w:tcPr>
            <w:tcW w:w="1134" w:type="dxa"/>
            <w:vAlign w:val="center"/>
          </w:tcPr>
          <w:p>
            <w:pPr>
              <w:pStyle w:val="11"/>
            </w:pPr>
            <w:r>
              <w:t>1200.59</w:t>
            </w:r>
          </w:p>
        </w:tc>
        <w:tc>
          <w:tcPr>
            <w:tcW w:w="1134" w:type="dxa"/>
            <w:vAlign w:val="center"/>
          </w:tcPr>
          <w:p>
            <w:pPr>
              <w:pStyle w:val="11"/>
            </w:pPr>
            <w:r>
              <w:t>1200.59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1042.87</w:t>
            </w:r>
          </w:p>
        </w:tc>
        <w:tc>
          <w:tcPr>
            <w:tcW w:w="1134" w:type="dxa"/>
            <w:vAlign w:val="center"/>
          </w:tcPr>
          <w:p>
            <w:pPr>
              <w:pStyle w:val="11"/>
            </w:pPr>
            <w:r>
              <w:t>1042.87</w:t>
            </w:r>
          </w:p>
        </w:tc>
        <w:tc>
          <w:tcPr>
            <w:tcW w:w="1134" w:type="dxa"/>
            <w:vAlign w:val="center"/>
          </w:tcPr>
          <w:p>
            <w:pPr>
              <w:pStyle w:val="11"/>
            </w:pPr>
            <w:r>
              <w:t>1042.87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1002.87</w:t>
            </w:r>
          </w:p>
        </w:tc>
        <w:tc>
          <w:tcPr>
            <w:tcW w:w="1134" w:type="dxa"/>
            <w:vAlign w:val="center"/>
          </w:tcPr>
          <w:p>
            <w:pPr>
              <w:pStyle w:val="11"/>
            </w:pPr>
            <w:r>
              <w:t>1002.87</w:t>
            </w:r>
          </w:p>
        </w:tc>
        <w:tc>
          <w:tcPr>
            <w:tcW w:w="1134" w:type="dxa"/>
            <w:vAlign w:val="center"/>
          </w:tcPr>
          <w:p>
            <w:pPr>
              <w:pStyle w:val="11"/>
            </w:pPr>
            <w:r>
              <w:t>1002.87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21499</w:t>
            </w:r>
          </w:p>
        </w:tc>
        <w:tc>
          <w:tcPr>
            <w:tcW w:w="1559" w:type="dxa"/>
            <w:vAlign w:val="center"/>
          </w:tcPr>
          <w:p>
            <w:pPr>
              <w:pStyle w:val="12"/>
            </w:pPr>
            <w:r>
              <w:t>其他交通运输支出</w:t>
            </w:r>
          </w:p>
        </w:tc>
        <w:tc>
          <w:tcPr>
            <w:tcW w:w="1134" w:type="dxa"/>
            <w:vAlign w:val="center"/>
          </w:tcPr>
          <w:p>
            <w:pPr>
              <w:pStyle w:val="11"/>
            </w:pPr>
            <w:r>
              <w:t>157.72</w:t>
            </w:r>
          </w:p>
        </w:tc>
        <w:tc>
          <w:tcPr>
            <w:tcW w:w="1134" w:type="dxa"/>
            <w:vAlign w:val="center"/>
          </w:tcPr>
          <w:p>
            <w:pPr>
              <w:pStyle w:val="11"/>
            </w:pPr>
            <w:r>
              <w:t>157.72</w:t>
            </w:r>
          </w:p>
        </w:tc>
        <w:tc>
          <w:tcPr>
            <w:tcW w:w="1134" w:type="dxa"/>
            <w:vAlign w:val="center"/>
          </w:tcPr>
          <w:p>
            <w:pPr>
              <w:pStyle w:val="11"/>
            </w:pPr>
            <w:r>
              <w:t>157.72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2149901</w:t>
            </w:r>
          </w:p>
        </w:tc>
        <w:tc>
          <w:tcPr>
            <w:tcW w:w="1559" w:type="dxa"/>
            <w:vAlign w:val="center"/>
          </w:tcPr>
          <w:p>
            <w:pPr>
              <w:pStyle w:val="12"/>
            </w:pPr>
            <w:r>
              <w:t>公共交通运营补助</w:t>
            </w:r>
          </w:p>
        </w:tc>
        <w:tc>
          <w:tcPr>
            <w:tcW w:w="1134" w:type="dxa"/>
            <w:vAlign w:val="center"/>
          </w:tcPr>
          <w:p>
            <w:pPr>
              <w:pStyle w:val="11"/>
            </w:pPr>
            <w:r>
              <w:t>157.72</w:t>
            </w:r>
          </w:p>
        </w:tc>
        <w:tc>
          <w:tcPr>
            <w:tcW w:w="1134" w:type="dxa"/>
            <w:vAlign w:val="center"/>
          </w:tcPr>
          <w:p>
            <w:pPr>
              <w:pStyle w:val="11"/>
            </w:pPr>
            <w:r>
              <w:t>157.72</w:t>
            </w:r>
          </w:p>
        </w:tc>
        <w:tc>
          <w:tcPr>
            <w:tcW w:w="1134" w:type="dxa"/>
            <w:vAlign w:val="center"/>
          </w:tcPr>
          <w:p>
            <w:pPr>
              <w:pStyle w:val="11"/>
            </w:pPr>
            <w:r>
              <w:t>157.72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1364.76</w:t>
            </w:r>
          </w:p>
        </w:tc>
        <w:tc>
          <w:tcPr>
            <w:tcW w:w="1361" w:type="dxa"/>
            <w:vAlign w:val="center"/>
          </w:tcPr>
          <w:p>
            <w:pPr>
              <w:pStyle w:val="15"/>
            </w:pPr>
            <w:r>
              <w:t>1167.04</w:t>
            </w:r>
          </w:p>
        </w:tc>
        <w:tc>
          <w:tcPr>
            <w:tcW w:w="1361" w:type="dxa"/>
            <w:vAlign w:val="center"/>
          </w:tcPr>
          <w:p>
            <w:pPr>
              <w:pStyle w:val="15"/>
            </w:pPr>
            <w:r>
              <w:t>197.72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124.12</w:t>
            </w:r>
          </w:p>
        </w:tc>
        <w:tc>
          <w:tcPr>
            <w:tcW w:w="1361" w:type="dxa"/>
            <w:vAlign w:val="center"/>
          </w:tcPr>
          <w:p>
            <w:pPr>
              <w:pStyle w:val="11"/>
            </w:pPr>
            <w:r>
              <w:t>124.12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124.12</w:t>
            </w:r>
          </w:p>
        </w:tc>
        <w:tc>
          <w:tcPr>
            <w:tcW w:w="1361" w:type="dxa"/>
            <w:vAlign w:val="center"/>
          </w:tcPr>
          <w:p>
            <w:pPr>
              <w:pStyle w:val="11"/>
            </w:pPr>
            <w:r>
              <w:t>124.12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81.30</w:t>
            </w:r>
          </w:p>
        </w:tc>
        <w:tc>
          <w:tcPr>
            <w:tcW w:w="1361" w:type="dxa"/>
            <w:vAlign w:val="center"/>
          </w:tcPr>
          <w:p>
            <w:pPr>
              <w:pStyle w:val="11"/>
            </w:pPr>
            <w:r>
              <w:t>81.30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42.82</w:t>
            </w:r>
          </w:p>
        </w:tc>
        <w:tc>
          <w:tcPr>
            <w:tcW w:w="1361" w:type="dxa"/>
            <w:vAlign w:val="center"/>
          </w:tcPr>
          <w:p>
            <w:pPr>
              <w:pStyle w:val="11"/>
            </w:pPr>
            <w:r>
              <w:t>42.82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40.04</w:t>
            </w:r>
          </w:p>
        </w:tc>
        <w:tc>
          <w:tcPr>
            <w:tcW w:w="1361" w:type="dxa"/>
            <w:vAlign w:val="center"/>
          </w:tcPr>
          <w:p>
            <w:pPr>
              <w:pStyle w:val="11"/>
            </w:pPr>
            <w:r>
              <w:t>40.04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40.04</w:t>
            </w:r>
          </w:p>
        </w:tc>
        <w:tc>
          <w:tcPr>
            <w:tcW w:w="1361" w:type="dxa"/>
            <w:vAlign w:val="center"/>
          </w:tcPr>
          <w:p>
            <w:pPr>
              <w:pStyle w:val="11"/>
            </w:pPr>
            <w:r>
              <w:t>40.04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40.04</w:t>
            </w:r>
          </w:p>
        </w:tc>
        <w:tc>
          <w:tcPr>
            <w:tcW w:w="1361" w:type="dxa"/>
            <w:vAlign w:val="center"/>
          </w:tcPr>
          <w:p>
            <w:pPr>
              <w:pStyle w:val="11"/>
            </w:pPr>
            <w:r>
              <w:t>40.04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1200.59</w:t>
            </w:r>
          </w:p>
        </w:tc>
        <w:tc>
          <w:tcPr>
            <w:tcW w:w="1361" w:type="dxa"/>
            <w:vAlign w:val="center"/>
          </w:tcPr>
          <w:p>
            <w:pPr>
              <w:pStyle w:val="11"/>
            </w:pPr>
            <w:r>
              <w:t>1002.87</w:t>
            </w:r>
          </w:p>
        </w:tc>
        <w:tc>
          <w:tcPr>
            <w:tcW w:w="1361" w:type="dxa"/>
            <w:vAlign w:val="center"/>
          </w:tcPr>
          <w:p>
            <w:pPr>
              <w:pStyle w:val="11"/>
            </w:pPr>
            <w:r>
              <w:t>197.72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1042.87</w:t>
            </w:r>
          </w:p>
        </w:tc>
        <w:tc>
          <w:tcPr>
            <w:tcW w:w="1361" w:type="dxa"/>
            <w:vAlign w:val="center"/>
          </w:tcPr>
          <w:p>
            <w:pPr>
              <w:pStyle w:val="11"/>
            </w:pPr>
            <w:r>
              <w:t>1002.87</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1002.87</w:t>
            </w:r>
          </w:p>
        </w:tc>
        <w:tc>
          <w:tcPr>
            <w:tcW w:w="1361" w:type="dxa"/>
            <w:vAlign w:val="center"/>
          </w:tcPr>
          <w:p>
            <w:pPr>
              <w:pStyle w:val="11"/>
            </w:pPr>
            <w:r>
              <w:t>1002.87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21499</w:t>
            </w:r>
          </w:p>
        </w:tc>
        <w:tc>
          <w:tcPr>
            <w:tcW w:w="4535" w:type="dxa"/>
            <w:vAlign w:val="center"/>
          </w:tcPr>
          <w:p>
            <w:pPr>
              <w:pStyle w:val="12"/>
            </w:pPr>
            <w:r>
              <w:t>其他交通运输支出</w:t>
            </w:r>
          </w:p>
        </w:tc>
        <w:tc>
          <w:tcPr>
            <w:tcW w:w="1361" w:type="dxa"/>
            <w:vAlign w:val="center"/>
          </w:tcPr>
          <w:p>
            <w:pPr>
              <w:pStyle w:val="11"/>
            </w:pPr>
            <w:r>
              <w:t>157.72</w:t>
            </w:r>
          </w:p>
        </w:tc>
        <w:tc>
          <w:tcPr>
            <w:tcW w:w="1361" w:type="dxa"/>
            <w:vAlign w:val="center"/>
          </w:tcPr>
          <w:p>
            <w:pPr>
              <w:pStyle w:val="11"/>
            </w:pPr>
          </w:p>
        </w:tc>
        <w:tc>
          <w:tcPr>
            <w:tcW w:w="1361" w:type="dxa"/>
            <w:vAlign w:val="center"/>
          </w:tcPr>
          <w:p>
            <w:pPr>
              <w:pStyle w:val="11"/>
            </w:pPr>
            <w:r>
              <w:t>157.72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2149901</w:t>
            </w:r>
          </w:p>
        </w:tc>
        <w:tc>
          <w:tcPr>
            <w:tcW w:w="4535" w:type="dxa"/>
            <w:vAlign w:val="center"/>
          </w:tcPr>
          <w:p>
            <w:pPr>
              <w:pStyle w:val="12"/>
            </w:pPr>
            <w:r>
              <w:t>公共交通运营补助</w:t>
            </w:r>
          </w:p>
        </w:tc>
        <w:tc>
          <w:tcPr>
            <w:tcW w:w="1361" w:type="dxa"/>
            <w:vAlign w:val="center"/>
          </w:tcPr>
          <w:p>
            <w:pPr>
              <w:pStyle w:val="11"/>
            </w:pPr>
            <w:r>
              <w:t>157.72</w:t>
            </w:r>
          </w:p>
        </w:tc>
        <w:tc>
          <w:tcPr>
            <w:tcW w:w="1361" w:type="dxa"/>
            <w:vAlign w:val="center"/>
          </w:tcPr>
          <w:p>
            <w:pPr>
              <w:pStyle w:val="11"/>
            </w:pPr>
          </w:p>
        </w:tc>
        <w:tc>
          <w:tcPr>
            <w:tcW w:w="1361" w:type="dxa"/>
            <w:vAlign w:val="center"/>
          </w:tcPr>
          <w:p>
            <w:pPr>
              <w:pStyle w:val="11"/>
            </w:pPr>
            <w:r>
              <w:t>157.72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1364.76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124.12</w:t>
            </w:r>
          </w:p>
        </w:tc>
        <w:tc>
          <w:tcPr>
            <w:tcW w:w="1474" w:type="dxa"/>
            <w:vAlign w:val="center"/>
          </w:tcPr>
          <w:p>
            <w:pPr>
              <w:pStyle w:val="11"/>
            </w:pPr>
            <w:r>
              <w:t>124.12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40.04</w:t>
            </w:r>
          </w:p>
        </w:tc>
        <w:tc>
          <w:tcPr>
            <w:tcW w:w="1474" w:type="dxa"/>
            <w:vAlign w:val="center"/>
          </w:tcPr>
          <w:p>
            <w:pPr>
              <w:pStyle w:val="11"/>
            </w:pPr>
            <w:r>
              <w:t>40.04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1200.59</w:t>
            </w:r>
          </w:p>
        </w:tc>
        <w:tc>
          <w:tcPr>
            <w:tcW w:w="1474" w:type="dxa"/>
            <w:vAlign w:val="center"/>
          </w:tcPr>
          <w:p>
            <w:pPr>
              <w:pStyle w:val="11"/>
            </w:pPr>
            <w:r>
              <w:t>1200.59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1364.76</w:t>
            </w:r>
          </w:p>
        </w:tc>
        <w:tc>
          <w:tcPr>
            <w:tcW w:w="3402" w:type="dxa"/>
            <w:vAlign w:val="center"/>
          </w:tcPr>
          <w:p>
            <w:pPr>
              <w:pStyle w:val="14"/>
            </w:pPr>
            <w:r>
              <w:t>本年支出合计</w:t>
            </w:r>
          </w:p>
        </w:tc>
        <w:tc>
          <w:tcPr>
            <w:tcW w:w="1474" w:type="dxa"/>
            <w:vAlign w:val="center"/>
          </w:tcPr>
          <w:p>
            <w:pPr>
              <w:pStyle w:val="15"/>
            </w:pPr>
            <w:r>
              <w:t>1364.76</w:t>
            </w:r>
          </w:p>
        </w:tc>
        <w:tc>
          <w:tcPr>
            <w:tcW w:w="1474" w:type="dxa"/>
            <w:vAlign w:val="center"/>
          </w:tcPr>
          <w:p>
            <w:pPr>
              <w:pStyle w:val="15"/>
            </w:pPr>
            <w:r>
              <w:t>1364.76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1364.76</w:t>
            </w:r>
          </w:p>
        </w:tc>
        <w:tc>
          <w:tcPr>
            <w:tcW w:w="3402" w:type="dxa"/>
            <w:vAlign w:val="center"/>
          </w:tcPr>
          <w:p>
            <w:pPr>
              <w:pStyle w:val="14"/>
            </w:pPr>
            <w:r>
              <w:t>支出总计</w:t>
            </w:r>
          </w:p>
        </w:tc>
        <w:tc>
          <w:tcPr>
            <w:tcW w:w="1474" w:type="dxa"/>
            <w:vAlign w:val="center"/>
          </w:tcPr>
          <w:p>
            <w:pPr>
              <w:pStyle w:val="15"/>
            </w:pPr>
            <w:r>
              <w:t>1364.76</w:t>
            </w:r>
          </w:p>
        </w:tc>
        <w:tc>
          <w:tcPr>
            <w:tcW w:w="1474" w:type="dxa"/>
            <w:vAlign w:val="center"/>
          </w:tcPr>
          <w:p>
            <w:pPr>
              <w:pStyle w:val="15"/>
            </w:pPr>
            <w:r>
              <w:t>1364.76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1364.76</w:t>
            </w:r>
          </w:p>
        </w:tc>
        <w:tc>
          <w:tcPr>
            <w:tcW w:w="2551" w:type="dxa"/>
            <w:vAlign w:val="center"/>
          </w:tcPr>
          <w:p>
            <w:pPr>
              <w:pStyle w:val="15"/>
            </w:pPr>
            <w:r>
              <w:t>1167.04</w:t>
            </w:r>
          </w:p>
        </w:tc>
        <w:tc>
          <w:tcPr>
            <w:tcW w:w="2551" w:type="dxa"/>
            <w:vAlign w:val="center"/>
          </w:tcPr>
          <w:p>
            <w:pPr>
              <w:pStyle w:val="15"/>
            </w:pPr>
            <w:r>
              <w:t>197.72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124.12</w:t>
            </w:r>
          </w:p>
        </w:tc>
        <w:tc>
          <w:tcPr>
            <w:tcW w:w="2551" w:type="dxa"/>
            <w:vAlign w:val="center"/>
          </w:tcPr>
          <w:p>
            <w:pPr>
              <w:pStyle w:val="11"/>
            </w:pPr>
            <w:r>
              <w:t>124.12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124.12</w:t>
            </w:r>
          </w:p>
        </w:tc>
        <w:tc>
          <w:tcPr>
            <w:tcW w:w="2551" w:type="dxa"/>
            <w:vAlign w:val="center"/>
          </w:tcPr>
          <w:p>
            <w:pPr>
              <w:pStyle w:val="11"/>
            </w:pPr>
            <w:r>
              <w:t>124.12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81.30</w:t>
            </w:r>
          </w:p>
        </w:tc>
        <w:tc>
          <w:tcPr>
            <w:tcW w:w="2551" w:type="dxa"/>
            <w:vAlign w:val="center"/>
          </w:tcPr>
          <w:p>
            <w:pPr>
              <w:pStyle w:val="11"/>
            </w:pPr>
            <w:r>
              <w:t>81.30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42.82</w:t>
            </w:r>
          </w:p>
        </w:tc>
        <w:tc>
          <w:tcPr>
            <w:tcW w:w="2551" w:type="dxa"/>
            <w:vAlign w:val="center"/>
          </w:tcPr>
          <w:p>
            <w:pPr>
              <w:pStyle w:val="11"/>
            </w:pPr>
            <w:r>
              <w:t>42.82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40.04</w:t>
            </w:r>
          </w:p>
        </w:tc>
        <w:tc>
          <w:tcPr>
            <w:tcW w:w="2551" w:type="dxa"/>
            <w:vAlign w:val="center"/>
          </w:tcPr>
          <w:p>
            <w:pPr>
              <w:pStyle w:val="11"/>
            </w:pPr>
            <w:r>
              <w:t>40.04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40.04</w:t>
            </w:r>
          </w:p>
        </w:tc>
        <w:tc>
          <w:tcPr>
            <w:tcW w:w="2551" w:type="dxa"/>
            <w:vAlign w:val="center"/>
          </w:tcPr>
          <w:p>
            <w:pPr>
              <w:pStyle w:val="11"/>
            </w:pPr>
            <w:r>
              <w:t>40.04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40.04</w:t>
            </w:r>
          </w:p>
        </w:tc>
        <w:tc>
          <w:tcPr>
            <w:tcW w:w="2551" w:type="dxa"/>
            <w:vAlign w:val="center"/>
          </w:tcPr>
          <w:p>
            <w:pPr>
              <w:pStyle w:val="11"/>
            </w:pPr>
            <w:r>
              <w:t>40.04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1200.59</w:t>
            </w:r>
          </w:p>
        </w:tc>
        <w:tc>
          <w:tcPr>
            <w:tcW w:w="2551" w:type="dxa"/>
            <w:vAlign w:val="center"/>
          </w:tcPr>
          <w:p>
            <w:pPr>
              <w:pStyle w:val="11"/>
            </w:pPr>
            <w:r>
              <w:t>1002.87</w:t>
            </w:r>
          </w:p>
        </w:tc>
        <w:tc>
          <w:tcPr>
            <w:tcW w:w="2551" w:type="dxa"/>
            <w:vAlign w:val="center"/>
          </w:tcPr>
          <w:p>
            <w:pPr>
              <w:pStyle w:val="11"/>
            </w:pPr>
            <w:r>
              <w:rPr>
                <w:rFonts w:hint="eastAsia"/>
                <w:lang w:val="en-US" w:eastAsia="zh-CN"/>
              </w:rPr>
              <w:t>157</w:t>
            </w:r>
            <w:r>
              <w:t>.72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1042.87</w:t>
            </w:r>
          </w:p>
        </w:tc>
        <w:tc>
          <w:tcPr>
            <w:tcW w:w="2551" w:type="dxa"/>
            <w:vAlign w:val="center"/>
          </w:tcPr>
          <w:p>
            <w:pPr>
              <w:pStyle w:val="11"/>
            </w:pPr>
            <w:r>
              <w:t>1002.87</w:t>
            </w: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1002.87</w:t>
            </w:r>
          </w:p>
        </w:tc>
        <w:tc>
          <w:tcPr>
            <w:tcW w:w="2551" w:type="dxa"/>
            <w:vAlign w:val="center"/>
          </w:tcPr>
          <w:p>
            <w:pPr>
              <w:pStyle w:val="11"/>
            </w:pPr>
            <w:r>
              <w:t>1002.87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21499</w:t>
            </w:r>
          </w:p>
        </w:tc>
        <w:tc>
          <w:tcPr>
            <w:tcW w:w="4535" w:type="dxa"/>
            <w:vAlign w:val="center"/>
          </w:tcPr>
          <w:p>
            <w:pPr>
              <w:pStyle w:val="12"/>
            </w:pPr>
            <w:r>
              <w:t>其他交通运输支出</w:t>
            </w:r>
          </w:p>
        </w:tc>
        <w:tc>
          <w:tcPr>
            <w:tcW w:w="2551" w:type="dxa"/>
            <w:vAlign w:val="center"/>
          </w:tcPr>
          <w:p>
            <w:pPr>
              <w:pStyle w:val="11"/>
            </w:pPr>
            <w:r>
              <w:t>157.72</w:t>
            </w:r>
          </w:p>
        </w:tc>
        <w:tc>
          <w:tcPr>
            <w:tcW w:w="2551" w:type="dxa"/>
            <w:vAlign w:val="center"/>
          </w:tcPr>
          <w:p>
            <w:pPr>
              <w:pStyle w:val="11"/>
            </w:pPr>
          </w:p>
        </w:tc>
        <w:tc>
          <w:tcPr>
            <w:tcW w:w="2551" w:type="dxa"/>
            <w:vAlign w:val="center"/>
          </w:tcPr>
          <w:p>
            <w:pPr>
              <w:pStyle w:val="11"/>
            </w:pPr>
            <w:r>
              <w:t>157.72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2149901</w:t>
            </w:r>
          </w:p>
        </w:tc>
        <w:tc>
          <w:tcPr>
            <w:tcW w:w="4535" w:type="dxa"/>
            <w:vAlign w:val="center"/>
          </w:tcPr>
          <w:p>
            <w:pPr>
              <w:pStyle w:val="12"/>
            </w:pPr>
            <w:r>
              <w:t>公共交通运营补助</w:t>
            </w:r>
          </w:p>
        </w:tc>
        <w:tc>
          <w:tcPr>
            <w:tcW w:w="2551" w:type="dxa"/>
            <w:vAlign w:val="center"/>
          </w:tcPr>
          <w:p>
            <w:pPr>
              <w:pStyle w:val="11"/>
            </w:pPr>
            <w:r>
              <w:t>157.72</w:t>
            </w:r>
          </w:p>
        </w:tc>
        <w:tc>
          <w:tcPr>
            <w:tcW w:w="2551" w:type="dxa"/>
            <w:vAlign w:val="center"/>
          </w:tcPr>
          <w:p>
            <w:pPr>
              <w:pStyle w:val="11"/>
            </w:pPr>
          </w:p>
        </w:tc>
        <w:tc>
          <w:tcPr>
            <w:tcW w:w="2551" w:type="dxa"/>
            <w:vAlign w:val="center"/>
          </w:tcPr>
          <w:p>
            <w:pPr>
              <w:pStyle w:val="11"/>
            </w:pPr>
            <w:r>
              <w:t>157.72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1167.04</w:t>
            </w:r>
          </w:p>
        </w:tc>
        <w:tc>
          <w:tcPr>
            <w:tcW w:w="2551" w:type="dxa"/>
            <w:vAlign w:val="center"/>
          </w:tcPr>
          <w:p>
            <w:pPr>
              <w:pStyle w:val="15"/>
            </w:pPr>
            <w:r>
              <w:t>1101.04</w:t>
            </w:r>
          </w:p>
        </w:tc>
        <w:tc>
          <w:tcPr>
            <w:tcW w:w="2551" w:type="dxa"/>
            <w:vAlign w:val="center"/>
          </w:tcPr>
          <w:p>
            <w:pPr>
              <w:pStyle w:val="15"/>
            </w:pPr>
            <w:r>
              <w:t>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1002.06</w:t>
            </w:r>
          </w:p>
        </w:tc>
        <w:tc>
          <w:tcPr>
            <w:tcW w:w="2551" w:type="dxa"/>
            <w:vAlign w:val="center"/>
          </w:tcPr>
          <w:p>
            <w:pPr>
              <w:pStyle w:val="11"/>
            </w:pPr>
            <w:r>
              <w:t>1002.06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610.43</w:t>
            </w:r>
          </w:p>
        </w:tc>
        <w:tc>
          <w:tcPr>
            <w:tcW w:w="2551" w:type="dxa"/>
            <w:vAlign w:val="center"/>
          </w:tcPr>
          <w:p>
            <w:pPr>
              <w:pStyle w:val="11"/>
            </w:pPr>
            <w:r>
              <w:t>610.43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37.50</w:t>
            </w:r>
          </w:p>
        </w:tc>
        <w:tc>
          <w:tcPr>
            <w:tcW w:w="2551" w:type="dxa"/>
            <w:vAlign w:val="center"/>
          </w:tcPr>
          <w:p>
            <w:pPr>
              <w:pStyle w:val="11"/>
            </w:pPr>
            <w:r>
              <w:t>37.50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154.77</w:t>
            </w:r>
          </w:p>
        </w:tc>
        <w:tc>
          <w:tcPr>
            <w:tcW w:w="2551" w:type="dxa"/>
            <w:vAlign w:val="center"/>
          </w:tcPr>
          <w:p>
            <w:pPr>
              <w:pStyle w:val="11"/>
            </w:pPr>
            <w:r>
              <w:t>154.77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81.30</w:t>
            </w:r>
          </w:p>
        </w:tc>
        <w:tc>
          <w:tcPr>
            <w:tcW w:w="2551" w:type="dxa"/>
            <w:vAlign w:val="center"/>
          </w:tcPr>
          <w:p>
            <w:pPr>
              <w:pStyle w:val="11"/>
            </w:pPr>
            <w:r>
              <w:t>81.30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42.82</w:t>
            </w:r>
          </w:p>
        </w:tc>
        <w:tc>
          <w:tcPr>
            <w:tcW w:w="2551" w:type="dxa"/>
            <w:vAlign w:val="center"/>
          </w:tcPr>
          <w:p>
            <w:pPr>
              <w:pStyle w:val="11"/>
            </w:pPr>
            <w:r>
              <w:t>42.82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40.04</w:t>
            </w:r>
          </w:p>
        </w:tc>
        <w:tc>
          <w:tcPr>
            <w:tcW w:w="2551" w:type="dxa"/>
            <w:vAlign w:val="center"/>
          </w:tcPr>
          <w:p>
            <w:pPr>
              <w:pStyle w:val="11"/>
            </w:pPr>
            <w:r>
              <w:t>40.04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7.19</w:t>
            </w:r>
          </w:p>
        </w:tc>
        <w:tc>
          <w:tcPr>
            <w:tcW w:w="2551" w:type="dxa"/>
            <w:vAlign w:val="center"/>
          </w:tcPr>
          <w:p>
            <w:pPr>
              <w:pStyle w:val="11"/>
            </w:pPr>
            <w:r>
              <w:t>7.19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66.00</w:t>
            </w:r>
          </w:p>
        </w:tc>
        <w:tc>
          <w:tcPr>
            <w:tcW w:w="2551" w:type="dxa"/>
            <w:vAlign w:val="center"/>
          </w:tcPr>
          <w:p>
            <w:pPr>
              <w:pStyle w:val="11"/>
            </w:pPr>
          </w:p>
        </w:tc>
        <w:tc>
          <w:tcPr>
            <w:tcW w:w="2551" w:type="dxa"/>
            <w:vAlign w:val="center"/>
          </w:tcPr>
          <w:p>
            <w:pPr>
              <w:pStyle w:val="11"/>
            </w:pPr>
            <w:r>
              <w:t>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53.00</w:t>
            </w:r>
          </w:p>
        </w:tc>
        <w:tc>
          <w:tcPr>
            <w:tcW w:w="2551" w:type="dxa"/>
            <w:vAlign w:val="center"/>
          </w:tcPr>
          <w:p>
            <w:pPr>
              <w:pStyle w:val="11"/>
            </w:pPr>
          </w:p>
        </w:tc>
        <w:tc>
          <w:tcPr>
            <w:tcW w:w="2551" w:type="dxa"/>
            <w:vAlign w:val="center"/>
          </w:tcPr>
          <w:p>
            <w:pPr>
              <w:pStyle w:val="11"/>
            </w:pPr>
            <w:r>
              <w:t>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98.98</w:t>
            </w:r>
          </w:p>
        </w:tc>
        <w:tc>
          <w:tcPr>
            <w:tcW w:w="2551" w:type="dxa"/>
            <w:vAlign w:val="center"/>
          </w:tcPr>
          <w:p>
            <w:pPr>
              <w:pStyle w:val="11"/>
            </w:pPr>
            <w:r>
              <w:t>98.98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98.98</w:t>
            </w:r>
          </w:p>
        </w:tc>
        <w:tc>
          <w:tcPr>
            <w:tcW w:w="2551" w:type="dxa"/>
            <w:vAlign w:val="center"/>
          </w:tcPr>
          <w:p>
            <w:pPr>
              <w:pStyle w:val="11"/>
            </w:pPr>
            <w:r>
              <w:t>98.98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无极县交通运输综合执法大队2024年单位预算信息公开情况说明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按照《中华人民共和国预算法》、《地方预决算公开操作规程》和《关于进一步推进预算公开工作的实施意见》规定，现将无极县交通运输综合执法大队2024年单位预算公开如下：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18"/>
        <w:rPr>
          <w:rFonts w:hint="eastAsia"/>
        </w:rPr>
      </w:pPr>
      <w:r>
        <w:rPr>
          <w:rFonts w:hint="eastAsia"/>
        </w:rPr>
        <w:t>无极县交通运输</w:t>
      </w:r>
      <w:r>
        <w:rPr>
          <w:rFonts w:hint="eastAsia"/>
          <w:lang w:val="en-US" w:eastAsia="zh-CN"/>
        </w:rPr>
        <w:t>综合执法大队</w:t>
      </w:r>
      <w:r>
        <w:rPr>
          <w:rFonts w:hint="eastAsia"/>
        </w:rPr>
        <w:t>主要职责是：</w:t>
      </w:r>
    </w:p>
    <w:p>
      <w:pPr>
        <w:pStyle w:val="18"/>
        <w:rPr>
          <w:rFonts w:hint="eastAsia"/>
        </w:rPr>
      </w:pPr>
      <w:r>
        <w:rPr>
          <w:rFonts w:hint="eastAsia"/>
        </w:rPr>
        <w:t>（一）宣传和贯彻执行公路运政管理、路政管理的法律、法规和规章及国务院、省、市人民政府交通运输主管部门有关政策、制度及其他规范性文件。</w:t>
      </w:r>
    </w:p>
    <w:p>
      <w:pPr>
        <w:pStyle w:val="18"/>
        <w:rPr>
          <w:rFonts w:hint="eastAsia"/>
        </w:rPr>
      </w:pPr>
      <w:r>
        <w:rPr>
          <w:rFonts w:hint="eastAsia"/>
        </w:rPr>
        <w:t>（二）根据全县社会及生产需要，制定并组织实施全县道路运输行业发展规划。</w:t>
      </w:r>
    </w:p>
    <w:p>
      <w:pPr>
        <w:pStyle w:val="18"/>
        <w:rPr>
          <w:rFonts w:hint="eastAsia"/>
        </w:rPr>
      </w:pPr>
      <w:r>
        <w:rPr>
          <w:rFonts w:hint="eastAsia"/>
        </w:rPr>
        <w:t>（三）负责本辖区道路客、货运输经营、站（场）经营、机动车维修经营、机动车驾驶员培训经营的行业管理、监督检查、质量信誉考核及营运车辆年度审验等工作；负责本辖区出租汽车管理，监督检查、质量信誉考核工作；负责本辖区城市公共交通管理、监督检查、质量信誉考核工作。</w:t>
      </w:r>
    </w:p>
    <w:p>
      <w:pPr>
        <w:pStyle w:val="18"/>
        <w:rPr>
          <w:rFonts w:hint="eastAsia"/>
        </w:rPr>
      </w:pPr>
      <w:r>
        <w:rPr>
          <w:rFonts w:hint="eastAsia"/>
        </w:rPr>
        <w:t>（四）通过综合运用市场、法律和行政手段，对存在违法、违规的运输生产经营行为的企业和个人实施行政处罚，维护消费者和经营者的合法权益，促进道路运输业的健康、有序、协调、快速发展。</w:t>
      </w:r>
    </w:p>
    <w:p>
      <w:pPr>
        <w:pStyle w:val="18"/>
        <w:rPr>
          <w:rFonts w:hint="eastAsia"/>
        </w:rPr>
      </w:pPr>
      <w:r>
        <w:rPr>
          <w:rFonts w:hint="eastAsia"/>
        </w:rPr>
        <w:t>（五）负责本辖区道路客货运输、道路运输相关业务和出租汽车、城市公共交通的安全生产监督，履行安全管理职责，安全生产日常检查工作。</w:t>
      </w:r>
    </w:p>
    <w:p>
      <w:pPr>
        <w:pStyle w:val="18"/>
        <w:rPr>
          <w:rFonts w:hint="eastAsia"/>
        </w:rPr>
      </w:pPr>
      <w:r>
        <w:rPr>
          <w:rFonts w:hint="eastAsia"/>
        </w:rPr>
        <w:t>（六）负责本辖区货运源头单位的监督检查。</w:t>
      </w:r>
    </w:p>
    <w:p>
      <w:pPr>
        <w:pStyle w:val="18"/>
        <w:rPr>
          <w:rFonts w:hint="eastAsia"/>
        </w:rPr>
      </w:pPr>
      <w:r>
        <w:rPr>
          <w:rFonts w:hint="eastAsia"/>
        </w:rPr>
        <w:t>（七）受理各种运输经营投诉、调查和处理，运输违法案件和服务质量纠纷。</w:t>
      </w:r>
    </w:p>
    <w:p>
      <w:pPr>
        <w:pStyle w:val="18"/>
        <w:rPr>
          <w:rFonts w:hint="eastAsia"/>
        </w:rPr>
      </w:pPr>
      <w:r>
        <w:rPr>
          <w:rFonts w:hint="eastAsia"/>
        </w:rPr>
        <w:t>（八）负责本辖区道路运输行业运输生产经济指标的统计、收集、上报和反馈。</w:t>
      </w:r>
    </w:p>
    <w:p>
      <w:pPr>
        <w:pStyle w:val="18"/>
        <w:rPr>
          <w:rFonts w:hint="eastAsia"/>
        </w:rPr>
      </w:pPr>
      <w:r>
        <w:rPr>
          <w:rFonts w:hint="eastAsia"/>
        </w:rPr>
        <w:t>（九）协调组织重点物资、大宗物资、集散物资的运输工作；协调组织重要节假日的旅客运输；协助组织实施抢险、救灾、战备等紧急运输、车辆保障，保证指令性计划运输任务的完成。</w:t>
      </w:r>
    </w:p>
    <w:p>
      <w:pPr>
        <w:pStyle w:val="18"/>
        <w:rPr>
          <w:rFonts w:hint="eastAsia"/>
        </w:rPr>
      </w:pPr>
      <w:r>
        <w:rPr>
          <w:rFonts w:hint="eastAsia"/>
        </w:rPr>
        <w:t>（十）依法保护本辖区国、省、县道公路、公路用地、公路设施，维护公路路产路权。</w:t>
      </w:r>
    </w:p>
    <w:p>
      <w:pPr>
        <w:pStyle w:val="18"/>
        <w:rPr>
          <w:rFonts w:hint="eastAsia"/>
        </w:rPr>
      </w:pPr>
      <w:r>
        <w:rPr>
          <w:rFonts w:hint="eastAsia"/>
        </w:rPr>
        <w:t>（十一）负责保障本辖区国、省、县道公路的畅通、安全工作。</w:t>
      </w:r>
    </w:p>
    <w:p>
      <w:pPr>
        <w:pStyle w:val="18"/>
        <w:rPr>
          <w:rFonts w:hint="eastAsia"/>
        </w:rPr>
      </w:pPr>
      <w:r>
        <w:rPr>
          <w:rFonts w:hint="eastAsia"/>
        </w:rPr>
        <w:t>（十二）依法管理辖区内公路两侧建筑控制区、拆除公路建筑控制区内的违法建筑和设施。</w:t>
      </w:r>
    </w:p>
    <w:p>
      <w:pPr>
        <w:pStyle w:val="18"/>
        <w:rPr>
          <w:rFonts w:hint="eastAsia"/>
        </w:rPr>
      </w:pPr>
      <w:r>
        <w:rPr>
          <w:rFonts w:hint="eastAsia"/>
        </w:rPr>
        <w:t>（十三）实施公路巡查，检查和制止各种侵占、损坏公路、公路用地、公路附属设施及其他违法行为；对违反公路路政管理法律、法规和规章的行为依法进行处理（处罚）。</w:t>
      </w:r>
    </w:p>
    <w:p>
      <w:pPr>
        <w:pStyle w:val="18"/>
        <w:rPr>
          <w:rFonts w:hint="eastAsia"/>
        </w:rPr>
      </w:pPr>
      <w:r>
        <w:rPr>
          <w:rFonts w:hint="eastAsia"/>
        </w:rPr>
        <w:t>（十四）负责管理超限运输车辆行驶公路、桥梁，对在公路上行驶的车辆进行超限检测，认定、和纠正违法行为；监督当事人对超限运输车辆采取卸载、分装等消除违法状态的改正措施。</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无极县交通运输综合执法大队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rPr>
          <w:rFonts w:hint="eastAsia"/>
        </w:rPr>
      </w:pPr>
      <w:r>
        <w:rPr>
          <w:rFonts w:hint="eastAsia"/>
        </w:rPr>
        <w:t xml:space="preserve">按照预算管理有关规定，目前单位预算的编制实行综合预算管理，即全部收入和支出都反映在预算中。 </w:t>
      </w:r>
    </w:p>
    <w:p>
      <w:pPr>
        <w:pStyle w:val="18"/>
        <w:rPr>
          <w:rFonts w:hint="eastAsia"/>
        </w:rPr>
      </w:pPr>
      <w:r>
        <w:rPr>
          <w:rFonts w:hint="eastAsia"/>
        </w:rPr>
        <w:t xml:space="preserve"> 1、收入说明</w:t>
      </w:r>
    </w:p>
    <w:p>
      <w:pPr>
        <w:pStyle w:val="18"/>
        <w:rPr>
          <w:rFonts w:hint="eastAsia"/>
        </w:rPr>
      </w:pPr>
      <w:r>
        <w:rPr>
          <w:rFonts w:hint="eastAsia"/>
        </w:rPr>
        <w:t>反映本单位当年全部收入。2024年预算收入1364.76万元，其中：一般公共预算收入1364.76万元，基金预算收入0.00万元， 国有资本经营预算收入0.00万元，财政专户核拨收入0.00万元，单位资金收入0.00万元，上年结转结余0.00万元。</w:t>
      </w:r>
    </w:p>
    <w:p>
      <w:pPr>
        <w:pStyle w:val="18"/>
        <w:rPr>
          <w:rFonts w:hint="eastAsia"/>
        </w:rPr>
      </w:pPr>
      <w:r>
        <w:rPr>
          <w:rFonts w:hint="eastAsia"/>
        </w:rPr>
        <w:t>2、支出说明</w:t>
      </w:r>
    </w:p>
    <w:p>
      <w:pPr>
        <w:pStyle w:val="18"/>
        <w:rPr>
          <w:rFonts w:hint="eastAsia"/>
          <w:highlight w:val="yellow"/>
        </w:rPr>
      </w:pPr>
      <w:r>
        <w:rPr>
          <w:rFonts w:hint="eastAsia"/>
        </w:rPr>
        <w:t xml:space="preserve">收支预算总表支出栏、基本支出表、项目支出表按经济分类和支出功能分类科目编制，反映无极县交通运输综合执法大队年度单位预算中支出预算的总体情况。 2024年支出预算1364.76万元，其中基本支出1167.04万元，包括人员经费1101.04万元和日常公用经费66.00万元；项目支出197.72万元， </w:t>
      </w:r>
      <w:r>
        <w:rPr>
          <w:rFonts w:hint="eastAsia"/>
          <w:highlight w:val="none"/>
        </w:rPr>
        <w:t>主要为</w:t>
      </w:r>
      <w:r>
        <w:rPr>
          <w:rFonts w:hint="eastAsia"/>
          <w:lang w:eastAsia="zh-CN"/>
        </w:rPr>
        <w:t>提前下达</w:t>
      </w:r>
      <w:r>
        <w:rPr>
          <w:rFonts w:hint="eastAsia"/>
          <w:lang w:val="en-US" w:eastAsia="zh-CN"/>
        </w:rPr>
        <w:t>2023年普通国省干线公路建设养护发展专项资金40万元。</w:t>
      </w:r>
      <w:r>
        <w:t>关于提前下达2024年农村客运补贴、城市交通发展奖励资金（农村道路客运补贴）</w:t>
      </w:r>
      <w:r>
        <w:rPr>
          <w:rFonts w:hint="eastAsia"/>
          <w:lang w:val="en-US" w:eastAsia="zh-CN"/>
        </w:rPr>
        <w:t>48.46万元。</w:t>
      </w:r>
      <w:r>
        <w:t>关于提前下达2024年农村客运补贴、城市交通发展奖励资金（城市交通发展奖励资金）</w:t>
      </w:r>
      <w:r>
        <w:rPr>
          <w:rFonts w:hint="eastAsia"/>
          <w:lang w:val="en-US" w:eastAsia="zh-CN"/>
        </w:rPr>
        <w:t>109.26万元。</w:t>
      </w:r>
    </w:p>
    <w:p>
      <w:pPr>
        <w:pStyle w:val="18"/>
        <w:rPr>
          <w:rFonts w:hint="eastAsia"/>
        </w:rPr>
      </w:pPr>
      <w:r>
        <w:rPr>
          <w:rFonts w:hint="eastAsia"/>
        </w:rPr>
        <w:t xml:space="preserve"> 3、比上年增减情况</w:t>
      </w:r>
    </w:p>
    <w:p>
      <w:pPr>
        <w:pStyle w:val="18"/>
        <w:rPr>
          <w:rFonts w:hint="default" w:eastAsia="方正仿宋_GBK"/>
          <w:highlight w:val="yellow"/>
          <w:lang w:val="en-US" w:eastAsia="zh-CN"/>
        </w:rPr>
      </w:pPr>
      <w:r>
        <w:rPr>
          <w:rFonts w:hint="eastAsia"/>
        </w:rPr>
        <w:t>2024年预算收支安排1364.76</w:t>
      </w:r>
      <w:r>
        <w:rPr>
          <w:rFonts w:hint="eastAsia"/>
          <w:highlight w:val="none"/>
        </w:rPr>
        <w:t>万元，较2023年预算增加192.33万元， 其中：基本支出增加34.61万元，主要为</w:t>
      </w:r>
      <w:r>
        <w:rPr>
          <w:highlight w:val="none"/>
        </w:rPr>
        <w:t>人员退休变动调资造成</w:t>
      </w:r>
      <w:r>
        <w:rPr>
          <w:rFonts w:hint="eastAsia"/>
          <w:highlight w:val="none"/>
        </w:rPr>
        <w:t>：项目支出增加157.72万元，主要为</w:t>
      </w:r>
      <w:r>
        <w:rPr>
          <w:rFonts w:hint="eastAsia"/>
          <w:highlight w:val="none"/>
          <w:lang w:eastAsia="zh-CN"/>
        </w:rPr>
        <w:t>项目增加。</w:t>
      </w:r>
      <w:r>
        <w:rPr>
          <w:rFonts w:hint="eastAsia"/>
          <w:highlight w:val="none"/>
          <w:lang w:val="en-US" w:eastAsia="zh-CN"/>
        </w:rPr>
        <w:t xml:space="preserve">  </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4</w:t>
      </w:r>
      <w:r>
        <w:t>年我单位机关运行经费共计安排</w:t>
      </w:r>
      <w:r>
        <w:rPr>
          <w:rFonts w:hint="eastAsia"/>
          <w:lang w:val="en-US" w:eastAsia="zh-CN"/>
        </w:rPr>
        <w:t>66.00</w:t>
      </w:r>
      <w:r>
        <w:t>万元，主要用于保证机关正常运转的办公及印刷费、邮电费、差旅费、会议费、福利费、专用材料及一般设备购置费、办公用房水电费、办公用房取暖费、日常维修费、办公楼物业管理费等支出。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rPr>
          <w:rFonts w:hint="eastAsia" w:eastAsia="方正仿宋_GBK"/>
          <w:lang w:eastAsia="zh-CN"/>
        </w:rPr>
      </w:pPr>
      <w:r>
        <w:rPr>
          <w:rFonts w:hint="eastAsia"/>
        </w:rPr>
        <w:t xml:space="preserve"> 2024年，我单位财政拨款“三公”经费预算安排0.00万元，其中因公出国（境）费0.00万元； 公务用车购置及运维费0.00万元（其中：公务用车购置费为0.00万元，公务用车运维费0.00万元)； 公务接待费0.00万元。与2023年相比增加0.00万元， 增减变化的主要原因是</w:t>
      </w:r>
      <w:r>
        <w:rPr>
          <w:rFonts w:hint="eastAsia"/>
          <w:lang w:eastAsia="zh-CN"/>
        </w:rPr>
        <w:t>今年未安排</w:t>
      </w:r>
      <w:r>
        <w:rPr>
          <w:rFonts w:hint="eastAsia"/>
        </w:rPr>
        <w:t>因公出国（境）费</w:t>
      </w:r>
      <w:r>
        <w:rPr>
          <w:rFonts w:hint="eastAsia"/>
          <w:lang w:eastAsia="zh-CN"/>
        </w:rPr>
        <w:t>、</w:t>
      </w:r>
      <w:r>
        <w:rPr>
          <w:rFonts w:hint="eastAsia"/>
        </w:rPr>
        <w:t>公务用车运维费</w:t>
      </w:r>
      <w:r>
        <w:rPr>
          <w:rFonts w:hint="eastAsia"/>
          <w:lang w:eastAsia="zh-CN"/>
        </w:rPr>
        <w:t>和</w:t>
      </w:r>
      <w:r>
        <w:rPr>
          <w:rFonts w:hint="eastAsia"/>
        </w:rPr>
        <w:t>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1、关于提前下达2024年农村客运补贴、城市交通发展奖励资金（城市交通发展奖励资金）绩效目标表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13013024P000020100203</w:t>
            </w:r>
          </w:p>
        </w:tc>
        <w:tc>
          <w:tcPr>
            <w:tcW w:w="1587" w:type="dxa"/>
            <w:vAlign w:val="center"/>
          </w:tcPr>
          <w:p>
            <w:pPr>
              <w:pStyle w:val="10"/>
            </w:pPr>
            <w:r>
              <w:t>项目名称</w:t>
            </w:r>
          </w:p>
        </w:tc>
        <w:tc>
          <w:tcPr>
            <w:tcW w:w="4422" w:type="dxa"/>
            <w:gridSpan w:val="3"/>
            <w:vAlign w:val="center"/>
          </w:tcPr>
          <w:p>
            <w:pPr>
              <w:pStyle w:val="12"/>
            </w:pPr>
            <w:r>
              <w:t>关于提前下达2024年农村客运补贴、城市交通发展奖励资金（城市交通发展奖励资金）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109.26</w:t>
            </w:r>
          </w:p>
        </w:tc>
        <w:tc>
          <w:tcPr>
            <w:tcW w:w="1587" w:type="dxa"/>
            <w:vAlign w:val="center"/>
          </w:tcPr>
          <w:p>
            <w:pPr>
              <w:pStyle w:val="10"/>
            </w:pPr>
            <w:r>
              <w:t>其中：财政    资金</w:t>
            </w:r>
          </w:p>
        </w:tc>
        <w:tc>
          <w:tcPr>
            <w:tcW w:w="1304" w:type="dxa"/>
            <w:vAlign w:val="center"/>
          </w:tcPr>
          <w:p>
            <w:pPr>
              <w:pStyle w:val="12"/>
            </w:pPr>
            <w:r>
              <w:t>109.26</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用于支付农村道路客运、农村水路客运和城市公共交通事业发展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ind w:firstLine="0" w:firstLineChars="0"/>
            </w:pPr>
            <w:r>
              <w:rPr>
                <w:rFonts w:hint="eastAsia"/>
                <w:lang w:val="en-US" w:eastAsia="zh-CN"/>
              </w:rPr>
              <w:t>50.00</w:t>
            </w:r>
          </w:p>
        </w:tc>
        <w:tc>
          <w:tcPr>
            <w:tcW w:w="1587" w:type="dxa"/>
            <w:vAlign w:val="center"/>
          </w:tcPr>
          <w:p>
            <w:pPr>
              <w:pStyle w:val="13"/>
              <w:ind w:firstLine="0" w:firstLineChars="0"/>
            </w:pPr>
            <w:r>
              <w:rPr>
                <w:rFonts w:hint="eastAsia"/>
                <w:lang w:val="en-US" w:eastAsia="zh-CN"/>
              </w:rPr>
              <w:t>100.00</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1.用于支持农村道路客运、农村水路客运和城市公共交通事业发展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已开通客车的乡镇和建制村数量占具备客车条件的乡镇和建制村数量的比值</w:t>
            </w:r>
          </w:p>
        </w:tc>
        <w:tc>
          <w:tcPr>
            <w:tcW w:w="2891" w:type="dxa"/>
            <w:vAlign w:val="center"/>
          </w:tcPr>
          <w:p>
            <w:pPr>
              <w:pStyle w:val="12"/>
            </w:pPr>
            <w:r>
              <w:t>百分百</w:t>
            </w:r>
          </w:p>
        </w:tc>
        <w:tc>
          <w:tcPr>
            <w:tcW w:w="1276" w:type="dxa"/>
            <w:vAlign w:val="center"/>
          </w:tcPr>
          <w:p>
            <w:pPr>
              <w:pStyle w:val="12"/>
            </w:pPr>
            <w:r>
              <w:t>100</w:t>
            </w:r>
          </w:p>
        </w:tc>
        <w:tc>
          <w:tcPr>
            <w:tcW w:w="1843" w:type="dxa"/>
            <w:vAlign w:val="center"/>
          </w:tcPr>
          <w:p>
            <w:pPr>
              <w:pStyle w:val="12"/>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资金使用合规性</w:t>
            </w:r>
          </w:p>
        </w:tc>
        <w:tc>
          <w:tcPr>
            <w:tcW w:w="2891" w:type="dxa"/>
            <w:vAlign w:val="center"/>
          </w:tcPr>
          <w:p>
            <w:pPr>
              <w:pStyle w:val="12"/>
            </w:pPr>
            <w:r>
              <w:t>资金发放程序规范</w:t>
            </w:r>
          </w:p>
        </w:tc>
        <w:tc>
          <w:tcPr>
            <w:tcW w:w="1276" w:type="dxa"/>
            <w:vAlign w:val="center"/>
          </w:tcPr>
          <w:p>
            <w:pPr>
              <w:pStyle w:val="12"/>
            </w:pPr>
            <w:r>
              <w:t>100</w:t>
            </w:r>
          </w:p>
        </w:tc>
        <w:tc>
          <w:tcPr>
            <w:tcW w:w="1843" w:type="dxa"/>
            <w:vAlign w:val="center"/>
          </w:tcPr>
          <w:p>
            <w:pPr>
              <w:pStyle w:val="12"/>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完成项目时效</w:t>
            </w:r>
          </w:p>
        </w:tc>
        <w:tc>
          <w:tcPr>
            <w:tcW w:w="2891" w:type="dxa"/>
            <w:vAlign w:val="center"/>
          </w:tcPr>
          <w:p>
            <w:pPr>
              <w:pStyle w:val="12"/>
            </w:pPr>
            <w:r>
              <w:t>按时完成</w:t>
            </w:r>
          </w:p>
        </w:tc>
        <w:tc>
          <w:tcPr>
            <w:tcW w:w="1276" w:type="dxa"/>
            <w:vAlign w:val="center"/>
          </w:tcPr>
          <w:p>
            <w:pPr>
              <w:pStyle w:val="12"/>
            </w:pPr>
            <w:r>
              <w:t>100</w:t>
            </w:r>
          </w:p>
        </w:tc>
        <w:tc>
          <w:tcPr>
            <w:tcW w:w="1843" w:type="dxa"/>
            <w:vAlign w:val="center"/>
          </w:tcPr>
          <w:p>
            <w:pPr>
              <w:pStyle w:val="12"/>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所用资金情况</w:t>
            </w:r>
          </w:p>
        </w:tc>
        <w:tc>
          <w:tcPr>
            <w:tcW w:w="2891" w:type="dxa"/>
            <w:vAlign w:val="center"/>
          </w:tcPr>
          <w:p>
            <w:pPr>
              <w:pStyle w:val="12"/>
            </w:pPr>
            <w:r>
              <w:t>补助资金下达数</w:t>
            </w:r>
          </w:p>
        </w:tc>
        <w:tc>
          <w:tcPr>
            <w:tcW w:w="1276" w:type="dxa"/>
            <w:vAlign w:val="center"/>
          </w:tcPr>
          <w:p>
            <w:pPr>
              <w:pStyle w:val="12"/>
            </w:pPr>
            <w:r>
              <w:t>100</w:t>
            </w:r>
          </w:p>
        </w:tc>
        <w:tc>
          <w:tcPr>
            <w:tcW w:w="1843" w:type="dxa"/>
            <w:vAlign w:val="center"/>
          </w:tcPr>
          <w:p>
            <w:pPr>
              <w:pStyle w:val="12"/>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对经济发展的促进作用</w:t>
            </w:r>
          </w:p>
        </w:tc>
        <w:tc>
          <w:tcPr>
            <w:tcW w:w="2891" w:type="dxa"/>
            <w:vAlign w:val="center"/>
          </w:tcPr>
          <w:p>
            <w:pPr>
              <w:pStyle w:val="12"/>
            </w:pPr>
            <w:r>
              <w:t>明显</w:t>
            </w:r>
          </w:p>
        </w:tc>
        <w:tc>
          <w:tcPr>
            <w:tcW w:w="1276" w:type="dxa"/>
            <w:vAlign w:val="center"/>
          </w:tcPr>
          <w:p>
            <w:pPr>
              <w:pStyle w:val="12"/>
            </w:pPr>
            <w:r>
              <w:t>≤98</w:t>
            </w:r>
          </w:p>
        </w:tc>
        <w:tc>
          <w:tcPr>
            <w:tcW w:w="1843" w:type="dxa"/>
            <w:vAlign w:val="center"/>
          </w:tcPr>
          <w:p>
            <w:pPr>
              <w:pStyle w:val="12"/>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项目实现功能</w:t>
            </w:r>
          </w:p>
        </w:tc>
        <w:tc>
          <w:tcPr>
            <w:tcW w:w="2891" w:type="dxa"/>
            <w:vAlign w:val="center"/>
          </w:tcPr>
          <w:p>
            <w:pPr>
              <w:pStyle w:val="12"/>
            </w:pPr>
            <w:r>
              <w:t>方便群众安全出行</w:t>
            </w:r>
          </w:p>
        </w:tc>
        <w:tc>
          <w:tcPr>
            <w:tcW w:w="1276" w:type="dxa"/>
            <w:vAlign w:val="center"/>
          </w:tcPr>
          <w:p>
            <w:pPr>
              <w:pStyle w:val="12"/>
            </w:pPr>
            <w:r>
              <w:t>≤98</w:t>
            </w:r>
          </w:p>
        </w:tc>
        <w:tc>
          <w:tcPr>
            <w:tcW w:w="1843" w:type="dxa"/>
            <w:vAlign w:val="center"/>
          </w:tcPr>
          <w:p>
            <w:pPr>
              <w:pStyle w:val="12"/>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 xml:space="preserve">油补项目能够满足未来一定时期的客运需求 </w:t>
            </w:r>
          </w:p>
        </w:tc>
        <w:tc>
          <w:tcPr>
            <w:tcW w:w="2891" w:type="dxa"/>
            <w:vAlign w:val="center"/>
          </w:tcPr>
          <w:p>
            <w:pPr>
              <w:pStyle w:val="12"/>
            </w:pPr>
            <w:r>
              <w:t>满足</w:t>
            </w:r>
          </w:p>
        </w:tc>
        <w:tc>
          <w:tcPr>
            <w:tcW w:w="1276" w:type="dxa"/>
            <w:vAlign w:val="center"/>
          </w:tcPr>
          <w:p>
            <w:pPr>
              <w:pStyle w:val="12"/>
            </w:pPr>
            <w:r>
              <w:t>100</w:t>
            </w:r>
          </w:p>
        </w:tc>
        <w:tc>
          <w:tcPr>
            <w:tcW w:w="1843" w:type="dxa"/>
            <w:vAlign w:val="center"/>
          </w:tcPr>
          <w:p>
            <w:pPr>
              <w:pStyle w:val="12"/>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环境保护</w:t>
            </w:r>
          </w:p>
        </w:tc>
        <w:tc>
          <w:tcPr>
            <w:tcW w:w="2891" w:type="dxa"/>
            <w:vAlign w:val="center"/>
          </w:tcPr>
          <w:p>
            <w:pPr>
              <w:pStyle w:val="12"/>
            </w:pPr>
            <w:r>
              <w:t>保证</w:t>
            </w:r>
          </w:p>
        </w:tc>
        <w:tc>
          <w:tcPr>
            <w:tcW w:w="1276" w:type="dxa"/>
            <w:vAlign w:val="center"/>
          </w:tcPr>
          <w:p>
            <w:pPr>
              <w:pStyle w:val="12"/>
            </w:pPr>
            <w:r>
              <w:t>≤98</w:t>
            </w:r>
          </w:p>
        </w:tc>
        <w:tc>
          <w:tcPr>
            <w:tcW w:w="1843" w:type="dxa"/>
            <w:vAlign w:val="center"/>
          </w:tcPr>
          <w:p>
            <w:pPr>
              <w:pStyle w:val="12"/>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满意</w:t>
            </w:r>
          </w:p>
        </w:tc>
        <w:tc>
          <w:tcPr>
            <w:tcW w:w="1276" w:type="dxa"/>
            <w:vAlign w:val="center"/>
          </w:tcPr>
          <w:p>
            <w:pPr>
              <w:pStyle w:val="12"/>
            </w:pPr>
            <w:r>
              <w:t>≤98</w:t>
            </w:r>
          </w:p>
        </w:tc>
        <w:tc>
          <w:tcPr>
            <w:tcW w:w="1843" w:type="dxa"/>
            <w:vAlign w:val="center"/>
          </w:tcPr>
          <w:p>
            <w:pPr>
              <w:pStyle w:val="12"/>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满意</w:t>
            </w:r>
          </w:p>
        </w:tc>
        <w:tc>
          <w:tcPr>
            <w:tcW w:w="1276" w:type="dxa"/>
            <w:vAlign w:val="center"/>
          </w:tcPr>
          <w:p>
            <w:pPr>
              <w:pStyle w:val="12"/>
            </w:pPr>
            <w:r>
              <w:t>≤98</w:t>
            </w:r>
          </w:p>
        </w:tc>
        <w:tc>
          <w:tcPr>
            <w:tcW w:w="1843" w:type="dxa"/>
            <w:vAlign w:val="center"/>
          </w:tcPr>
          <w:p>
            <w:pPr>
              <w:pStyle w:val="12"/>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大于百分之90</w:t>
            </w:r>
          </w:p>
        </w:tc>
        <w:tc>
          <w:tcPr>
            <w:tcW w:w="1276" w:type="dxa"/>
            <w:vAlign w:val="center"/>
          </w:tcPr>
          <w:p>
            <w:pPr>
              <w:pStyle w:val="12"/>
            </w:pPr>
            <w:r>
              <w:t>≤98</w:t>
            </w:r>
          </w:p>
        </w:tc>
        <w:tc>
          <w:tcPr>
            <w:tcW w:w="1843" w:type="dxa"/>
            <w:vAlign w:val="center"/>
          </w:tcPr>
          <w:p>
            <w:pPr>
              <w:pStyle w:val="12"/>
            </w:pPr>
            <w:r>
              <w:t>冀财建【2023】259号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2、关于提前下达2024年农村客运补贴、城市交通发展奖励资金（农村道路客运补贴）绩效目标表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13013024P00002010022A</w:t>
            </w:r>
          </w:p>
        </w:tc>
        <w:tc>
          <w:tcPr>
            <w:tcW w:w="1587" w:type="dxa"/>
            <w:vAlign w:val="center"/>
          </w:tcPr>
          <w:p>
            <w:pPr>
              <w:pStyle w:val="10"/>
            </w:pPr>
            <w:r>
              <w:t>项目名称</w:t>
            </w:r>
          </w:p>
        </w:tc>
        <w:tc>
          <w:tcPr>
            <w:tcW w:w="4422" w:type="dxa"/>
            <w:gridSpan w:val="3"/>
            <w:vAlign w:val="center"/>
          </w:tcPr>
          <w:p>
            <w:pPr>
              <w:pStyle w:val="12"/>
            </w:pPr>
            <w:r>
              <w:t>关于提前下达2024年农村客运补贴、城市交通发展奖励资金（农村道路客运补贴）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48.46</w:t>
            </w:r>
          </w:p>
        </w:tc>
        <w:tc>
          <w:tcPr>
            <w:tcW w:w="1587" w:type="dxa"/>
            <w:vAlign w:val="center"/>
          </w:tcPr>
          <w:p>
            <w:pPr>
              <w:pStyle w:val="10"/>
            </w:pPr>
            <w:r>
              <w:t>其中：财政    资金</w:t>
            </w:r>
          </w:p>
        </w:tc>
        <w:tc>
          <w:tcPr>
            <w:tcW w:w="1304" w:type="dxa"/>
            <w:vAlign w:val="center"/>
          </w:tcPr>
          <w:p>
            <w:pPr>
              <w:pStyle w:val="12"/>
            </w:pPr>
            <w:r>
              <w:t>48.46</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用于支持农村道路客运、农村水路客运和城市公共交通事业发展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ind w:firstLine="0" w:firstLineChars="0"/>
            </w:pPr>
            <w:r>
              <w:rPr>
                <w:rFonts w:hint="eastAsia"/>
                <w:lang w:val="en-US" w:eastAsia="zh-CN"/>
              </w:rPr>
              <w:t>50.00</w:t>
            </w:r>
          </w:p>
        </w:tc>
        <w:tc>
          <w:tcPr>
            <w:tcW w:w="1587" w:type="dxa"/>
            <w:vAlign w:val="center"/>
          </w:tcPr>
          <w:p>
            <w:pPr>
              <w:pStyle w:val="13"/>
              <w:ind w:firstLine="0" w:firstLineChars="0"/>
            </w:pPr>
            <w:r>
              <w:rPr>
                <w:rFonts w:hint="eastAsia"/>
                <w:lang w:val="en-US" w:eastAsia="zh-CN"/>
              </w:rPr>
              <w:t>100.00</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1.用于支持农村道路客运、农村水路客运和城市公共交通事业发展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已开通客车的乡镇和建制村数量占具备客车条件的乡镇和建制村数量的比值</w:t>
            </w:r>
          </w:p>
        </w:tc>
        <w:tc>
          <w:tcPr>
            <w:tcW w:w="2891" w:type="dxa"/>
            <w:vAlign w:val="center"/>
          </w:tcPr>
          <w:p>
            <w:pPr>
              <w:pStyle w:val="12"/>
            </w:pPr>
            <w:r>
              <w:t>百分百</w:t>
            </w:r>
          </w:p>
        </w:tc>
        <w:tc>
          <w:tcPr>
            <w:tcW w:w="1276" w:type="dxa"/>
            <w:vAlign w:val="center"/>
          </w:tcPr>
          <w:p>
            <w:pPr>
              <w:pStyle w:val="12"/>
            </w:pPr>
            <w:r>
              <w:t>100</w:t>
            </w:r>
          </w:p>
        </w:tc>
        <w:tc>
          <w:tcPr>
            <w:tcW w:w="1843" w:type="dxa"/>
            <w:vAlign w:val="center"/>
          </w:tcPr>
          <w:p>
            <w:pPr>
              <w:pStyle w:val="12"/>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资金使用合规性</w:t>
            </w:r>
          </w:p>
        </w:tc>
        <w:tc>
          <w:tcPr>
            <w:tcW w:w="2891" w:type="dxa"/>
            <w:vAlign w:val="center"/>
          </w:tcPr>
          <w:p>
            <w:pPr>
              <w:pStyle w:val="12"/>
            </w:pPr>
            <w:r>
              <w:t>资金发放程序规范</w:t>
            </w:r>
          </w:p>
        </w:tc>
        <w:tc>
          <w:tcPr>
            <w:tcW w:w="1276" w:type="dxa"/>
            <w:vAlign w:val="center"/>
          </w:tcPr>
          <w:p>
            <w:pPr>
              <w:pStyle w:val="12"/>
            </w:pPr>
            <w:r>
              <w:t>≤90</w:t>
            </w:r>
          </w:p>
        </w:tc>
        <w:tc>
          <w:tcPr>
            <w:tcW w:w="1843" w:type="dxa"/>
            <w:vAlign w:val="center"/>
          </w:tcPr>
          <w:p>
            <w:pPr>
              <w:pStyle w:val="12"/>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完成项目时效</w:t>
            </w:r>
          </w:p>
        </w:tc>
        <w:tc>
          <w:tcPr>
            <w:tcW w:w="2891" w:type="dxa"/>
            <w:vAlign w:val="center"/>
          </w:tcPr>
          <w:p>
            <w:pPr>
              <w:pStyle w:val="12"/>
            </w:pPr>
            <w:r>
              <w:t>按时完成</w:t>
            </w:r>
          </w:p>
        </w:tc>
        <w:tc>
          <w:tcPr>
            <w:tcW w:w="1276" w:type="dxa"/>
            <w:vAlign w:val="center"/>
          </w:tcPr>
          <w:p>
            <w:pPr>
              <w:pStyle w:val="12"/>
            </w:pPr>
            <w:r>
              <w:t>100</w:t>
            </w:r>
          </w:p>
        </w:tc>
        <w:tc>
          <w:tcPr>
            <w:tcW w:w="1843" w:type="dxa"/>
            <w:vAlign w:val="center"/>
          </w:tcPr>
          <w:p>
            <w:pPr>
              <w:pStyle w:val="12"/>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项目实际成本</w:t>
            </w:r>
          </w:p>
        </w:tc>
        <w:tc>
          <w:tcPr>
            <w:tcW w:w="2891" w:type="dxa"/>
            <w:vAlign w:val="center"/>
          </w:tcPr>
          <w:p>
            <w:pPr>
              <w:pStyle w:val="12"/>
            </w:pPr>
            <w:r>
              <w:t>项目实际成本</w:t>
            </w:r>
          </w:p>
        </w:tc>
        <w:tc>
          <w:tcPr>
            <w:tcW w:w="1276" w:type="dxa"/>
            <w:vAlign w:val="center"/>
          </w:tcPr>
          <w:p>
            <w:pPr>
              <w:pStyle w:val="12"/>
            </w:pPr>
            <w:r>
              <w:t>100</w:t>
            </w:r>
          </w:p>
        </w:tc>
        <w:tc>
          <w:tcPr>
            <w:tcW w:w="1843" w:type="dxa"/>
            <w:vAlign w:val="center"/>
          </w:tcPr>
          <w:p>
            <w:pPr>
              <w:pStyle w:val="12"/>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对经济发展的促进作用</w:t>
            </w:r>
          </w:p>
        </w:tc>
        <w:tc>
          <w:tcPr>
            <w:tcW w:w="2891" w:type="dxa"/>
            <w:vAlign w:val="center"/>
          </w:tcPr>
          <w:p>
            <w:pPr>
              <w:pStyle w:val="12"/>
            </w:pPr>
            <w:r>
              <w:t>明显</w:t>
            </w:r>
          </w:p>
        </w:tc>
        <w:tc>
          <w:tcPr>
            <w:tcW w:w="1276" w:type="dxa"/>
            <w:vAlign w:val="center"/>
          </w:tcPr>
          <w:p>
            <w:pPr>
              <w:pStyle w:val="12"/>
            </w:pPr>
            <w:r>
              <w:t>≤90</w:t>
            </w:r>
          </w:p>
        </w:tc>
        <w:tc>
          <w:tcPr>
            <w:tcW w:w="1843" w:type="dxa"/>
            <w:vAlign w:val="center"/>
          </w:tcPr>
          <w:p>
            <w:pPr>
              <w:pStyle w:val="12"/>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项目实现功能</w:t>
            </w:r>
          </w:p>
        </w:tc>
        <w:tc>
          <w:tcPr>
            <w:tcW w:w="2891" w:type="dxa"/>
            <w:vAlign w:val="center"/>
          </w:tcPr>
          <w:p>
            <w:pPr>
              <w:pStyle w:val="12"/>
            </w:pPr>
            <w:r>
              <w:t>方便群众安全出行</w:t>
            </w:r>
          </w:p>
        </w:tc>
        <w:tc>
          <w:tcPr>
            <w:tcW w:w="1276" w:type="dxa"/>
            <w:vAlign w:val="center"/>
          </w:tcPr>
          <w:p>
            <w:pPr>
              <w:pStyle w:val="12"/>
            </w:pPr>
            <w:r>
              <w:t>≤90</w:t>
            </w:r>
          </w:p>
        </w:tc>
        <w:tc>
          <w:tcPr>
            <w:tcW w:w="1843" w:type="dxa"/>
            <w:vAlign w:val="center"/>
          </w:tcPr>
          <w:p>
            <w:pPr>
              <w:pStyle w:val="12"/>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 xml:space="preserve">油补项目能够满足未来一定时期的客运需求 </w:t>
            </w:r>
          </w:p>
        </w:tc>
        <w:tc>
          <w:tcPr>
            <w:tcW w:w="2891" w:type="dxa"/>
            <w:vAlign w:val="center"/>
          </w:tcPr>
          <w:p>
            <w:pPr>
              <w:pStyle w:val="12"/>
            </w:pPr>
            <w:r>
              <w:t>满足</w:t>
            </w:r>
          </w:p>
        </w:tc>
        <w:tc>
          <w:tcPr>
            <w:tcW w:w="1276" w:type="dxa"/>
            <w:vAlign w:val="center"/>
          </w:tcPr>
          <w:p>
            <w:pPr>
              <w:pStyle w:val="12"/>
            </w:pPr>
            <w:r>
              <w:t>100</w:t>
            </w:r>
          </w:p>
        </w:tc>
        <w:tc>
          <w:tcPr>
            <w:tcW w:w="1843" w:type="dxa"/>
            <w:vAlign w:val="center"/>
          </w:tcPr>
          <w:p>
            <w:pPr>
              <w:pStyle w:val="12"/>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满足生态环保要求</w:t>
            </w:r>
          </w:p>
        </w:tc>
        <w:tc>
          <w:tcPr>
            <w:tcW w:w="2891" w:type="dxa"/>
            <w:vAlign w:val="center"/>
          </w:tcPr>
          <w:p>
            <w:pPr>
              <w:pStyle w:val="12"/>
            </w:pPr>
            <w:r>
              <w:t>满足生态环保要求</w:t>
            </w:r>
          </w:p>
        </w:tc>
        <w:tc>
          <w:tcPr>
            <w:tcW w:w="1276" w:type="dxa"/>
            <w:vAlign w:val="center"/>
          </w:tcPr>
          <w:p>
            <w:pPr>
              <w:pStyle w:val="12"/>
            </w:pPr>
            <w:r>
              <w:t>100</w:t>
            </w:r>
          </w:p>
        </w:tc>
        <w:tc>
          <w:tcPr>
            <w:tcW w:w="1843" w:type="dxa"/>
            <w:vAlign w:val="center"/>
          </w:tcPr>
          <w:p>
            <w:pPr>
              <w:pStyle w:val="12"/>
            </w:pPr>
            <w:r>
              <w:t>冀财建【2023】259号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大于百分之90</w:t>
            </w:r>
          </w:p>
        </w:tc>
        <w:tc>
          <w:tcPr>
            <w:tcW w:w="1276" w:type="dxa"/>
            <w:vAlign w:val="center"/>
          </w:tcPr>
          <w:p>
            <w:pPr>
              <w:pStyle w:val="12"/>
            </w:pPr>
            <w:r>
              <w:t>≤90</w:t>
            </w:r>
          </w:p>
        </w:tc>
        <w:tc>
          <w:tcPr>
            <w:tcW w:w="1843" w:type="dxa"/>
            <w:vAlign w:val="center"/>
          </w:tcPr>
          <w:p>
            <w:pPr>
              <w:pStyle w:val="12"/>
            </w:pPr>
            <w:r>
              <w:t>冀财建【2023】259号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3、关于提前下达2024年普通国省干线公路建设养护发展专项资金（里城道站治超资金）绩效目标表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13013024P00002010030Y</w:t>
            </w:r>
          </w:p>
        </w:tc>
        <w:tc>
          <w:tcPr>
            <w:tcW w:w="1587" w:type="dxa"/>
            <w:vAlign w:val="center"/>
          </w:tcPr>
          <w:p>
            <w:pPr>
              <w:pStyle w:val="10"/>
            </w:pPr>
            <w:r>
              <w:t>项目名称</w:t>
            </w:r>
          </w:p>
        </w:tc>
        <w:tc>
          <w:tcPr>
            <w:tcW w:w="4422" w:type="dxa"/>
            <w:gridSpan w:val="3"/>
            <w:vAlign w:val="center"/>
          </w:tcPr>
          <w:p>
            <w:pPr>
              <w:pStyle w:val="12"/>
            </w:pPr>
            <w:r>
              <w:t>关于提前下达2024年普通国省干线公路建设养护发展专项资金（里城道站治超资金）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40.00</w:t>
            </w:r>
          </w:p>
        </w:tc>
        <w:tc>
          <w:tcPr>
            <w:tcW w:w="1587" w:type="dxa"/>
            <w:vAlign w:val="center"/>
          </w:tcPr>
          <w:p>
            <w:pPr>
              <w:pStyle w:val="10"/>
            </w:pPr>
            <w:r>
              <w:t>其中：财政    资金</w:t>
            </w:r>
          </w:p>
        </w:tc>
        <w:tc>
          <w:tcPr>
            <w:tcW w:w="1304" w:type="dxa"/>
            <w:vAlign w:val="center"/>
          </w:tcPr>
          <w:p>
            <w:pPr>
              <w:pStyle w:val="12"/>
            </w:pPr>
            <w:r>
              <w:t>40.00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用于维持普通公路超限检测站正常运行，以及检测站的日常开支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2608" w:type="dxa"/>
            <w:gridSpan w:val="2"/>
            <w:vAlign w:val="center"/>
          </w:tcPr>
          <w:p>
            <w:pPr>
              <w:pStyle w:val="13"/>
              <w:ind w:firstLine="0" w:firstLineChars="0"/>
            </w:pPr>
            <w:r>
              <w:rPr>
                <w:rFonts w:hint="eastAsia"/>
                <w:lang w:val="en-US" w:eastAsia="zh-CN"/>
              </w:rPr>
              <w:t>25.00</w:t>
            </w:r>
          </w:p>
        </w:tc>
        <w:tc>
          <w:tcPr>
            <w:tcW w:w="1587" w:type="dxa"/>
            <w:vAlign w:val="center"/>
          </w:tcPr>
          <w:p>
            <w:pPr>
              <w:pStyle w:val="13"/>
              <w:ind w:firstLine="0" w:firstLineChars="0"/>
            </w:pPr>
            <w:r>
              <w:rPr>
                <w:rFonts w:hint="eastAsia"/>
                <w:lang w:val="en-US" w:eastAsia="zh-CN"/>
              </w:rPr>
              <w:t>50.00</w:t>
            </w:r>
          </w:p>
        </w:tc>
        <w:tc>
          <w:tcPr>
            <w:tcW w:w="1304" w:type="dxa"/>
            <w:vAlign w:val="center"/>
          </w:tcPr>
          <w:p>
            <w:pPr>
              <w:pStyle w:val="13"/>
              <w:ind w:firstLine="0" w:firstLineChars="0"/>
            </w:pPr>
            <w:r>
              <w:rPr>
                <w:rFonts w:hint="eastAsia"/>
                <w:lang w:val="en-US" w:eastAsia="zh-CN"/>
              </w:rPr>
              <w:t>75.00</w:t>
            </w:r>
          </w:p>
        </w:tc>
        <w:tc>
          <w:tcPr>
            <w:tcW w:w="3118" w:type="dxa"/>
            <w:gridSpan w:val="2"/>
            <w:vAlign w:val="center"/>
          </w:tcPr>
          <w:p>
            <w:pPr>
              <w:pStyle w:val="13"/>
              <w:ind w:firstLine="0" w:firstLineChars="0"/>
            </w:pPr>
            <w:r>
              <w:rPr>
                <w:rFonts w:hint="eastAsia"/>
                <w:lang w:val="en-US" w:eastAsia="zh-CN"/>
              </w:rPr>
              <w:t>10</w:t>
            </w: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1.超限检测站正常运行，从源头治理超限超载车辆，切实维护车辆安全，给人们创造一个好的出行环境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超限检测站正常运行</w:t>
            </w:r>
          </w:p>
        </w:tc>
        <w:tc>
          <w:tcPr>
            <w:tcW w:w="2891" w:type="dxa"/>
            <w:vAlign w:val="center"/>
          </w:tcPr>
          <w:p>
            <w:pPr>
              <w:pStyle w:val="12"/>
            </w:pPr>
            <w:r>
              <w:t>超限检测站正常运行维护车辆安全</w:t>
            </w:r>
          </w:p>
        </w:tc>
        <w:tc>
          <w:tcPr>
            <w:tcW w:w="1276" w:type="dxa"/>
            <w:vAlign w:val="center"/>
          </w:tcPr>
          <w:p>
            <w:pPr>
              <w:pStyle w:val="12"/>
            </w:pPr>
            <w:r>
              <w:t>100检测车辆数</w:t>
            </w:r>
          </w:p>
        </w:tc>
        <w:tc>
          <w:tcPr>
            <w:tcW w:w="1843" w:type="dxa"/>
            <w:vAlign w:val="center"/>
          </w:tcPr>
          <w:p>
            <w:pPr>
              <w:pStyle w:val="12"/>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对每一辆车进行检测</w:t>
            </w:r>
          </w:p>
        </w:tc>
        <w:tc>
          <w:tcPr>
            <w:tcW w:w="2891" w:type="dxa"/>
            <w:vAlign w:val="center"/>
          </w:tcPr>
          <w:p>
            <w:pPr>
              <w:pStyle w:val="12"/>
            </w:pPr>
            <w:r>
              <w:t>维护车辆安全</w:t>
            </w:r>
          </w:p>
        </w:tc>
        <w:tc>
          <w:tcPr>
            <w:tcW w:w="1276" w:type="dxa"/>
            <w:vAlign w:val="center"/>
          </w:tcPr>
          <w:p>
            <w:pPr>
              <w:pStyle w:val="12"/>
            </w:pPr>
            <w:r>
              <w:t>≤95检测车辆质量</w:t>
            </w:r>
          </w:p>
        </w:tc>
        <w:tc>
          <w:tcPr>
            <w:tcW w:w="1843" w:type="dxa"/>
            <w:vAlign w:val="center"/>
          </w:tcPr>
          <w:p>
            <w:pPr>
              <w:pStyle w:val="12"/>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车辆快速安全通过</w:t>
            </w:r>
          </w:p>
        </w:tc>
        <w:tc>
          <w:tcPr>
            <w:tcW w:w="2891" w:type="dxa"/>
            <w:vAlign w:val="center"/>
          </w:tcPr>
          <w:p>
            <w:pPr>
              <w:pStyle w:val="12"/>
            </w:pPr>
            <w:r>
              <w:t>加快检测，使车辆安全通过</w:t>
            </w:r>
          </w:p>
        </w:tc>
        <w:tc>
          <w:tcPr>
            <w:tcW w:w="1276" w:type="dxa"/>
            <w:vAlign w:val="center"/>
          </w:tcPr>
          <w:p>
            <w:pPr>
              <w:pStyle w:val="12"/>
            </w:pPr>
            <w:r>
              <w:t>100检测车辆效率</w:t>
            </w:r>
          </w:p>
        </w:tc>
        <w:tc>
          <w:tcPr>
            <w:tcW w:w="1843" w:type="dxa"/>
            <w:vAlign w:val="center"/>
          </w:tcPr>
          <w:p>
            <w:pPr>
              <w:pStyle w:val="12"/>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从源头治理超限超载</w:t>
            </w:r>
          </w:p>
        </w:tc>
        <w:tc>
          <w:tcPr>
            <w:tcW w:w="2891" w:type="dxa"/>
            <w:vAlign w:val="center"/>
          </w:tcPr>
          <w:p>
            <w:pPr>
              <w:pStyle w:val="12"/>
            </w:pPr>
            <w:r>
              <w:t>超限超载车辆治理</w:t>
            </w:r>
          </w:p>
        </w:tc>
        <w:tc>
          <w:tcPr>
            <w:tcW w:w="1276" w:type="dxa"/>
            <w:vAlign w:val="center"/>
          </w:tcPr>
          <w:p>
            <w:pPr>
              <w:pStyle w:val="12"/>
            </w:pPr>
            <w:r>
              <w:t>≤98是否降低成本</w:t>
            </w:r>
          </w:p>
        </w:tc>
        <w:tc>
          <w:tcPr>
            <w:tcW w:w="1843" w:type="dxa"/>
            <w:vAlign w:val="center"/>
          </w:tcPr>
          <w:p>
            <w:pPr>
              <w:pStyle w:val="12"/>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从源头治理超限超载</w:t>
            </w:r>
          </w:p>
        </w:tc>
        <w:tc>
          <w:tcPr>
            <w:tcW w:w="2891" w:type="dxa"/>
            <w:vAlign w:val="center"/>
          </w:tcPr>
          <w:p>
            <w:pPr>
              <w:pStyle w:val="12"/>
            </w:pPr>
            <w:r>
              <w:t>超限超载车辆治理</w:t>
            </w:r>
          </w:p>
        </w:tc>
        <w:tc>
          <w:tcPr>
            <w:tcW w:w="1276" w:type="dxa"/>
            <w:vAlign w:val="center"/>
          </w:tcPr>
          <w:p>
            <w:pPr>
              <w:pStyle w:val="12"/>
            </w:pPr>
            <w:r>
              <w:t>≤98超限超载治理是否达到</w:t>
            </w:r>
          </w:p>
        </w:tc>
        <w:tc>
          <w:tcPr>
            <w:tcW w:w="1843" w:type="dxa"/>
            <w:vAlign w:val="center"/>
          </w:tcPr>
          <w:p>
            <w:pPr>
              <w:pStyle w:val="12"/>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为大家创造安全出行环境</w:t>
            </w:r>
          </w:p>
        </w:tc>
        <w:tc>
          <w:tcPr>
            <w:tcW w:w="2891" w:type="dxa"/>
            <w:vAlign w:val="center"/>
          </w:tcPr>
          <w:p>
            <w:pPr>
              <w:pStyle w:val="12"/>
            </w:pPr>
            <w:r>
              <w:t>使群众出行安全</w:t>
            </w:r>
          </w:p>
        </w:tc>
        <w:tc>
          <w:tcPr>
            <w:tcW w:w="1276" w:type="dxa"/>
            <w:vAlign w:val="center"/>
          </w:tcPr>
          <w:p>
            <w:pPr>
              <w:pStyle w:val="12"/>
            </w:pPr>
            <w:r>
              <w:t>≤95经济效益是否提高</w:t>
            </w:r>
          </w:p>
        </w:tc>
        <w:tc>
          <w:tcPr>
            <w:tcW w:w="1843" w:type="dxa"/>
            <w:vAlign w:val="center"/>
          </w:tcPr>
          <w:p>
            <w:pPr>
              <w:pStyle w:val="12"/>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出行安全，减少超限超载</w:t>
            </w:r>
          </w:p>
        </w:tc>
        <w:tc>
          <w:tcPr>
            <w:tcW w:w="2891" w:type="dxa"/>
            <w:vAlign w:val="center"/>
          </w:tcPr>
          <w:p>
            <w:pPr>
              <w:pStyle w:val="12"/>
            </w:pPr>
            <w:r>
              <w:t>切实从源头治理超限、超载，减少污染</w:t>
            </w:r>
          </w:p>
        </w:tc>
        <w:tc>
          <w:tcPr>
            <w:tcW w:w="1276" w:type="dxa"/>
            <w:vAlign w:val="center"/>
          </w:tcPr>
          <w:p>
            <w:pPr>
              <w:pStyle w:val="12"/>
            </w:pPr>
            <w:r>
              <w:t>≤99污染是否降低</w:t>
            </w:r>
          </w:p>
        </w:tc>
        <w:tc>
          <w:tcPr>
            <w:tcW w:w="1843" w:type="dxa"/>
            <w:vAlign w:val="center"/>
          </w:tcPr>
          <w:p>
            <w:pPr>
              <w:pStyle w:val="12"/>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为大家创造安全出行环境</w:t>
            </w:r>
          </w:p>
        </w:tc>
        <w:tc>
          <w:tcPr>
            <w:tcW w:w="2891" w:type="dxa"/>
            <w:vAlign w:val="center"/>
          </w:tcPr>
          <w:p>
            <w:pPr>
              <w:pStyle w:val="12"/>
            </w:pPr>
            <w:r>
              <w:t>使群众出行安全</w:t>
            </w:r>
          </w:p>
        </w:tc>
        <w:tc>
          <w:tcPr>
            <w:tcW w:w="1276" w:type="dxa"/>
            <w:vAlign w:val="center"/>
          </w:tcPr>
          <w:p>
            <w:pPr>
              <w:pStyle w:val="12"/>
            </w:pPr>
            <w:r>
              <w:t>≤95是否创造安全出行环境</w:t>
            </w:r>
          </w:p>
        </w:tc>
        <w:tc>
          <w:tcPr>
            <w:tcW w:w="1843" w:type="dxa"/>
            <w:vAlign w:val="center"/>
          </w:tcPr>
          <w:p>
            <w:pPr>
              <w:pStyle w:val="12"/>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大众满意</w:t>
            </w:r>
          </w:p>
        </w:tc>
        <w:tc>
          <w:tcPr>
            <w:tcW w:w="2891" w:type="dxa"/>
            <w:vAlign w:val="center"/>
          </w:tcPr>
          <w:p>
            <w:pPr>
              <w:pStyle w:val="12"/>
            </w:pPr>
            <w:r>
              <w:t>大众出行安全</w:t>
            </w:r>
          </w:p>
        </w:tc>
        <w:tc>
          <w:tcPr>
            <w:tcW w:w="1276" w:type="dxa"/>
            <w:vAlign w:val="center"/>
          </w:tcPr>
          <w:p>
            <w:pPr>
              <w:pStyle w:val="12"/>
            </w:pPr>
            <w:r>
              <w:t>≤98是否创造安全出行环境</w:t>
            </w:r>
          </w:p>
        </w:tc>
        <w:tc>
          <w:tcPr>
            <w:tcW w:w="1843" w:type="dxa"/>
            <w:vAlign w:val="center"/>
          </w:tcPr>
          <w:p>
            <w:pPr>
              <w:pStyle w:val="12"/>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群众满意</w:t>
            </w:r>
          </w:p>
        </w:tc>
        <w:tc>
          <w:tcPr>
            <w:tcW w:w="2891" w:type="dxa"/>
            <w:vAlign w:val="center"/>
          </w:tcPr>
          <w:p>
            <w:pPr>
              <w:pStyle w:val="12"/>
            </w:pPr>
            <w:r>
              <w:t>群众出行安全</w:t>
            </w:r>
          </w:p>
        </w:tc>
        <w:tc>
          <w:tcPr>
            <w:tcW w:w="1276" w:type="dxa"/>
            <w:vAlign w:val="center"/>
          </w:tcPr>
          <w:p>
            <w:pPr>
              <w:pStyle w:val="12"/>
            </w:pPr>
            <w:r>
              <w:t>≤98是否创造安全出行环境</w:t>
            </w:r>
          </w:p>
        </w:tc>
        <w:tc>
          <w:tcPr>
            <w:tcW w:w="1843" w:type="dxa"/>
            <w:vAlign w:val="center"/>
          </w:tcPr>
          <w:p>
            <w:pPr>
              <w:pStyle w:val="12"/>
            </w:pPr>
            <w: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满意群众</w:t>
            </w:r>
          </w:p>
        </w:tc>
        <w:tc>
          <w:tcPr>
            <w:tcW w:w="2891" w:type="dxa"/>
            <w:vAlign w:val="center"/>
          </w:tcPr>
          <w:p>
            <w:pPr>
              <w:pStyle w:val="12"/>
            </w:pPr>
            <w:r>
              <w:t>出行安全</w:t>
            </w:r>
          </w:p>
        </w:tc>
        <w:tc>
          <w:tcPr>
            <w:tcW w:w="1276" w:type="dxa"/>
            <w:vAlign w:val="center"/>
          </w:tcPr>
          <w:p>
            <w:pPr>
              <w:pStyle w:val="12"/>
            </w:pPr>
            <w:r>
              <w:t>≤98是否创造安全出行环境</w:t>
            </w:r>
          </w:p>
        </w:tc>
        <w:tc>
          <w:tcPr>
            <w:tcW w:w="1843" w:type="dxa"/>
            <w:vAlign w:val="center"/>
          </w:tcPr>
          <w:p>
            <w:pPr>
              <w:pStyle w:val="12"/>
            </w:pPr>
            <w:r>
              <w:t>相关规定</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无极县交通运输综合执法大队上年末固定资产金额为318.15万元（详见下表）。本年度拟购置固定资产总额为0.00万元。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348003无极县交通运输综合执法大队</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318.15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12</w:t>
            </w:r>
          </w:p>
        </w:tc>
        <w:tc>
          <w:tcPr>
            <w:tcW w:w="2835" w:type="dxa"/>
            <w:vAlign w:val="center"/>
          </w:tcPr>
          <w:p>
            <w:pPr>
              <w:pStyle w:val="11"/>
            </w:pPr>
            <w:r>
              <w:t>155.27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10</w:t>
            </w:r>
          </w:p>
        </w:tc>
        <w:tc>
          <w:tcPr>
            <w:tcW w:w="2835" w:type="dxa"/>
            <w:vAlign w:val="center"/>
          </w:tcPr>
          <w:p>
            <w:pPr>
              <w:pStyle w:val="11"/>
            </w:pPr>
            <w:r>
              <w:t>65.93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184</w:t>
            </w:r>
          </w:p>
        </w:tc>
        <w:tc>
          <w:tcPr>
            <w:tcW w:w="2835" w:type="dxa"/>
            <w:vAlign w:val="center"/>
          </w:tcPr>
          <w:p>
            <w:pPr>
              <w:pStyle w:val="11"/>
            </w:pPr>
            <w:r>
              <w:t>96.95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val="0"/>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bookmarkStart w:id="3" w:name="_Toc_4_4_0000000004"/>
      <w:r>
        <w:rPr>
          <w:rFonts w:ascii="方正小标宋_GBK" w:hAnsi="方正小标宋_GBK" w:eastAsia="方正小标宋_GBK" w:cs="方正小标宋_GBK"/>
          <w:b w:val="0"/>
          <w:color w:val="000000"/>
          <w:sz w:val="44"/>
        </w:rPr>
        <w:t>三、无极县干线公路服务保障中心收支预算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1308.25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1184.01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1308.25</w:t>
            </w:r>
          </w:p>
        </w:tc>
        <w:tc>
          <w:tcPr>
            <w:tcW w:w="4535" w:type="dxa"/>
            <w:vAlign w:val="center"/>
          </w:tcPr>
          <w:p>
            <w:pPr>
              <w:pStyle w:val="14"/>
            </w:pPr>
            <w:r>
              <w:t>本年支出合计</w:t>
            </w:r>
          </w:p>
        </w:tc>
        <w:tc>
          <w:tcPr>
            <w:tcW w:w="2126" w:type="dxa"/>
            <w:vAlign w:val="center"/>
          </w:tcPr>
          <w:p>
            <w:pPr>
              <w:pStyle w:val="15"/>
            </w:pPr>
            <w:r>
              <w:t>1308.25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1308.25</w:t>
            </w:r>
          </w:p>
        </w:tc>
        <w:tc>
          <w:tcPr>
            <w:tcW w:w="4535" w:type="dxa"/>
            <w:vAlign w:val="center"/>
          </w:tcPr>
          <w:p>
            <w:pPr>
              <w:pStyle w:val="14"/>
            </w:pPr>
            <w:r>
              <w:t>支出总计</w:t>
            </w:r>
          </w:p>
        </w:tc>
        <w:tc>
          <w:tcPr>
            <w:tcW w:w="2126" w:type="dxa"/>
            <w:vAlign w:val="center"/>
          </w:tcPr>
          <w:p>
            <w:pPr>
              <w:pStyle w:val="15"/>
            </w:pPr>
            <w:r>
              <w:t>1308.25</w:t>
            </w:r>
          </w:p>
        </w:tc>
      </w:tr>
    </w:tbl>
    <w:p>
      <w:pPr>
        <w:sectPr>
          <w:footerReference r:id="rId7" w:type="default"/>
          <w:footerReference r:id="rId8"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1308.25</w:t>
            </w:r>
          </w:p>
        </w:tc>
        <w:tc>
          <w:tcPr>
            <w:tcW w:w="1134" w:type="dxa"/>
            <w:vAlign w:val="center"/>
          </w:tcPr>
          <w:p>
            <w:pPr>
              <w:pStyle w:val="15"/>
            </w:pPr>
            <w:r>
              <w:t>1308.25</w:t>
            </w:r>
          </w:p>
        </w:tc>
        <w:tc>
          <w:tcPr>
            <w:tcW w:w="1134" w:type="dxa"/>
            <w:vAlign w:val="center"/>
          </w:tcPr>
          <w:p>
            <w:pPr>
              <w:pStyle w:val="15"/>
            </w:pPr>
            <w:r>
              <w:t>1308.25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75.60</w:t>
            </w:r>
          </w:p>
        </w:tc>
        <w:tc>
          <w:tcPr>
            <w:tcW w:w="1134" w:type="dxa"/>
            <w:vAlign w:val="center"/>
          </w:tcPr>
          <w:p>
            <w:pPr>
              <w:pStyle w:val="11"/>
            </w:pPr>
            <w:r>
              <w:t>75.60</w:t>
            </w:r>
          </w:p>
        </w:tc>
        <w:tc>
          <w:tcPr>
            <w:tcW w:w="1134" w:type="dxa"/>
            <w:vAlign w:val="center"/>
          </w:tcPr>
          <w:p>
            <w:pPr>
              <w:pStyle w:val="11"/>
            </w:pPr>
            <w:r>
              <w:t>75.60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13.40</w:t>
            </w:r>
          </w:p>
        </w:tc>
        <w:tc>
          <w:tcPr>
            <w:tcW w:w="1134" w:type="dxa"/>
            <w:vAlign w:val="center"/>
          </w:tcPr>
          <w:p>
            <w:pPr>
              <w:pStyle w:val="11"/>
            </w:pPr>
            <w:r>
              <w:t>13.40</w:t>
            </w:r>
          </w:p>
        </w:tc>
        <w:tc>
          <w:tcPr>
            <w:tcW w:w="1134" w:type="dxa"/>
            <w:vAlign w:val="center"/>
          </w:tcPr>
          <w:p>
            <w:pPr>
              <w:pStyle w:val="11"/>
            </w:pPr>
            <w:r>
              <w:t>13.40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35.24</w:t>
            </w:r>
          </w:p>
        </w:tc>
        <w:tc>
          <w:tcPr>
            <w:tcW w:w="1134" w:type="dxa"/>
            <w:vAlign w:val="center"/>
          </w:tcPr>
          <w:p>
            <w:pPr>
              <w:pStyle w:val="11"/>
            </w:pPr>
            <w:r>
              <w:t>35.24</w:t>
            </w:r>
          </w:p>
        </w:tc>
        <w:tc>
          <w:tcPr>
            <w:tcW w:w="1134" w:type="dxa"/>
            <w:vAlign w:val="center"/>
          </w:tcPr>
          <w:p>
            <w:pPr>
              <w:pStyle w:val="11"/>
            </w:pPr>
            <w:r>
              <w:t>35.24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35.24</w:t>
            </w:r>
          </w:p>
        </w:tc>
        <w:tc>
          <w:tcPr>
            <w:tcW w:w="1134" w:type="dxa"/>
            <w:vAlign w:val="center"/>
          </w:tcPr>
          <w:p>
            <w:pPr>
              <w:pStyle w:val="11"/>
            </w:pPr>
            <w:r>
              <w:t>35.24</w:t>
            </w:r>
          </w:p>
        </w:tc>
        <w:tc>
          <w:tcPr>
            <w:tcW w:w="1134" w:type="dxa"/>
            <w:vAlign w:val="center"/>
          </w:tcPr>
          <w:p>
            <w:pPr>
              <w:pStyle w:val="11"/>
            </w:pPr>
            <w:r>
              <w:t>35.24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35.24</w:t>
            </w:r>
          </w:p>
        </w:tc>
        <w:tc>
          <w:tcPr>
            <w:tcW w:w="1134" w:type="dxa"/>
            <w:vAlign w:val="center"/>
          </w:tcPr>
          <w:p>
            <w:pPr>
              <w:pStyle w:val="11"/>
            </w:pPr>
            <w:r>
              <w:t>35.24</w:t>
            </w:r>
          </w:p>
        </w:tc>
        <w:tc>
          <w:tcPr>
            <w:tcW w:w="1134" w:type="dxa"/>
            <w:vAlign w:val="center"/>
          </w:tcPr>
          <w:p>
            <w:pPr>
              <w:pStyle w:val="11"/>
            </w:pPr>
            <w:r>
              <w:t>35.24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1184.01</w:t>
            </w:r>
          </w:p>
        </w:tc>
        <w:tc>
          <w:tcPr>
            <w:tcW w:w="1134" w:type="dxa"/>
            <w:vAlign w:val="center"/>
          </w:tcPr>
          <w:p>
            <w:pPr>
              <w:pStyle w:val="11"/>
            </w:pPr>
            <w:r>
              <w:t>1184.01</w:t>
            </w:r>
          </w:p>
        </w:tc>
        <w:tc>
          <w:tcPr>
            <w:tcW w:w="1134" w:type="dxa"/>
            <w:vAlign w:val="center"/>
          </w:tcPr>
          <w:p>
            <w:pPr>
              <w:pStyle w:val="11"/>
            </w:pPr>
            <w:r>
              <w:t>1184.01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1184.01</w:t>
            </w:r>
          </w:p>
        </w:tc>
        <w:tc>
          <w:tcPr>
            <w:tcW w:w="1134" w:type="dxa"/>
            <w:vAlign w:val="center"/>
          </w:tcPr>
          <w:p>
            <w:pPr>
              <w:pStyle w:val="11"/>
            </w:pPr>
            <w:r>
              <w:t>1184.01</w:t>
            </w:r>
          </w:p>
        </w:tc>
        <w:tc>
          <w:tcPr>
            <w:tcW w:w="1134" w:type="dxa"/>
            <w:vAlign w:val="center"/>
          </w:tcPr>
          <w:p>
            <w:pPr>
              <w:pStyle w:val="11"/>
            </w:pPr>
            <w:r>
              <w:t>1184.01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615.01</w:t>
            </w:r>
          </w:p>
        </w:tc>
        <w:tc>
          <w:tcPr>
            <w:tcW w:w="1134" w:type="dxa"/>
            <w:vAlign w:val="center"/>
          </w:tcPr>
          <w:p>
            <w:pPr>
              <w:pStyle w:val="11"/>
            </w:pPr>
            <w:r>
              <w:t>615.01</w:t>
            </w:r>
          </w:p>
        </w:tc>
        <w:tc>
          <w:tcPr>
            <w:tcW w:w="1134" w:type="dxa"/>
            <w:vAlign w:val="center"/>
          </w:tcPr>
          <w:p>
            <w:pPr>
              <w:pStyle w:val="11"/>
            </w:pPr>
            <w:r>
              <w:t>615.01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569.00</w:t>
            </w:r>
          </w:p>
        </w:tc>
        <w:tc>
          <w:tcPr>
            <w:tcW w:w="1134" w:type="dxa"/>
            <w:vAlign w:val="center"/>
          </w:tcPr>
          <w:p>
            <w:pPr>
              <w:pStyle w:val="11"/>
            </w:pPr>
            <w:r>
              <w:t>569.00</w:t>
            </w:r>
          </w:p>
        </w:tc>
        <w:tc>
          <w:tcPr>
            <w:tcW w:w="1134" w:type="dxa"/>
            <w:vAlign w:val="center"/>
          </w:tcPr>
          <w:p>
            <w:pPr>
              <w:pStyle w:val="11"/>
            </w:pPr>
            <w:r>
              <w:t>569.00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1308.25</w:t>
            </w:r>
          </w:p>
        </w:tc>
        <w:tc>
          <w:tcPr>
            <w:tcW w:w="1361" w:type="dxa"/>
            <w:vAlign w:val="center"/>
          </w:tcPr>
          <w:p>
            <w:pPr>
              <w:pStyle w:val="15"/>
            </w:pPr>
            <w:r>
              <w:t>739.25</w:t>
            </w:r>
          </w:p>
        </w:tc>
        <w:tc>
          <w:tcPr>
            <w:tcW w:w="1361" w:type="dxa"/>
            <w:vAlign w:val="center"/>
          </w:tcPr>
          <w:p>
            <w:pPr>
              <w:pStyle w:val="15"/>
            </w:pPr>
            <w:r>
              <w:t>569.00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89.00</w:t>
            </w:r>
          </w:p>
        </w:tc>
        <w:tc>
          <w:tcPr>
            <w:tcW w:w="1361" w:type="dxa"/>
            <w:vAlign w:val="center"/>
          </w:tcPr>
          <w:p>
            <w:pPr>
              <w:pStyle w:val="11"/>
            </w:pPr>
            <w:r>
              <w:t>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89.00</w:t>
            </w:r>
          </w:p>
        </w:tc>
        <w:tc>
          <w:tcPr>
            <w:tcW w:w="1361" w:type="dxa"/>
            <w:vAlign w:val="center"/>
          </w:tcPr>
          <w:p>
            <w:pPr>
              <w:pStyle w:val="11"/>
            </w:pPr>
            <w:r>
              <w:t>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75.60</w:t>
            </w:r>
          </w:p>
        </w:tc>
        <w:tc>
          <w:tcPr>
            <w:tcW w:w="1361" w:type="dxa"/>
            <w:vAlign w:val="center"/>
          </w:tcPr>
          <w:p>
            <w:pPr>
              <w:pStyle w:val="11"/>
            </w:pPr>
            <w:r>
              <w:t>75.60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13.40</w:t>
            </w:r>
          </w:p>
        </w:tc>
        <w:tc>
          <w:tcPr>
            <w:tcW w:w="1361" w:type="dxa"/>
            <w:vAlign w:val="center"/>
          </w:tcPr>
          <w:p>
            <w:pPr>
              <w:pStyle w:val="11"/>
            </w:pPr>
            <w:r>
              <w:t>13.40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35.24</w:t>
            </w:r>
          </w:p>
        </w:tc>
        <w:tc>
          <w:tcPr>
            <w:tcW w:w="1361" w:type="dxa"/>
            <w:vAlign w:val="center"/>
          </w:tcPr>
          <w:p>
            <w:pPr>
              <w:pStyle w:val="11"/>
            </w:pPr>
            <w:r>
              <w:t>35.24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35.24</w:t>
            </w:r>
          </w:p>
        </w:tc>
        <w:tc>
          <w:tcPr>
            <w:tcW w:w="1361" w:type="dxa"/>
            <w:vAlign w:val="center"/>
          </w:tcPr>
          <w:p>
            <w:pPr>
              <w:pStyle w:val="11"/>
            </w:pPr>
            <w:r>
              <w:t>35.24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35.24</w:t>
            </w:r>
          </w:p>
        </w:tc>
        <w:tc>
          <w:tcPr>
            <w:tcW w:w="1361" w:type="dxa"/>
            <w:vAlign w:val="center"/>
          </w:tcPr>
          <w:p>
            <w:pPr>
              <w:pStyle w:val="11"/>
            </w:pPr>
            <w:r>
              <w:t>35.24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1184.01</w:t>
            </w:r>
          </w:p>
        </w:tc>
        <w:tc>
          <w:tcPr>
            <w:tcW w:w="1361" w:type="dxa"/>
            <w:vAlign w:val="center"/>
          </w:tcPr>
          <w:p>
            <w:pPr>
              <w:pStyle w:val="11"/>
            </w:pPr>
            <w:r>
              <w:t>615.01</w:t>
            </w:r>
          </w:p>
        </w:tc>
        <w:tc>
          <w:tcPr>
            <w:tcW w:w="1361" w:type="dxa"/>
            <w:vAlign w:val="center"/>
          </w:tcPr>
          <w:p>
            <w:pPr>
              <w:pStyle w:val="11"/>
            </w:pPr>
            <w:r>
              <w:t>569.00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1184.01</w:t>
            </w:r>
          </w:p>
        </w:tc>
        <w:tc>
          <w:tcPr>
            <w:tcW w:w="1361" w:type="dxa"/>
            <w:vAlign w:val="center"/>
          </w:tcPr>
          <w:p>
            <w:pPr>
              <w:pStyle w:val="11"/>
            </w:pPr>
            <w:r>
              <w:t>615.01</w:t>
            </w:r>
          </w:p>
        </w:tc>
        <w:tc>
          <w:tcPr>
            <w:tcW w:w="1361" w:type="dxa"/>
            <w:vAlign w:val="center"/>
          </w:tcPr>
          <w:p>
            <w:pPr>
              <w:pStyle w:val="11"/>
            </w:pPr>
            <w:r>
              <w:t>569.00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615.01</w:t>
            </w:r>
          </w:p>
        </w:tc>
        <w:tc>
          <w:tcPr>
            <w:tcW w:w="1361" w:type="dxa"/>
            <w:vAlign w:val="center"/>
          </w:tcPr>
          <w:p>
            <w:pPr>
              <w:pStyle w:val="11"/>
            </w:pPr>
            <w:r>
              <w:t>615.01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569.00</w:t>
            </w:r>
          </w:p>
        </w:tc>
        <w:tc>
          <w:tcPr>
            <w:tcW w:w="1361" w:type="dxa"/>
            <w:vAlign w:val="center"/>
          </w:tcPr>
          <w:p>
            <w:pPr>
              <w:pStyle w:val="11"/>
            </w:pPr>
          </w:p>
        </w:tc>
        <w:tc>
          <w:tcPr>
            <w:tcW w:w="1361" w:type="dxa"/>
            <w:vAlign w:val="center"/>
          </w:tcPr>
          <w:p>
            <w:pPr>
              <w:pStyle w:val="11"/>
            </w:pPr>
            <w:r>
              <w:t>569.00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1308.25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89.00</w:t>
            </w:r>
          </w:p>
        </w:tc>
        <w:tc>
          <w:tcPr>
            <w:tcW w:w="1474" w:type="dxa"/>
            <w:vAlign w:val="center"/>
          </w:tcPr>
          <w:p>
            <w:pPr>
              <w:pStyle w:val="11"/>
            </w:pPr>
            <w:r>
              <w:t>89.00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35.24</w:t>
            </w:r>
          </w:p>
        </w:tc>
        <w:tc>
          <w:tcPr>
            <w:tcW w:w="1474" w:type="dxa"/>
            <w:vAlign w:val="center"/>
          </w:tcPr>
          <w:p>
            <w:pPr>
              <w:pStyle w:val="11"/>
            </w:pPr>
            <w:r>
              <w:t>35.24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1184.01</w:t>
            </w:r>
          </w:p>
        </w:tc>
        <w:tc>
          <w:tcPr>
            <w:tcW w:w="1474" w:type="dxa"/>
            <w:vAlign w:val="center"/>
          </w:tcPr>
          <w:p>
            <w:pPr>
              <w:pStyle w:val="11"/>
            </w:pPr>
            <w:r>
              <w:t>1184.01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1308.25</w:t>
            </w:r>
          </w:p>
        </w:tc>
        <w:tc>
          <w:tcPr>
            <w:tcW w:w="3402" w:type="dxa"/>
            <w:vAlign w:val="center"/>
          </w:tcPr>
          <w:p>
            <w:pPr>
              <w:pStyle w:val="14"/>
            </w:pPr>
            <w:r>
              <w:t>本年支出合计</w:t>
            </w:r>
          </w:p>
        </w:tc>
        <w:tc>
          <w:tcPr>
            <w:tcW w:w="1474" w:type="dxa"/>
            <w:vAlign w:val="center"/>
          </w:tcPr>
          <w:p>
            <w:pPr>
              <w:pStyle w:val="15"/>
            </w:pPr>
            <w:r>
              <w:t>1308.25</w:t>
            </w:r>
          </w:p>
        </w:tc>
        <w:tc>
          <w:tcPr>
            <w:tcW w:w="1474" w:type="dxa"/>
            <w:vAlign w:val="center"/>
          </w:tcPr>
          <w:p>
            <w:pPr>
              <w:pStyle w:val="15"/>
            </w:pPr>
            <w:r>
              <w:t>1308.25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1308.25</w:t>
            </w:r>
          </w:p>
        </w:tc>
        <w:tc>
          <w:tcPr>
            <w:tcW w:w="3402" w:type="dxa"/>
            <w:vAlign w:val="center"/>
          </w:tcPr>
          <w:p>
            <w:pPr>
              <w:pStyle w:val="14"/>
            </w:pPr>
            <w:r>
              <w:t>支出总计</w:t>
            </w:r>
          </w:p>
        </w:tc>
        <w:tc>
          <w:tcPr>
            <w:tcW w:w="1474" w:type="dxa"/>
            <w:vAlign w:val="center"/>
          </w:tcPr>
          <w:p>
            <w:pPr>
              <w:pStyle w:val="15"/>
            </w:pPr>
            <w:r>
              <w:t>1308.25</w:t>
            </w:r>
          </w:p>
        </w:tc>
        <w:tc>
          <w:tcPr>
            <w:tcW w:w="1474" w:type="dxa"/>
            <w:vAlign w:val="center"/>
          </w:tcPr>
          <w:p>
            <w:pPr>
              <w:pStyle w:val="15"/>
            </w:pPr>
            <w:r>
              <w:t>1308.25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1308.25</w:t>
            </w:r>
          </w:p>
        </w:tc>
        <w:tc>
          <w:tcPr>
            <w:tcW w:w="2551" w:type="dxa"/>
            <w:vAlign w:val="center"/>
          </w:tcPr>
          <w:p>
            <w:pPr>
              <w:pStyle w:val="15"/>
            </w:pPr>
            <w:r>
              <w:t>739.25</w:t>
            </w:r>
          </w:p>
        </w:tc>
        <w:tc>
          <w:tcPr>
            <w:tcW w:w="2551" w:type="dxa"/>
            <w:vAlign w:val="center"/>
          </w:tcPr>
          <w:p>
            <w:pPr>
              <w:pStyle w:val="15"/>
            </w:pPr>
            <w:r>
              <w:t>569.00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89.00</w:t>
            </w:r>
          </w:p>
        </w:tc>
        <w:tc>
          <w:tcPr>
            <w:tcW w:w="2551" w:type="dxa"/>
            <w:vAlign w:val="center"/>
          </w:tcPr>
          <w:p>
            <w:pPr>
              <w:pStyle w:val="11"/>
            </w:pPr>
            <w:r>
              <w:t>89.00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89.00</w:t>
            </w:r>
          </w:p>
        </w:tc>
        <w:tc>
          <w:tcPr>
            <w:tcW w:w="2551" w:type="dxa"/>
            <w:vAlign w:val="center"/>
          </w:tcPr>
          <w:p>
            <w:pPr>
              <w:pStyle w:val="11"/>
            </w:pPr>
            <w:r>
              <w:t>89.00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75.60</w:t>
            </w:r>
          </w:p>
        </w:tc>
        <w:tc>
          <w:tcPr>
            <w:tcW w:w="2551" w:type="dxa"/>
            <w:vAlign w:val="center"/>
          </w:tcPr>
          <w:p>
            <w:pPr>
              <w:pStyle w:val="11"/>
            </w:pPr>
            <w:r>
              <w:t>75.60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13.40</w:t>
            </w:r>
          </w:p>
        </w:tc>
        <w:tc>
          <w:tcPr>
            <w:tcW w:w="2551" w:type="dxa"/>
            <w:vAlign w:val="center"/>
          </w:tcPr>
          <w:p>
            <w:pPr>
              <w:pStyle w:val="11"/>
            </w:pPr>
            <w:r>
              <w:t>13.40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35.24</w:t>
            </w:r>
          </w:p>
        </w:tc>
        <w:tc>
          <w:tcPr>
            <w:tcW w:w="2551" w:type="dxa"/>
            <w:vAlign w:val="center"/>
          </w:tcPr>
          <w:p>
            <w:pPr>
              <w:pStyle w:val="11"/>
            </w:pPr>
            <w:r>
              <w:t>35.24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35.24</w:t>
            </w:r>
          </w:p>
        </w:tc>
        <w:tc>
          <w:tcPr>
            <w:tcW w:w="2551" w:type="dxa"/>
            <w:vAlign w:val="center"/>
          </w:tcPr>
          <w:p>
            <w:pPr>
              <w:pStyle w:val="11"/>
            </w:pPr>
            <w:r>
              <w:t>35.24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35.24</w:t>
            </w:r>
          </w:p>
        </w:tc>
        <w:tc>
          <w:tcPr>
            <w:tcW w:w="2551" w:type="dxa"/>
            <w:vAlign w:val="center"/>
          </w:tcPr>
          <w:p>
            <w:pPr>
              <w:pStyle w:val="11"/>
            </w:pPr>
            <w:r>
              <w:t>35.24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1184.01</w:t>
            </w:r>
          </w:p>
        </w:tc>
        <w:tc>
          <w:tcPr>
            <w:tcW w:w="2551" w:type="dxa"/>
            <w:vAlign w:val="center"/>
          </w:tcPr>
          <w:p>
            <w:pPr>
              <w:pStyle w:val="11"/>
            </w:pPr>
            <w:r>
              <w:t>615.01</w:t>
            </w:r>
          </w:p>
        </w:tc>
        <w:tc>
          <w:tcPr>
            <w:tcW w:w="2551" w:type="dxa"/>
            <w:vAlign w:val="center"/>
          </w:tcPr>
          <w:p>
            <w:pPr>
              <w:pStyle w:val="11"/>
            </w:pPr>
            <w:r>
              <w:t>569.00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1184.01</w:t>
            </w:r>
          </w:p>
        </w:tc>
        <w:tc>
          <w:tcPr>
            <w:tcW w:w="2551" w:type="dxa"/>
            <w:vAlign w:val="center"/>
          </w:tcPr>
          <w:p>
            <w:pPr>
              <w:pStyle w:val="11"/>
            </w:pPr>
            <w:r>
              <w:t>615.01</w:t>
            </w:r>
          </w:p>
        </w:tc>
        <w:tc>
          <w:tcPr>
            <w:tcW w:w="2551" w:type="dxa"/>
            <w:vAlign w:val="center"/>
          </w:tcPr>
          <w:p>
            <w:pPr>
              <w:pStyle w:val="11"/>
            </w:pPr>
            <w:r>
              <w:t>569.00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615.01</w:t>
            </w:r>
          </w:p>
        </w:tc>
        <w:tc>
          <w:tcPr>
            <w:tcW w:w="2551" w:type="dxa"/>
            <w:vAlign w:val="center"/>
          </w:tcPr>
          <w:p>
            <w:pPr>
              <w:pStyle w:val="11"/>
            </w:pPr>
            <w:r>
              <w:t>615.01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569.00</w:t>
            </w:r>
          </w:p>
        </w:tc>
        <w:tc>
          <w:tcPr>
            <w:tcW w:w="2551" w:type="dxa"/>
            <w:vAlign w:val="center"/>
          </w:tcPr>
          <w:p>
            <w:pPr>
              <w:pStyle w:val="11"/>
            </w:pPr>
          </w:p>
        </w:tc>
        <w:tc>
          <w:tcPr>
            <w:tcW w:w="2551" w:type="dxa"/>
            <w:vAlign w:val="center"/>
          </w:tcPr>
          <w:p>
            <w:pPr>
              <w:pStyle w:val="11"/>
            </w:pPr>
            <w:r>
              <w:t>569.00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739.25</w:t>
            </w:r>
          </w:p>
        </w:tc>
        <w:tc>
          <w:tcPr>
            <w:tcW w:w="2551" w:type="dxa"/>
            <w:vAlign w:val="center"/>
          </w:tcPr>
          <w:p>
            <w:pPr>
              <w:pStyle w:val="15"/>
            </w:pPr>
            <w:r>
              <w:t>714.25</w:t>
            </w:r>
          </w:p>
        </w:tc>
        <w:tc>
          <w:tcPr>
            <w:tcW w:w="2551"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584.09</w:t>
            </w:r>
          </w:p>
        </w:tc>
        <w:tc>
          <w:tcPr>
            <w:tcW w:w="2551" w:type="dxa"/>
            <w:vAlign w:val="center"/>
          </w:tcPr>
          <w:p>
            <w:pPr>
              <w:pStyle w:val="11"/>
            </w:pPr>
            <w:r>
              <w:t>584.09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269.74</w:t>
            </w:r>
          </w:p>
        </w:tc>
        <w:tc>
          <w:tcPr>
            <w:tcW w:w="2551" w:type="dxa"/>
            <w:vAlign w:val="center"/>
          </w:tcPr>
          <w:p>
            <w:pPr>
              <w:pStyle w:val="11"/>
            </w:pPr>
            <w:r>
              <w:t>269.74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31.52</w:t>
            </w:r>
          </w:p>
        </w:tc>
        <w:tc>
          <w:tcPr>
            <w:tcW w:w="2551" w:type="dxa"/>
            <w:vAlign w:val="center"/>
          </w:tcPr>
          <w:p>
            <w:pPr>
              <w:pStyle w:val="11"/>
            </w:pPr>
            <w:r>
              <w:t>31.52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24.08</w:t>
            </w:r>
          </w:p>
        </w:tc>
        <w:tc>
          <w:tcPr>
            <w:tcW w:w="2551" w:type="dxa"/>
            <w:vAlign w:val="center"/>
          </w:tcPr>
          <w:p>
            <w:pPr>
              <w:pStyle w:val="11"/>
            </w:pPr>
            <w:r>
              <w:t>24.08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130.51</w:t>
            </w:r>
          </w:p>
        </w:tc>
        <w:tc>
          <w:tcPr>
            <w:tcW w:w="2551" w:type="dxa"/>
            <w:vAlign w:val="center"/>
          </w:tcPr>
          <w:p>
            <w:pPr>
              <w:pStyle w:val="11"/>
            </w:pPr>
            <w:r>
              <w:t>130.51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75.60</w:t>
            </w:r>
          </w:p>
        </w:tc>
        <w:tc>
          <w:tcPr>
            <w:tcW w:w="2551" w:type="dxa"/>
            <w:vAlign w:val="center"/>
          </w:tcPr>
          <w:p>
            <w:pPr>
              <w:pStyle w:val="11"/>
            </w:pPr>
            <w:r>
              <w:t>75.60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13.40</w:t>
            </w:r>
          </w:p>
        </w:tc>
        <w:tc>
          <w:tcPr>
            <w:tcW w:w="2551" w:type="dxa"/>
            <w:vAlign w:val="center"/>
          </w:tcPr>
          <w:p>
            <w:pPr>
              <w:pStyle w:val="11"/>
            </w:pPr>
            <w:r>
              <w:t>13.40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33.24</w:t>
            </w:r>
          </w:p>
        </w:tc>
        <w:tc>
          <w:tcPr>
            <w:tcW w:w="2551" w:type="dxa"/>
            <w:vAlign w:val="center"/>
          </w:tcPr>
          <w:p>
            <w:pPr>
              <w:pStyle w:val="11"/>
            </w:pPr>
            <w:r>
              <w:t>33.24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130.15</w:t>
            </w:r>
          </w:p>
        </w:tc>
        <w:tc>
          <w:tcPr>
            <w:tcW w:w="2551" w:type="dxa"/>
            <w:vAlign w:val="center"/>
          </w:tcPr>
          <w:p>
            <w:pPr>
              <w:pStyle w:val="11"/>
            </w:pPr>
            <w:r>
              <w:t>130.15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130.15</w:t>
            </w:r>
          </w:p>
        </w:tc>
        <w:tc>
          <w:tcPr>
            <w:tcW w:w="2551" w:type="dxa"/>
            <w:vAlign w:val="center"/>
          </w:tcPr>
          <w:p>
            <w:pPr>
              <w:pStyle w:val="11"/>
            </w:pPr>
            <w:r>
              <w:t>130.15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无极县干线公路服务保障中心2024年单位预算信息公开情况说明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按照《中华人民共和国预算法》、《地方预决算公开操作规程》和《关于进一步推进预算公开工作的实施意见》规定，现将无极县干线公路服务保障中心2024年单位预算公开如下：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 xml:space="preserve">按照国家规定的公路养护技术规范和操作规程进行养护管理工作；负责编制辖区国省干线公路养护工作的长远规划，公路建设项目前期工作、项目调研、工可报建，制定相关年度养护目标；按照《公路养护技术规范》要求，负责辖区国省干线公路的日常养护工作，包括公路保洁、路面病害处置、设施维修、标线施划、绿化监管、扬尘治理、公路环境整治、桥隧管理、公路标准化整修、养护中心(道班)维修等重点工作；负责全县辖区国省干线公路路况、桥隧检测及交通流量的统计上报，及时更新、维护公路数据库工作；负责制订所辖公路水毁防治、除雪防滑等灾害性防治预案，组建抢修应急队伍。及时处置冰雪、暴雨、大风等自然灾害对公路造成的损害，确保公路安全畅通，协助上级完成交通战备工作；认真完成上级领导安排的其他工作任务。  </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无极县干线公路服务保障中心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rPr>
                <w:rFonts w:hint="eastAsia" w:eastAsia="方正书宋_GBK"/>
                <w:lang w:eastAsia="zh-CN"/>
              </w:rPr>
            </w:pPr>
            <w:r>
              <w:t>财政</w:t>
            </w:r>
            <w:r>
              <w:rPr>
                <w:rFonts w:hint="eastAsia"/>
                <w:lang w:eastAsia="zh-CN"/>
              </w:rPr>
              <w:t>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1308.25万元，其中：一般公共预算收入1308.25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干线公路服务保障中心年度单位预算中支出预算的总体情况。2024年支出预算1308.25万元，其中基本支出739.25万元，包括人员经费714.25万元和日常公用经费25.00万元；项目支出569.00万元，主要为提前下达2024年成品油税费改革税收返还资金390万元、提前下达2024普通国省干线公路养护专项资金179万元。</w:t>
      </w:r>
    </w:p>
    <w:p>
      <w:pPr>
        <w:pStyle w:val="18"/>
      </w:pPr>
      <w:r>
        <w:t>3、比上年增减情况</w:t>
      </w:r>
    </w:p>
    <w:p>
      <w:pPr>
        <w:pStyle w:val="18"/>
      </w:pPr>
      <w:r>
        <w:t>2024年预算收支安排1308.25万元，较2023年预算增加398.18万元，其中：基本支出减少60.82万元，主要为人员减少、缩减办公经费。项目支出增加459.00万元，主要为普通国省干线公路养护专项资金增加。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2024年，我单位机关运行经费共计安排25.00万元，主要用于日常维修、办公用房水电费、办公用房取暖费、办公用房物业管理费等日常运行支出。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w:t>
      </w:r>
      <w:r>
        <w:rPr>
          <w:rFonts w:hint="eastAsia"/>
          <w:sz w:val="28"/>
          <w:szCs w:val="28"/>
          <w:lang w:val="en-US" w:eastAsia="zh-CN"/>
        </w:rPr>
        <w:t>未安排</w:t>
      </w:r>
      <w:r>
        <w:t>因公出国（境）费</w:t>
      </w:r>
      <w:r>
        <w:rPr>
          <w:rFonts w:hint="eastAsia"/>
          <w:sz w:val="28"/>
          <w:szCs w:val="28"/>
          <w:lang w:val="en-US" w:eastAsia="zh-CN"/>
        </w:rPr>
        <w:t>、</w:t>
      </w:r>
      <w:r>
        <w:t>公务用车运维费</w:t>
      </w:r>
      <w:r>
        <w:rPr>
          <w:rFonts w:hint="eastAsia"/>
          <w:lang w:eastAsia="zh-CN"/>
        </w:rPr>
        <w:t>和</w:t>
      </w:r>
      <w:r>
        <w:t>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1、提前下达2024年成品油税费改革税收返还资金(国省干线公路养护经费)绩效目标表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13013024P00002010023X</w:t>
            </w:r>
          </w:p>
        </w:tc>
        <w:tc>
          <w:tcPr>
            <w:tcW w:w="1587" w:type="dxa"/>
            <w:vAlign w:val="center"/>
          </w:tcPr>
          <w:p>
            <w:pPr>
              <w:pStyle w:val="10"/>
            </w:pPr>
            <w:r>
              <w:t>项目名称</w:t>
            </w:r>
          </w:p>
        </w:tc>
        <w:tc>
          <w:tcPr>
            <w:tcW w:w="4422" w:type="dxa"/>
            <w:gridSpan w:val="3"/>
            <w:vAlign w:val="center"/>
          </w:tcPr>
          <w:p>
            <w:pPr>
              <w:pStyle w:val="12"/>
            </w:pPr>
            <w:r>
              <w:t>提前下达2024年成品油税费改革税收返还资金(国省干线公路养护经费)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390.00</w:t>
            </w:r>
          </w:p>
        </w:tc>
        <w:tc>
          <w:tcPr>
            <w:tcW w:w="1587" w:type="dxa"/>
            <w:vAlign w:val="center"/>
          </w:tcPr>
          <w:p>
            <w:pPr>
              <w:pStyle w:val="10"/>
            </w:pPr>
            <w:r>
              <w:t>其中：财政    资金</w:t>
            </w:r>
          </w:p>
        </w:tc>
        <w:tc>
          <w:tcPr>
            <w:tcW w:w="1304" w:type="dxa"/>
            <w:vAlign w:val="center"/>
          </w:tcPr>
          <w:p>
            <w:pPr>
              <w:pStyle w:val="12"/>
            </w:pPr>
            <w:r>
              <w:t>390.00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国省干线公路日常养护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ind w:firstLine="0" w:firstLineChars="0"/>
            </w:pPr>
            <w:r>
              <w:rPr>
                <w:rFonts w:hint="eastAsia"/>
                <w:lang w:val="en-US" w:eastAsia="zh-CN"/>
              </w:rPr>
              <w:t>25.00</w:t>
            </w:r>
          </w:p>
        </w:tc>
        <w:tc>
          <w:tcPr>
            <w:tcW w:w="1587" w:type="dxa"/>
            <w:vAlign w:val="center"/>
          </w:tcPr>
          <w:p>
            <w:pPr>
              <w:pStyle w:val="13"/>
              <w:ind w:firstLine="0" w:firstLineChars="0"/>
            </w:pPr>
            <w:r>
              <w:rPr>
                <w:rFonts w:hint="eastAsia"/>
                <w:lang w:val="en-US" w:eastAsia="zh-CN"/>
              </w:rPr>
              <w:t>50.00</w:t>
            </w:r>
          </w:p>
        </w:tc>
        <w:tc>
          <w:tcPr>
            <w:tcW w:w="1304" w:type="dxa"/>
            <w:vAlign w:val="center"/>
          </w:tcPr>
          <w:p>
            <w:pPr>
              <w:pStyle w:val="13"/>
              <w:ind w:firstLine="0" w:firstLineChars="0"/>
            </w:pPr>
            <w:r>
              <w:rPr>
                <w:rFonts w:hint="eastAsia"/>
                <w:lang w:val="en-US" w:eastAsia="zh-CN"/>
              </w:rPr>
              <w:t>75.00</w:t>
            </w:r>
          </w:p>
        </w:tc>
        <w:tc>
          <w:tcPr>
            <w:tcW w:w="3118" w:type="dxa"/>
            <w:gridSpan w:val="2"/>
            <w:vAlign w:val="center"/>
          </w:tcPr>
          <w:p>
            <w:pPr>
              <w:pStyle w:val="13"/>
              <w:ind w:firstLine="0" w:firstLineChars="0"/>
            </w:pPr>
            <w:r>
              <w:rPr>
                <w:rFonts w:hint="eastAsia"/>
                <w:lang w:val="en-US" w:eastAsia="zh-CN"/>
              </w:rPr>
              <w:t>100</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1.保质保量完成国省干线公路日常养护工作</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养护里程</w:t>
            </w:r>
          </w:p>
        </w:tc>
        <w:tc>
          <w:tcPr>
            <w:tcW w:w="2891" w:type="dxa"/>
            <w:vAlign w:val="center"/>
          </w:tcPr>
          <w:p>
            <w:pPr>
              <w:pStyle w:val="12"/>
            </w:pPr>
            <w:r>
              <w:t>干线公路全路段</w:t>
            </w:r>
          </w:p>
        </w:tc>
        <w:tc>
          <w:tcPr>
            <w:tcW w:w="1276" w:type="dxa"/>
            <w:vAlign w:val="center"/>
          </w:tcPr>
          <w:p>
            <w:pPr>
              <w:pStyle w:val="12"/>
            </w:pPr>
            <w:r>
              <w:t>≥90依据养护管理办法</w:t>
            </w:r>
          </w:p>
        </w:tc>
        <w:tc>
          <w:tcPr>
            <w:tcW w:w="1843" w:type="dxa"/>
            <w:vAlign w:val="center"/>
          </w:tcPr>
          <w:p>
            <w:pPr>
              <w:pStyle w:val="12"/>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路面日常清扫</w:t>
            </w:r>
          </w:p>
        </w:tc>
        <w:tc>
          <w:tcPr>
            <w:tcW w:w="2891" w:type="dxa"/>
            <w:vAlign w:val="center"/>
          </w:tcPr>
          <w:p>
            <w:pPr>
              <w:pStyle w:val="12"/>
            </w:pPr>
            <w:r>
              <w:t>加强路面日常清扫保养</w:t>
            </w:r>
          </w:p>
        </w:tc>
        <w:tc>
          <w:tcPr>
            <w:tcW w:w="1276" w:type="dxa"/>
            <w:vAlign w:val="center"/>
          </w:tcPr>
          <w:p>
            <w:pPr>
              <w:pStyle w:val="12"/>
            </w:pPr>
            <w:r>
              <w:t>≥85依据养护管理办法</w:t>
            </w:r>
          </w:p>
        </w:tc>
        <w:tc>
          <w:tcPr>
            <w:tcW w:w="1843" w:type="dxa"/>
            <w:vAlign w:val="center"/>
          </w:tcPr>
          <w:p>
            <w:pPr>
              <w:pStyle w:val="12"/>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完成时间</w:t>
            </w:r>
          </w:p>
        </w:tc>
        <w:tc>
          <w:tcPr>
            <w:tcW w:w="2891" w:type="dxa"/>
            <w:vAlign w:val="center"/>
          </w:tcPr>
          <w:p>
            <w:pPr>
              <w:pStyle w:val="12"/>
            </w:pPr>
            <w:r>
              <w:t>实际完成业务工作的时间</w:t>
            </w:r>
          </w:p>
        </w:tc>
        <w:tc>
          <w:tcPr>
            <w:tcW w:w="1276" w:type="dxa"/>
            <w:vAlign w:val="center"/>
          </w:tcPr>
          <w:p>
            <w:pPr>
              <w:pStyle w:val="12"/>
            </w:pPr>
            <w:r>
              <w:t>≥90依据养护管理办法</w:t>
            </w:r>
          </w:p>
        </w:tc>
        <w:tc>
          <w:tcPr>
            <w:tcW w:w="1843" w:type="dxa"/>
            <w:vAlign w:val="center"/>
          </w:tcPr>
          <w:p>
            <w:pPr>
              <w:pStyle w:val="12"/>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预算控制数</w:t>
            </w:r>
          </w:p>
        </w:tc>
        <w:tc>
          <w:tcPr>
            <w:tcW w:w="2891" w:type="dxa"/>
            <w:vAlign w:val="center"/>
          </w:tcPr>
          <w:p>
            <w:pPr>
              <w:pStyle w:val="12"/>
            </w:pPr>
            <w:r>
              <w:t>预算控制数</w:t>
            </w:r>
          </w:p>
        </w:tc>
        <w:tc>
          <w:tcPr>
            <w:tcW w:w="1276" w:type="dxa"/>
            <w:vAlign w:val="center"/>
          </w:tcPr>
          <w:p>
            <w:pPr>
              <w:pStyle w:val="12"/>
            </w:pPr>
            <w:r>
              <w:t>≥95依据养护管理办法</w:t>
            </w:r>
          </w:p>
        </w:tc>
        <w:tc>
          <w:tcPr>
            <w:tcW w:w="1843" w:type="dxa"/>
            <w:vAlign w:val="center"/>
          </w:tcPr>
          <w:p>
            <w:pPr>
              <w:pStyle w:val="12"/>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保障能力提升</w:t>
            </w:r>
          </w:p>
        </w:tc>
        <w:tc>
          <w:tcPr>
            <w:tcW w:w="2891" w:type="dxa"/>
            <w:vAlign w:val="center"/>
          </w:tcPr>
          <w:p>
            <w:pPr>
              <w:pStyle w:val="12"/>
            </w:pPr>
            <w:r>
              <w:t>保障正常运转</w:t>
            </w:r>
          </w:p>
        </w:tc>
        <w:tc>
          <w:tcPr>
            <w:tcW w:w="1276" w:type="dxa"/>
            <w:vAlign w:val="center"/>
          </w:tcPr>
          <w:p>
            <w:pPr>
              <w:pStyle w:val="12"/>
            </w:pPr>
            <w:r>
              <w:t>≥85依据养护管理办法</w:t>
            </w:r>
          </w:p>
        </w:tc>
        <w:tc>
          <w:tcPr>
            <w:tcW w:w="1843" w:type="dxa"/>
            <w:vAlign w:val="center"/>
          </w:tcPr>
          <w:p>
            <w:pPr>
              <w:pStyle w:val="12"/>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路肩边坡整治</w:t>
            </w:r>
          </w:p>
        </w:tc>
        <w:tc>
          <w:tcPr>
            <w:tcW w:w="2891" w:type="dxa"/>
            <w:vAlign w:val="center"/>
          </w:tcPr>
          <w:p>
            <w:pPr>
              <w:pStyle w:val="12"/>
            </w:pPr>
            <w:r>
              <w:t>对路肩及边坡进行整修治理</w:t>
            </w:r>
          </w:p>
        </w:tc>
        <w:tc>
          <w:tcPr>
            <w:tcW w:w="1276" w:type="dxa"/>
            <w:vAlign w:val="center"/>
          </w:tcPr>
          <w:p>
            <w:pPr>
              <w:pStyle w:val="12"/>
            </w:pPr>
            <w:r>
              <w:t>≥90依据养护管理办法</w:t>
            </w:r>
          </w:p>
        </w:tc>
        <w:tc>
          <w:tcPr>
            <w:tcW w:w="1843" w:type="dxa"/>
            <w:vAlign w:val="center"/>
          </w:tcPr>
          <w:p>
            <w:pPr>
              <w:pStyle w:val="12"/>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美化交通环境</w:t>
            </w:r>
          </w:p>
        </w:tc>
        <w:tc>
          <w:tcPr>
            <w:tcW w:w="2891" w:type="dxa"/>
            <w:vAlign w:val="center"/>
          </w:tcPr>
          <w:p>
            <w:pPr>
              <w:pStyle w:val="12"/>
            </w:pPr>
            <w:r>
              <w:t>保持公路畅、洁、美</w:t>
            </w:r>
          </w:p>
        </w:tc>
        <w:tc>
          <w:tcPr>
            <w:tcW w:w="1276" w:type="dxa"/>
            <w:vAlign w:val="center"/>
          </w:tcPr>
          <w:p>
            <w:pPr>
              <w:pStyle w:val="12"/>
            </w:pPr>
            <w:r>
              <w:t>≥90依据养护管理办法</w:t>
            </w:r>
          </w:p>
        </w:tc>
        <w:tc>
          <w:tcPr>
            <w:tcW w:w="1843" w:type="dxa"/>
            <w:vAlign w:val="center"/>
          </w:tcPr>
          <w:p>
            <w:pPr>
              <w:pStyle w:val="12"/>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路面干净整洁</w:t>
            </w:r>
          </w:p>
        </w:tc>
        <w:tc>
          <w:tcPr>
            <w:tcW w:w="2891" w:type="dxa"/>
            <w:vAlign w:val="center"/>
          </w:tcPr>
          <w:p>
            <w:pPr>
              <w:pStyle w:val="12"/>
            </w:pPr>
            <w:r>
              <w:t>提高公路环境</w:t>
            </w:r>
          </w:p>
        </w:tc>
        <w:tc>
          <w:tcPr>
            <w:tcW w:w="1276" w:type="dxa"/>
            <w:vAlign w:val="center"/>
          </w:tcPr>
          <w:p>
            <w:pPr>
              <w:pStyle w:val="12"/>
            </w:pPr>
            <w:r>
              <w:t>≥90依据养护管理办法</w:t>
            </w:r>
          </w:p>
        </w:tc>
        <w:tc>
          <w:tcPr>
            <w:tcW w:w="1843" w:type="dxa"/>
            <w:vAlign w:val="center"/>
          </w:tcPr>
          <w:p>
            <w:pPr>
              <w:pStyle w:val="12"/>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社会公众满意度</w:t>
            </w:r>
          </w:p>
        </w:tc>
        <w:tc>
          <w:tcPr>
            <w:tcW w:w="2891" w:type="dxa"/>
            <w:vAlign w:val="center"/>
          </w:tcPr>
          <w:p>
            <w:pPr>
              <w:pStyle w:val="12"/>
            </w:pPr>
            <w:r>
              <w:t>社会公众认可</w:t>
            </w:r>
          </w:p>
        </w:tc>
        <w:tc>
          <w:tcPr>
            <w:tcW w:w="1276" w:type="dxa"/>
            <w:vAlign w:val="center"/>
          </w:tcPr>
          <w:p>
            <w:pPr>
              <w:pStyle w:val="12"/>
            </w:pPr>
            <w:r>
              <w:t>≥95依据养护管理办法</w:t>
            </w:r>
          </w:p>
        </w:tc>
        <w:tc>
          <w:tcPr>
            <w:tcW w:w="1843" w:type="dxa"/>
            <w:vAlign w:val="center"/>
          </w:tcPr>
          <w:p>
            <w:pPr>
              <w:pStyle w:val="12"/>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方便群众出行</w:t>
            </w:r>
          </w:p>
        </w:tc>
        <w:tc>
          <w:tcPr>
            <w:tcW w:w="1276" w:type="dxa"/>
            <w:vAlign w:val="center"/>
          </w:tcPr>
          <w:p>
            <w:pPr>
              <w:pStyle w:val="12"/>
            </w:pPr>
            <w:r>
              <w:t>≥90依据养护管理办法</w:t>
            </w:r>
          </w:p>
        </w:tc>
        <w:tc>
          <w:tcPr>
            <w:tcW w:w="1843" w:type="dxa"/>
            <w:vAlign w:val="center"/>
          </w:tcPr>
          <w:p>
            <w:pPr>
              <w:pStyle w:val="12"/>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群众满意</w:t>
            </w:r>
          </w:p>
        </w:tc>
        <w:tc>
          <w:tcPr>
            <w:tcW w:w="1276" w:type="dxa"/>
            <w:vAlign w:val="center"/>
          </w:tcPr>
          <w:p>
            <w:pPr>
              <w:pStyle w:val="12"/>
            </w:pPr>
            <w:r>
              <w:t>≥90依据养护管理办法</w:t>
            </w:r>
          </w:p>
        </w:tc>
        <w:tc>
          <w:tcPr>
            <w:tcW w:w="1843" w:type="dxa"/>
            <w:vAlign w:val="center"/>
          </w:tcPr>
          <w:p>
            <w:pPr>
              <w:pStyle w:val="12"/>
            </w:pPr>
            <w:r>
              <w:t>依据养护管理办法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2、提前下达2024年普通国省干线公路建设养护发展专项资金绩效目标表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13013024P00002010026Q</w:t>
            </w:r>
          </w:p>
        </w:tc>
        <w:tc>
          <w:tcPr>
            <w:tcW w:w="1587" w:type="dxa"/>
            <w:vAlign w:val="center"/>
          </w:tcPr>
          <w:p>
            <w:pPr>
              <w:pStyle w:val="10"/>
            </w:pPr>
            <w:r>
              <w:t>项目名称</w:t>
            </w:r>
          </w:p>
        </w:tc>
        <w:tc>
          <w:tcPr>
            <w:tcW w:w="4422" w:type="dxa"/>
            <w:gridSpan w:val="3"/>
            <w:vAlign w:val="center"/>
          </w:tcPr>
          <w:p>
            <w:pPr>
              <w:pStyle w:val="12"/>
            </w:pPr>
            <w:r>
              <w:t>提前下达2024年普通国省干线公路建设养护发展专项资金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179.00</w:t>
            </w:r>
          </w:p>
        </w:tc>
        <w:tc>
          <w:tcPr>
            <w:tcW w:w="1587" w:type="dxa"/>
            <w:vAlign w:val="center"/>
          </w:tcPr>
          <w:p>
            <w:pPr>
              <w:pStyle w:val="10"/>
            </w:pPr>
            <w:r>
              <w:t>其中：财政    资金</w:t>
            </w:r>
          </w:p>
        </w:tc>
        <w:tc>
          <w:tcPr>
            <w:tcW w:w="1304" w:type="dxa"/>
            <w:vAlign w:val="center"/>
          </w:tcPr>
          <w:p>
            <w:pPr>
              <w:pStyle w:val="12"/>
            </w:pPr>
            <w:r>
              <w:t>179.00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普通国省干线公路日常养护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ind w:firstLine="0" w:firstLineChars="0"/>
            </w:pPr>
            <w:r>
              <w:rPr>
                <w:rFonts w:hint="eastAsia"/>
                <w:lang w:val="en-US" w:eastAsia="zh-CN"/>
              </w:rPr>
              <w:t>25.00</w:t>
            </w:r>
          </w:p>
        </w:tc>
        <w:tc>
          <w:tcPr>
            <w:tcW w:w="1587" w:type="dxa"/>
            <w:vAlign w:val="center"/>
          </w:tcPr>
          <w:p>
            <w:pPr>
              <w:pStyle w:val="13"/>
              <w:ind w:firstLine="0" w:firstLineChars="0"/>
            </w:pPr>
            <w:r>
              <w:rPr>
                <w:rFonts w:hint="eastAsia"/>
                <w:lang w:val="en-US" w:eastAsia="zh-CN"/>
              </w:rPr>
              <w:t>50.00</w:t>
            </w:r>
          </w:p>
        </w:tc>
        <w:tc>
          <w:tcPr>
            <w:tcW w:w="1304" w:type="dxa"/>
            <w:vAlign w:val="center"/>
          </w:tcPr>
          <w:p>
            <w:pPr>
              <w:pStyle w:val="13"/>
              <w:ind w:firstLine="0" w:firstLineChars="0"/>
            </w:pPr>
            <w:r>
              <w:rPr>
                <w:rFonts w:hint="eastAsia"/>
                <w:lang w:val="en-US" w:eastAsia="zh-CN"/>
              </w:rPr>
              <w:t>75.00</w:t>
            </w:r>
          </w:p>
        </w:tc>
        <w:tc>
          <w:tcPr>
            <w:tcW w:w="3118" w:type="dxa"/>
            <w:gridSpan w:val="2"/>
            <w:vAlign w:val="center"/>
          </w:tcPr>
          <w:p>
            <w:pPr>
              <w:pStyle w:val="13"/>
              <w:ind w:firstLine="0" w:firstLineChars="0"/>
            </w:pPr>
            <w:r>
              <w:rPr>
                <w:rFonts w:hint="eastAsia"/>
                <w:lang w:val="en-US" w:eastAsia="zh-CN"/>
              </w:rPr>
              <w:t>100</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1.完成普通国省干线公路养护工作,提升交通能力.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养护里程</w:t>
            </w:r>
          </w:p>
        </w:tc>
        <w:tc>
          <w:tcPr>
            <w:tcW w:w="2891" w:type="dxa"/>
            <w:vAlign w:val="center"/>
          </w:tcPr>
          <w:p>
            <w:pPr>
              <w:pStyle w:val="12"/>
            </w:pPr>
            <w:r>
              <w:t>干线公路全路段</w:t>
            </w:r>
          </w:p>
        </w:tc>
        <w:tc>
          <w:tcPr>
            <w:tcW w:w="1276" w:type="dxa"/>
            <w:vAlign w:val="center"/>
          </w:tcPr>
          <w:p>
            <w:pPr>
              <w:pStyle w:val="12"/>
            </w:pPr>
            <w:r>
              <w:t>≥90依据养护管理办法</w:t>
            </w:r>
          </w:p>
        </w:tc>
        <w:tc>
          <w:tcPr>
            <w:tcW w:w="1843" w:type="dxa"/>
            <w:vAlign w:val="center"/>
          </w:tcPr>
          <w:p>
            <w:pPr>
              <w:pStyle w:val="12"/>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路面日常清扫</w:t>
            </w:r>
          </w:p>
        </w:tc>
        <w:tc>
          <w:tcPr>
            <w:tcW w:w="2891" w:type="dxa"/>
            <w:vAlign w:val="center"/>
          </w:tcPr>
          <w:p>
            <w:pPr>
              <w:pStyle w:val="12"/>
            </w:pPr>
            <w:r>
              <w:t>加强路面日常清扫保养</w:t>
            </w:r>
          </w:p>
        </w:tc>
        <w:tc>
          <w:tcPr>
            <w:tcW w:w="1276" w:type="dxa"/>
            <w:vAlign w:val="center"/>
          </w:tcPr>
          <w:p>
            <w:pPr>
              <w:pStyle w:val="12"/>
            </w:pPr>
            <w:r>
              <w:t>≥85依据养护管理办法</w:t>
            </w:r>
          </w:p>
        </w:tc>
        <w:tc>
          <w:tcPr>
            <w:tcW w:w="1843" w:type="dxa"/>
            <w:vAlign w:val="center"/>
          </w:tcPr>
          <w:p>
            <w:pPr>
              <w:pStyle w:val="12"/>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完成时间</w:t>
            </w:r>
          </w:p>
        </w:tc>
        <w:tc>
          <w:tcPr>
            <w:tcW w:w="2891" w:type="dxa"/>
            <w:vAlign w:val="center"/>
          </w:tcPr>
          <w:p>
            <w:pPr>
              <w:pStyle w:val="12"/>
            </w:pPr>
            <w:r>
              <w:t>实际完成业务工作的时间</w:t>
            </w:r>
          </w:p>
        </w:tc>
        <w:tc>
          <w:tcPr>
            <w:tcW w:w="1276" w:type="dxa"/>
            <w:vAlign w:val="center"/>
          </w:tcPr>
          <w:p>
            <w:pPr>
              <w:pStyle w:val="12"/>
            </w:pPr>
            <w:r>
              <w:t>≥90依据养护管理办法</w:t>
            </w:r>
          </w:p>
        </w:tc>
        <w:tc>
          <w:tcPr>
            <w:tcW w:w="1843" w:type="dxa"/>
            <w:vAlign w:val="center"/>
          </w:tcPr>
          <w:p>
            <w:pPr>
              <w:pStyle w:val="12"/>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预算控制数</w:t>
            </w:r>
          </w:p>
        </w:tc>
        <w:tc>
          <w:tcPr>
            <w:tcW w:w="2891" w:type="dxa"/>
            <w:vAlign w:val="center"/>
          </w:tcPr>
          <w:p>
            <w:pPr>
              <w:pStyle w:val="12"/>
            </w:pPr>
            <w:r>
              <w:t>预算控制数</w:t>
            </w:r>
          </w:p>
        </w:tc>
        <w:tc>
          <w:tcPr>
            <w:tcW w:w="1276" w:type="dxa"/>
            <w:vAlign w:val="center"/>
          </w:tcPr>
          <w:p>
            <w:pPr>
              <w:pStyle w:val="12"/>
            </w:pPr>
            <w:r>
              <w:t>≥95依据养护管理办法</w:t>
            </w:r>
          </w:p>
        </w:tc>
        <w:tc>
          <w:tcPr>
            <w:tcW w:w="1843" w:type="dxa"/>
            <w:vAlign w:val="center"/>
          </w:tcPr>
          <w:p>
            <w:pPr>
              <w:pStyle w:val="12"/>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保障能力提升</w:t>
            </w:r>
          </w:p>
        </w:tc>
        <w:tc>
          <w:tcPr>
            <w:tcW w:w="2891" w:type="dxa"/>
            <w:vAlign w:val="center"/>
          </w:tcPr>
          <w:p>
            <w:pPr>
              <w:pStyle w:val="12"/>
            </w:pPr>
            <w:r>
              <w:t>保障正常运转</w:t>
            </w:r>
          </w:p>
        </w:tc>
        <w:tc>
          <w:tcPr>
            <w:tcW w:w="1276" w:type="dxa"/>
            <w:vAlign w:val="center"/>
          </w:tcPr>
          <w:p>
            <w:pPr>
              <w:pStyle w:val="12"/>
            </w:pPr>
            <w:r>
              <w:t>≥85依据养护管理办法</w:t>
            </w:r>
          </w:p>
        </w:tc>
        <w:tc>
          <w:tcPr>
            <w:tcW w:w="1843" w:type="dxa"/>
            <w:vAlign w:val="center"/>
          </w:tcPr>
          <w:p>
            <w:pPr>
              <w:pStyle w:val="12"/>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路肩边坡整治</w:t>
            </w:r>
          </w:p>
        </w:tc>
        <w:tc>
          <w:tcPr>
            <w:tcW w:w="2891" w:type="dxa"/>
            <w:vAlign w:val="center"/>
          </w:tcPr>
          <w:p>
            <w:pPr>
              <w:pStyle w:val="12"/>
            </w:pPr>
            <w:r>
              <w:t>对路肩及边坡进行整修治理</w:t>
            </w:r>
          </w:p>
        </w:tc>
        <w:tc>
          <w:tcPr>
            <w:tcW w:w="1276" w:type="dxa"/>
            <w:vAlign w:val="center"/>
          </w:tcPr>
          <w:p>
            <w:pPr>
              <w:pStyle w:val="12"/>
            </w:pPr>
            <w:r>
              <w:t>≥90依据养护管理办法</w:t>
            </w:r>
          </w:p>
        </w:tc>
        <w:tc>
          <w:tcPr>
            <w:tcW w:w="1843" w:type="dxa"/>
            <w:vAlign w:val="center"/>
          </w:tcPr>
          <w:p>
            <w:pPr>
              <w:pStyle w:val="12"/>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美化交通环境</w:t>
            </w:r>
          </w:p>
        </w:tc>
        <w:tc>
          <w:tcPr>
            <w:tcW w:w="2891" w:type="dxa"/>
            <w:vAlign w:val="center"/>
          </w:tcPr>
          <w:p>
            <w:pPr>
              <w:pStyle w:val="12"/>
            </w:pPr>
            <w:r>
              <w:t>保持公路畅、洁、美</w:t>
            </w:r>
          </w:p>
        </w:tc>
        <w:tc>
          <w:tcPr>
            <w:tcW w:w="1276" w:type="dxa"/>
            <w:vAlign w:val="center"/>
          </w:tcPr>
          <w:p>
            <w:pPr>
              <w:pStyle w:val="12"/>
            </w:pPr>
            <w:r>
              <w:t>≥90依据养护管理办法</w:t>
            </w:r>
          </w:p>
        </w:tc>
        <w:tc>
          <w:tcPr>
            <w:tcW w:w="1843" w:type="dxa"/>
            <w:vAlign w:val="center"/>
          </w:tcPr>
          <w:p>
            <w:pPr>
              <w:pStyle w:val="12"/>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路面干净整洁</w:t>
            </w:r>
          </w:p>
        </w:tc>
        <w:tc>
          <w:tcPr>
            <w:tcW w:w="2891" w:type="dxa"/>
            <w:vAlign w:val="center"/>
          </w:tcPr>
          <w:p>
            <w:pPr>
              <w:pStyle w:val="12"/>
            </w:pPr>
            <w:r>
              <w:t>提高公路环境</w:t>
            </w:r>
          </w:p>
        </w:tc>
        <w:tc>
          <w:tcPr>
            <w:tcW w:w="1276" w:type="dxa"/>
            <w:vAlign w:val="center"/>
          </w:tcPr>
          <w:p>
            <w:pPr>
              <w:pStyle w:val="12"/>
            </w:pPr>
            <w:r>
              <w:t>≥90依据养护管理办法</w:t>
            </w:r>
          </w:p>
        </w:tc>
        <w:tc>
          <w:tcPr>
            <w:tcW w:w="1843" w:type="dxa"/>
            <w:vAlign w:val="center"/>
          </w:tcPr>
          <w:p>
            <w:pPr>
              <w:pStyle w:val="12"/>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社会公众满意度</w:t>
            </w:r>
          </w:p>
        </w:tc>
        <w:tc>
          <w:tcPr>
            <w:tcW w:w="2891" w:type="dxa"/>
            <w:vAlign w:val="center"/>
          </w:tcPr>
          <w:p>
            <w:pPr>
              <w:pStyle w:val="12"/>
            </w:pPr>
            <w:r>
              <w:t>社会公众认可</w:t>
            </w:r>
          </w:p>
        </w:tc>
        <w:tc>
          <w:tcPr>
            <w:tcW w:w="1276" w:type="dxa"/>
            <w:vAlign w:val="center"/>
          </w:tcPr>
          <w:p>
            <w:pPr>
              <w:pStyle w:val="12"/>
            </w:pPr>
            <w:r>
              <w:t>≥95依据养护管理办法</w:t>
            </w:r>
          </w:p>
        </w:tc>
        <w:tc>
          <w:tcPr>
            <w:tcW w:w="1843" w:type="dxa"/>
            <w:vAlign w:val="center"/>
          </w:tcPr>
          <w:p>
            <w:pPr>
              <w:pStyle w:val="12"/>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方便群众出行</w:t>
            </w:r>
          </w:p>
        </w:tc>
        <w:tc>
          <w:tcPr>
            <w:tcW w:w="1276" w:type="dxa"/>
            <w:vAlign w:val="center"/>
          </w:tcPr>
          <w:p>
            <w:pPr>
              <w:pStyle w:val="12"/>
            </w:pPr>
            <w:r>
              <w:t>≥90依据养护管理办法</w:t>
            </w:r>
          </w:p>
        </w:tc>
        <w:tc>
          <w:tcPr>
            <w:tcW w:w="1843" w:type="dxa"/>
            <w:vAlign w:val="center"/>
          </w:tcPr>
          <w:p>
            <w:pPr>
              <w:pStyle w:val="12"/>
            </w:pPr>
            <w: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群众满意</w:t>
            </w:r>
          </w:p>
        </w:tc>
        <w:tc>
          <w:tcPr>
            <w:tcW w:w="1276" w:type="dxa"/>
            <w:vAlign w:val="center"/>
          </w:tcPr>
          <w:p>
            <w:pPr>
              <w:pStyle w:val="12"/>
            </w:pPr>
            <w:r>
              <w:t>≥90依据养护管理办法</w:t>
            </w:r>
          </w:p>
        </w:tc>
        <w:tc>
          <w:tcPr>
            <w:tcW w:w="1843" w:type="dxa"/>
            <w:vAlign w:val="center"/>
          </w:tcPr>
          <w:p>
            <w:pPr>
              <w:pStyle w:val="12"/>
            </w:pPr>
            <w:r>
              <w:t>依据养护管理办法</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无极县干线公路服务保障中心上年末固定资产金额为1118.09万元（详见下表）。本年度拟购置固定资产总额为0.00万元。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348005无极县干线公路服务保障中心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w:t>
            </w:r>
            <w:r>
              <w:rPr>
                <w:rFonts w:hint="eastAsia"/>
                <w:lang w:val="en-US" w:eastAsia="zh-CN"/>
              </w:rPr>
              <w:t>3</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1118.09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3389.80</w:t>
            </w:r>
          </w:p>
        </w:tc>
        <w:tc>
          <w:tcPr>
            <w:tcW w:w="2835" w:type="dxa"/>
            <w:vAlign w:val="center"/>
          </w:tcPr>
          <w:p>
            <w:pPr>
              <w:pStyle w:val="11"/>
            </w:pPr>
            <w:r>
              <w:t>281.95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1358.32</w:t>
            </w:r>
          </w:p>
        </w:tc>
        <w:tc>
          <w:tcPr>
            <w:tcW w:w="2835" w:type="dxa"/>
            <w:vAlign w:val="center"/>
          </w:tcPr>
          <w:p>
            <w:pPr>
              <w:pStyle w:val="11"/>
            </w:pPr>
            <w:r>
              <w:t>177.90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18</w:t>
            </w:r>
          </w:p>
        </w:tc>
        <w:tc>
          <w:tcPr>
            <w:tcW w:w="2835" w:type="dxa"/>
            <w:vAlign w:val="center"/>
          </w:tcPr>
          <w:p>
            <w:pPr>
              <w:pStyle w:val="11"/>
            </w:pPr>
            <w:r>
              <w:t>567.22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230</w:t>
            </w:r>
          </w:p>
        </w:tc>
        <w:tc>
          <w:tcPr>
            <w:tcW w:w="2835" w:type="dxa"/>
            <w:vAlign w:val="center"/>
          </w:tcPr>
          <w:p>
            <w:pPr>
              <w:pStyle w:val="11"/>
            </w:pPr>
            <w:r>
              <w:t>268.92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bookmarkEnd w:id="3"/>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四、无极县农村公路服务保障中心收支预算</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1957.40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1879.04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1957.40</w:t>
            </w:r>
          </w:p>
        </w:tc>
        <w:tc>
          <w:tcPr>
            <w:tcW w:w="4535" w:type="dxa"/>
            <w:vAlign w:val="center"/>
          </w:tcPr>
          <w:p>
            <w:pPr>
              <w:pStyle w:val="14"/>
            </w:pPr>
            <w:r>
              <w:t>本年支出合计</w:t>
            </w:r>
          </w:p>
        </w:tc>
        <w:tc>
          <w:tcPr>
            <w:tcW w:w="2126" w:type="dxa"/>
            <w:vAlign w:val="center"/>
          </w:tcPr>
          <w:p>
            <w:pPr>
              <w:pStyle w:val="15"/>
            </w:pPr>
            <w:r>
              <w:t>1957.40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1957.40</w:t>
            </w:r>
          </w:p>
        </w:tc>
        <w:tc>
          <w:tcPr>
            <w:tcW w:w="4535" w:type="dxa"/>
            <w:vAlign w:val="center"/>
          </w:tcPr>
          <w:p>
            <w:pPr>
              <w:pStyle w:val="14"/>
            </w:pPr>
            <w:r>
              <w:t>支出总计</w:t>
            </w:r>
          </w:p>
        </w:tc>
        <w:tc>
          <w:tcPr>
            <w:tcW w:w="2126" w:type="dxa"/>
            <w:vAlign w:val="center"/>
          </w:tcPr>
          <w:p>
            <w:pPr>
              <w:pStyle w:val="15"/>
            </w:pPr>
            <w:r>
              <w:t>1957.40</w:t>
            </w:r>
          </w:p>
        </w:tc>
      </w:tr>
    </w:tbl>
    <w:p>
      <w:pPr>
        <w:sectPr>
          <w:footerReference r:id="rId9" w:type="default"/>
          <w:footerReference r:id="rId10"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1957.40</w:t>
            </w:r>
          </w:p>
        </w:tc>
        <w:tc>
          <w:tcPr>
            <w:tcW w:w="1134" w:type="dxa"/>
            <w:vAlign w:val="center"/>
          </w:tcPr>
          <w:p>
            <w:pPr>
              <w:pStyle w:val="15"/>
            </w:pPr>
            <w:r>
              <w:t>1957.40</w:t>
            </w:r>
          </w:p>
        </w:tc>
        <w:tc>
          <w:tcPr>
            <w:tcW w:w="1134" w:type="dxa"/>
            <w:vAlign w:val="center"/>
          </w:tcPr>
          <w:p>
            <w:pPr>
              <w:pStyle w:val="15"/>
            </w:pPr>
            <w:r>
              <w:t>1957.40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54.34</w:t>
            </w:r>
          </w:p>
        </w:tc>
        <w:tc>
          <w:tcPr>
            <w:tcW w:w="1134" w:type="dxa"/>
            <w:vAlign w:val="center"/>
          </w:tcPr>
          <w:p>
            <w:pPr>
              <w:pStyle w:val="11"/>
            </w:pPr>
            <w:r>
              <w:t>54.34</w:t>
            </w:r>
          </w:p>
        </w:tc>
        <w:tc>
          <w:tcPr>
            <w:tcW w:w="1134" w:type="dxa"/>
            <w:vAlign w:val="center"/>
          </w:tcPr>
          <w:p>
            <w:pPr>
              <w:pStyle w:val="11"/>
            </w:pPr>
            <w:r>
              <w:t>54.34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54.34</w:t>
            </w:r>
          </w:p>
        </w:tc>
        <w:tc>
          <w:tcPr>
            <w:tcW w:w="1134" w:type="dxa"/>
            <w:vAlign w:val="center"/>
          </w:tcPr>
          <w:p>
            <w:pPr>
              <w:pStyle w:val="11"/>
            </w:pPr>
            <w:r>
              <w:t>54.34</w:t>
            </w:r>
          </w:p>
        </w:tc>
        <w:tc>
          <w:tcPr>
            <w:tcW w:w="1134" w:type="dxa"/>
            <w:vAlign w:val="center"/>
          </w:tcPr>
          <w:p>
            <w:pPr>
              <w:pStyle w:val="11"/>
            </w:pPr>
            <w:r>
              <w:t>54.34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46.64</w:t>
            </w:r>
          </w:p>
        </w:tc>
        <w:tc>
          <w:tcPr>
            <w:tcW w:w="1134" w:type="dxa"/>
            <w:vAlign w:val="center"/>
          </w:tcPr>
          <w:p>
            <w:pPr>
              <w:pStyle w:val="11"/>
            </w:pPr>
            <w:r>
              <w:t>46.64</w:t>
            </w:r>
          </w:p>
        </w:tc>
        <w:tc>
          <w:tcPr>
            <w:tcW w:w="1134" w:type="dxa"/>
            <w:vAlign w:val="center"/>
          </w:tcPr>
          <w:p>
            <w:pPr>
              <w:pStyle w:val="11"/>
            </w:pPr>
            <w:r>
              <w:t>46.64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7.70</w:t>
            </w:r>
          </w:p>
        </w:tc>
        <w:tc>
          <w:tcPr>
            <w:tcW w:w="1134" w:type="dxa"/>
            <w:vAlign w:val="center"/>
          </w:tcPr>
          <w:p>
            <w:pPr>
              <w:pStyle w:val="11"/>
            </w:pPr>
            <w:r>
              <w:t>7.70</w:t>
            </w:r>
          </w:p>
        </w:tc>
        <w:tc>
          <w:tcPr>
            <w:tcW w:w="1134" w:type="dxa"/>
            <w:vAlign w:val="center"/>
          </w:tcPr>
          <w:p>
            <w:pPr>
              <w:pStyle w:val="11"/>
            </w:pPr>
            <w:r>
              <w:t>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20.47</w:t>
            </w:r>
          </w:p>
        </w:tc>
        <w:tc>
          <w:tcPr>
            <w:tcW w:w="1134" w:type="dxa"/>
            <w:vAlign w:val="center"/>
          </w:tcPr>
          <w:p>
            <w:pPr>
              <w:pStyle w:val="11"/>
            </w:pPr>
            <w:r>
              <w:t>20.47</w:t>
            </w:r>
          </w:p>
        </w:tc>
        <w:tc>
          <w:tcPr>
            <w:tcW w:w="1134" w:type="dxa"/>
            <w:vAlign w:val="center"/>
          </w:tcPr>
          <w:p>
            <w:pPr>
              <w:pStyle w:val="11"/>
            </w:pPr>
            <w:r>
              <w:t>20.47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20.47</w:t>
            </w:r>
          </w:p>
        </w:tc>
        <w:tc>
          <w:tcPr>
            <w:tcW w:w="1134" w:type="dxa"/>
            <w:vAlign w:val="center"/>
          </w:tcPr>
          <w:p>
            <w:pPr>
              <w:pStyle w:val="11"/>
            </w:pPr>
            <w:r>
              <w:t>20.47</w:t>
            </w:r>
          </w:p>
        </w:tc>
        <w:tc>
          <w:tcPr>
            <w:tcW w:w="1134" w:type="dxa"/>
            <w:vAlign w:val="center"/>
          </w:tcPr>
          <w:p>
            <w:pPr>
              <w:pStyle w:val="11"/>
            </w:pPr>
            <w:r>
              <w:t>20.47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20.47</w:t>
            </w:r>
          </w:p>
        </w:tc>
        <w:tc>
          <w:tcPr>
            <w:tcW w:w="1134" w:type="dxa"/>
            <w:vAlign w:val="center"/>
          </w:tcPr>
          <w:p>
            <w:pPr>
              <w:pStyle w:val="11"/>
            </w:pPr>
            <w:r>
              <w:t>20.47</w:t>
            </w:r>
          </w:p>
        </w:tc>
        <w:tc>
          <w:tcPr>
            <w:tcW w:w="1134" w:type="dxa"/>
            <w:vAlign w:val="center"/>
          </w:tcPr>
          <w:p>
            <w:pPr>
              <w:pStyle w:val="11"/>
            </w:pPr>
            <w:r>
              <w:t>20.47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3.55</w:t>
            </w:r>
          </w:p>
        </w:tc>
        <w:tc>
          <w:tcPr>
            <w:tcW w:w="1134" w:type="dxa"/>
            <w:vAlign w:val="center"/>
          </w:tcPr>
          <w:p>
            <w:pPr>
              <w:pStyle w:val="11"/>
            </w:pPr>
            <w:r>
              <w:t>3.55</w:t>
            </w:r>
          </w:p>
        </w:tc>
        <w:tc>
          <w:tcPr>
            <w:tcW w:w="1134" w:type="dxa"/>
            <w:vAlign w:val="center"/>
          </w:tcPr>
          <w:p>
            <w:pPr>
              <w:pStyle w:val="11"/>
            </w:pPr>
            <w:r>
              <w:t>3.55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3.55</w:t>
            </w:r>
          </w:p>
        </w:tc>
        <w:tc>
          <w:tcPr>
            <w:tcW w:w="1134" w:type="dxa"/>
            <w:vAlign w:val="center"/>
          </w:tcPr>
          <w:p>
            <w:pPr>
              <w:pStyle w:val="11"/>
            </w:pPr>
            <w:r>
              <w:t>3.55</w:t>
            </w:r>
          </w:p>
        </w:tc>
        <w:tc>
          <w:tcPr>
            <w:tcW w:w="1134" w:type="dxa"/>
            <w:vAlign w:val="center"/>
          </w:tcPr>
          <w:p>
            <w:pPr>
              <w:pStyle w:val="11"/>
            </w:pPr>
            <w:r>
              <w:t>3.55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2130101</w:t>
            </w:r>
          </w:p>
        </w:tc>
        <w:tc>
          <w:tcPr>
            <w:tcW w:w="1559" w:type="dxa"/>
            <w:vAlign w:val="center"/>
          </w:tcPr>
          <w:p>
            <w:pPr>
              <w:pStyle w:val="12"/>
            </w:pPr>
            <w:r>
              <w:t>行政运行</w:t>
            </w:r>
          </w:p>
        </w:tc>
        <w:tc>
          <w:tcPr>
            <w:tcW w:w="1134" w:type="dxa"/>
            <w:vAlign w:val="center"/>
          </w:tcPr>
          <w:p>
            <w:pPr>
              <w:pStyle w:val="11"/>
            </w:pPr>
            <w:r>
              <w:t>3.55</w:t>
            </w:r>
          </w:p>
        </w:tc>
        <w:tc>
          <w:tcPr>
            <w:tcW w:w="1134" w:type="dxa"/>
            <w:vAlign w:val="center"/>
          </w:tcPr>
          <w:p>
            <w:pPr>
              <w:pStyle w:val="11"/>
            </w:pPr>
            <w:r>
              <w:t>3.55</w:t>
            </w:r>
          </w:p>
        </w:tc>
        <w:tc>
          <w:tcPr>
            <w:tcW w:w="1134" w:type="dxa"/>
            <w:vAlign w:val="center"/>
          </w:tcPr>
          <w:p>
            <w:pPr>
              <w:pStyle w:val="11"/>
            </w:pPr>
            <w:r>
              <w:t>3.55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1879.04</w:t>
            </w:r>
          </w:p>
        </w:tc>
        <w:tc>
          <w:tcPr>
            <w:tcW w:w="1134" w:type="dxa"/>
            <w:vAlign w:val="center"/>
          </w:tcPr>
          <w:p>
            <w:pPr>
              <w:pStyle w:val="11"/>
            </w:pPr>
            <w:r>
              <w:t>1879.04</w:t>
            </w:r>
          </w:p>
        </w:tc>
        <w:tc>
          <w:tcPr>
            <w:tcW w:w="1134" w:type="dxa"/>
            <w:vAlign w:val="center"/>
          </w:tcPr>
          <w:p>
            <w:pPr>
              <w:pStyle w:val="11"/>
            </w:pPr>
            <w:r>
              <w:t>1879.04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1879.04</w:t>
            </w:r>
          </w:p>
        </w:tc>
        <w:tc>
          <w:tcPr>
            <w:tcW w:w="1134" w:type="dxa"/>
            <w:vAlign w:val="center"/>
          </w:tcPr>
          <w:p>
            <w:pPr>
              <w:pStyle w:val="11"/>
            </w:pPr>
            <w:r>
              <w:t>1879.04</w:t>
            </w:r>
          </w:p>
        </w:tc>
        <w:tc>
          <w:tcPr>
            <w:tcW w:w="1134" w:type="dxa"/>
            <w:vAlign w:val="center"/>
          </w:tcPr>
          <w:p>
            <w:pPr>
              <w:pStyle w:val="11"/>
            </w:pPr>
            <w:r>
              <w:t>1879.04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209.04</w:t>
            </w:r>
          </w:p>
        </w:tc>
        <w:tc>
          <w:tcPr>
            <w:tcW w:w="1134" w:type="dxa"/>
            <w:vAlign w:val="center"/>
          </w:tcPr>
          <w:p>
            <w:pPr>
              <w:pStyle w:val="11"/>
            </w:pPr>
            <w:r>
              <w:t>209.04</w:t>
            </w:r>
          </w:p>
        </w:tc>
        <w:tc>
          <w:tcPr>
            <w:tcW w:w="1134" w:type="dxa"/>
            <w:vAlign w:val="center"/>
          </w:tcPr>
          <w:p>
            <w:pPr>
              <w:pStyle w:val="11"/>
            </w:pPr>
            <w:r>
              <w:t>209.04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1233.00</w:t>
            </w:r>
          </w:p>
        </w:tc>
        <w:tc>
          <w:tcPr>
            <w:tcW w:w="1134" w:type="dxa"/>
            <w:vAlign w:val="center"/>
          </w:tcPr>
          <w:p>
            <w:pPr>
              <w:pStyle w:val="11"/>
            </w:pPr>
            <w:r>
              <w:t>1233.00</w:t>
            </w:r>
          </w:p>
        </w:tc>
        <w:tc>
          <w:tcPr>
            <w:tcW w:w="1134" w:type="dxa"/>
            <w:vAlign w:val="center"/>
          </w:tcPr>
          <w:p>
            <w:pPr>
              <w:pStyle w:val="11"/>
            </w:pPr>
            <w:r>
              <w:t>1233.00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437.00</w:t>
            </w:r>
          </w:p>
        </w:tc>
        <w:tc>
          <w:tcPr>
            <w:tcW w:w="1134" w:type="dxa"/>
            <w:vAlign w:val="center"/>
          </w:tcPr>
          <w:p>
            <w:pPr>
              <w:pStyle w:val="11"/>
            </w:pPr>
            <w:r>
              <w:t>437.00</w:t>
            </w:r>
          </w:p>
        </w:tc>
        <w:tc>
          <w:tcPr>
            <w:tcW w:w="1134" w:type="dxa"/>
            <w:vAlign w:val="center"/>
          </w:tcPr>
          <w:p>
            <w:pPr>
              <w:pStyle w:val="11"/>
            </w:pPr>
            <w:r>
              <w:t>437.00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1957.40</w:t>
            </w:r>
          </w:p>
        </w:tc>
        <w:tc>
          <w:tcPr>
            <w:tcW w:w="1361" w:type="dxa"/>
            <w:vAlign w:val="center"/>
          </w:tcPr>
          <w:p>
            <w:pPr>
              <w:pStyle w:val="15"/>
            </w:pPr>
            <w:r>
              <w:t>287.40</w:t>
            </w:r>
          </w:p>
        </w:tc>
        <w:tc>
          <w:tcPr>
            <w:tcW w:w="1361" w:type="dxa"/>
            <w:vAlign w:val="center"/>
          </w:tcPr>
          <w:p>
            <w:pPr>
              <w:pStyle w:val="15"/>
            </w:pPr>
            <w:r>
              <w:t>1670.00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54.34</w:t>
            </w:r>
          </w:p>
        </w:tc>
        <w:tc>
          <w:tcPr>
            <w:tcW w:w="1361" w:type="dxa"/>
            <w:vAlign w:val="center"/>
          </w:tcPr>
          <w:p>
            <w:pPr>
              <w:pStyle w:val="11"/>
            </w:pPr>
            <w:r>
              <w:t>54.34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54.34</w:t>
            </w:r>
          </w:p>
        </w:tc>
        <w:tc>
          <w:tcPr>
            <w:tcW w:w="1361" w:type="dxa"/>
            <w:vAlign w:val="center"/>
          </w:tcPr>
          <w:p>
            <w:pPr>
              <w:pStyle w:val="11"/>
            </w:pPr>
            <w:r>
              <w:t>54.34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46.64</w:t>
            </w:r>
          </w:p>
        </w:tc>
        <w:tc>
          <w:tcPr>
            <w:tcW w:w="1361" w:type="dxa"/>
            <w:vAlign w:val="center"/>
          </w:tcPr>
          <w:p>
            <w:pPr>
              <w:pStyle w:val="11"/>
            </w:pPr>
            <w:r>
              <w:t>46.64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7.70</w:t>
            </w:r>
          </w:p>
        </w:tc>
        <w:tc>
          <w:tcPr>
            <w:tcW w:w="1361" w:type="dxa"/>
            <w:vAlign w:val="center"/>
          </w:tcPr>
          <w:p>
            <w:pPr>
              <w:pStyle w:val="11"/>
            </w:pPr>
            <w:r>
              <w:t>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20.47</w:t>
            </w:r>
          </w:p>
        </w:tc>
        <w:tc>
          <w:tcPr>
            <w:tcW w:w="1361" w:type="dxa"/>
            <w:vAlign w:val="center"/>
          </w:tcPr>
          <w:p>
            <w:pPr>
              <w:pStyle w:val="11"/>
            </w:pPr>
            <w:r>
              <w:t>20.47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20.47</w:t>
            </w:r>
          </w:p>
        </w:tc>
        <w:tc>
          <w:tcPr>
            <w:tcW w:w="1361" w:type="dxa"/>
            <w:vAlign w:val="center"/>
          </w:tcPr>
          <w:p>
            <w:pPr>
              <w:pStyle w:val="11"/>
            </w:pPr>
            <w:r>
              <w:t>20.47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20.47</w:t>
            </w:r>
          </w:p>
        </w:tc>
        <w:tc>
          <w:tcPr>
            <w:tcW w:w="1361" w:type="dxa"/>
            <w:vAlign w:val="center"/>
          </w:tcPr>
          <w:p>
            <w:pPr>
              <w:pStyle w:val="11"/>
            </w:pPr>
            <w:r>
              <w:t>20.47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3.55</w:t>
            </w:r>
          </w:p>
        </w:tc>
        <w:tc>
          <w:tcPr>
            <w:tcW w:w="1361" w:type="dxa"/>
            <w:vAlign w:val="center"/>
          </w:tcPr>
          <w:p>
            <w:pPr>
              <w:pStyle w:val="11"/>
            </w:pPr>
            <w:r>
              <w:t>3.55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3.55</w:t>
            </w:r>
          </w:p>
        </w:tc>
        <w:tc>
          <w:tcPr>
            <w:tcW w:w="1361" w:type="dxa"/>
            <w:vAlign w:val="center"/>
          </w:tcPr>
          <w:p>
            <w:pPr>
              <w:pStyle w:val="11"/>
            </w:pPr>
            <w:r>
              <w:t>3.55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2130101</w:t>
            </w:r>
          </w:p>
        </w:tc>
        <w:tc>
          <w:tcPr>
            <w:tcW w:w="4535" w:type="dxa"/>
            <w:vAlign w:val="center"/>
          </w:tcPr>
          <w:p>
            <w:pPr>
              <w:pStyle w:val="12"/>
            </w:pPr>
            <w:r>
              <w:t>行政运行</w:t>
            </w:r>
          </w:p>
        </w:tc>
        <w:tc>
          <w:tcPr>
            <w:tcW w:w="1361" w:type="dxa"/>
            <w:vAlign w:val="center"/>
          </w:tcPr>
          <w:p>
            <w:pPr>
              <w:pStyle w:val="11"/>
            </w:pPr>
            <w:r>
              <w:t>3.55</w:t>
            </w:r>
          </w:p>
        </w:tc>
        <w:tc>
          <w:tcPr>
            <w:tcW w:w="1361" w:type="dxa"/>
            <w:vAlign w:val="center"/>
          </w:tcPr>
          <w:p>
            <w:pPr>
              <w:pStyle w:val="11"/>
            </w:pPr>
            <w:r>
              <w:t>3.55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1879.04</w:t>
            </w:r>
          </w:p>
        </w:tc>
        <w:tc>
          <w:tcPr>
            <w:tcW w:w="1361" w:type="dxa"/>
            <w:vAlign w:val="center"/>
          </w:tcPr>
          <w:p>
            <w:pPr>
              <w:pStyle w:val="11"/>
            </w:pPr>
            <w:r>
              <w:t>209.04</w:t>
            </w:r>
          </w:p>
        </w:tc>
        <w:tc>
          <w:tcPr>
            <w:tcW w:w="1361" w:type="dxa"/>
            <w:vAlign w:val="center"/>
          </w:tcPr>
          <w:p>
            <w:pPr>
              <w:pStyle w:val="11"/>
            </w:pPr>
            <w:r>
              <w:t>1670.00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1879.04</w:t>
            </w:r>
          </w:p>
        </w:tc>
        <w:tc>
          <w:tcPr>
            <w:tcW w:w="1361" w:type="dxa"/>
            <w:vAlign w:val="center"/>
          </w:tcPr>
          <w:p>
            <w:pPr>
              <w:pStyle w:val="11"/>
            </w:pPr>
            <w:r>
              <w:t>209.04</w:t>
            </w:r>
          </w:p>
        </w:tc>
        <w:tc>
          <w:tcPr>
            <w:tcW w:w="1361" w:type="dxa"/>
            <w:vAlign w:val="center"/>
          </w:tcPr>
          <w:p>
            <w:pPr>
              <w:pStyle w:val="11"/>
            </w:pPr>
            <w:r>
              <w:t>1670.00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209.04</w:t>
            </w:r>
          </w:p>
        </w:tc>
        <w:tc>
          <w:tcPr>
            <w:tcW w:w="1361" w:type="dxa"/>
            <w:vAlign w:val="center"/>
          </w:tcPr>
          <w:p>
            <w:pPr>
              <w:pStyle w:val="11"/>
            </w:pPr>
            <w:r>
              <w:t>209.04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1233.00</w:t>
            </w:r>
          </w:p>
        </w:tc>
        <w:tc>
          <w:tcPr>
            <w:tcW w:w="1361" w:type="dxa"/>
            <w:vAlign w:val="center"/>
          </w:tcPr>
          <w:p>
            <w:pPr>
              <w:pStyle w:val="11"/>
            </w:pPr>
          </w:p>
        </w:tc>
        <w:tc>
          <w:tcPr>
            <w:tcW w:w="1361" w:type="dxa"/>
            <w:vAlign w:val="center"/>
          </w:tcPr>
          <w:p>
            <w:pPr>
              <w:pStyle w:val="11"/>
            </w:pPr>
            <w:r>
              <w:t>1233.00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437.00</w:t>
            </w:r>
          </w:p>
        </w:tc>
        <w:tc>
          <w:tcPr>
            <w:tcW w:w="1361" w:type="dxa"/>
            <w:vAlign w:val="center"/>
          </w:tcPr>
          <w:p>
            <w:pPr>
              <w:pStyle w:val="11"/>
            </w:pPr>
          </w:p>
        </w:tc>
        <w:tc>
          <w:tcPr>
            <w:tcW w:w="1361" w:type="dxa"/>
            <w:vAlign w:val="center"/>
          </w:tcPr>
          <w:p>
            <w:pPr>
              <w:pStyle w:val="11"/>
            </w:pPr>
            <w:r>
              <w:t>437.00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1957.40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54.34</w:t>
            </w:r>
          </w:p>
        </w:tc>
        <w:tc>
          <w:tcPr>
            <w:tcW w:w="1474" w:type="dxa"/>
            <w:vAlign w:val="center"/>
          </w:tcPr>
          <w:p>
            <w:pPr>
              <w:pStyle w:val="11"/>
            </w:pPr>
            <w:r>
              <w:t>54.34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20.47</w:t>
            </w:r>
          </w:p>
        </w:tc>
        <w:tc>
          <w:tcPr>
            <w:tcW w:w="1474" w:type="dxa"/>
            <w:vAlign w:val="center"/>
          </w:tcPr>
          <w:p>
            <w:pPr>
              <w:pStyle w:val="11"/>
            </w:pPr>
            <w:r>
              <w:t>20.47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3.55</w:t>
            </w:r>
          </w:p>
        </w:tc>
        <w:tc>
          <w:tcPr>
            <w:tcW w:w="1474" w:type="dxa"/>
            <w:vAlign w:val="center"/>
          </w:tcPr>
          <w:p>
            <w:pPr>
              <w:pStyle w:val="11"/>
            </w:pPr>
            <w:r>
              <w:t>3.55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1879.04</w:t>
            </w:r>
          </w:p>
        </w:tc>
        <w:tc>
          <w:tcPr>
            <w:tcW w:w="1474" w:type="dxa"/>
            <w:vAlign w:val="center"/>
          </w:tcPr>
          <w:p>
            <w:pPr>
              <w:pStyle w:val="11"/>
            </w:pPr>
            <w:r>
              <w:t>1879.04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1957.40</w:t>
            </w:r>
          </w:p>
        </w:tc>
        <w:tc>
          <w:tcPr>
            <w:tcW w:w="3402" w:type="dxa"/>
            <w:vAlign w:val="center"/>
          </w:tcPr>
          <w:p>
            <w:pPr>
              <w:pStyle w:val="14"/>
            </w:pPr>
            <w:r>
              <w:t>本年支出合计</w:t>
            </w:r>
          </w:p>
        </w:tc>
        <w:tc>
          <w:tcPr>
            <w:tcW w:w="1474" w:type="dxa"/>
            <w:vAlign w:val="center"/>
          </w:tcPr>
          <w:p>
            <w:pPr>
              <w:pStyle w:val="15"/>
            </w:pPr>
            <w:r>
              <w:t>1957.40</w:t>
            </w:r>
          </w:p>
        </w:tc>
        <w:tc>
          <w:tcPr>
            <w:tcW w:w="1474" w:type="dxa"/>
            <w:vAlign w:val="center"/>
          </w:tcPr>
          <w:p>
            <w:pPr>
              <w:pStyle w:val="15"/>
            </w:pPr>
            <w:r>
              <w:t>1957.40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1957.40</w:t>
            </w:r>
          </w:p>
        </w:tc>
        <w:tc>
          <w:tcPr>
            <w:tcW w:w="3402" w:type="dxa"/>
            <w:vAlign w:val="center"/>
          </w:tcPr>
          <w:p>
            <w:pPr>
              <w:pStyle w:val="14"/>
            </w:pPr>
            <w:r>
              <w:t>支出总计</w:t>
            </w:r>
          </w:p>
        </w:tc>
        <w:tc>
          <w:tcPr>
            <w:tcW w:w="1474" w:type="dxa"/>
            <w:vAlign w:val="center"/>
          </w:tcPr>
          <w:p>
            <w:pPr>
              <w:pStyle w:val="15"/>
            </w:pPr>
            <w:r>
              <w:t>1957.40</w:t>
            </w:r>
          </w:p>
        </w:tc>
        <w:tc>
          <w:tcPr>
            <w:tcW w:w="1474" w:type="dxa"/>
            <w:vAlign w:val="center"/>
          </w:tcPr>
          <w:p>
            <w:pPr>
              <w:pStyle w:val="15"/>
            </w:pPr>
            <w:r>
              <w:t>1957.40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1957.40</w:t>
            </w:r>
          </w:p>
        </w:tc>
        <w:tc>
          <w:tcPr>
            <w:tcW w:w="2551" w:type="dxa"/>
            <w:vAlign w:val="center"/>
          </w:tcPr>
          <w:p>
            <w:pPr>
              <w:pStyle w:val="15"/>
            </w:pPr>
            <w:r>
              <w:t>287.40</w:t>
            </w:r>
          </w:p>
        </w:tc>
        <w:tc>
          <w:tcPr>
            <w:tcW w:w="2551" w:type="dxa"/>
            <w:vAlign w:val="center"/>
          </w:tcPr>
          <w:p>
            <w:pPr>
              <w:pStyle w:val="15"/>
            </w:pPr>
            <w:r>
              <w:t>1670.00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54.34</w:t>
            </w:r>
          </w:p>
        </w:tc>
        <w:tc>
          <w:tcPr>
            <w:tcW w:w="2551" w:type="dxa"/>
            <w:vAlign w:val="center"/>
          </w:tcPr>
          <w:p>
            <w:pPr>
              <w:pStyle w:val="11"/>
            </w:pPr>
            <w:r>
              <w:t>54.34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54.34</w:t>
            </w:r>
          </w:p>
        </w:tc>
        <w:tc>
          <w:tcPr>
            <w:tcW w:w="2551" w:type="dxa"/>
            <w:vAlign w:val="center"/>
          </w:tcPr>
          <w:p>
            <w:pPr>
              <w:pStyle w:val="11"/>
            </w:pPr>
            <w:r>
              <w:t>54.34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46.64</w:t>
            </w:r>
          </w:p>
        </w:tc>
        <w:tc>
          <w:tcPr>
            <w:tcW w:w="2551" w:type="dxa"/>
            <w:vAlign w:val="center"/>
          </w:tcPr>
          <w:p>
            <w:pPr>
              <w:pStyle w:val="11"/>
            </w:pPr>
            <w:r>
              <w:t>46.64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7.70</w:t>
            </w:r>
          </w:p>
        </w:tc>
        <w:tc>
          <w:tcPr>
            <w:tcW w:w="2551" w:type="dxa"/>
            <w:vAlign w:val="center"/>
          </w:tcPr>
          <w:p>
            <w:pPr>
              <w:pStyle w:val="11"/>
            </w:pPr>
            <w:r>
              <w:t>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20.47</w:t>
            </w:r>
          </w:p>
        </w:tc>
        <w:tc>
          <w:tcPr>
            <w:tcW w:w="2551" w:type="dxa"/>
            <w:vAlign w:val="center"/>
          </w:tcPr>
          <w:p>
            <w:pPr>
              <w:pStyle w:val="11"/>
            </w:pPr>
            <w:r>
              <w:t>20.47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20.47</w:t>
            </w:r>
          </w:p>
        </w:tc>
        <w:tc>
          <w:tcPr>
            <w:tcW w:w="2551" w:type="dxa"/>
            <w:vAlign w:val="center"/>
          </w:tcPr>
          <w:p>
            <w:pPr>
              <w:pStyle w:val="11"/>
            </w:pPr>
            <w:r>
              <w:t>20.47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20.47</w:t>
            </w:r>
          </w:p>
        </w:tc>
        <w:tc>
          <w:tcPr>
            <w:tcW w:w="2551" w:type="dxa"/>
            <w:vAlign w:val="center"/>
          </w:tcPr>
          <w:p>
            <w:pPr>
              <w:pStyle w:val="11"/>
            </w:pPr>
            <w:r>
              <w:t>20.47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3.55</w:t>
            </w:r>
          </w:p>
        </w:tc>
        <w:tc>
          <w:tcPr>
            <w:tcW w:w="2551" w:type="dxa"/>
            <w:vAlign w:val="center"/>
          </w:tcPr>
          <w:p>
            <w:pPr>
              <w:pStyle w:val="11"/>
            </w:pPr>
            <w:r>
              <w:t>3.55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3.55</w:t>
            </w:r>
          </w:p>
        </w:tc>
        <w:tc>
          <w:tcPr>
            <w:tcW w:w="2551" w:type="dxa"/>
            <w:vAlign w:val="center"/>
          </w:tcPr>
          <w:p>
            <w:pPr>
              <w:pStyle w:val="11"/>
            </w:pPr>
            <w:r>
              <w:t>3.55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2130101</w:t>
            </w:r>
          </w:p>
        </w:tc>
        <w:tc>
          <w:tcPr>
            <w:tcW w:w="4535" w:type="dxa"/>
            <w:vAlign w:val="center"/>
          </w:tcPr>
          <w:p>
            <w:pPr>
              <w:pStyle w:val="12"/>
            </w:pPr>
            <w:r>
              <w:t>行政运行</w:t>
            </w:r>
          </w:p>
        </w:tc>
        <w:tc>
          <w:tcPr>
            <w:tcW w:w="2551" w:type="dxa"/>
            <w:vAlign w:val="center"/>
          </w:tcPr>
          <w:p>
            <w:pPr>
              <w:pStyle w:val="11"/>
            </w:pPr>
            <w:r>
              <w:t>3.55</w:t>
            </w:r>
          </w:p>
        </w:tc>
        <w:tc>
          <w:tcPr>
            <w:tcW w:w="2551" w:type="dxa"/>
            <w:vAlign w:val="center"/>
          </w:tcPr>
          <w:p>
            <w:pPr>
              <w:pStyle w:val="11"/>
            </w:pPr>
            <w:r>
              <w:t>3.55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1879.04</w:t>
            </w:r>
          </w:p>
        </w:tc>
        <w:tc>
          <w:tcPr>
            <w:tcW w:w="2551" w:type="dxa"/>
            <w:vAlign w:val="center"/>
          </w:tcPr>
          <w:p>
            <w:pPr>
              <w:pStyle w:val="11"/>
            </w:pPr>
            <w:r>
              <w:t>209.04</w:t>
            </w:r>
          </w:p>
        </w:tc>
        <w:tc>
          <w:tcPr>
            <w:tcW w:w="2551" w:type="dxa"/>
            <w:vAlign w:val="center"/>
          </w:tcPr>
          <w:p>
            <w:pPr>
              <w:pStyle w:val="11"/>
            </w:pPr>
            <w:r>
              <w:t>1670.00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1879.04</w:t>
            </w:r>
          </w:p>
        </w:tc>
        <w:tc>
          <w:tcPr>
            <w:tcW w:w="2551" w:type="dxa"/>
            <w:vAlign w:val="center"/>
          </w:tcPr>
          <w:p>
            <w:pPr>
              <w:pStyle w:val="11"/>
            </w:pPr>
            <w:r>
              <w:t>209.04</w:t>
            </w:r>
          </w:p>
        </w:tc>
        <w:tc>
          <w:tcPr>
            <w:tcW w:w="2551" w:type="dxa"/>
            <w:vAlign w:val="center"/>
          </w:tcPr>
          <w:p>
            <w:pPr>
              <w:pStyle w:val="11"/>
            </w:pPr>
            <w:r>
              <w:t>1670.00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209.04</w:t>
            </w:r>
          </w:p>
        </w:tc>
        <w:tc>
          <w:tcPr>
            <w:tcW w:w="2551" w:type="dxa"/>
            <w:vAlign w:val="center"/>
          </w:tcPr>
          <w:p>
            <w:pPr>
              <w:pStyle w:val="11"/>
            </w:pPr>
            <w:r>
              <w:t>209.04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1233.00</w:t>
            </w:r>
          </w:p>
        </w:tc>
        <w:tc>
          <w:tcPr>
            <w:tcW w:w="2551" w:type="dxa"/>
            <w:vAlign w:val="center"/>
          </w:tcPr>
          <w:p>
            <w:pPr>
              <w:pStyle w:val="11"/>
            </w:pPr>
          </w:p>
        </w:tc>
        <w:tc>
          <w:tcPr>
            <w:tcW w:w="2551" w:type="dxa"/>
            <w:vAlign w:val="center"/>
          </w:tcPr>
          <w:p>
            <w:pPr>
              <w:pStyle w:val="11"/>
            </w:pPr>
            <w:r>
              <w:t>1233.00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437.00</w:t>
            </w:r>
          </w:p>
        </w:tc>
        <w:tc>
          <w:tcPr>
            <w:tcW w:w="2551" w:type="dxa"/>
            <w:vAlign w:val="center"/>
          </w:tcPr>
          <w:p>
            <w:pPr>
              <w:pStyle w:val="11"/>
            </w:pPr>
          </w:p>
        </w:tc>
        <w:tc>
          <w:tcPr>
            <w:tcW w:w="2551" w:type="dxa"/>
            <w:vAlign w:val="center"/>
          </w:tcPr>
          <w:p>
            <w:pPr>
              <w:pStyle w:val="11"/>
            </w:pPr>
            <w:r>
              <w:t>437.00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287.40</w:t>
            </w:r>
          </w:p>
        </w:tc>
        <w:tc>
          <w:tcPr>
            <w:tcW w:w="2551" w:type="dxa"/>
            <w:vAlign w:val="center"/>
          </w:tcPr>
          <w:p>
            <w:pPr>
              <w:pStyle w:val="15"/>
            </w:pPr>
            <w:r>
              <w:t>272.40</w:t>
            </w:r>
          </w:p>
        </w:tc>
        <w:tc>
          <w:tcPr>
            <w:tcW w:w="2551"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258.10</w:t>
            </w:r>
          </w:p>
        </w:tc>
        <w:tc>
          <w:tcPr>
            <w:tcW w:w="2551" w:type="dxa"/>
            <w:vAlign w:val="center"/>
          </w:tcPr>
          <w:p>
            <w:pPr>
              <w:pStyle w:val="11"/>
            </w:pPr>
            <w:r>
              <w:t>258.10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87.00</w:t>
            </w:r>
          </w:p>
        </w:tc>
        <w:tc>
          <w:tcPr>
            <w:tcW w:w="2551" w:type="dxa"/>
            <w:vAlign w:val="center"/>
          </w:tcPr>
          <w:p>
            <w:pPr>
              <w:pStyle w:val="11"/>
            </w:pPr>
            <w:r>
              <w:t>87.00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16.12</w:t>
            </w:r>
          </w:p>
        </w:tc>
        <w:tc>
          <w:tcPr>
            <w:tcW w:w="2551" w:type="dxa"/>
            <w:vAlign w:val="center"/>
          </w:tcPr>
          <w:p>
            <w:pPr>
              <w:pStyle w:val="11"/>
            </w:pPr>
            <w:r>
              <w:t>16.12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15.62</w:t>
            </w:r>
          </w:p>
        </w:tc>
        <w:tc>
          <w:tcPr>
            <w:tcW w:w="2551" w:type="dxa"/>
            <w:vAlign w:val="center"/>
          </w:tcPr>
          <w:p>
            <w:pPr>
              <w:pStyle w:val="11"/>
            </w:pPr>
            <w:r>
              <w:t>15.62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61.00</w:t>
            </w:r>
          </w:p>
        </w:tc>
        <w:tc>
          <w:tcPr>
            <w:tcW w:w="2551" w:type="dxa"/>
            <w:vAlign w:val="center"/>
          </w:tcPr>
          <w:p>
            <w:pPr>
              <w:pStyle w:val="11"/>
            </w:pPr>
            <w:r>
              <w:t>61.00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46.64</w:t>
            </w:r>
          </w:p>
        </w:tc>
        <w:tc>
          <w:tcPr>
            <w:tcW w:w="2551" w:type="dxa"/>
            <w:vAlign w:val="center"/>
          </w:tcPr>
          <w:p>
            <w:pPr>
              <w:pStyle w:val="11"/>
            </w:pPr>
            <w:r>
              <w:t>46.64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7.70</w:t>
            </w:r>
          </w:p>
        </w:tc>
        <w:tc>
          <w:tcPr>
            <w:tcW w:w="2551" w:type="dxa"/>
            <w:vAlign w:val="center"/>
          </w:tcPr>
          <w:p>
            <w:pPr>
              <w:pStyle w:val="11"/>
            </w:pPr>
            <w:r>
              <w:t>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20.47</w:t>
            </w:r>
          </w:p>
        </w:tc>
        <w:tc>
          <w:tcPr>
            <w:tcW w:w="2551" w:type="dxa"/>
            <w:vAlign w:val="center"/>
          </w:tcPr>
          <w:p>
            <w:pPr>
              <w:pStyle w:val="11"/>
            </w:pPr>
            <w:r>
              <w:t>20.47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3.55</w:t>
            </w:r>
          </w:p>
        </w:tc>
        <w:tc>
          <w:tcPr>
            <w:tcW w:w="2551" w:type="dxa"/>
            <w:vAlign w:val="center"/>
          </w:tcPr>
          <w:p>
            <w:pPr>
              <w:pStyle w:val="11"/>
            </w:pPr>
            <w:r>
              <w:t>3.55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14.30</w:t>
            </w:r>
          </w:p>
        </w:tc>
        <w:tc>
          <w:tcPr>
            <w:tcW w:w="2551" w:type="dxa"/>
            <w:vAlign w:val="center"/>
          </w:tcPr>
          <w:p>
            <w:pPr>
              <w:pStyle w:val="11"/>
            </w:pPr>
            <w:r>
              <w:t>14.30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14.30</w:t>
            </w:r>
          </w:p>
        </w:tc>
        <w:tc>
          <w:tcPr>
            <w:tcW w:w="2551" w:type="dxa"/>
            <w:vAlign w:val="center"/>
          </w:tcPr>
          <w:p>
            <w:pPr>
              <w:pStyle w:val="11"/>
            </w:pPr>
            <w:r>
              <w:t>14.30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无极县农村公路服务保障中心2024年单位预算信息公开情况说明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按照《中华人民共和国预算法》、《地方预决算公开操作规程》和《关于进一步推进预算公开工作的实施意见》规定，现将无极县农村公路服务保障中心2024年单位预算公开如下：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落实和宣传国家和省、市、关于农村公路建设、养护管理工作方针、政策、法规和标准。负责县级公路的日常养护及养护工程建设工作。负责农村公路的建设及养护工作的监督、检查、考核与技术指导。负责农村公路的恶劣天气环境下的应急保畅工作，确保农村公路的安全畅通；协助局发展规划股编制上报农村公路建设、养护计划及长远规划；负责制定农村公路年度养护目标；编制县、乡、村公路养护资金使用计划；负责对农村公路的数据库编制及更新；负责对农村公路新改建工程、大、中、修项目的跑办。</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无极县农村公路服务保障中心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1957.40万元，其中：一般公共预算收入1957.40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农村公路服务保障中心年度单位预算中支出预算的总体情况。2024年支出预算1957.40万元，其中基本支出287.40万元，包括人员经费272.40万元和日常公用经费15.00万元；项目支出1670.00万元，主要为提前下达2024年成品油税费改革税收返还（农村公路养护工程）179万元、提前下达2024年成品油税费改革税收返还（农村公路建设改造）829万元、提前下达2024年农村公路建设养护发展（养护工程补助）165万元、提前下达2024年农村公路建设养护发展（日常养护补助）42万元、提前下达2024年农村公路建设养护发展（示范创建）51万元、提前下达2024年中央车购税收入补助农村公路资金404万元。</w:t>
      </w:r>
    </w:p>
    <w:p>
      <w:pPr>
        <w:pStyle w:val="18"/>
      </w:pPr>
      <w:r>
        <w:t>3、比上年增减情况</w:t>
      </w:r>
    </w:p>
    <w:p>
      <w:pPr>
        <w:pStyle w:val="18"/>
      </w:pPr>
      <w:r>
        <w:t>2024年预算收支安排1957.40万元，较2023年预算增加1565.15万元，其中：基本支出增加34.15万元，主要为人员支出增加</w:t>
      </w:r>
      <w:r>
        <w:rPr>
          <w:rFonts w:hint="eastAsia"/>
          <w:lang w:eastAsia="zh-CN"/>
        </w:rPr>
        <w:t>；</w:t>
      </w:r>
      <w:r>
        <w:t>项目支出增加1531.00万元，主要为增加提前下达2024年成品油税费改革税收返还（农村公路养护工程）179万元、增加提前下达2024年成品油税费改革税收返还（农村公路建设改造）829万元、2024年农村公路建设养护发展（养护工程补助）较2023年增加60万元、2024年农村公路建设养护发展（日常养护补助）较2023年增加8万元、增加提前下达2024年农村公路建设养护发展（示范创建）51万元、增加提前下达2024年中央车购税收入补助农村公路资金404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lang w:val="en-US" w:eastAsia="zh-CN"/>
        </w:rPr>
        <w:t>2024年，</w:t>
      </w:r>
      <w:r>
        <w:t>我单位机关运行经费共安排15万元，为保证单位正常运行，运行经费主要用于办公费、水电费、邮电费、办公取暖费、工会经费、福利费等日常公用支出。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9"/>
        <w:rPr>
          <w:rFonts w:hint="eastAsia" w:eastAsia="方正仿宋_GBK"/>
          <w:lang w:eastAsia="zh-CN"/>
        </w:rPr>
      </w:pPr>
      <w:r>
        <w:rPr>
          <w:rFonts w:hint="eastAsia"/>
        </w:rPr>
        <w:t xml:space="preserve"> 2024年，我单位财政拨款“三公”经费预算安排0.00万元，其中因公出国（境）费0.00万元； 公务用车购置及运维费0.00万元（其中：公务用车购置费为0.00万元，公务用车运维费0.00万元)； 公务接待费0.00万元。与2023年相比增加0.00万元， 增减变化的主要原因是</w:t>
      </w:r>
      <w:r>
        <w:rPr>
          <w:rFonts w:hint="eastAsia"/>
          <w:lang w:eastAsia="zh-CN"/>
        </w:rPr>
        <w:t>今年未安排</w:t>
      </w:r>
      <w:r>
        <w:rPr>
          <w:rFonts w:hint="eastAsia"/>
        </w:rPr>
        <w:t>因公出国（境）费</w:t>
      </w:r>
      <w:r>
        <w:rPr>
          <w:rFonts w:hint="eastAsia"/>
          <w:lang w:eastAsia="zh-CN"/>
        </w:rPr>
        <w:t>、</w:t>
      </w:r>
      <w:r>
        <w:rPr>
          <w:rFonts w:hint="eastAsia"/>
        </w:rPr>
        <w:t>公务用车运维费</w:t>
      </w:r>
      <w:r>
        <w:rPr>
          <w:rFonts w:hint="eastAsia"/>
          <w:lang w:eastAsia="zh-CN"/>
        </w:rPr>
        <w:t>和</w:t>
      </w:r>
      <w:r>
        <w:rPr>
          <w:rFonts w:hint="eastAsia"/>
        </w:rPr>
        <w:t>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1、2024年成品油税费改革税收返还（农村公路建设改造工程）绩效目标表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13013024P000020100255</w:t>
            </w:r>
          </w:p>
        </w:tc>
        <w:tc>
          <w:tcPr>
            <w:tcW w:w="2835" w:type="dxa"/>
            <w:vAlign w:val="center"/>
          </w:tcPr>
          <w:p>
            <w:pPr>
              <w:pStyle w:val="10"/>
            </w:pPr>
            <w:r>
              <w:t>项目名称</w:t>
            </w:r>
          </w:p>
        </w:tc>
        <w:tc>
          <w:tcPr>
            <w:tcW w:w="6094" w:type="dxa"/>
            <w:gridSpan w:val="3"/>
            <w:vAlign w:val="center"/>
          </w:tcPr>
          <w:p>
            <w:pPr>
              <w:pStyle w:val="12"/>
            </w:pPr>
            <w:r>
              <w:t>2024年成品油税费改革税收返还（农村公路建设改造工程）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829.00</w:t>
            </w:r>
          </w:p>
        </w:tc>
        <w:tc>
          <w:tcPr>
            <w:tcW w:w="2835" w:type="dxa"/>
            <w:vAlign w:val="center"/>
          </w:tcPr>
          <w:p>
            <w:pPr>
              <w:pStyle w:val="10"/>
            </w:pPr>
            <w:r>
              <w:t>其中：财政    资金</w:t>
            </w:r>
          </w:p>
        </w:tc>
        <w:tc>
          <w:tcPr>
            <w:tcW w:w="2551" w:type="dxa"/>
            <w:vAlign w:val="center"/>
          </w:tcPr>
          <w:p>
            <w:pPr>
              <w:pStyle w:val="12"/>
            </w:pPr>
            <w:r>
              <w:t>829.00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用于农村公路建设改造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r>
              <w:t>.00</w:t>
            </w:r>
          </w:p>
        </w:tc>
        <w:tc>
          <w:tcPr>
            <w:tcW w:w="2835" w:type="dxa"/>
            <w:vAlign w:val="center"/>
          </w:tcPr>
          <w:p>
            <w:pPr>
              <w:pStyle w:val="13"/>
              <w:ind w:firstLine="0" w:firstLineChars="0"/>
            </w:pPr>
            <w:r>
              <w:rPr>
                <w:rFonts w:hint="eastAsia"/>
                <w:lang w:val="en-US" w:eastAsia="zh-CN"/>
              </w:rPr>
              <w:t>50</w:t>
            </w:r>
            <w:r>
              <w:t>.00</w:t>
            </w:r>
          </w:p>
        </w:tc>
        <w:tc>
          <w:tcPr>
            <w:tcW w:w="2551" w:type="dxa"/>
            <w:vAlign w:val="center"/>
          </w:tcPr>
          <w:p>
            <w:pPr>
              <w:pStyle w:val="13"/>
              <w:ind w:firstLine="0" w:firstLineChars="0"/>
            </w:pPr>
            <w:r>
              <w:rPr>
                <w:rFonts w:hint="eastAsia"/>
                <w:lang w:val="en-US" w:eastAsia="zh-CN"/>
              </w:rPr>
              <w:t>75</w:t>
            </w:r>
            <w:r>
              <w:t>.00</w:t>
            </w:r>
          </w:p>
        </w:tc>
        <w:tc>
          <w:tcPr>
            <w:tcW w:w="3543" w:type="dxa"/>
            <w:gridSpan w:val="2"/>
            <w:vAlign w:val="center"/>
          </w:tcPr>
          <w:p>
            <w:pPr>
              <w:pStyle w:val="13"/>
              <w:ind w:firstLine="0" w:firstLineChars="0"/>
            </w:pPr>
            <w:r>
              <w:rPr>
                <w:rFonts w:hint="eastAsia"/>
                <w:lang w:val="en-US" w:eastAsia="zh-CN"/>
              </w:rPr>
              <w:t>100</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1.农村公路线路新建、翻修工程全部纳入乡村道路建设规划，实现农村公路畅洁绿美，方便群众出行，促进当地经济发展。</w:t>
            </w:r>
            <w:r>
              <w:tab/>
            </w:r>
            <w:r>
              <w:tab/>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新建改建公路里程</w:t>
            </w:r>
          </w:p>
        </w:tc>
        <w:tc>
          <w:tcPr>
            <w:tcW w:w="2891" w:type="dxa"/>
            <w:vAlign w:val="center"/>
          </w:tcPr>
          <w:p>
            <w:pPr>
              <w:pStyle w:val="12"/>
            </w:pPr>
            <w:r>
              <w:t>项目涉及公路里程</w:t>
            </w:r>
          </w:p>
        </w:tc>
        <w:tc>
          <w:tcPr>
            <w:tcW w:w="1276" w:type="dxa"/>
            <w:vAlign w:val="center"/>
          </w:tcPr>
          <w:p>
            <w:pPr>
              <w:pStyle w:val="12"/>
            </w:pPr>
            <w:r>
              <w:t>≥100比值</w:t>
            </w:r>
          </w:p>
        </w:tc>
        <w:tc>
          <w:tcPr>
            <w:tcW w:w="1843" w:type="dxa"/>
            <w:vAlign w:val="center"/>
          </w:tcPr>
          <w:p>
            <w:pPr>
              <w:pStyle w:val="12"/>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项目（工程）验收合格</w:t>
            </w:r>
          </w:p>
        </w:tc>
        <w:tc>
          <w:tcPr>
            <w:tcW w:w="2891" w:type="dxa"/>
            <w:vAlign w:val="center"/>
          </w:tcPr>
          <w:p>
            <w:pPr>
              <w:pStyle w:val="12"/>
            </w:pPr>
            <w:r>
              <w:t>项目（工程）验收合格率</w:t>
            </w:r>
          </w:p>
        </w:tc>
        <w:tc>
          <w:tcPr>
            <w:tcW w:w="1276" w:type="dxa"/>
            <w:vAlign w:val="center"/>
          </w:tcPr>
          <w:p>
            <w:pPr>
              <w:pStyle w:val="12"/>
            </w:pPr>
            <w:r>
              <w:t>≥100比值</w:t>
            </w:r>
          </w:p>
        </w:tc>
        <w:tc>
          <w:tcPr>
            <w:tcW w:w="1843" w:type="dxa"/>
            <w:vAlign w:val="center"/>
          </w:tcPr>
          <w:p>
            <w:pPr>
              <w:pStyle w:val="12"/>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项目（工程）完成及时</w:t>
            </w:r>
          </w:p>
        </w:tc>
        <w:tc>
          <w:tcPr>
            <w:tcW w:w="2891" w:type="dxa"/>
            <w:vAlign w:val="center"/>
          </w:tcPr>
          <w:p>
            <w:pPr>
              <w:pStyle w:val="12"/>
            </w:pPr>
            <w:r>
              <w:t>项目（工程）完成及时率</w:t>
            </w:r>
          </w:p>
        </w:tc>
        <w:tc>
          <w:tcPr>
            <w:tcW w:w="1276" w:type="dxa"/>
            <w:vAlign w:val="center"/>
          </w:tcPr>
          <w:p>
            <w:pPr>
              <w:pStyle w:val="12"/>
            </w:pPr>
            <w:r>
              <w:t>≥100比值</w:t>
            </w:r>
          </w:p>
        </w:tc>
        <w:tc>
          <w:tcPr>
            <w:tcW w:w="1843" w:type="dxa"/>
            <w:vAlign w:val="center"/>
          </w:tcPr>
          <w:p>
            <w:pPr>
              <w:pStyle w:val="12"/>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按预算成本完成</w:t>
            </w:r>
          </w:p>
        </w:tc>
        <w:tc>
          <w:tcPr>
            <w:tcW w:w="2891" w:type="dxa"/>
            <w:vAlign w:val="center"/>
          </w:tcPr>
          <w:p>
            <w:pPr>
              <w:pStyle w:val="12"/>
            </w:pPr>
            <w:r>
              <w:t>项目（工程）完成合格率</w:t>
            </w:r>
          </w:p>
        </w:tc>
        <w:tc>
          <w:tcPr>
            <w:tcW w:w="1276" w:type="dxa"/>
            <w:vAlign w:val="center"/>
          </w:tcPr>
          <w:p>
            <w:pPr>
              <w:pStyle w:val="12"/>
            </w:pPr>
            <w:r>
              <w:t>≥100比值</w:t>
            </w:r>
          </w:p>
        </w:tc>
        <w:tc>
          <w:tcPr>
            <w:tcW w:w="1843" w:type="dxa"/>
            <w:vAlign w:val="center"/>
          </w:tcPr>
          <w:p>
            <w:pPr>
              <w:pStyle w:val="12"/>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建制村通客车率</w:t>
            </w:r>
          </w:p>
        </w:tc>
        <w:tc>
          <w:tcPr>
            <w:tcW w:w="2891" w:type="dxa"/>
            <w:vAlign w:val="center"/>
          </w:tcPr>
          <w:p>
            <w:pPr>
              <w:pStyle w:val="12"/>
            </w:pPr>
            <w:r>
              <w:t>建制村通车比率</w:t>
            </w:r>
          </w:p>
        </w:tc>
        <w:tc>
          <w:tcPr>
            <w:tcW w:w="1276" w:type="dxa"/>
            <w:vAlign w:val="center"/>
          </w:tcPr>
          <w:p>
            <w:pPr>
              <w:pStyle w:val="12"/>
            </w:pPr>
            <w:r>
              <w:t>≥100比值</w:t>
            </w:r>
          </w:p>
        </w:tc>
        <w:tc>
          <w:tcPr>
            <w:tcW w:w="1843" w:type="dxa"/>
            <w:vAlign w:val="center"/>
          </w:tcPr>
          <w:p>
            <w:pPr>
              <w:pStyle w:val="12"/>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居民出行平均缩短时间</w:t>
            </w:r>
          </w:p>
        </w:tc>
        <w:tc>
          <w:tcPr>
            <w:tcW w:w="2891" w:type="dxa"/>
            <w:vAlign w:val="center"/>
          </w:tcPr>
          <w:p>
            <w:pPr>
              <w:pStyle w:val="12"/>
            </w:pPr>
            <w:r>
              <w:t>居民出行安全、方便、快捷</w:t>
            </w:r>
          </w:p>
        </w:tc>
        <w:tc>
          <w:tcPr>
            <w:tcW w:w="1276" w:type="dxa"/>
            <w:vAlign w:val="center"/>
          </w:tcPr>
          <w:p>
            <w:pPr>
              <w:pStyle w:val="12"/>
            </w:pPr>
            <w:r>
              <w:t>≥100比值</w:t>
            </w:r>
          </w:p>
        </w:tc>
        <w:tc>
          <w:tcPr>
            <w:tcW w:w="1843" w:type="dxa"/>
            <w:vAlign w:val="center"/>
          </w:tcPr>
          <w:p>
            <w:pPr>
              <w:pStyle w:val="12"/>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大气环境质量改善</w:t>
            </w:r>
          </w:p>
        </w:tc>
        <w:tc>
          <w:tcPr>
            <w:tcW w:w="2891" w:type="dxa"/>
            <w:vAlign w:val="center"/>
          </w:tcPr>
          <w:p>
            <w:pPr>
              <w:pStyle w:val="12"/>
            </w:pPr>
            <w:r>
              <w:t>大气环境质量改善</w:t>
            </w:r>
          </w:p>
        </w:tc>
        <w:tc>
          <w:tcPr>
            <w:tcW w:w="1276" w:type="dxa"/>
            <w:vAlign w:val="center"/>
          </w:tcPr>
          <w:p>
            <w:pPr>
              <w:pStyle w:val="12"/>
            </w:pPr>
            <w:r>
              <w:t>≥100比值</w:t>
            </w:r>
          </w:p>
        </w:tc>
        <w:tc>
          <w:tcPr>
            <w:tcW w:w="1843" w:type="dxa"/>
            <w:vAlign w:val="center"/>
          </w:tcPr>
          <w:p>
            <w:pPr>
              <w:pStyle w:val="12"/>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改善交通状况</w:t>
            </w:r>
          </w:p>
        </w:tc>
        <w:tc>
          <w:tcPr>
            <w:tcW w:w="2891" w:type="dxa"/>
            <w:vAlign w:val="center"/>
          </w:tcPr>
          <w:p>
            <w:pPr>
              <w:pStyle w:val="12"/>
            </w:pPr>
            <w:r>
              <w:t>改善交通状况</w:t>
            </w:r>
          </w:p>
        </w:tc>
        <w:tc>
          <w:tcPr>
            <w:tcW w:w="1276" w:type="dxa"/>
            <w:vAlign w:val="center"/>
          </w:tcPr>
          <w:p>
            <w:pPr>
              <w:pStyle w:val="12"/>
            </w:pPr>
            <w:r>
              <w:t>≥100比值</w:t>
            </w:r>
          </w:p>
        </w:tc>
        <w:tc>
          <w:tcPr>
            <w:tcW w:w="1843" w:type="dxa"/>
            <w:vAlign w:val="center"/>
          </w:tcPr>
          <w:p>
            <w:pPr>
              <w:pStyle w:val="12"/>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企业评价满意度</w:t>
            </w:r>
          </w:p>
        </w:tc>
        <w:tc>
          <w:tcPr>
            <w:tcW w:w="2891" w:type="dxa"/>
            <w:vAlign w:val="center"/>
          </w:tcPr>
          <w:p>
            <w:pPr>
              <w:pStyle w:val="12"/>
            </w:pPr>
            <w:r>
              <w:t>企业评价满意度</w:t>
            </w:r>
          </w:p>
        </w:tc>
        <w:tc>
          <w:tcPr>
            <w:tcW w:w="1276" w:type="dxa"/>
            <w:vAlign w:val="center"/>
          </w:tcPr>
          <w:p>
            <w:pPr>
              <w:pStyle w:val="12"/>
            </w:pPr>
            <w:r>
              <w:t>≥100比值</w:t>
            </w:r>
          </w:p>
        </w:tc>
        <w:tc>
          <w:tcPr>
            <w:tcW w:w="1843"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2、2024年成品油税费改革税收返还（农村公路养护工程）</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13013024P00002010024H</w:t>
            </w:r>
          </w:p>
        </w:tc>
        <w:tc>
          <w:tcPr>
            <w:tcW w:w="2835" w:type="dxa"/>
            <w:vAlign w:val="center"/>
          </w:tcPr>
          <w:p>
            <w:pPr>
              <w:pStyle w:val="10"/>
            </w:pPr>
            <w:r>
              <w:t>项目名称</w:t>
            </w:r>
          </w:p>
        </w:tc>
        <w:tc>
          <w:tcPr>
            <w:tcW w:w="6094" w:type="dxa"/>
            <w:gridSpan w:val="3"/>
            <w:vAlign w:val="center"/>
          </w:tcPr>
          <w:p>
            <w:pPr>
              <w:pStyle w:val="12"/>
            </w:pPr>
            <w:r>
              <w:t>2024年成品油税费改革税收返还（农村公路养护工程）</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179.00</w:t>
            </w:r>
          </w:p>
        </w:tc>
        <w:tc>
          <w:tcPr>
            <w:tcW w:w="2835" w:type="dxa"/>
            <w:vAlign w:val="center"/>
          </w:tcPr>
          <w:p>
            <w:pPr>
              <w:pStyle w:val="10"/>
            </w:pPr>
            <w:r>
              <w:t>其中：财政    资金</w:t>
            </w:r>
          </w:p>
        </w:tc>
        <w:tc>
          <w:tcPr>
            <w:tcW w:w="2551" w:type="dxa"/>
            <w:vAlign w:val="center"/>
          </w:tcPr>
          <w:p>
            <w:pPr>
              <w:pStyle w:val="12"/>
            </w:pPr>
            <w:r>
              <w:t>179.00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用于农村公路养护工程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r>
              <w:t>.00</w:t>
            </w:r>
          </w:p>
        </w:tc>
        <w:tc>
          <w:tcPr>
            <w:tcW w:w="2835" w:type="dxa"/>
            <w:vAlign w:val="center"/>
          </w:tcPr>
          <w:p>
            <w:pPr>
              <w:pStyle w:val="13"/>
              <w:ind w:firstLine="0" w:firstLineChars="0"/>
            </w:pPr>
            <w:r>
              <w:rPr>
                <w:rFonts w:hint="eastAsia"/>
                <w:lang w:val="en-US" w:eastAsia="zh-CN"/>
              </w:rPr>
              <w:t>50</w:t>
            </w:r>
            <w:r>
              <w:t>.00</w:t>
            </w:r>
          </w:p>
        </w:tc>
        <w:tc>
          <w:tcPr>
            <w:tcW w:w="2551" w:type="dxa"/>
            <w:vAlign w:val="center"/>
          </w:tcPr>
          <w:p>
            <w:pPr>
              <w:pStyle w:val="13"/>
              <w:ind w:firstLine="0" w:firstLineChars="0"/>
            </w:pPr>
            <w:r>
              <w:rPr>
                <w:rFonts w:hint="eastAsia"/>
                <w:lang w:val="en-US" w:eastAsia="zh-CN"/>
              </w:rPr>
              <w:t>75</w:t>
            </w:r>
            <w:r>
              <w:t>.00</w:t>
            </w:r>
          </w:p>
        </w:tc>
        <w:tc>
          <w:tcPr>
            <w:tcW w:w="3543" w:type="dxa"/>
            <w:gridSpan w:val="2"/>
            <w:vAlign w:val="center"/>
          </w:tcPr>
          <w:p>
            <w:pPr>
              <w:pStyle w:val="13"/>
              <w:ind w:firstLine="0" w:firstLineChars="0"/>
            </w:pPr>
            <w:r>
              <w:rPr>
                <w:rFonts w:hint="eastAsia"/>
                <w:lang w:val="en-US" w:eastAsia="zh-CN"/>
              </w:rPr>
              <w:t>100</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1.完成农村公路养护工程项目，提高农村公路养护质量，保障农村公路畅洁绿美。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实施于县道乡道等</w:t>
            </w:r>
          </w:p>
        </w:tc>
        <w:tc>
          <w:tcPr>
            <w:tcW w:w="2891" w:type="dxa"/>
            <w:vAlign w:val="center"/>
          </w:tcPr>
          <w:p>
            <w:pPr>
              <w:pStyle w:val="12"/>
            </w:pPr>
            <w:r>
              <w:t>项目涉及公路里程</w:t>
            </w:r>
          </w:p>
        </w:tc>
        <w:tc>
          <w:tcPr>
            <w:tcW w:w="1276" w:type="dxa"/>
            <w:vAlign w:val="center"/>
          </w:tcPr>
          <w:p>
            <w:pPr>
              <w:pStyle w:val="12"/>
            </w:pPr>
            <w:r>
              <w:t>≥100比值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公路绿化整修安全防护</w:t>
            </w:r>
          </w:p>
        </w:tc>
        <w:tc>
          <w:tcPr>
            <w:tcW w:w="2891" w:type="dxa"/>
            <w:vAlign w:val="center"/>
          </w:tcPr>
          <w:p>
            <w:pPr>
              <w:pStyle w:val="12"/>
            </w:pPr>
            <w:r>
              <w:t>项目（工程）验收合格率</w:t>
            </w:r>
          </w:p>
        </w:tc>
        <w:tc>
          <w:tcPr>
            <w:tcW w:w="1276" w:type="dxa"/>
            <w:vAlign w:val="center"/>
          </w:tcPr>
          <w:p>
            <w:pPr>
              <w:pStyle w:val="12"/>
            </w:pPr>
            <w:r>
              <w:t>≥100比值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按预定进度完成</w:t>
            </w:r>
          </w:p>
        </w:tc>
        <w:tc>
          <w:tcPr>
            <w:tcW w:w="2891" w:type="dxa"/>
            <w:vAlign w:val="center"/>
          </w:tcPr>
          <w:p>
            <w:pPr>
              <w:pStyle w:val="12"/>
            </w:pPr>
            <w:r>
              <w:t>项目(工程）完成及时率</w:t>
            </w:r>
          </w:p>
        </w:tc>
        <w:tc>
          <w:tcPr>
            <w:tcW w:w="1276" w:type="dxa"/>
            <w:vAlign w:val="center"/>
          </w:tcPr>
          <w:p>
            <w:pPr>
              <w:pStyle w:val="12"/>
            </w:pPr>
            <w:r>
              <w:t>≥100比值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按预算成本完成</w:t>
            </w:r>
          </w:p>
        </w:tc>
        <w:tc>
          <w:tcPr>
            <w:tcW w:w="2891" w:type="dxa"/>
            <w:vAlign w:val="center"/>
          </w:tcPr>
          <w:p>
            <w:pPr>
              <w:pStyle w:val="12"/>
            </w:pPr>
            <w:r>
              <w:t>项目（工程）完成合格率</w:t>
            </w:r>
          </w:p>
        </w:tc>
        <w:tc>
          <w:tcPr>
            <w:tcW w:w="1276" w:type="dxa"/>
            <w:vAlign w:val="center"/>
          </w:tcPr>
          <w:p>
            <w:pPr>
              <w:pStyle w:val="12"/>
            </w:pPr>
            <w:r>
              <w:t>≥100比值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促进经济发展</w:t>
            </w:r>
          </w:p>
        </w:tc>
        <w:tc>
          <w:tcPr>
            <w:tcW w:w="2891" w:type="dxa"/>
            <w:vAlign w:val="center"/>
          </w:tcPr>
          <w:p>
            <w:pPr>
              <w:pStyle w:val="12"/>
            </w:pPr>
            <w:r>
              <w:t>改善交通环境</w:t>
            </w:r>
          </w:p>
        </w:tc>
        <w:tc>
          <w:tcPr>
            <w:tcW w:w="1276" w:type="dxa"/>
            <w:vAlign w:val="center"/>
          </w:tcPr>
          <w:p>
            <w:pPr>
              <w:pStyle w:val="12"/>
            </w:pPr>
            <w:r>
              <w:t>≥100比值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大大提高了公路环境，</w:t>
            </w:r>
            <w:r>
              <w:rPr>
                <w:rFonts w:hint="eastAsia"/>
                <w:lang w:eastAsia="zh-CN"/>
              </w:rPr>
              <w:t>有力保障</w:t>
            </w:r>
            <w:r>
              <w:t>了安全出行</w:t>
            </w:r>
          </w:p>
        </w:tc>
        <w:tc>
          <w:tcPr>
            <w:tcW w:w="2891" w:type="dxa"/>
            <w:vAlign w:val="center"/>
          </w:tcPr>
          <w:p>
            <w:pPr>
              <w:pStyle w:val="12"/>
            </w:pPr>
            <w:r>
              <w:t>居民出行安全、方便、快捷</w:t>
            </w:r>
          </w:p>
        </w:tc>
        <w:tc>
          <w:tcPr>
            <w:tcW w:w="1276" w:type="dxa"/>
            <w:vAlign w:val="center"/>
          </w:tcPr>
          <w:p>
            <w:pPr>
              <w:pStyle w:val="12"/>
            </w:pPr>
            <w:r>
              <w:t>≥100比值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扬尘治理</w:t>
            </w:r>
          </w:p>
        </w:tc>
        <w:tc>
          <w:tcPr>
            <w:tcW w:w="2891" w:type="dxa"/>
            <w:vAlign w:val="center"/>
          </w:tcPr>
          <w:p>
            <w:pPr>
              <w:pStyle w:val="12"/>
            </w:pPr>
            <w:r>
              <w:t>大气环境质量改善</w:t>
            </w:r>
          </w:p>
        </w:tc>
        <w:tc>
          <w:tcPr>
            <w:tcW w:w="1276" w:type="dxa"/>
            <w:vAlign w:val="center"/>
          </w:tcPr>
          <w:p>
            <w:pPr>
              <w:pStyle w:val="12"/>
            </w:pPr>
            <w:r>
              <w:t>≥100比值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改善交通状况</w:t>
            </w:r>
          </w:p>
        </w:tc>
        <w:tc>
          <w:tcPr>
            <w:tcW w:w="2891" w:type="dxa"/>
            <w:vAlign w:val="center"/>
          </w:tcPr>
          <w:p>
            <w:pPr>
              <w:pStyle w:val="12"/>
            </w:pPr>
            <w:r>
              <w:t>公路路面平整度</w:t>
            </w:r>
          </w:p>
        </w:tc>
        <w:tc>
          <w:tcPr>
            <w:tcW w:w="1276" w:type="dxa"/>
            <w:vAlign w:val="center"/>
          </w:tcPr>
          <w:p>
            <w:pPr>
              <w:pStyle w:val="12"/>
            </w:pPr>
            <w:r>
              <w:t>≥100比值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服务对象满意度</w:t>
            </w:r>
          </w:p>
        </w:tc>
        <w:tc>
          <w:tcPr>
            <w:tcW w:w="1276" w:type="dxa"/>
            <w:vAlign w:val="center"/>
          </w:tcPr>
          <w:p>
            <w:pPr>
              <w:pStyle w:val="12"/>
            </w:pPr>
            <w:r>
              <w:t>≥100比值</w:t>
            </w:r>
          </w:p>
        </w:tc>
        <w:tc>
          <w:tcPr>
            <w:tcW w:w="1843"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3、提前下达2024年第一批车购税资金（以奖代补部分）补助农村公路绩效目标表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13013024P000020100061</w:t>
            </w:r>
          </w:p>
        </w:tc>
        <w:tc>
          <w:tcPr>
            <w:tcW w:w="2835" w:type="dxa"/>
            <w:vAlign w:val="center"/>
          </w:tcPr>
          <w:p>
            <w:pPr>
              <w:pStyle w:val="10"/>
            </w:pPr>
            <w:r>
              <w:t>项目名称</w:t>
            </w:r>
          </w:p>
        </w:tc>
        <w:tc>
          <w:tcPr>
            <w:tcW w:w="6094" w:type="dxa"/>
            <w:gridSpan w:val="3"/>
            <w:vAlign w:val="center"/>
          </w:tcPr>
          <w:p>
            <w:pPr>
              <w:pStyle w:val="12"/>
            </w:pPr>
            <w:r>
              <w:t>提前下达2024年第一批车购税资金（以奖代补部分）补助农村公路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404.00</w:t>
            </w:r>
          </w:p>
        </w:tc>
        <w:tc>
          <w:tcPr>
            <w:tcW w:w="2835" w:type="dxa"/>
            <w:vAlign w:val="center"/>
          </w:tcPr>
          <w:p>
            <w:pPr>
              <w:pStyle w:val="10"/>
            </w:pPr>
            <w:r>
              <w:t>其中：财政    资金</w:t>
            </w:r>
          </w:p>
        </w:tc>
        <w:tc>
          <w:tcPr>
            <w:tcW w:w="2551" w:type="dxa"/>
            <w:vAlign w:val="center"/>
          </w:tcPr>
          <w:p>
            <w:pPr>
              <w:pStyle w:val="12"/>
            </w:pPr>
            <w:r>
              <w:t>404.00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农村公路线路新建工程全部纳入乡村道路建设规划并严格按程序实施，实现农村公路畅洁绿美，方便群众出行，促进当地经济发展。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r>
              <w:t>.00</w:t>
            </w:r>
          </w:p>
        </w:tc>
        <w:tc>
          <w:tcPr>
            <w:tcW w:w="2835" w:type="dxa"/>
            <w:vAlign w:val="center"/>
          </w:tcPr>
          <w:p>
            <w:pPr>
              <w:pStyle w:val="13"/>
              <w:ind w:firstLine="0" w:firstLineChars="0"/>
            </w:pPr>
            <w:r>
              <w:rPr>
                <w:rFonts w:hint="eastAsia"/>
                <w:lang w:val="en-US" w:eastAsia="zh-CN"/>
              </w:rPr>
              <w:t>50</w:t>
            </w:r>
            <w:r>
              <w:t>.00</w:t>
            </w:r>
          </w:p>
        </w:tc>
        <w:tc>
          <w:tcPr>
            <w:tcW w:w="2551" w:type="dxa"/>
            <w:vAlign w:val="center"/>
          </w:tcPr>
          <w:p>
            <w:pPr>
              <w:pStyle w:val="13"/>
              <w:ind w:firstLine="0" w:firstLineChars="0"/>
            </w:pPr>
            <w:r>
              <w:rPr>
                <w:rFonts w:hint="eastAsia"/>
                <w:lang w:val="en-US" w:eastAsia="zh-CN"/>
              </w:rPr>
              <w:t>75</w:t>
            </w:r>
            <w:r>
              <w:t>.00</w:t>
            </w:r>
          </w:p>
        </w:tc>
        <w:tc>
          <w:tcPr>
            <w:tcW w:w="3543" w:type="dxa"/>
            <w:gridSpan w:val="2"/>
            <w:vAlign w:val="center"/>
          </w:tcPr>
          <w:p>
            <w:pPr>
              <w:pStyle w:val="13"/>
              <w:ind w:firstLine="0" w:firstLineChars="0"/>
            </w:pPr>
            <w:r>
              <w:rPr>
                <w:rFonts w:hint="eastAsia"/>
                <w:lang w:val="en-US" w:eastAsia="zh-CN"/>
              </w:rPr>
              <w:t>100</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1.农村公路线路新建工程全部纳入乡村道路建设规划并严格按程序实施，实现农村公路畅洁绿美，方便群众出行，促进当地经济发展。</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实施于县道乡道等</w:t>
            </w:r>
          </w:p>
        </w:tc>
        <w:tc>
          <w:tcPr>
            <w:tcW w:w="2891" w:type="dxa"/>
            <w:vAlign w:val="center"/>
          </w:tcPr>
          <w:p>
            <w:pPr>
              <w:pStyle w:val="12"/>
            </w:pPr>
            <w:r>
              <w:t>项目涉及公路里程</w:t>
            </w:r>
          </w:p>
        </w:tc>
        <w:tc>
          <w:tcPr>
            <w:tcW w:w="1276" w:type="dxa"/>
            <w:vAlign w:val="center"/>
          </w:tcPr>
          <w:p>
            <w:pPr>
              <w:pStyle w:val="12"/>
            </w:pPr>
            <w:r>
              <w:t>≥100</w:t>
            </w:r>
          </w:p>
        </w:tc>
        <w:tc>
          <w:tcPr>
            <w:tcW w:w="1843" w:type="dxa"/>
            <w:vAlign w:val="center"/>
          </w:tcPr>
          <w:p>
            <w:pPr>
              <w:pStyle w:val="12"/>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公路绿化整修安全防护</w:t>
            </w:r>
          </w:p>
        </w:tc>
        <w:tc>
          <w:tcPr>
            <w:tcW w:w="2891" w:type="dxa"/>
            <w:vAlign w:val="center"/>
          </w:tcPr>
          <w:p>
            <w:pPr>
              <w:pStyle w:val="12"/>
            </w:pPr>
            <w:r>
              <w:t>项目（工程）验收合格率</w:t>
            </w:r>
          </w:p>
        </w:tc>
        <w:tc>
          <w:tcPr>
            <w:tcW w:w="1276" w:type="dxa"/>
            <w:vAlign w:val="center"/>
          </w:tcPr>
          <w:p>
            <w:pPr>
              <w:pStyle w:val="12"/>
            </w:pPr>
            <w:r>
              <w:t>≥100</w:t>
            </w:r>
          </w:p>
        </w:tc>
        <w:tc>
          <w:tcPr>
            <w:tcW w:w="1843" w:type="dxa"/>
            <w:vAlign w:val="center"/>
          </w:tcPr>
          <w:p>
            <w:pPr>
              <w:pStyle w:val="12"/>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按预定进度完成</w:t>
            </w:r>
          </w:p>
        </w:tc>
        <w:tc>
          <w:tcPr>
            <w:tcW w:w="2891" w:type="dxa"/>
            <w:vAlign w:val="center"/>
          </w:tcPr>
          <w:p>
            <w:pPr>
              <w:pStyle w:val="12"/>
            </w:pPr>
            <w:r>
              <w:t>项目(工程）完成及时率</w:t>
            </w:r>
          </w:p>
        </w:tc>
        <w:tc>
          <w:tcPr>
            <w:tcW w:w="1276" w:type="dxa"/>
            <w:vAlign w:val="center"/>
          </w:tcPr>
          <w:p>
            <w:pPr>
              <w:pStyle w:val="12"/>
            </w:pPr>
            <w:r>
              <w:t>≥100</w:t>
            </w:r>
          </w:p>
        </w:tc>
        <w:tc>
          <w:tcPr>
            <w:tcW w:w="1843" w:type="dxa"/>
            <w:vAlign w:val="center"/>
          </w:tcPr>
          <w:p>
            <w:pPr>
              <w:pStyle w:val="12"/>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按预算成本完成</w:t>
            </w:r>
          </w:p>
        </w:tc>
        <w:tc>
          <w:tcPr>
            <w:tcW w:w="2891" w:type="dxa"/>
            <w:vAlign w:val="center"/>
          </w:tcPr>
          <w:p>
            <w:pPr>
              <w:pStyle w:val="12"/>
            </w:pPr>
            <w:r>
              <w:t>项目（工程）完成合格率</w:t>
            </w:r>
          </w:p>
        </w:tc>
        <w:tc>
          <w:tcPr>
            <w:tcW w:w="1276" w:type="dxa"/>
            <w:vAlign w:val="center"/>
          </w:tcPr>
          <w:p>
            <w:pPr>
              <w:pStyle w:val="12"/>
            </w:pPr>
            <w:r>
              <w:t>≥100</w:t>
            </w:r>
          </w:p>
        </w:tc>
        <w:tc>
          <w:tcPr>
            <w:tcW w:w="1843" w:type="dxa"/>
            <w:vAlign w:val="center"/>
          </w:tcPr>
          <w:p>
            <w:pPr>
              <w:pStyle w:val="12"/>
            </w:pPr>
            <w: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促进经济发展</w:t>
            </w:r>
          </w:p>
        </w:tc>
        <w:tc>
          <w:tcPr>
            <w:tcW w:w="2891" w:type="dxa"/>
            <w:vAlign w:val="center"/>
          </w:tcPr>
          <w:p>
            <w:pPr>
              <w:pStyle w:val="12"/>
            </w:pPr>
            <w:r>
              <w:t>改善交通环境</w:t>
            </w:r>
          </w:p>
        </w:tc>
        <w:tc>
          <w:tcPr>
            <w:tcW w:w="1276" w:type="dxa"/>
            <w:vAlign w:val="center"/>
          </w:tcPr>
          <w:p>
            <w:pPr>
              <w:pStyle w:val="12"/>
            </w:pPr>
            <w:r>
              <w:t>≥100</w:t>
            </w:r>
          </w:p>
        </w:tc>
        <w:tc>
          <w:tcPr>
            <w:tcW w:w="1843" w:type="dxa"/>
            <w:vAlign w:val="center"/>
          </w:tcPr>
          <w:p>
            <w:pPr>
              <w:pStyle w:val="12"/>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大大提高了公路环境，</w:t>
            </w:r>
            <w:r>
              <w:rPr>
                <w:rFonts w:hint="eastAsia"/>
                <w:lang w:eastAsia="zh-CN"/>
              </w:rPr>
              <w:t>有力保障</w:t>
            </w:r>
            <w:r>
              <w:t>了安全出行</w:t>
            </w:r>
          </w:p>
        </w:tc>
        <w:tc>
          <w:tcPr>
            <w:tcW w:w="2891" w:type="dxa"/>
            <w:vAlign w:val="center"/>
          </w:tcPr>
          <w:p>
            <w:pPr>
              <w:pStyle w:val="12"/>
            </w:pPr>
            <w:r>
              <w:t>居民出行安全、方便、快捷</w:t>
            </w:r>
          </w:p>
        </w:tc>
        <w:tc>
          <w:tcPr>
            <w:tcW w:w="1276" w:type="dxa"/>
            <w:vAlign w:val="center"/>
          </w:tcPr>
          <w:p>
            <w:pPr>
              <w:pStyle w:val="12"/>
            </w:pPr>
            <w:r>
              <w:t>≥100</w:t>
            </w:r>
          </w:p>
        </w:tc>
        <w:tc>
          <w:tcPr>
            <w:tcW w:w="1843" w:type="dxa"/>
            <w:vAlign w:val="center"/>
          </w:tcPr>
          <w:p>
            <w:pPr>
              <w:pStyle w:val="12"/>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扬尘治理</w:t>
            </w:r>
          </w:p>
        </w:tc>
        <w:tc>
          <w:tcPr>
            <w:tcW w:w="2891" w:type="dxa"/>
            <w:vAlign w:val="center"/>
          </w:tcPr>
          <w:p>
            <w:pPr>
              <w:pStyle w:val="12"/>
            </w:pPr>
            <w:r>
              <w:t>大气环境质量改善</w:t>
            </w:r>
          </w:p>
        </w:tc>
        <w:tc>
          <w:tcPr>
            <w:tcW w:w="1276" w:type="dxa"/>
            <w:vAlign w:val="center"/>
          </w:tcPr>
          <w:p>
            <w:pPr>
              <w:pStyle w:val="12"/>
            </w:pPr>
            <w:r>
              <w:t>≥100</w:t>
            </w:r>
          </w:p>
        </w:tc>
        <w:tc>
          <w:tcPr>
            <w:tcW w:w="1843" w:type="dxa"/>
            <w:vAlign w:val="center"/>
          </w:tcPr>
          <w:p>
            <w:pPr>
              <w:pStyle w:val="12"/>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改善交通状况</w:t>
            </w:r>
          </w:p>
        </w:tc>
        <w:tc>
          <w:tcPr>
            <w:tcW w:w="2891" w:type="dxa"/>
            <w:vAlign w:val="center"/>
          </w:tcPr>
          <w:p>
            <w:pPr>
              <w:pStyle w:val="12"/>
            </w:pPr>
            <w:r>
              <w:t>公路路面平整度</w:t>
            </w:r>
          </w:p>
        </w:tc>
        <w:tc>
          <w:tcPr>
            <w:tcW w:w="1276" w:type="dxa"/>
            <w:vAlign w:val="center"/>
          </w:tcPr>
          <w:p>
            <w:pPr>
              <w:pStyle w:val="12"/>
            </w:pPr>
            <w:r>
              <w:t>≥100</w:t>
            </w:r>
          </w:p>
        </w:tc>
        <w:tc>
          <w:tcPr>
            <w:tcW w:w="1843" w:type="dxa"/>
            <w:vAlign w:val="center"/>
          </w:tcPr>
          <w:p>
            <w:pPr>
              <w:pStyle w:val="12"/>
            </w:pPr>
            <w: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≥100</w:t>
            </w:r>
          </w:p>
        </w:tc>
        <w:tc>
          <w:tcPr>
            <w:tcW w:w="1843" w:type="dxa"/>
            <w:vAlign w:val="center"/>
          </w:tcPr>
          <w:p>
            <w:pPr>
              <w:pStyle w:val="12"/>
            </w:pPr>
            <w: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≥100</w:t>
            </w:r>
          </w:p>
        </w:tc>
        <w:tc>
          <w:tcPr>
            <w:tcW w:w="1843" w:type="dxa"/>
            <w:vAlign w:val="center"/>
          </w:tcPr>
          <w:p>
            <w:pPr>
              <w:pStyle w:val="12"/>
            </w:pPr>
            <w: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≥100</w:t>
            </w:r>
          </w:p>
        </w:tc>
        <w:tc>
          <w:tcPr>
            <w:tcW w:w="1843" w:type="dxa"/>
            <w:vAlign w:val="center"/>
          </w:tcPr>
          <w:p>
            <w:pPr>
              <w:pStyle w:val="12"/>
            </w:pPr>
            <w: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≥100</w:t>
            </w:r>
          </w:p>
        </w:tc>
        <w:tc>
          <w:tcPr>
            <w:tcW w:w="1843" w:type="dxa"/>
            <w:vAlign w:val="center"/>
          </w:tcPr>
          <w:p>
            <w:pPr>
              <w:pStyle w:val="12"/>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4、提前下达2024年农村公路建设养护发展专项资金（日常养护补助）绩效目标表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13013024P000020100280</w:t>
            </w:r>
          </w:p>
        </w:tc>
        <w:tc>
          <w:tcPr>
            <w:tcW w:w="2835" w:type="dxa"/>
            <w:vAlign w:val="center"/>
          </w:tcPr>
          <w:p>
            <w:pPr>
              <w:pStyle w:val="10"/>
            </w:pPr>
            <w:r>
              <w:t>项目名称</w:t>
            </w:r>
          </w:p>
        </w:tc>
        <w:tc>
          <w:tcPr>
            <w:tcW w:w="6094" w:type="dxa"/>
            <w:gridSpan w:val="3"/>
            <w:vAlign w:val="center"/>
          </w:tcPr>
          <w:p>
            <w:pPr>
              <w:pStyle w:val="12"/>
            </w:pPr>
            <w:r>
              <w:t>提前下达2024年农村公路建设养护发展专项资金（日常养护补助）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42.00</w:t>
            </w:r>
          </w:p>
        </w:tc>
        <w:tc>
          <w:tcPr>
            <w:tcW w:w="2835" w:type="dxa"/>
            <w:vAlign w:val="center"/>
          </w:tcPr>
          <w:p>
            <w:pPr>
              <w:pStyle w:val="10"/>
            </w:pPr>
            <w:r>
              <w:t>其中：财政    资金</w:t>
            </w:r>
          </w:p>
        </w:tc>
        <w:tc>
          <w:tcPr>
            <w:tcW w:w="2551" w:type="dxa"/>
            <w:vAlign w:val="center"/>
          </w:tcPr>
          <w:p>
            <w:pPr>
              <w:pStyle w:val="12"/>
            </w:pPr>
            <w:r>
              <w:t>42.00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用于农村公路日常养护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r>
              <w:t>.00</w:t>
            </w:r>
          </w:p>
        </w:tc>
        <w:tc>
          <w:tcPr>
            <w:tcW w:w="2835" w:type="dxa"/>
            <w:vAlign w:val="center"/>
          </w:tcPr>
          <w:p>
            <w:pPr>
              <w:pStyle w:val="13"/>
              <w:ind w:firstLine="0" w:firstLineChars="0"/>
            </w:pPr>
            <w:r>
              <w:rPr>
                <w:rFonts w:hint="eastAsia"/>
                <w:lang w:val="en-US" w:eastAsia="zh-CN"/>
              </w:rPr>
              <w:t>50</w:t>
            </w:r>
            <w:r>
              <w:t>.00</w:t>
            </w:r>
          </w:p>
        </w:tc>
        <w:tc>
          <w:tcPr>
            <w:tcW w:w="2551" w:type="dxa"/>
            <w:vAlign w:val="center"/>
          </w:tcPr>
          <w:p>
            <w:pPr>
              <w:pStyle w:val="13"/>
              <w:ind w:firstLine="0" w:firstLineChars="0"/>
            </w:pPr>
            <w:r>
              <w:rPr>
                <w:rFonts w:hint="eastAsia"/>
                <w:lang w:val="en-US" w:eastAsia="zh-CN"/>
              </w:rPr>
              <w:t>75</w:t>
            </w:r>
            <w:r>
              <w:t>.00</w:t>
            </w:r>
          </w:p>
        </w:tc>
        <w:tc>
          <w:tcPr>
            <w:tcW w:w="3543" w:type="dxa"/>
            <w:gridSpan w:val="2"/>
            <w:vAlign w:val="center"/>
          </w:tcPr>
          <w:p>
            <w:pPr>
              <w:pStyle w:val="13"/>
              <w:ind w:firstLine="0" w:firstLineChars="0"/>
            </w:pPr>
            <w:r>
              <w:rPr>
                <w:rFonts w:hint="eastAsia"/>
                <w:lang w:val="en-US" w:eastAsia="zh-CN"/>
              </w:rPr>
              <w:t>100</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1.完成公路预防性养护、修复性养护、及应急性养护。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实施于羊曲线、果王线、铁九线、大赵线</w:t>
            </w:r>
          </w:p>
        </w:tc>
        <w:tc>
          <w:tcPr>
            <w:tcW w:w="2891" w:type="dxa"/>
            <w:vAlign w:val="center"/>
          </w:tcPr>
          <w:p>
            <w:pPr>
              <w:pStyle w:val="12"/>
            </w:pPr>
            <w:r>
              <w:t>项目涉及公路里程</w:t>
            </w:r>
          </w:p>
        </w:tc>
        <w:tc>
          <w:tcPr>
            <w:tcW w:w="1276" w:type="dxa"/>
            <w:vAlign w:val="center"/>
          </w:tcPr>
          <w:p>
            <w:pPr>
              <w:pStyle w:val="12"/>
            </w:pPr>
            <w:r>
              <w:t>≥90比值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路面日常清扫路肩边坡整治</w:t>
            </w:r>
          </w:p>
        </w:tc>
        <w:tc>
          <w:tcPr>
            <w:tcW w:w="2891" w:type="dxa"/>
            <w:vAlign w:val="center"/>
          </w:tcPr>
          <w:p>
            <w:pPr>
              <w:pStyle w:val="12"/>
            </w:pPr>
            <w:r>
              <w:t>项目（工程）质量是否符合合同要求</w:t>
            </w:r>
          </w:p>
        </w:tc>
        <w:tc>
          <w:tcPr>
            <w:tcW w:w="1276" w:type="dxa"/>
            <w:vAlign w:val="center"/>
          </w:tcPr>
          <w:p>
            <w:pPr>
              <w:pStyle w:val="12"/>
            </w:pPr>
            <w:r>
              <w:t>≥90比值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按预定进度完成</w:t>
            </w:r>
          </w:p>
        </w:tc>
        <w:tc>
          <w:tcPr>
            <w:tcW w:w="2891" w:type="dxa"/>
            <w:vAlign w:val="center"/>
          </w:tcPr>
          <w:p>
            <w:pPr>
              <w:pStyle w:val="12"/>
            </w:pPr>
            <w:r>
              <w:t>项目（工程）完成是否及时</w:t>
            </w:r>
          </w:p>
        </w:tc>
        <w:tc>
          <w:tcPr>
            <w:tcW w:w="1276" w:type="dxa"/>
            <w:vAlign w:val="center"/>
          </w:tcPr>
          <w:p>
            <w:pPr>
              <w:pStyle w:val="12"/>
            </w:pPr>
            <w:r>
              <w:t>≥90比值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按预算成本完成</w:t>
            </w:r>
          </w:p>
        </w:tc>
        <w:tc>
          <w:tcPr>
            <w:tcW w:w="2891" w:type="dxa"/>
            <w:vAlign w:val="center"/>
          </w:tcPr>
          <w:p>
            <w:pPr>
              <w:pStyle w:val="12"/>
            </w:pPr>
            <w:r>
              <w:t>项目（工程）完成合格率</w:t>
            </w:r>
          </w:p>
        </w:tc>
        <w:tc>
          <w:tcPr>
            <w:tcW w:w="1276" w:type="dxa"/>
            <w:vAlign w:val="center"/>
          </w:tcPr>
          <w:p>
            <w:pPr>
              <w:pStyle w:val="12"/>
            </w:pPr>
            <w:r>
              <w:t>≥95比值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促进经济发展</w:t>
            </w:r>
          </w:p>
        </w:tc>
        <w:tc>
          <w:tcPr>
            <w:tcW w:w="2891" w:type="dxa"/>
            <w:vAlign w:val="center"/>
          </w:tcPr>
          <w:p>
            <w:pPr>
              <w:pStyle w:val="12"/>
            </w:pPr>
            <w:r>
              <w:t>改善交通环境</w:t>
            </w:r>
          </w:p>
        </w:tc>
        <w:tc>
          <w:tcPr>
            <w:tcW w:w="1276" w:type="dxa"/>
            <w:vAlign w:val="center"/>
          </w:tcPr>
          <w:p>
            <w:pPr>
              <w:pStyle w:val="12"/>
            </w:pPr>
            <w:r>
              <w:t>≥95比值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大大提高公路环境</w:t>
            </w:r>
          </w:p>
        </w:tc>
        <w:tc>
          <w:tcPr>
            <w:tcW w:w="2891" w:type="dxa"/>
            <w:vAlign w:val="center"/>
          </w:tcPr>
          <w:p>
            <w:pPr>
              <w:pStyle w:val="12"/>
            </w:pPr>
            <w:r>
              <w:t>居民出行安全、方便、快捷</w:t>
            </w:r>
          </w:p>
        </w:tc>
        <w:tc>
          <w:tcPr>
            <w:tcW w:w="1276" w:type="dxa"/>
            <w:vAlign w:val="center"/>
          </w:tcPr>
          <w:p>
            <w:pPr>
              <w:pStyle w:val="12"/>
            </w:pPr>
            <w:r>
              <w:t>≥95比值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扬尘治理</w:t>
            </w:r>
          </w:p>
        </w:tc>
        <w:tc>
          <w:tcPr>
            <w:tcW w:w="2891" w:type="dxa"/>
            <w:vAlign w:val="center"/>
          </w:tcPr>
          <w:p>
            <w:pPr>
              <w:pStyle w:val="12"/>
            </w:pPr>
            <w:r>
              <w:t>大气环境质量改善</w:t>
            </w:r>
          </w:p>
        </w:tc>
        <w:tc>
          <w:tcPr>
            <w:tcW w:w="1276" w:type="dxa"/>
            <w:vAlign w:val="center"/>
          </w:tcPr>
          <w:p>
            <w:pPr>
              <w:pStyle w:val="12"/>
            </w:pPr>
            <w:r>
              <w:t>≥95比值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改善交通状况</w:t>
            </w:r>
          </w:p>
        </w:tc>
        <w:tc>
          <w:tcPr>
            <w:tcW w:w="2891" w:type="dxa"/>
            <w:vAlign w:val="center"/>
          </w:tcPr>
          <w:p>
            <w:pPr>
              <w:pStyle w:val="12"/>
            </w:pPr>
            <w:r>
              <w:t>改善交通路面平整度</w:t>
            </w:r>
          </w:p>
        </w:tc>
        <w:tc>
          <w:tcPr>
            <w:tcW w:w="1276" w:type="dxa"/>
            <w:vAlign w:val="center"/>
          </w:tcPr>
          <w:p>
            <w:pPr>
              <w:pStyle w:val="12"/>
            </w:pPr>
            <w:r>
              <w:t>≥95比值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企业满意度</w:t>
            </w:r>
          </w:p>
        </w:tc>
        <w:tc>
          <w:tcPr>
            <w:tcW w:w="2891" w:type="dxa"/>
            <w:vAlign w:val="center"/>
          </w:tcPr>
          <w:p>
            <w:pPr>
              <w:pStyle w:val="12"/>
            </w:pPr>
            <w:r>
              <w:t>企业满意度</w:t>
            </w:r>
          </w:p>
        </w:tc>
        <w:tc>
          <w:tcPr>
            <w:tcW w:w="1276" w:type="dxa"/>
            <w:vAlign w:val="center"/>
          </w:tcPr>
          <w:p>
            <w:pPr>
              <w:pStyle w:val="12"/>
            </w:pPr>
            <w:r>
              <w:t>≥90比值</w:t>
            </w:r>
          </w:p>
        </w:tc>
        <w:tc>
          <w:tcPr>
            <w:tcW w:w="1843" w:type="dxa"/>
            <w:vAlign w:val="center"/>
          </w:tcPr>
          <w:p>
            <w:pPr>
              <w:pStyle w:val="12"/>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5、提前下达2024年农村公路建设养护发展专项资金（示范创建）绩效目标表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13013024P00002010029K</w:t>
            </w:r>
          </w:p>
        </w:tc>
        <w:tc>
          <w:tcPr>
            <w:tcW w:w="2835" w:type="dxa"/>
            <w:vAlign w:val="center"/>
          </w:tcPr>
          <w:p>
            <w:pPr>
              <w:pStyle w:val="10"/>
            </w:pPr>
            <w:r>
              <w:t>项目名称</w:t>
            </w:r>
          </w:p>
        </w:tc>
        <w:tc>
          <w:tcPr>
            <w:tcW w:w="6094" w:type="dxa"/>
            <w:gridSpan w:val="3"/>
            <w:vAlign w:val="center"/>
          </w:tcPr>
          <w:p>
            <w:pPr>
              <w:pStyle w:val="12"/>
            </w:pPr>
            <w:r>
              <w:t>提前下达2024年农村公路建设养护发展专项资金（示范创建）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51.00</w:t>
            </w:r>
          </w:p>
        </w:tc>
        <w:tc>
          <w:tcPr>
            <w:tcW w:w="2835" w:type="dxa"/>
            <w:vAlign w:val="center"/>
          </w:tcPr>
          <w:p>
            <w:pPr>
              <w:pStyle w:val="10"/>
            </w:pPr>
            <w:r>
              <w:t>其中：财政    资金</w:t>
            </w:r>
          </w:p>
        </w:tc>
        <w:tc>
          <w:tcPr>
            <w:tcW w:w="2551" w:type="dxa"/>
            <w:vAlign w:val="center"/>
          </w:tcPr>
          <w:p>
            <w:pPr>
              <w:pStyle w:val="12"/>
            </w:pPr>
            <w:r>
              <w:t>51.00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用于农村公路示范创建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r>
              <w:t>.00</w:t>
            </w:r>
          </w:p>
        </w:tc>
        <w:tc>
          <w:tcPr>
            <w:tcW w:w="2835" w:type="dxa"/>
            <w:vAlign w:val="center"/>
          </w:tcPr>
          <w:p>
            <w:pPr>
              <w:pStyle w:val="13"/>
              <w:ind w:firstLine="0" w:firstLineChars="0"/>
            </w:pPr>
            <w:r>
              <w:rPr>
                <w:rFonts w:hint="eastAsia"/>
                <w:lang w:val="en-US" w:eastAsia="zh-CN"/>
              </w:rPr>
              <w:t>50</w:t>
            </w:r>
            <w:r>
              <w:t>.00</w:t>
            </w:r>
          </w:p>
        </w:tc>
        <w:tc>
          <w:tcPr>
            <w:tcW w:w="2551" w:type="dxa"/>
            <w:vAlign w:val="center"/>
          </w:tcPr>
          <w:p>
            <w:pPr>
              <w:pStyle w:val="13"/>
              <w:ind w:firstLine="0" w:firstLineChars="0"/>
            </w:pPr>
            <w:r>
              <w:rPr>
                <w:rFonts w:hint="eastAsia"/>
                <w:lang w:val="en-US" w:eastAsia="zh-CN"/>
              </w:rPr>
              <w:t>75</w:t>
            </w:r>
            <w:r>
              <w:t>.00</w:t>
            </w:r>
          </w:p>
        </w:tc>
        <w:tc>
          <w:tcPr>
            <w:tcW w:w="3543" w:type="dxa"/>
            <w:gridSpan w:val="2"/>
            <w:vAlign w:val="center"/>
          </w:tcPr>
          <w:p>
            <w:pPr>
              <w:pStyle w:val="13"/>
              <w:ind w:firstLine="0" w:firstLineChars="0"/>
            </w:pPr>
            <w:r>
              <w:rPr>
                <w:rFonts w:hint="eastAsia"/>
                <w:lang w:val="en-US" w:eastAsia="zh-CN"/>
              </w:rPr>
              <w:t>100</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1.完成公路预防性养护、修复性养护、及应急养护。</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实施于羊曲线、果王线、铁九线、大赵线</w:t>
            </w:r>
          </w:p>
        </w:tc>
        <w:tc>
          <w:tcPr>
            <w:tcW w:w="2891" w:type="dxa"/>
            <w:vAlign w:val="center"/>
          </w:tcPr>
          <w:p>
            <w:pPr>
              <w:pStyle w:val="12"/>
            </w:pPr>
            <w:r>
              <w:t>项目涉及公路里程</w:t>
            </w:r>
          </w:p>
        </w:tc>
        <w:tc>
          <w:tcPr>
            <w:tcW w:w="1276" w:type="dxa"/>
            <w:vAlign w:val="center"/>
          </w:tcPr>
          <w:p>
            <w:pPr>
              <w:pStyle w:val="12"/>
            </w:pPr>
            <w:r>
              <w:t>≥90比值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路面日常清扫路肩边坡整治</w:t>
            </w:r>
          </w:p>
        </w:tc>
        <w:tc>
          <w:tcPr>
            <w:tcW w:w="2891" w:type="dxa"/>
            <w:vAlign w:val="center"/>
          </w:tcPr>
          <w:p>
            <w:pPr>
              <w:pStyle w:val="12"/>
            </w:pPr>
            <w:r>
              <w:t>项目（工程）质量是否符合合同要求</w:t>
            </w:r>
          </w:p>
        </w:tc>
        <w:tc>
          <w:tcPr>
            <w:tcW w:w="1276" w:type="dxa"/>
            <w:vAlign w:val="center"/>
          </w:tcPr>
          <w:p>
            <w:pPr>
              <w:pStyle w:val="12"/>
            </w:pPr>
            <w:r>
              <w:t>≥90比值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按预定进度完成</w:t>
            </w:r>
          </w:p>
        </w:tc>
        <w:tc>
          <w:tcPr>
            <w:tcW w:w="2891" w:type="dxa"/>
            <w:vAlign w:val="center"/>
          </w:tcPr>
          <w:p>
            <w:pPr>
              <w:pStyle w:val="12"/>
            </w:pPr>
            <w:r>
              <w:t>项目（工程）完成是否及时</w:t>
            </w:r>
          </w:p>
        </w:tc>
        <w:tc>
          <w:tcPr>
            <w:tcW w:w="1276" w:type="dxa"/>
            <w:vAlign w:val="center"/>
          </w:tcPr>
          <w:p>
            <w:pPr>
              <w:pStyle w:val="12"/>
            </w:pPr>
            <w:r>
              <w:t>≥90比值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按预算成本完成</w:t>
            </w:r>
          </w:p>
        </w:tc>
        <w:tc>
          <w:tcPr>
            <w:tcW w:w="2891" w:type="dxa"/>
            <w:vAlign w:val="center"/>
          </w:tcPr>
          <w:p>
            <w:pPr>
              <w:pStyle w:val="12"/>
            </w:pPr>
            <w:r>
              <w:t>项目（工程）完成合格率</w:t>
            </w:r>
          </w:p>
        </w:tc>
        <w:tc>
          <w:tcPr>
            <w:tcW w:w="1276" w:type="dxa"/>
            <w:vAlign w:val="center"/>
          </w:tcPr>
          <w:p>
            <w:pPr>
              <w:pStyle w:val="12"/>
            </w:pPr>
            <w:r>
              <w:t>≥95比值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促进经济发展</w:t>
            </w:r>
          </w:p>
        </w:tc>
        <w:tc>
          <w:tcPr>
            <w:tcW w:w="2891" w:type="dxa"/>
            <w:vAlign w:val="center"/>
          </w:tcPr>
          <w:p>
            <w:pPr>
              <w:pStyle w:val="12"/>
            </w:pPr>
            <w:r>
              <w:t>改善交通环境</w:t>
            </w:r>
          </w:p>
        </w:tc>
        <w:tc>
          <w:tcPr>
            <w:tcW w:w="1276" w:type="dxa"/>
            <w:vAlign w:val="center"/>
          </w:tcPr>
          <w:p>
            <w:pPr>
              <w:pStyle w:val="12"/>
            </w:pPr>
            <w:r>
              <w:t>≥95比值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大大提高公路环境</w:t>
            </w:r>
          </w:p>
        </w:tc>
        <w:tc>
          <w:tcPr>
            <w:tcW w:w="2891" w:type="dxa"/>
            <w:vAlign w:val="center"/>
          </w:tcPr>
          <w:p>
            <w:pPr>
              <w:pStyle w:val="12"/>
            </w:pPr>
            <w:r>
              <w:t>居民出行安全、方便、快捷</w:t>
            </w:r>
          </w:p>
        </w:tc>
        <w:tc>
          <w:tcPr>
            <w:tcW w:w="1276" w:type="dxa"/>
            <w:vAlign w:val="center"/>
          </w:tcPr>
          <w:p>
            <w:pPr>
              <w:pStyle w:val="12"/>
            </w:pPr>
            <w:r>
              <w:t>≥95比值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扬尘治理</w:t>
            </w:r>
          </w:p>
        </w:tc>
        <w:tc>
          <w:tcPr>
            <w:tcW w:w="2891" w:type="dxa"/>
            <w:vAlign w:val="center"/>
          </w:tcPr>
          <w:p>
            <w:pPr>
              <w:pStyle w:val="12"/>
            </w:pPr>
            <w:r>
              <w:t>大气环境质量改善</w:t>
            </w:r>
          </w:p>
        </w:tc>
        <w:tc>
          <w:tcPr>
            <w:tcW w:w="1276" w:type="dxa"/>
            <w:vAlign w:val="center"/>
          </w:tcPr>
          <w:p>
            <w:pPr>
              <w:pStyle w:val="12"/>
            </w:pPr>
            <w:r>
              <w:t>≥95比值</w:t>
            </w:r>
          </w:p>
          <w:p>
            <w:pPr>
              <w:pStyle w:val="12"/>
            </w:pP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改善交通状况</w:t>
            </w:r>
          </w:p>
        </w:tc>
        <w:tc>
          <w:tcPr>
            <w:tcW w:w="2891" w:type="dxa"/>
            <w:vAlign w:val="center"/>
          </w:tcPr>
          <w:p>
            <w:pPr>
              <w:pStyle w:val="12"/>
            </w:pPr>
            <w:r>
              <w:t>改善交通路面平整度</w:t>
            </w:r>
          </w:p>
        </w:tc>
        <w:tc>
          <w:tcPr>
            <w:tcW w:w="1276" w:type="dxa"/>
            <w:vAlign w:val="center"/>
          </w:tcPr>
          <w:p>
            <w:pPr>
              <w:pStyle w:val="12"/>
            </w:pPr>
            <w:r>
              <w:t>≥95比值</w:t>
            </w:r>
          </w:p>
          <w:p>
            <w:pPr>
              <w:pStyle w:val="12"/>
            </w:pP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企业满意度</w:t>
            </w:r>
          </w:p>
        </w:tc>
        <w:tc>
          <w:tcPr>
            <w:tcW w:w="2891" w:type="dxa"/>
            <w:vAlign w:val="center"/>
          </w:tcPr>
          <w:p>
            <w:pPr>
              <w:pStyle w:val="12"/>
            </w:pPr>
            <w:r>
              <w:t>企业满意度</w:t>
            </w:r>
          </w:p>
        </w:tc>
        <w:tc>
          <w:tcPr>
            <w:tcW w:w="1276" w:type="dxa"/>
            <w:vAlign w:val="center"/>
          </w:tcPr>
          <w:p>
            <w:pPr>
              <w:pStyle w:val="12"/>
            </w:pPr>
            <w:r>
              <w:t>≥90比值</w:t>
            </w:r>
          </w:p>
          <w:p>
            <w:pPr>
              <w:pStyle w:val="12"/>
            </w:pPr>
          </w:p>
        </w:tc>
        <w:tc>
          <w:tcPr>
            <w:tcW w:w="1843" w:type="dxa"/>
            <w:vAlign w:val="center"/>
          </w:tcPr>
          <w:p>
            <w:pPr>
              <w:pStyle w:val="12"/>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6、提前下达2024年农村公路建设养护发展专项资金（养护工程补助）绩效目标表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13013024P00002010027C</w:t>
            </w:r>
          </w:p>
        </w:tc>
        <w:tc>
          <w:tcPr>
            <w:tcW w:w="2835" w:type="dxa"/>
            <w:vAlign w:val="center"/>
          </w:tcPr>
          <w:p>
            <w:pPr>
              <w:pStyle w:val="10"/>
            </w:pPr>
            <w:r>
              <w:t>项目名称</w:t>
            </w:r>
          </w:p>
        </w:tc>
        <w:tc>
          <w:tcPr>
            <w:tcW w:w="6094" w:type="dxa"/>
            <w:gridSpan w:val="3"/>
            <w:vAlign w:val="center"/>
          </w:tcPr>
          <w:p>
            <w:pPr>
              <w:pStyle w:val="12"/>
            </w:pPr>
            <w:r>
              <w:t>提前下达2024年农村公路建设养护发展专项资金（养护工程补助）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165.00</w:t>
            </w:r>
          </w:p>
        </w:tc>
        <w:tc>
          <w:tcPr>
            <w:tcW w:w="2835" w:type="dxa"/>
            <w:vAlign w:val="center"/>
          </w:tcPr>
          <w:p>
            <w:pPr>
              <w:pStyle w:val="10"/>
            </w:pPr>
            <w:r>
              <w:t>其中：财政    资金</w:t>
            </w:r>
          </w:p>
        </w:tc>
        <w:tc>
          <w:tcPr>
            <w:tcW w:w="2551" w:type="dxa"/>
            <w:vAlign w:val="center"/>
          </w:tcPr>
          <w:p>
            <w:pPr>
              <w:pStyle w:val="12"/>
            </w:pPr>
            <w:r>
              <w:t>165.00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用于农村公路养护工程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ind w:firstLine="0" w:firstLineChars="0"/>
            </w:pPr>
            <w:r>
              <w:rPr>
                <w:rFonts w:hint="eastAsia"/>
                <w:lang w:val="en-US" w:eastAsia="zh-CN"/>
              </w:rPr>
              <w:t>25</w:t>
            </w:r>
            <w:r>
              <w:t>.00</w:t>
            </w:r>
          </w:p>
        </w:tc>
        <w:tc>
          <w:tcPr>
            <w:tcW w:w="2835" w:type="dxa"/>
            <w:vAlign w:val="center"/>
          </w:tcPr>
          <w:p>
            <w:pPr>
              <w:pStyle w:val="13"/>
              <w:ind w:firstLine="0" w:firstLineChars="0"/>
            </w:pPr>
            <w:r>
              <w:rPr>
                <w:rFonts w:hint="eastAsia"/>
                <w:lang w:val="en-US" w:eastAsia="zh-CN"/>
              </w:rPr>
              <w:t>50</w:t>
            </w:r>
            <w:r>
              <w:t>.00</w:t>
            </w:r>
          </w:p>
        </w:tc>
        <w:tc>
          <w:tcPr>
            <w:tcW w:w="2551" w:type="dxa"/>
            <w:vAlign w:val="center"/>
          </w:tcPr>
          <w:p>
            <w:pPr>
              <w:pStyle w:val="13"/>
              <w:ind w:firstLine="0" w:firstLineChars="0"/>
            </w:pPr>
            <w:r>
              <w:rPr>
                <w:rFonts w:hint="eastAsia"/>
                <w:lang w:val="en-US" w:eastAsia="zh-CN"/>
              </w:rPr>
              <w:t>75</w:t>
            </w:r>
            <w:r>
              <w:t>.00</w:t>
            </w:r>
          </w:p>
        </w:tc>
        <w:tc>
          <w:tcPr>
            <w:tcW w:w="3543" w:type="dxa"/>
            <w:gridSpan w:val="2"/>
            <w:vAlign w:val="center"/>
          </w:tcPr>
          <w:p>
            <w:pPr>
              <w:pStyle w:val="13"/>
              <w:ind w:firstLine="0" w:firstLineChars="0"/>
            </w:pPr>
            <w:r>
              <w:rPr>
                <w:rFonts w:hint="eastAsia"/>
                <w:lang w:val="en-US" w:eastAsia="zh-CN"/>
              </w:rPr>
              <w:t>100</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1.完成养护工程项目，提高农村公路养护质量。</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实施于县道乡道等</w:t>
            </w:r>
          </w:p>
        </w:tc>
        <w:tc>
          <w:tcPr>
            <w:tcW w:w="2891" w:type="dxa"/>
            <w:vAlign w:val="center"/>
          </w:tcPr>
          <w:p>
            <w:pPr>
              <w:pStyle w:val="12"/>
            </w:pPr>
            <w:r>
              <w:t>项目涉及公路里程</w:t>
            </w:r>
          </w:p>
        </w:tc>
        <w:tc>
          <w:tcPr>
            <w:tcW w:w="1276" w:type="dxa"/>
            <w:vAlign w:val="center"/>
          </w:tcPr>
          <w:p>
            <w:pPr>
              <w:pStyle w:val="12"/>
            </w:pPr>
            <w:r>
              <w:t>≥100比值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公路绿化整修安全防护</w:t>
            </w:r>
          </w:p>
        </w:tc>
        <w:tc>
          <w:tcPr>
            <w:tcW w:w="2891" w:type="dxa"/>
            <w:vAlign w:val="center"/>
          </w:tcPr>
          <w:p>
            <w:pPr>
              <w:pStyle w:val="12"/>
            </w:pPr>
            <w:r>
              <w:t>项目（工程）验收合格率</w:t>
            </w:r>
          </w:p>
        </w:tc>
        <w:tc>
          <w:tcPr>
            <w:tcW w:w="1276" w:type="dxa"/>
            <w:vAlign w:val="center"/>
          </w:tcPr>
          <w:p>
            <w:pPr>
              <w:pStyle w:val="12"/>
            </w:pPr>
            <w:r>
              <w:t>≥100比值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按预定进度完成</w:t>
            </w:r>
          </w:p>
        </w:tc>
        <w:tc>
          <w:tcPr>
            <w:tcW w:w="2891" w:type="dxa"/>
            <w:vAlign w:val="center"/>
          </w:tcPr>
          <w:p>
            <w:pPr>
              <w:pStyle w:val="12"/>
            </w:pPr>
            <w:r>
              <w:t>项目(工程）完成及时率</w:t>
            </w:r>
          </w:p>
        </w:tc>
        <w:tc>
          <w:tcPr>
            <w:tcW w:w="1276" w:type="dxa"/>
            <w:vAlign w:val="center"/>
          </w:tcPr>
          <w:p>
            <w:pPr>
              <w:pStyle w:val="12"/>
            </w:pPr>
            <w:r>
              <w:t>≥100比值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按预算成本完成</w:t>
            </w:r>
          </w:p>
        </w:tc>
        <w:tc>
          <w:tcPr>
            <w:tcW w:w="2891" w:type="dxa"/>
            <w:vAlign w:val="center"/>
          </w:tcPr>
          <w:p>
            <w:pPr>
              <w:pStyle w:val="12"/>
            </w:pPr>
            <w:r>
              <w:t>项目（工程）完成合格率</w:t>
            </w:r>
          </w:p>
        </w:tc>
        <w:tc>
          <w:tcPr>
            <w:tcW w:w="1276" w:type="dxa"/>
            <w:vAlign w:val="center"/>
          </w:tcPr>
          <w:p>
            <w:pPr>
              <w:pStyle w:val="12"/>
            </w:pPr>
            <w:r>
              <w:t>≥100比值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促进经济发展</w:t>
            </w:r>
          </w:p>
        </w:tc>
        <w:tc>
          <w:tcPr>
            <w:tcW w:w="2891" w:type="dxa"/>
            <w:vAlign w:val="center"/>
          </w:tcPr>
          <w:p>
            <w:pPr>
              <w:pStyle w:val="12"/>
            </w:pPr>
            <w:r>
              <w:t>改善交通环境</w:t>
            </w:r>
          </w:p>
        </w:tc>
        <w:tc>
          <w:tcPr>
            <w:tcW w:w="1276" w:type="dxa"/>
            <w:vAlign w:val="center"/>
          </w:tcPr>
          <w:p>
            <w:pPr>
              <w:pStyle w:val="12"/>
            </w:pPr>
            <w:r>
              <w:t>≥100比值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大大提高了公路环境，</w:t>
            </w:r>
            <w:r>
              <w:rPr>
                <w:rFonts w:hint="eastAsia"/>
                <w:lang w:eastAsia="zh-CN"/>
              </w:rPr>
              <w:t>有力保障</w:t>
            </w:r>
            <w:r>
              <w:t>了安全出行</w:t>
            </w:r>
          </w:p>
        </w:tc>
        <w:tc>
          <w:tcPr>
            <w:tcW w:w="2891" w:type="dxa"/>
            <w:vAlign w:val="center"/>
          </w:tcPr>
          <w:p>
            <w:pPr>
              <w:pStyle w:val="12"/>
            </w:pPr>
            <w:r>
              <w:t>居民出行安全、方便、快捷</w:t>
            </w:r>
          </w:p>
        </w:tc>
        <w:tc>
          <w:tcPr>
            <w:tcW w:w="1276" w:type="dxa"/>
            <w:vAlign w:val="center"/>
          </w:tcPr>
          <w:p>
            <w:pPr>
              <w:pStyle w:val="12"/>
            </w:pPr>
            <w:r>
              <w:t>≥100比值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扬尘治理</w:t>
            </w:r>
          </w:p>
        </w:tc>
        <w:tc>
          <w:tcPr>
            <w:tcW w:w="2891" w:type="dxa"/>
            <w:vAlign w:val="center"/>
          </w:tcPr>
          <w:p>
            <w:pPr>
              <w:pStyle w:val="12"/>
            </w:pPr>
            <w:r>
              <w:t>大气环境质量改善</w:t>
            </w:r>
          </w:p>
        </w:tc>
        <w:tc>
          <w:tcPr>
            <w:tcW w:w="1276" w:type="dxa"/>
            <w:vAlign w:val="center"/>
          </w:tcPr>
          <w:p>
            <w:pPr>
              <w:pStyle w:val="12"/>
            </w:pPr>
            <w:r>
              <w:t>≥100比值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改善交通状况</w:t>
            </w:r>
          </w:p>
        </w:tc>
        <w:tc>
          <w:tcPr>
            <w:tcW w:w="2891" w:type="dxa"/>
            <w:vAlign w:val="center"/>
          </w:tcPr>
          <w:p>
            <w:pPr>
              <w:pStyle w:val="12"/>
            </w:pPr>
            <w:r>
              <w:t>公路路面平整度</w:t>
            </w:r>
          </w:p>
        </w:tc>
        <w:tc>
          <w:tcPr>
            <w:tcW w:w="1276" w:type="dxa"/>
            <w:vAlign w:val="center"/>
          </w:tcPr>
          <w:p>
            <w:pPr>
              <w:pStyle w:val="12"/>
            </w:pPr>
            <w:r>
              <w:t>≥100比值</w:t>
            </w:r>
          </w:p>
        </w:tc>
        <w:tc>
          <w:tcPr>
            <w:tcW w:w="1843" w:type="dxa"/>
            <w:vAlign w:val="center"/>
          </w:tcPr>
          <w:p>
            <w:pPr>
              <w:pStyle w:val="12"/>
            </w:pPr>
            <w: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≥100比值</w:t>
            </w:r>
          </w:p>
        </w:tc>
        <w:tc>
          <w:tcPr>
            <w:tcW w:w="1843" w:type="dxa"/>
            <w:vAlign w:val="center"/>
          </w:tcPr>
          <w:p>
            <w:pPr>
              <w:pStyle w:val="12"/>
            </w:pPr>
            <w:r>
              <w:t>群众满意度调查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无极县农村公路服务保障中心上年末固定资产金额为133.94万元（详见下表）。本年度拟购置固定资产总额为0.00万元</w:t>
      </w:r>
      <w:bookmarkStart w:id="5" w:name="_GoBack"/>
      <w:bookmarkEnd w:id="5"/>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348006无极县农村公路服务保障中心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w:t>
            </w:r>
            <w:r>
              <w:rPr>
                <w:rFonts w:hint="eastAsia"/>
                <w:lang w:val="en-US" w:eastAsia="zh-CN"/>
              </w:rPr>
              <w:t>3</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26.69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96</w:t>
            </w:r>
          </w:p>
        </w:tc>
        <w:tc>
          <w:tcPr>
            <w:tcW w:w="2835" w:type="dxa"/>
            <w:vAlign w:val="center"/>
          </w:tcPr>
          <w:p>
            <w:pPr>
              <w:pStyle w:val="11"/>
            </w:pPr>
            <w:r>
              <w:t>107.25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bookmarkEnd w:id="4"/>
    <w:p>
      <w:pPr>
        <w:spacing w:before="0" w:after="0"/>
        <w:ind w:firstLine="0"/>
        <w:jc w:val="center"/>
        <w:outlineLvl w:val="3"/>
      </w:pPr>
      <w:r>
        <w:rPr>
          <w:rFonts w:ascii="方正小标宋_GBK" w:hAnsi="方正小标宋_GBK" w:eastAsia="方正小标宋_GBK" w:cs="方正小标宋_GBK"/>
          <w:b w:val="0"/>
          <w:color w:val="000000"/>
          <w:sz w:val="44"/>
        </w:rPr>
        <w:t>五、无极县客运中心收支预算</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348007无极县客运中心</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61.20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50.20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61.20</w:t>
            </w:r>
          </w:p>
        </w:tc>
        <w:tc>
          <w:tcPr>
            <w:tcW w:w="4535" w:type="dxa"/>
            <w:vAlign w:val="center"/>
          </w:tcPr>
          <w:p>
            <w:pPr>
              <w:pStyle w:val="14"/>
            </w:pPr>
            <w:r>
              <w:t>本年支出合计</w:t>
            </w:r>
          </w:p>
        </w:tc>
        <w:tc>
          <w:tcPr>
            <w:tcW w:w="2126" w:type="dxa"/>
            <w:vAlign w:val="center"/>
          </w:tcPr>
          <w:p>
            <w:pPr>
              <w:pStyle w:val="15"/>
            </w:pPr>
            <w:r>
              <w:t>61.20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61.20</w:t>
            </w:r>
          </w:p>
        </w:tc>
        <w:tc>
          <w:tcPr>
            <w:tcW w:w="4535" w:type="dxa"/>
            <w:vAlign w:val="center"/>
          </w:tcPr>
          <w:p>
            <w:pPr>
              <w:pStyle w:val="14"/>
            </w:pPr>
            <w:r>
              <w:t>支出总计</w:t>
            </w:r>
          </w:p>
        </w:tc>
        <w:tc>
          <w:tcPr>
            <w:tcW w:w="2126" w:type="dxa"/>
            <w:vAlign w:val="center"/>
          </w:tcPr>
          <w:p>
            <w:pPr>
              <w:pStyle w:val="15"/>
            </w:pPr>
            <w:r>
              <w:t>61.20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348007无极县客运中心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61.20</w:t>
            </w:r>
          </w:p>
        </w:tc>
        <w:tc>
          <w:tcPr>
            <w:tcW w:w="1134" w:type="dxa"/>
            <w:vAlign w:val="center"/>
          </w:tcPr>
          <w:p>
            <w:pPr>
              <w:pStyle w:val="15"/>
            </w:pPr>
            <w:r>
              <w:t>61.20</w:t>
            </w:r>
          </w:p>
        </w:tc>
        <w:tc>
          <w:tcPr>
            <w:tcW w:w="1134" w:type="dxa"/>
            <w:vAlign w:val="center"/>
          </w:tcPr>
          <w:p>
            <w:pPr>
              <w:pStyle w:val="15"/>
            </w:pPr>
            <w:r>
              <w:t>61.20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50.20</w:t>
            </w:r>
          </w:p>
        </w:tc>
        <w:tc>
          <w:tcPr>
            <w:tcW w:w="1134" w:type="dxa"/>
            <w:vAlign w:val="center"/>
          </w:tcPr>
          <w:p>
            <w:pPr>
              <w:pStyle w:val="11"/>
            </w:pPr>
            <w:r>
              <w:t>50.20</w:t>
            </w:r>
          </w:p>
        </w:tc>
        <w:tc>
          <w:tcPr>
            <w:tcW w:w="1134" w:type="dxa"/>
            <w:vAlign w:val="center"/>
          </w:tcPr>
          <w:p>
            <w:pPr>
              <w:pStyle w:val="11"/>
            </w:pPr>
            <w:r>
              <w:t>50.20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50.20</w:t>
            </w:r>
          </w:p>
        </w:tc>
        <w:tc>
          <w:tcPr>
            <w:tcW w:w="1134" w:type="dxa"/>
            <w:vAlign w:val="center"/>
          </w:tcPr>
          <w:p>
            <w:pPr>
              <w:pStyle w:val="11"/>
            </w:pPr>
            <w:r>
              <w:t>50.20</w:t>
            </w:r>
          </w:p>
        </w:tc>
        <w:tc>
          <w:tcPr>
            <w:tcW w:w="1134" w:type="dxa"/>
            <w:vAlign w:val="center"/>
          </w:tcPr>
          <w:p>
            <w:pPr>
              <w:pStyle w:val="11"/>
            </w:pPr>
            <w:r>
              <w:t>50.20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50.20</w:t>
            </w:r>
          </w:p>
        </w:tc>
        <w:tc>
          <w:tcPr>
            <w:tcW w:w="1134" w:type="dxa"/>
            <w:vAlign w:val="center"/>
          </w:tcPr>
          <w:p>
            <w:pPr>
              <w:pStyle w:val="11"/>
            </w:pPr>
            <w:r>
              <w:t>50.20</w:t>
            </w:r>
          </w:p>
        </w:tc>
        <w:tc>
          <w:tcPr>
            <w:tcW w:w="1134" w:type="dxa"/>
            <w:vAlign w:val="center"/>
          </w:tcPr>
          <w:p>
            <w:pPr>
              <w:pStyle w:val="11"/>
            </w:pPr>
            <w:r>
              <w:t>50.20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61.20</w:t>
            </w:r>
          </w:p>
        </w:tc>
        <w:tc>
          <w:tcPr>
            <w:tcW w:w="1361" w:type="dxa"/>
            <w:vAlign w:val="center"/>
          </w:tcPr>
          <w:p>
            <w:pPr>
              <w:pStyle w:val="15"/>
            </w:pPr>
            <w:r>
              <w:t>61.20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7.50</w:t>
            </w: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7.50</w:t>
            </w: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50.20</w:t>
            </w:r>
          </w:p>
        </w:tc>
        <w:tc>
          <w:tcPr>
            <w:tcW w:w="1361" w:type="dxa"/>
            <w:vAlign w:val="center"/>
          </w:tcPr>
          <w:p>
            <w:pPr>
              <w:pStyle w:val="11"/>
            </w:pPr>
            <w:r>
              <w:t>50.20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50.20</w:t>
            </w:r>
          </w:p>
        </w:tc>
        <w:tc>
          <w:tcPr>
            <w:tcW w:w="1361" w:type="dxa"/>
            <w:vAlign w:val="center"/>
          </w:tcPr>
          <w:p>
            <w:pPr>
              <w:pStyle w:val="11"/>
            </w:pPr>
            <w:r>
              <w:t>50.20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50.20</w:t>
            </w:r>
          </w:p>
        </w:tc>
        <w:tc>
          <w:tcPr>
            <w:tcW w:w="1361" w:type="dxa"/>
            <w:vAlign w:val="center"/>
          </w:tcPr>
          <w:p>
            <w:pPr>
              <w:pStyle w:val="11"/>
            </w:pPr>
            <w:r>
              <w:t>50.20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61.20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7.50</w:t>
            </w:r>
          </w:p>
        </w:tc>
        <w:tc>
          <w:tcPr>
            <w:tcW w:w="1474" w:type="dxa"/>
            <w:vAlign w:val="center"/>
          </w:tcPr>
          <w:p>
            <w:pPr>
              <w:pStyle w:val="11"/>
            </w:pPr>
            <w:r>
              <w:t>7.50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3.50</w:t>
            </w:r>
          </w:p>
        </w:tc>
        <w:tc>
          <w:tcPr>
            <w:tcW w:w="1474" w:type="dxa"/>
            <w:vAlign w:val="center"/>
          </w:tcPr>
          <w:p>
            <w:pPr>
              <w:pStyle w:val="11"/>
            </w:pPr>
            <w:r>
              <w:t>3.50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50.20</w:t>
            </w:r>
          </w:p>
        </w:tc>
        <w:tc>
          <w:tcPr>
            <w:tcW w:w="1474" w:type="dxa"/>
            <w:vAlign w:val="center"/>
          </w:tcPr>
          <w:p>
            <w:pPr>
              <w:pStyle w:val="11"/>
            </w:pPr>
            <w:r>
              <w:t>50.20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61.20</w:t>
            </w:r>
          </w:p>
        </w:tc>
        <w:tc>
          <w:tcPr>
            <w:tcW w:w="3402" w:type="dxa"/>
            <w:vAlign w:val="center"/>
          </w:tcPr>
          <w:p>
            <w:pPr>
              <w:pStyle w:val="14"/>
            </w:pPr>
            <w:r>
              <w:t>本年支出合计</w:t>
            </w:r>
          </w:p>
        </w:tc>
        <w:tc>
          <w:tcPr>
            <w:tcW w:w="1474" w:type="dxa"/>
            <w:vAlign w:val="center"/>
          </w:tcPr>
          <w:p>
            <w:pPr>
              <w:pStyle w:val="15"/>
            </w:pPr>
            <w:r>
              <w:t>61.20</w:t>
            </w:r>
          </w:p>
        </w:tc>
        <w:tc>
          <w:tcPr>
            <w:tcW w:w="1474" w:type="dxa"/>
            <w:vAlign w:val="center"/>
          </w:tcPr>
          <w:p>
            <w:pPr>
              <w:pStyle w:val="15"/>
            </w:pPr>
            <w:r>
              <w:t>61.20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61.20</w:t>
            </w:r>
          </w:p>
        </w:tc>
        <w:tc>
          <w:tcPr>
            <w:tcW w:w="3402" w:type="dxa"/>
            <w:vAlign w:val="center"/>
          </w:tcPr>
          <w:p>
            <w:pPr>
              <w:pStyle w:val="14"/>
            </w:pPr>
            <w:r>
              <w:t>支出总计</w:t>
            </w:r>
          </w:p>
        </w:tc>
        <w:tc>
          <w:tcPr>
            <w:tcW w:w="1474" w:type="dxa"/>
            <w:vAlign w:val="center"/>
          </w:tcPr>
          <w:p>
            <w:pPr>
              <w:pStyle w:val="15"/>
            </w:pPr>
            <w:r>
              <w:t>61.20</w:t>
            </w:r>
          </w:p>
        </w:tc>
        <w:tc>
          <w:tcPr>
            <w:tcW w:w="1474" w:type="dxa"/>
            <w:vAlign w:val="center"/>
          </w:tcPr>
          <w:p>
            <w:pPr>
              <w:pStyle w:val="15"/>
            </w:pPr>
            <w:r>
              <w:t>61.20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61.20</w:t>
            </w:r>
          </w:p>
        </w:tc>
        <w:tc>
          <w:tcPr>
            <w:tcW w:w="2551" w:type="dxa"/>
            <w:vAlign w:val="center"/>
          </w:tcPr>
          <w:p>
            <w:pPr>
              <w:pStyle w:val="15"/>
            </w:pPr>
            <w:r>
              <w:t>61.20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7.50</w:t>
            </w:r>
          </w:p>
        </w:tc>
        <w:tc>
          <w:tcPr>
            <w:tcW w:w="2551" w:type="dxa"/>
            <w:vAlign w:val="center"/>
          </w:tcPr>
          <w:p>
            <w:pPr>
              <w:pStyle w:val="11"/>
            </w:pPr>
            <w:r>
              <w:t>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7.50</w:t>
            </w:r>
          </w:p>
        </w:tc>
        <w:tc>
          <w:tcPr>
            <w:tcW w:w="2551" w:type="dxa"/>
            <w:vAlign w:val="center"/>
          </w:tcPr>
          <w:p>
            <w:pPr>
              <w:pStyle w:val="11"/>
            </w:pPr>
            <w:r>
              <w:t>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50.20</w:t>
            </w:r>
          </w:p>
        </w:tc>
        <w:tc>
          <w:tcPr>
            <w:tcW w:w="2551" w:type="dxa"/>
            <w:vAlign w:val="center"/>
          </w:tcPr>
          <w:p>
            <w:pPr>
              <w:pStyle w:val="11"/>
            </w:pPr>
            <w:r>
              <w:t>50.20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50.20</w:t>
            </w:r>
          </w:p>
        </w:tc>
        <w:tc>
          <w:tcPr>
            <w:tcW w:w="2551" w:type="dxa"/>
            <w:vAlign w:val="center"/>
          </w:tcPr>
          <w:p>
            <w:pPr>
              <w:pStyle w:val="11"/>
            </w:pPr>
            <w:r>
              <w:t>50.20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50.20</w:t>
            </w:r>
          </w:p>
        </w:tc>
        <w:tc>
          <w:tcPr>
            <w:tcW w:w="2551" w:type="dxa"/>
            <w:vAlign w:val="center"/>
          </w:tcPr>
          <w:p>
            <w:pPr>
              <w:pStyle w:val="11"/>
            </w:pPr>
            <w:r>
              <w:t>50.20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61.20</w:t>
            </w:r>
          </w:p>
        </w:tc>
        <w:tc>
          <w:tcPr>
            <w:tcW w:w="2551" w:type="dxa"/>
            <w:vAlign w:val="center"/>
          </w:tcPr>
          <w:p>
            <w:pPr>
              <w:pStyle w:val="15"/>
            </w:pPr>
            <w:r>
              <w:t>48.20</w:t>
            </w:r>
          </w:p>
        </w:tc>
        <w:tc>
          <w:tcPr>
            <w:tcW w:w="2551"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48.20</w:t>
            </w:r>
          </w:p>
        </w:tc>
        <w:tc>
          <w:tcPr>
            <w:tcW w:w="2551" w:type="dxa"/>
            <w:vAlign w:val="center"/>
          </w:tcPr>
          <w:p>
            <w:pPr>
              <w:pStyle w:val="11"/>
            </w:pPr>
            <w:r>
              <w:t>48.20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22.50</w:t>
            </w:r>
          </w:p>
        </w:tc>
        <w:tc>
          <w:tcPr>
            <w:tcW w:w="2551" w:type="dxa"/>
            <w:vAlign w:val="center"/>
          </w:tcPr>
          <w:p>
            <w:pPr>
              <w:pStyle w:val="11"/>
            </w:pPr>
            <w:r>
              <w:t>22.50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2.52</w:t>
            </w:r>
          </w:p>
        </w:tc>
        <w:tc>
          <w:tcPr>
            <w:tcW w:w="2551" w:type="dxa"/>
            <w:vAlign w:val="center"/>
          </w:tcPr>
          <w:p>
            <w:pPr>
              <w:pStyle w:val="11"/>
            </w:pPr>
            <w:r>
              <w:t>2.52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1.68</w:t>
            </w:r>
          </w:p>
        </w:tc>
        <w:tc>
          <w:tcPr>
            <w:tcW w:w="2551" w:type="dxa"/>
            <w:vAlign w:val="center"/>
          </w:tcPr>
          <w:p>
            <w:pPr>
              <w:pStyle w:val="11"/>
            </w:pPr>
            <w:r>
              <w:t>1.68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348007无极县客运中心</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无极县客运中心2024年单位预算信息公开情况说明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按照《中华人民共和国预算法》、《地方预决算公开操作规程》和《关于进一步推进预算公开工作的实施意见》规定，现将无极县客运中心2024年单位预算公开如下：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ind w:left="0" w:leftChars="0" w:firstLine="560" w:firstLineChars="200"/>
      </w:pPr>
      <w:r>
        <w:t>1、负责对客运站进行站务管理。</w:t>
      </w:r>
    </w:p>
    <w:p>
      <w:pPr>
        <w:pStyle w:val="17"/>
      </w:pPr>
      <w:r>
        <w:t>2、负责进站车辆的安全管理。</w:t>
      </w:r>
    </w:p>
    <w:p>
      <w:pPr>
        <w:pStyle w:val="17"/>
      </w:pPr>
      <w:r>
        <w:t>3、负责客运车辆调度及应急保障车辆的调配。</w:t>
      </w:r>
    </w:p>
    <w:p>
      <w:pPr>
        <w:pStyle w:val="17"/>
      </w:pPr>
      <w:r>
        <w:t>4、负责为进站旅客、车主提供安全、便捷、优质服务。</w:t>
      </w:r>
    </w:p>
    <w:p>
      <w:pPr>
        <w:pStyle w:val="17"/>
      </w:pPr>
      <w:r>
        <w:t>5、负责为客运经营者合理安排班次，公布其运输线路、起止经停站点、运输班次、始发时间、票价、疏导旅客、维持上下车秩序。</w:t>
      </w:r>
    </w:p>
    <w:p>
      <w:pPr>
        <w:pStyle w:val="17"/>
      </w:pPr>
      <w:r>
        <w:t>6、负责对客运企业的质量信誉考核。</w:t>
      </w:r>
    </w:p>
    <w:p>
      <w:pPr>
        <w:pStyle w:val="17"/>
      </w:pPr>
      <w:r>
        <w:t>7、负责辖区内从业人员的业务考核和培训教育。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无极县客运中心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反映本单位当年全部收入。2024年预算收入61.20万元，其中：一般公共预算收入61.20万元，基金预算收入0.00万元，国有资本经营预算收入0.00万元，财政专户核拨收入0.00万元，单位资金收入0.00万元，上年结转结余</w:t>
      </w:r>
      <w:r>
        <w:rPr>
          <w:rFonts w:hint="eastAsia"/>
          <w:lang w:val="en-US" w:eastAsia="zh-CN"/>
        </w:rPr>
        <w:t>0</w:t>
      </w:r>
      <w:r>
        <w:t>万元。</w:t>
      </w:r>
    </w:p>
    <w:p>
      <w:pPr>
        <w:pStyle w:val="18"/>
      </w:pPr>
      <w:r>
        <w:t>2、支出说明</w:t>
      </w:r>
    </w:p>
    <w:p>
      <w:pPr>
        <w:pStyle w:val="18"/>
      </w:pPr>
      <w:r>
        <w:t>收支预算总表支出栏、基本支出表、项目支出表按经济分类和支出功能分类科目编制，反映无极县客运中心年度单位预算中支出预算的总体情况。2024年支出预算61.20万元，其中基本支出61.20万元，包括人员经费48.20万元和日常公用经费13.00万元；项目支出0.00万元，主要为本年度无项目安排。</w:t>
      </w:r>
    </w:p>
    <w:p>
      <w:pPr>
        <w:pStyle w:val="18"/>
      </w:pPr>
      <w:r>
        <w:t>3、比上年增减情况</w:t>
      </w:r>
    </w:p>
    <w:p>
      <w:pPr>
        <w:pStyle w:val="18"/>
      </w:pPr>
      <w:r>
        <w:t>2024年预算收支安排61.20万元，较2023年预算减少50.00万元，其中：基本支出减少10.00万元，主要为减少一人员开支</w:t>
      </w:r>
      <w:r>
        <w:rPr>
          <w:rFonts w:hint="eastAsia"/>
          <w:lang w:eastAsia="zh-CN"/>
        </w:rPr>
        <w:t>；</w:t>
      </w:r>
      <w:r>
        <w:t>项目支出减少40.00万元，主要为本年度无项目安排。</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lang w:val="en-US" w:eastAsia="zh-CN"/>
        </w:rPr>
        <w:t>2024年，</w:t>
      </w:r>
      <w:r>
        <w:t>我单位运行经费共安排13万元，为保证单位正常运行，运行经费主要用于办公费、水电费、邮电费、办公取暖费、工会经费、福利费等日常公用支出。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rPr>
          <w:rFonts w:hint="eastAsia"/>
        </w:rPr>
        <w:t>2024年，我单位财政拨款“三公”经费预算安排0.00万元，其中因公出国（境）费0.00万元； 公务用车购置及运维费0.00万元（其中：公务用车购置费为0.00万元，公务用车运维费0.00万元)； 公务接待费0.00万元。与2023年相比增加0.00万元， 增减变化的主要原因是</w:t>
      </w:r>
      <w:r>
        <w:rPr>
          <w:rFonts w:hint="eastAsia"/>
          <w:lang w:eastAsia="zh-CN"/>
        </w:rPr>
        <w:t>今年未安排</w:t>
      </w:r>
      <w:r>
        <w:rPr>
          <w:rFonts w:hint="eastAsia"/>
        </w:rPr>
        <w:t>因公出国（境）费</w:t>
      </w:r>
      <w:r>
        <w:rPr>
          <w:rFonts w:hint="eastAsia"/>
          <w:lang w:eastAsia="zh-CN"/>
        </w:rPr>
        <w:t>、</w:t>
      </w:r>
      <w:r>
        <w:rPr>
          <w:rFonts w:hint="eastAsia"/>
        </w:rPr>
        <w:t>公务用车运维费</w:t>
      </w:r>
      <w:r>
        <w:rPr>
          <w:rFonts w:hint="eastAsia"/>
          <w:lang w:eastAsia="zh-CN"/>
        </w:rPr>
        <w:t>和</w:t>
      </w:r>
      <w:r>
        <w:rPr>
          <w:rFonts w:hint="eastAsia"/>
        </w:rPr>
        <w:t>公务接待费</w:t>
      </w:r>
      <w: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240" w:lineRule="auto"/>
        <w:ind w:firstLine="640" w:firstLineChars="200"/>
        <w:jc w:val="left"/>
        <w:outlineLvl w:val="5"/>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348007无极县客运中心</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无极县客运中心上年末固定资产金额为65.10万元（详见下表）。本年度拟购置固定资产总额为0.00万元。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348007无极县客运中心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w:t>
            </w:r>
            <w:r>
              <w:rPr>
                <w:rFonts w:hint="eastAsia"/>
                <w:lang w:val="en-US" w:eastAsia="zh-CN"/>
              </w:rPr>
              <w:t>3</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w:t>
            </w:r>
          </w:p>
        </w:tc>
        <w:tc>
          <w:tcPr>
            <w:tcW w:w="2835" w:type="dxa"/>
            <w:vAlign w:val="center"/>
          </w:tcPr>
          <w:p>
            <w:pPr>
              <w:pStyle w:val="11"/>
            </w:pPr>
            <w:r>
              <w:t>58.32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val="en-US"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A1C04C"/>
    <w:multiLevelType w:val="singleLevel"/>
    <w:tmpl w:val="06A1C04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dmNWM5ZmNjMTAzNjVhMDg1MzlkNmMyZTAyZGI1NGYifQ=="/>
  </w:docVars>
  <w:rsids>
    <w:rsidRoot w:val="00000000"/>
    <w:rsid w:val="0F7506DD"/>
    <w:rsid w:val="152646AC"/>
    <w:rsid w:val="1C447257"/>
    <w:rsid w:val="283F50FA"/>
    <w:rsid w:val="2D857F93"/>
    <w:rsid w:val="39E84FF7"/>
    <w:rsid w:val="41EC2A72"/>
    <w:rsid w:val="4B022744"/>
    <w:rsid w:val="4DB91F0F"/>
    <w:rsid w:val="5F22687E"/>
    <w:rsid w:val="5FD45A74"/>
    <w:rsid w:val="63D57B2B"/>
    <w:rsid w:val="79360038"/>
    <w:rsid w:val="79664E4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1" Type="http://schemas.openxmlformats.org/officeDocument/2006/relationships/fontTable" Target="fontTable.xml"/><Relationship Id="rId60" Type="http://schemas.openxmlformats.org/officeDocument/2006/relationships/customXml" Target="../customXml/item48.xml"/><Relationship Id="rId6" Type="http://schemas.openxmlformats.org/officeDocument/2006/relationships/footer" Target="footer4.xml"/><Relationship Id="rId59" Type="http://schemas.openxmlformats.org/officeDocument/2006/relationships/customXml" Target="../customXml/item47.xml"/><Relationship Id="rId58" Type="http://schemas.openxmlformats.org/officeDocument/2006/relationships/customXml" Target="../customXml/item46.xml"/><Relationship Id="rId57" Type="http://schemas.openxmlformats.org/officeDocument/2006/relationships/customXml" Target="../customXml/item45.xml"/><Relationship Id="rId56" Type="http://schemas.openxmlformats.org/officeDocument/2006/relationships/customXml" Target="../customXml/item44.xml"/><Relationship Id="rId55" Type="http://schemas.openxmlformats.org/officeDocument/2006/relationships/customXml" Target="../customXml/item43.xml"/><Relationship Id="rId54" Type="http://schemas.openxmlformats.org/officeDocument/2006/relationships/customXml" Target="../customXml/item42.xml"/><Relationship Id="rId53" Type="http://schemas.openxmlformats.org/officeDocument/2006/relationships/customXml" Target="../customXml/item41.xml"/><Relationship Id="rId52" Type="http://schemas.openxmlformats.org/officeDocument/2006/relationships/customXml" Target="../customXml/item40.xml"/><Relationship Id="rId51" Type="http://schemas.openxmlformats.org/officeDocument/2006/relationships/customXml" Target="../customXml/item39.xml"/><Relationship Id="rId50" Type="http://schemas.openxmlformats.org/officeDocument/2006/relationships/customXml" Target="../customXml/item38.xml"/><Relationship Id="rId5" Type="http://schemas.openxmlformats.org/officeDocument/2006/relationships/footer" Target="footer3.xml"/><Relationship Id="rId49" Type="http://schemas.openxmlformats.org/officeDocument/2006/relationships/customXml" Target="../customXml/item37.xml"/><Relationship Id="rId48" Type="http://schemas.openxmlformats.org/officeDocument/2006/relationships/customXml" Target="../customXml/item36.xml"/><Relationship Id="rId47" Type="http://schemas.openxmlformats.org/officeDocument/2006/relationships/customXml" Target="../customXml/item35.xml"/><Relationship Id="rId46" Type="http://schemas.openxmlformats.org/officeDocument/2006/relationships/customXml" Target="../customXml/item34.xml"/><Relationship Id="rId45" Type="http://schemas.openxmlformats.org/officeDocument/2006/relationships/customXml" Target="../customXml/item33.xml"/><Relationship Id="rId44" Type="http://schemas.openxmlformats.org/officeDocument/2006/relationships/customXml" Target="../customXml/item32.xml"/><Relationship Id="rId43" Type="http://schemas.openxmlformats.org/officeDocument/2006/relationships/customXml" Target="../customXml/item31.xml"/><Relationship Id="rId42" Type="http://schemas.openxmlformats.org/officeDocument/2006/relationships/customXml" Target="../customXml/item30.xml"/><Relationship Id="rId41" Type="http://schemas.openxmlformats.org/officeDocument/2006/relationships/customXml" Target="../customXml/item29.xml"/><Relationship Id="rId40" Type="http://schemas.openxmlformats.org/officeDocument/2006/relationships/customXml" Target="../customXml/item28.xml"/><Relationship Id="rId4" Type="http://schemas.openxmlformats.org/officeDocument/2006/relationships/footer" Target="footer2.xml"/><Relationship Id="rId39" Type="http://schemas.openxmlformats.org/officeDocument/2006/relationships/customXml" Target="../customXml/item27.xml"/><Relationship Id="rId38" Type="http://schemas.openxmlformats.org/officeDocument/2006/relationships/customXml" Target="../customXml/item26.xml"/><Relationship Id="rId37" Type="http://schemas.openxmlformats.org/officeDocument/2006/relationships/customXml" Target="../customXml/item25.xml"/><Relationship Id="rId36" Type="http://schemas.openxmlformats.org/officeDocument/2006/relationships/customXml" Target="../customXml/item24.xml"/><Relationship Id="rId35" Type="http://schemas.openxmlformats.org/officeDocument/2006/relationships/customXml" Target="../customXml/item23.xml"/><Relationship Id="rId34" Type="http://schemas.openxmlformats.org/officeDocument/2006/relationships/customXml" Target="../customXml/item22.xml"/><Relationship Id="rId33" Type="http://schemas.openxmlformats.org/officeDocument/2006/relationships/customXml" Target="../customXml/item21.xml"/><Relationship Id="rId32" Type="http://schemas.openxmlformats.org/officeDocument/2006/relationships/customXml" Target="../customXml/item20.xml"/><Relationship Id="rId31" Type="http://schemas.openxmlformats.org/officeDocument/2006/relationships/customXml" Target="../customXml/item19.xml"/><Relationship Id="rId30" Type="http://schemas.openxmlformats.org/officeDocument/2006/relationships/customXml" Target="../customXml/item18.xml"/><Relationship Id="rId3" Type="http://schemas.openxmlformats.org/officeDocument/2006/relationships/footer" Target="footer1.xml"/><Relationship Id="rId29" Type="http://schemas.openxmlformats.org/officeDocument/2006/relationships/customXml" Target="../customXml/item17.xml"/><Relationship Id="rId28" Type="http://schemas.openxmlformats.org/officeDocument/2006/relationships/customXml" Target="../customXml/item16.xml"/><Relationship Id="rId27" Type="http://schemas.openxmlformats.org/officeDocument/2006/relationships/customXml" Target="../customXml/item15.xml"/><Relationship Id="rId26" Type="http://schemas.openxmlformats.org/officeDocument/2006/relationships/customXml" Target="../customXml/item14.xml"/><Relationship Id="rId25" Type="http://schemas.openxmlformats.org/officeDocument/2006/relationships/customXml" Target="../customXml/item13.xml"/><Relationship Id="rId24" Type="http://schemas.openxmlformats.org/officeDocument/2006/relationships/customXml" Target="../customXml/item12.xml"/><Relationship Id="rId23" Type="http://schemas.openxmlformats.org/officeDocument/2006/relationships/customXml" Target="../customXml/item11.xml"/><Relationship Id="rId22" Type="http://schemas.openxmlformats.org/officeDocument/2006/relationships/customXml" Target="../customXml/item10.xml"/><Relationship Id="rId21" Type="http://schemas.openxmlformats.org/officeDocument/2006/relationships/customXml" Target="../customXml/item9.xml"/><Relationship Id="rId20" Type="http://schemas.openxmlformats.org/officeDocument/2006/relationships/customXml" Target="../customXml/item8.xml"/><Relationship Id="rId2" Type="http://schemas.openxmlformats.org/officeDocument/2006/relationships/settings" Target="settings.xml"/><Relationship Id="rId19" Type="http://schemas.openxmlformats.org/officeDocument/2006/relationships/customXml" Target="../customXml/item7.xml"/><Relationship Id="rId18" Type="http://schemas.openxmlformats.org/officeDocument/2006/relationships/customXml" Target="../customXml/item6.xml"/><Relationship Id="rId17" Type="http://schemas.openxmlformats.org/officeDocument/2006/relationships/customXml" Target="../customXml/item5.xml"/><Relationship Id="rId16" Type="http://schemas.openxmlformats.org/officeDocument/2006/relationships/customXml" Target="../customXml/item4.xml"/><Relationship Id="rId15" Type="http://schemas.openxmlformats.org/officeDocument/2006/relationships/customXml" Target="../customXml/item3.xml"/><Relationship Id="rId14" Type="http://schemas.openxmlformats.org/officeDocument/2006/relationships/customXml" Target="../customXml/item2.xml"/><Relationship Id="rId13" Type="http://schemas.openxmlformats.org/officeDocument/2006/relationships/customXml" Target="../customXml/item1.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2024-02-02T16:00:42Z</dcterms:created>
  <dcterms:modified xsi:type="dcterms:W3CDTF">2024-02-02T08:00:42Z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2024-02-02T16:00:58Z</dcterms:created>
  <dcterms:modified xsi:type="dcterms:W3CDTF">2024-02-02T08:00:58Z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2024-02-02T16:00:58Z</dcterms:created>
  <dcterms:modified xsi:type="dcterms:W3CDTF">2024-02-02T08:00:58Z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2024-02-02T16:00:57Z</dcterms:created>
  <dcterms:modified xsi:type="dcterms:W3CDTF">2024-02-02T08:00:57Z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2024-02-02T16:00:57Z</dcterms:created>
  <dcterms:modified xsi:type="dcterms:W3CDTF">2024-02-02T08:00:57Z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2024-02-02T16:00:57Z</dcterms:created>
  <dcterms:modified xsi:type="dcterms:W3CDTF">2024-02-02T08:00:57Z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2024-02-02T16:00:56Z</dcterms:created>
  <dcterms:modified xsi:type="dcterms:W3CDTF">2024-02-02T08:00:56Z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2024-02-02T16:00:56Z</dcterms:created>
  <dcterms:modified xsi:type="dcterms:W3CDTF">2024-02-02T08:00:56Z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2024-02-02T16:00:40Z</dcterms:created>
  <dcterms:modified xsi:type="dcterms:W3CDTF">2024-02-02T08:00:40Z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2024-02-02T16:00:55Z</dcterms:created>
  <dcterms:modified xsi:type="dcterms:W3CDTF">2024-02-02T08:00:54Z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2024-02-02T16:00:51Z</dcterms:created>
  <dcterms:modified xsi:type="dcterms:W3CDTF">2024-02-02T08:00:51Z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2024-02-02T16:00:41Z</dcterms:created>
  <dcterms:modified xsi:type="dcterms:W3CDTF">2024-02-02T08:00:41Z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2024-02-02T16:00:51Z</dcterms:created>
  <dcterms:modified xsi:type="dcterms:W3CDTF">2024-02-02T08:00:51Z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2024-02-02T16:00:50Z</dcterms:created>
  <dcterms:modified xsi:type="dcterms:W3CDTF">2024-02-02T08:00:50Z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2024-02-02T16:00:50Z</dcterms:created>
  <dcterms:modified xsi:type="dcterms:W3CDTF">2024-02-02T08:00:49Z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2024-02-02T16:00:47Z</dcterms:created>
  <dcterms:modified xsi:type="dcterms:W3CDTF">2024-02-02T08:00:46Z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2024-02-02T16:00:46Z</dcterms:created>
  <dcterms:modified xsi:type="dcterms:W3CDTF">2024-02-02T08:00:46Z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2024-02-02T16:00:46Z</dcterms:created>
  <dcterms:modified xsi:type="dcterms:W3CDTF">2024-02-02T08:00:46Z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2024-02-02T16:00:46Z</dcterms:created>
  <dcterms:modified xsi:type="dcterms:W3CDTF">2024-02-02T08:00:45Z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2024-02-02T16:00:45Z</dcterms:created>
  <dcterms:modified xsi:type="dcterms:W3CDTF">2024-02-02T08:00:45Z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2024-02-02T16:00:37Z</dcterms:created>
  <dcterms:modified xsi:type="dcterms:W3CDTF">2024-02-02T08:00:37Z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2024-02-02T16:00:41Z</dcterms:created>
  <dcterms:modified xsi:type="dcterms:W3CDTF">2024-02-02T08:00:41Z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2024-02-02T16:01:03Z</dcterms:created>
  <dcterms:modified xsi:type="dcterms:W3CDTF">2024-02-02T08:01:03Z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2024-02-02T16:01:02Z</dcterms:created>
  <dcterms:modified xsi:type="dcterms:W3CDTF">2024-02-02T08:01:02Z</dcterms:modified>
</cp:coreProperties>
</file>

<file path=customXml/itemProps1.xml><?xml version="1.0" encoding="utf-8"?>
<ds:datastoreItem xmlns:ds="http://schemas.openxmlformats.org/officeDocument/2006/customXml" ds:itemID="{773afacf-0504-4f00-bbbf-3e335f06129f}">
  <ds:schemaRefs/>
</ds:datastoreItem>
</file>

<file path=customXml/itemProps10.xml><?xml version="1.0" encoding="utf-8"?>
<ds:datastoreItem xmlns:ds="http://schemas.openxmlformats.org/officeDocument/2006/customXml" ds:itemID="{d3e2104b-0f31-4797-8775-b32498d9db86}">
  <ds:schemaRefs/>
</ds:datastoreItem>
</file>

<file path=customXml/itemProps11.xml><?xml version="1.0" encoding="utf-8"?>
<ds:datastoreItem xmlns:ds="http://schemas.openxmlformats.org/officeDocument/2006/customXml" ds:itemID="{b301a5b0-feed-463f-ad23-0b157502ce70}">
  <ds:schemaRefs/>
</ds:datastoreItem>
</file>

<file path=customXml/itemProps12.xml><?xml version="1.0" encoding="utf-8"?>
<ds:datastoreItem xmlns:ds="http://schemas.openxmlformats.org/officeDocument/2006/customXml" ds:itemID="{4c7ca284-4a99-4a1a-a1bf-f32d10be4de9}">
  <ds:schemaRefs/>
</ds:datastoreItem>
</file>

<file path=customXml/itemProps13.xml><?xml version="1.0" encoding="utf-8"?>
<ds:datastoreItem xmlns:ds="http://schemas.openxmlformats.org/officeDocument/2006/customXml" ds:itemID="{5ffc8035-0276-4a06-af02-81cc216057df}">
  <ds:schemaRefs/>
</ds:datastoreItem>
</file>

<file path=customXml/itemProps14.xml><?xml version="1.0" encoding="utf-8"?>
<ds:datastoreItem xmlns:ds="http://schemas.openxmlformats.org/officeDocument/2006/customXml" ds:itemID="{e50af0a8-5807-4e64-bad9-bfb014fad747}">
  <ds:schemaRefs/>
</ds:datastoreItem>
</file>

<file path=customXml/itemProps15.xml><?xml version="1.0" encoding="utf-8"?>
<ds:datastoreItem xmlns:ds="http://schemas.openxmlformats.org/officeDocument/2006/customXml" ds:itemID="{582cbaa1-db0a-4419-853a-d435ea763ff0}">
  <ds:schemaRefs/>
</ds:datastoreItem>
</file>

<file path=customXml/itemProps16.xml><?xml version="1.0" encoding="utf-8"?>
<ds:datastoreItem xmlns:ds="http://schemas.openxmlformats.org/officeDocument/2006/customXml" ds:itemID="{e8b6a03b-30b1-4f57-8317-6fcd2496feba}">
  <ds:schemaRefs/>
</ds:datastoreItem>
</file>

<file path=customXml/itemProps17.xml><?xml version="1.0" encoding="utf-8"?>
<ds:datastoreItem xmlns:ds="http://schemas.openxmlformats.org/officeDocument/2006/customXml" ds:itemID="{b66bbb51-37f8-4c3d-88c2-b9403133b470}">
  <ds:schemaRefs/>
</ds:datastoreItem>
</file>

<file path=customXml/itemProps18.xml><?xml version="1.0" encoding="utf-8"?>
<ds:datastoreItem xmlns:ds="http://schemas.openxmlformats.org/officeDocument/2006/customXml" ds:itemID="{5b37d19a-aff7-4a05-aa8c-4bf1a667ee4d}">
  <ds:schemaRefs/>
</ds:datastoreItem>
</file>

<file path=customXml/itemProps19.xml><?xml version="1.0" encoding="utf-8"?>
<ds:datastoreItem xmlns:ds="http://schemas.openxmlformats.org/officeDocument/2006/customXml" ds:itemID="{cf40a6f8-a615-4649-bd55-56e2c54818fa}">
  <ds:schemaRefs/>
</ds:datastoreItem>
</file>

<file path=customXml/itemProps2.xml><?xml version="1.0" encoding="utf-8"?>
<ds:datastoreItem xmlns:ds="http://schemas.openxmlformats.org/officeDocument/2006/customXml" ds:itemID="{aaf02453-7b5c-4a7e-83e9-31bc03b9992f}">
  <ds:schemaRefs/>
</ds:datastoreItem>
</file>

<file path=customXml/itemProps20.xml><?xml version="1.0" encoding="utf-8"?>
<ds:datastoreItem xmlns:ds="http://schemas.openxmlformats.org/officeDocument/2006/customXml" ds:itemID="{d6925dc9-bd92-41cd-87f3-fa413dcbfa78}">
  <ds:schemaRefs/>
</ds:datastoreItem>
</file>

<file path=customXml/itemProps21.xml><?xml version="1.0" encoding="utf-8"?>
<ds:datastoreItem xmlns:ds="http://schemas.openxmlformats.org/officeDocument/2006/customXml" ds:itemID="{45e7b05e-f031-4bda-a0d7-4f171d059446}">
  <ds:schemaRefs/>
</ds:datastoreItem>
</file>

<file path=customXml/itemProps22.xml><?xml version="1.0" encoding="utf-8"?>
<ds:datastoreItem xmlns:ds="http://schemas.openxmlformats.org/officeDocument/2006/customXml" ds:itemID="{4abe33c6-16a1-46f1-9d12-2378a235177f}">
  <ds:schemaRefs/>
</ds:datastoreItem>
</file>

<file path=customXml/itemProps23.xml><?xml version="1.0" encoding="utf-8"?>
<ds:datastoreItem xmlns:ds="http://schemas.openxmlformats.org/officeDocument/2006/customXml" ds:itemID="{98efb29d-4857-4eb1-a8ac-68c94d3c4f7d}">
  <ds:schemaRefs/>
</ds:datastoreItem>
</file>

<file path=customXml/itemProps24.xml><?xml version="1.0" encoding="utf-8"?>
<ds:datastoreItem xmlns:ds="http://schemas.openxmlformats.org/officeDocument/2006/customXml" ds:itemID="{395a170e-b94f-4a07-946c-4fb654a5c754}">
  <ds:schemaRefs/>
</ds:datastoreItem>
</file>

<file path=customXml/itemProps25.xml><?xml version="1.0" encoding="utf-8"?>
<ds:datastoreItem xmlns:ds="http://schemas.openxmlformats.org/officeDocument/2006/customXml" ds:itemID="{a1130e43-1832-4ace-9131-b44f913eeaee}">
  <ds:schemaRefs/>
</ds:datastoreItem>
</file>

<file path=customXml/itemProps26.xml><?xml version="1.0" encoding="utf-8"?>
<ds:datastoreItem xmlns:ds="http://schemas.openxmlformats.org/officeDocument/2006/customXml" ds:itemID="{61329b94-825b-455e-a049-01fcc062e5f8}">
  <ds:schemaRefs/>
</ds:datastoreItem>
</file>

<file path=customXml/itemProps27.xml><?xml version="1.0" encoding="utf-8"?>
<ds:datastoreItem xmlns:ds="http://schemas.openxmlformats.org/officeDocument/2006/customXml" ds:itemID="{485aaebf-6f54-4014-9af2-0eafbe9b59a6}">
  <ds:schemaRefs/>
</ds:datastoreItem>
</file>

<file path=customXml/itemProps28.xml><?xml version="1.0" encoding="utf-8"?>
<ds:datastoreItem xmlns:ds="http://schemas.openxmlformats.org/officeDocument/2006/customXml" ds:itemID="{42391a53-bd7d-42d8-8b3e-fc67506b8ee3}">
  <ds:schemaRefs/>
</ds:datastoreItem>
</file>

<file path=customXml/itemProps29.xml><?xml version="1.0" encoding="utf-8"?>
<ds:datastoreItem xmlns:ds="http://schemas.openxmlformats.org/officeDocument/2006/customXml" ds:itemID="{6429d740-ccda-4ed4-b3e4-5d269b9b77d4}">
  <ds:schemaRefs/>
</ds:datastoreItem>
</file>

<file path=customXml/itemProps3.xml><?xml version="1.0" encoding="utf-8"?>
<ds:datastoreItem xmlns:ds="http://schemas.openxmlformats.org/officeDocument/2006/customXml" ds:itemID="{453d0d95-0ff5-48d6-9b94-07415a54bee0}">
  <ds:schemaRefs/>
</ds:datastoreItem>
</file>

<file path=customXml/itemProps30.xml><?xml version="1.0" encoding="utf-8"?>
<ds:datastoreItem xmlns:ds="http://schemas.openxmlformats.org/officeDocument/2006/customXml" ds:itemID="{8464dc90-e76f-4334-85dc-195078d20ff7}">
  <ds:schemaRefs/>
</ds:datastoreItem>
</file>

<file path=customXml/itemProps31.xml><?xml version="1.0" encoding="utf-8"?>
<ds:datastoreItem xmlns:ds="http://schemas.openxmlformats.org/officeDocument/2006/customXml" ds:itemID="{1c45ea6e-02ba-45ac-88c6-55e716ab4005}">
  <ds:schemaRefs/>
</ds:datastoreItem>
</file>

<file path=customXml/itemProps32.xml><?xml version="1.0" encoding="utf-8"?>
<ds:datastoreItem xmlns:ds="http://schemas.openxmlformats.org/officeDocument/2006/customXml" ds:itemID="{75b21684-4dcc-47d3-8161-9b024a82c1db}">
  <ds:schemaRefs/>
</ds:datastoreItem>
</file>

<file path=customXml/itemProps33.xml><?xml version="1.0" encoding="utf-8"?>
<ds:datastoreItem xmlns:ds="http://schemas.openxmlformats.org/officeDocument/2006/customXml" ds:itemID="{8f7cde60-14ac-404d-96cd-1c02b2b63e33}">
  <ds:schemaRefs/>
</ds:datastoreItem>
</file>

<file path=customXml/itemProps34.xml><?xml version="1.0" encoding="utf-8"?>
<ds:datastoreItem xmlns:ds="http://schemas.openxmlformats.org/officeDocument/2006/customXml" ds:itemID="{96d4d281-c08a-4d70-9838-c69b45858521}">
  <ds:schemaRefs/>
</ds:datastoreItem>
</file>

<file path=customXml/itemProps35.xml><?xml version="1.0" encoding="utf-8"?>
<ds:datastoreItem xmlns:ds="http://schemas.openxmlformats.org/officeDocument/2006/customXml" ds:itemID="{75e6e801-5f84-44a9-86f6-924c3299d2d6}">
  <ds:schemaRefs/>
</ds:datastoreItem>
</file>

<file path=customXml/itemProps36.xml><?xml version="1.0" encoding="utf-8"?>
<ds:datastoreItem xmlns:ds="http://schemas.openxmlformats.org/officeDocument/2006/customXml" ds:itemID="{d369e3e9-6e8a-4a7e-a09b-5ebfa2398166}">
  <ds:schemaRefs/>
</ds:datastoreItem>
</file>

<file path=customXml/itemProps37.xml><?xml version="1.0" encoding="utf-8"?>
<ds:datastoreItem xmlns:ds="http://schemas.openxmlformats.org/officeDocument/2006/customXml" ds:itemID="{391aef0f-b294-4783-bc22-056f6ef3cf87}">
  <ds:schemaRefs/>
</ds:datastoreItem>
</file>

<file path=customXml/itemProps38.xml><?xml version="1.0" encoding="utf-8"?>
<ds:datastoreItem xmlns:ds="http://schemas.openxmlformats.org/officeDocument/2006/customXml" ds:itemID="{8761da7f-b8dd-4537-a514-a17fa9669264}">
  <ds:schemaRefs/>
</ds:datastoreItem>
</file>

<file path=customXml/itemProps39.xml><?xml version="1.0" encoding="utf-8"?>
<ds:datastoreItem xmlns:ds="http://schemas.openxmlformats.org/officeDocument/2006/customXml" ds:itemID="{cdf72569-49f4-4f5f-abfe-f15647233f26}">
  <ds:schemaRefs/>
</ds:datastoreItem>
</file>

<file path=customXml/itemProps4.xml><?xml version="1.0" encoding="utf-8"?>
<ds:datastoreItem xmlns:ds="http://schemas.openxmlformats.org/officeDocument/2006/customXml" ds:itemID="{aad958a6-ed92-437c-9878-6d019dd3d04a}">
  <ds:schemaRefs/>
</ds:datastoreItem>
</file>

<file path=customXml/itemProps40.xml><?xml version="1.0" encoding="utf-8"?>
<ds:datastoreItem xmlns:ds="http://schemas.openxmlformats.org/officeDocument/2006/customXml" ds:itemID="{27cee24b-7894-4122-bab7-c7d5eb507efb}">
  <ds:schemaRefs/>
</ds:datastoreItem>
</file>

<file path=customXml/itemProps41.xml><?xml version="1.0" encoding="utf-8"?>
<ds:datastoreItem xmlns:ds="http://schemas.openxmlformats.org/officeDocument/2006/customXml" ds:itemID="{a8e2a6cb-5834-4f9c-93cb-60568ac0dd07}">
  <ds:schemaRefs/>
</ds:datastoreItem>
</file>

<file path=customXml/itemProps42.xml><?xml version="1.0" encoding="utf-8"?>
<ds:datastoreItem xmlns:ds="http://schemas.openxmlformats.org/officeDocument/2006/customXml" ds:itemID="{e9f4efaf-a9bd-4730-a705-3b3261452c0f}">
  <ds:schemaRefs/>
</ds:datastoreItem>
</file>

<file path=customXml/itemProps43.xml><?xml version="1.0" encoding="utf-8"?>
<ds:datastoreItem xmlns:ds="http://schemas.openxmlformats.org/officeDocument/2006/customXml" ds:itemID="{76244c54-d93e-4cd1-9ad5-505a0cce9ddb}">
  <ds:schemaRefs/>
</ds:datastoreItem>
</file>

<file path=customXml/itemProps44.xml><?xml version="1.0" encoding="utf-8"?>
<ds:datastoreItem xmlns:ds="http://schemas.openxmlformats.org/officeDocument/2006/customXml" ds:itemID="{9c8ac8d6-1ef3-453d-978b-036b9ab87f05}">
  <ds:schemaRefs/>
</ds:datastoreItem>
</file>

<file path=customXml/itemProps45.xml><?xml version="1.0" encoding="utf-8"?>
<ds:datastoreItem xmlns:ds="http://schemas.openxmlformats.org/officeDocument/2006/customXml" ds:itemID="{9dfda714-8d94-498c-bc75-454a2245d9c1}">
  <ds:schemaRefs/>
</ds:datastoreItem>
</file>

<file path=customXml/itemProps46.xml><?xml version="1.0" encoding="utf-8"?>
<ds:datastoreItem xmlns:ds="http://schemas.openxmlformats.org/officeDocument/2006/customXml" ds:itemID="{a6e853fa-96a8-4a6c-afb5-139b520bd21e}">
  <ds:schemaRefs/>
</ds:datastoreItem>
</file>

<file path=customXml/itemProps47.xml><?xml version="1.0" encoding="utf-8"?>
<ds:datastoreItem xmlns:ds="http://schemas.openxmlformats.org/officeDocument/2006/customXml" ds:itemID="{b98de375-d7b3-4ed9-a9bb-54d3e75eec36}">
  <ds:schemaRefs/>
</ds:datastoreItem>
</file>

<file path=customXml/itemProps48.xml><?xml version="1.0" encoding="utf-8"?>
<ds:datastoreItem xmlns:ds="http://schemas.openxmlformats.org/officeDocument/2006/customXml" ds:itemID="{13113cd8-af8b-43b1-9e75-11e3a6ca9362}">
  <ds:schemaRefs/>
</ds:datastoreItem>
</file>

<file path=customXml/itemProps5.xml><?xml version="1.0" encoding="utf-8"?>
<ds:datastoreItem xmlns:ds="http://schemas.openxmlformats.org/officeDocument/2006/customXml" ds:itemID="{58ab5abd-2bda-4327-8ce9-96e4e7521aa0}">
  <ds:schemaRefs/>
</ds:datastoreItem>
</file>

<file path=customXml/itemProps6.xml><?xml version="1.0" encoding="utf-8"?>
<ds:datastoreItem xmlns:ds="http://schemas.openxmlformats.org/officeDocument/2006/customXml" ds:itemID="{9703440e-07ae-4c4a-8ba4-d8cea43b6414}">
  <ds:schemaRefs/>
</ds:datastoreItem>
</file>

<file path=customXml/itemProps7.xml><?xml version="1.0" encoding="utf-8"?>
<ds:datastoreItem xmlns:ds="http://schemas.openxmlformats.org/officeDocument/2006/customXml" ds:itemID="{b0c838d3-e936-4a48-9c71-13bfc3823692}">
  <ds:schemaRefs/>
</ds:datastoreItem>
</file>

<file path=customXml/itemProps8.xml><?xml version="1.0" encoding="utf-8"?>
<ds:datastoreItem xmlns:ds="http://schemas.openxmlformats.org/officeDocument/2006/customXml" ds:itemID="{066ddb2d-e39a-4e46-b34d-bb490d1dc484}">
  <ds:schemaRefs/>
</ds:datastoreItem>
</file>

<file path=customXml/itemProps9.xml><?xml version="1.0" encoding="utf-8"?>
<ds:datastoreItem xmlns:ds="http://schemas.openxmlformats.org/officeDocument/2006/customXml" ds:itemID="{07da5ddb-6a77-4f69-9ba7-8e434dc689cd}">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2024-02-02T16:01:00Z</dcterms:created>
  <dc:creator>Administrator</dc:creator>
  <cp:lastModifiedBy>浮生</cp:lastModifiedBy>
  <dcterms:modified xsi:type="dcterms:W3CDTF">2025-10-27T08:26:59Z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885D02351B9A47AE9B40469F413B5D57</vt:lpwstr>
  </property>
</Properties>
</file>