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0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0"/>
        <w:gridCol w:w="3930"/>
        <w:gridCol w:w="2186"/>
        <w:gridCol w:w="4648"/>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0" w:type="dxa"/>
            <w:gridSpan w:val="2"/>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186" w:type="dxa"/>
            <w:tcBorders>
              <w:top w:val="single" w:color="FFFFFF" w:sz="6" w:space="0"/>
              <w:left w:val="single" w:color="FFFFFF" w:sz="6" w:space="0"/>
              <w:right w:val="single" w:color="FFFFFF" w:sz="6" w:space="0"/>
            </w:tcBorders>
            <w:vAlign w:val="center"/>
          </w:tcPr>
          <w:p>
            <w:pPr>
              <w:pStyle w:val="9"/>
            </w:pPr>
            <w:r>
              <w:t>预算年度：2024</w:t>
            </w:r>
          </w:p>
        </w:tc>
        <w:tc>
          <w:tcPr>
            <w:tcW w:w="6619"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0" w:type="dxa"/>
            <w:vMerge w:val="restart"/>
            <w:vAlign w:val="center"/>
          </w:tcPr>
          <w:p>
            <w:pPr>
              <w:pStyle w:val="11"/>
            </w:pPr>
            <w:r>
              <w:t>序号</w:t>
            </w:r>
          </w:p>
        </w:tc>
        <w:tc>
          <w:tcPr>
            <w:tcW w:w="6116" w:type="dxa"/>
            <w:gridSpan w:val="2"/>
            <w:vAlign w:val="center"/>
          </w:tcPr>
          <w:p>
            <w:pPr>
              <w:pStyle w:val="11"/>
            </w:pPr>
            <w:r>
              <w:t>收入</w:t>
            </w:r>
          </w:p>
        </w:tc>
        <w:tc>
          <w:tcPr>
            <w:tcW w:w="6619"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0" w:type="dxa"/>
            <w:vMerge w:val="continue"/>
          </w:tcPr>
          <w:p/>
        </w:tc>
        <w:tc>
          <w:tcPr>
            <w:tcW w:w="3930" w:type="dxa"/>
            <w:vAlign w:val="center"/>
          </w:tcPr>
          <w:p>
            <w:pPr>
              <w:pStyle w:val="11"/>
            </w:pPr>
            <w:r>
              <w:t>项  目</w:t>
            </w:r>
          </w:p>
        </w:tc>
        <w:tc>
          <w:tcPr>
            <w:tcW w:w="2186" w:type="dxa"/>
            <w:vAlign w:val="center"/>
          </w:tcPr>
          <w:p>
            <w:pPr>
              <w:pStyle w:val="11"/>
            </w:pPr>
            <w:r>
              <w:t>预算数</w:t>
            </w:r>
          </w:p>
        </w:tc>
        <w:tc>
          <w:tcPr>
            <w:tcW w:w="4648"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0" w:type="dxa"/>
            <w:vAlign w:val="center"/>
          </w:tcPr>
          <w:p>
            <w:pPr>
              <w:pStyle w:val="11"/>
            </w:pPr>
            <w:r>
              <w:t>栏次</w:t>
            </w:r>
          </w:p>
        </w:tc>
        <w:tc>
          <w:tcPr>
            <w:tcW w:w="3930" w:type="dxa"/>
            <w:vAlign w:val="center"/>
          </w:tcPr>
          <w:p>
            <w:pPr>
              <w:pStyle w:val="11"/>
            </w:pPr>
            <w:r>
              <w:t>1</w:t>
            </w:r>
          </w:p>
        </w:tc>
        <w:tc>
          <w:tcPr>
            <w:tcW w:w="2186" w:type="dxa"/>
            <w:vAlign w:val="center"/>
          </w:tcPr>
          <w:p>
            <w:pPr>
              <w:pStyle w:val="11"/>
            </w:pPr>
            <w:r>
              <w:t>2</w:t>
            </w:r>
          </w:p>
        </w:tc>
        <w:tc>
          <w:tcPr>
            <w:tcW w:w="4648"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1</w:t>
            </w:r>
          </w:p>
        </w:tc>
        <w:tc>
          <w:tcPr>
            <w:tcW w:w="3930" w:type="dxa"/>
            <w:vAlign w:val="center"/>
          </w:tcPr>
          <w:p>
            <w:pPr>
              <w:pStyle w:val="13"/>
            </w:pPr>
            <w:r>
              <w:t>一、一般公共预算拨款收入</w:t>
            </w:r>
          </w:p>
        </w:tc>
        <w:tc>
          <w:tcPr>
            <w:tcW w:w="2186" w:type="dxa"/>
            <w:vAlign w:val="center"/>
          </w:tcPr>
          <w:p>
            <w:pPr>
              <w:pStyle w:val="12"/>
            </w:pPr>
            <w:r>
              <w:t>199.22</w:t>
            </w:r>
          </w:p>
        </w:tc>
        <w:tc>
          <w:tcPr>
            <w:tcW w:w="4648" w:type="dxa"/>
            <w:vAlign w:val="center"/>
          </w:tcPr>
          <w:p>
            <w:pPr>
              <w:pStyle w:val="13"/>
            </w:pPr>
            <w:r>
              <w:t>一、一般公共服务支出</w:t>
            </w:r>
          </w:p>
        </w:tc>
        <w:tc>
          <w:tcPr>
            <w:tcW w:w="1971" w:type="dxa"/>
            <w:vAlign w:val="center"/>
          </w:tcPr>
          <w:p>
            <w:pPr>
              <w:pStyle w:val="12"/>
            </w:pPr>
            <w:r>
              <w:t>157.02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2</w:t>
            </w:r>
          </w:p>
        </w:tc>
        <w:tc>
          <w:tcPr>
            <w:tcW w:w="3930" w:type="dxa"/>
            <w:vAlign w:val="center"/>
          </w:tcPr>
          <w:p>
            <w:pPr>
              <w:pStyle w:val="13"/>
            </w:pPr>
            <w:r>
              <w:t>二、政府性基金预算拨款收入</w:t>
            </w:r>
          </w:p>
        </w:tc>
        <w:tc>
          <w:tcPr>
            <w:tcW w:w="2186" w:type="dxa"/>
            <w:vAlign w:val="center"/>
          </w:tcPr>
          <w:p>
            <w:pPr>
              <w:pStyle w:val="12"/>
            </w:pPr>
          </w:p>
        </w:tc>
        <w:tc>
          <w:tcPr>
            <w:tcW w:w="4648"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3</w:t>
            </w:r>
          </w:p>
        </w:tc>
        <w:tc>
          <w:tcPr>
            <w:tcW w:w="3930" w:type="dxa"/>
            <w:vAlign w:val="center"/>
          </w:tcPr>
          <w:p>
            <w:pPr>
              <w:pStyle w:val="13"/>
            </w:pPr>
            <w:r>
              <w:t>三、国有资本经营预算拨款收入</w:t>
            </w:r>
          </w:p>
        </w:tc>
        <w:tc>
          <w:tcPr>
            <w:tcW w:w="2186" w:type="dxa"/>
            <w:vAlign w:val="center"/>
          </w:tcPr>
          <w:p>
            <w:pPr>
              <w:pStyle w:val="12"/>
            </w:pPr>
          </w:p>
        </w:tc>
        <w:tc>
          <w:tcPr>
            <w:tcW w:w="4648"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4</w:t>
            </w:r>
          </w:p>
        </w:tc>
        <w:tc>
          <w:tcPr>
            <w:tcW w:w="3930" w:type="dxa"/>
            <w:vAlign w:val="center"/>
          </w:tcPr>
          <w:p>
            <w:pPr>
              <w:pStyle w:val="13"/>
            </w:pPr>
            <w:r>
              <w:t>四、财政专户管理资金收入</w:t>
            </w:r>
          </w:p>
        </w:tc>
        <w:tc>
          <w:tcPr>
            <w:tcW w:w="2186" w:type="dxa"/>
            <w:vAlign w:val="center"/>
          </w:tcPr>
          <w:p>
            <w:pPr>
              <w:pStyle w:val="12"/>
            </w:pPr>
          </w:p>
        </w:tc>
        <w:tc>
          <w:tcPr>
            <w:tcW w:w="4648"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5</w:t>
            </w:r>
          </w:p>
        </w:tc>
        <w:tc>
          <w:tcPr>
            <w:tcW w:w="3930" w:type="dxa"/>
            <w:vAlign w:val="center"/>
          </w:tcPr>
          <w:p>
            <w:pPr>
              <w:pStyle w:val="13"/>
            </w:pPr>
            <w:r>
              <w:t>五、单位资金</w:t>
            </w:r>
          </w:p>
        </w:tc>
        <w:tc>
          <w:tcPr>
            <w:tcW w:w="2186" w:type="dxa"/>
            <w:vAlign w:val="center"/>
          </w:tcPr>
          <w:p>
            <w:pPr>
              <w:pStyle w:val="12"/>
            </w:pPr>
          </w:p>
        </w:tc>
        <w:tc>
          <w:tcPr>
            <w:tcW w:w="4648"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6</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7</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8</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八、社会保障和就业支出</w:t>
            </w:r>
          </w:p>
        </w:tc>
        <w:tc>
          <w:tcPr>
            <w:tcW w:w="197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9</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10</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十、卫生健康支出</w:t>
            </w:r>
          </w:p>
        </w:tc>
        <w:tc>
          <w:tcPr>
            <w:tcW w:w="1971" w:type="dxa"/>
            <w:vAlign w:val="center"/>
          </w:tcPr>
          <w:p>
            <w:pPr>
              <w:pStyle w:val="12"/>
            </w:pPr>
            <w:r>
              <w:t>12.20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11</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12</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13</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14</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15</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16</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17</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18</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19</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20</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21</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22</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23</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24</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25</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26</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27</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28</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29</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30</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31</w:t>
            </w:r>
          </w:p>
        </w:tc>
        <w:tc>
          <w:tcPr>
            <w:tcW w:w="3930" w:type="dxa"/>
            <w:vAlign w:val="center"/>
          </w:tcPr>
          <w:p>
            <w:pPr>
              <w:pStyle w:val="13"/>
            </w:pPr>
          </w:p>
        </w:tc>
        <w:tc>
          <w:tcPr>
            <w:tcW w:w="2186" w:type="dxa"/>
            <w:vAlign w:val="center"/>
          </w:tcPr>
          <w:p>
            <w:pPr>
              <w:pStyle w:val="12"/>
            </w:pPr>
          </w:p>
        </w:tc>
        <w:tc>
          <w:tcPr>
            <w:tcW w:w="4648"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32</w:t>
            </w:r>
          </w:p>
        </w:tc>
        <w:tc>
          <w:tcPr>
            <w:tcW w:w="3930" w:type="dxa"/>
            <w:vAlign w:val="center"/>
          </w:tcPr>
          <w:p>
            <w:pPr>
              <w:pStyle w:val="15"/>
            </w:pPr>
            <w:r>
              <w:t>本年收入合计</w:t>
            </w:r>
          </w:p>
        </w:tc>
        <w:tc>
          <w:tcPr>
            <w:tcW w:w="2186" w:type="dxa"/>
            <w:vAlign w:val="center"/>
          </w:tcPr>
          <w:p>
            <w:pPr>
              <w:pStyle w:val="16"/>
            </w:pPr>
            <w:r>
              <w:t>199.22</w:t>
            </w:r>
          </w:p>
        </w:tc>
        <w:tc>
          <w:tcPr>
            <w:tcW w:w="4648" w:type="dxa"/>
            <w:vAlign w:val="center"/>
          </w:tcPr>
          <w:p>
            <w:pPr>
              <w:pStyle w:val="15"/>
            </w:pPr>
            <w:r>
              <w:t>本年支出合计</w:t>
            </w:r>
          </w:p>
        </w:tc>
        <w:tc>
          <w:tcPr>
            <w:tcW w:w="1971" w:type="dxa"/>
            <w:vAlign w:val="center"/>
          </w:tcPr>
          <w:p>
            <w:pPr>
              <w:pStyle w:val="16"/>
            </w:pPr>
            <w:r>
              <w:t>199.22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33</w:t>
            </w:r>
          </w:p>
        </w:tc>
        <w:tc>
          <w:tcPr>
            <w:tcW w:w="3930" w:type="dxa"/>
            <w:vAlign w:val="center"/>
          </w:tcPr>
          <w:p>
            <w:pPr>
              <w:pStyle w:val="13"/>
            </w:pPr>
            <w:r>
              <w:t>上年结转结余</w:t>
            </w:r>
          </w:p>
        </w:tc>
        <w:tc>
          <w:tcPr>
            <w:tcW w:w="2186" w:type="dxa"/>
            <w:vAlign w:val="center"/>
          </w:tcPr>
          <w:p>
            <w:pPr>
              <w:pStyle w:val="12"/>
            </w:pPr>
          </w:p>
        </w:tc>
        <w:tc>
          <w:tcPr>
            <w:tcW w:w="4648"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0" w:type="dxa"/>
            <w:vAlign w:val="center"/>
          </w:tcPr>
          <w:p>
            <w:pPr>
              <w:pStyle w:val="14"/>
            </w:pPr>
            <w:r>
              <w:t>34</w:t>
            </w:r>
          </w:p>
        </w:tc>
        <w:tc>
          <w:tcPr>
            <w:tcW w:w="3930" w:type="dxa"/>
            <w:vAlign w:val="center"/>
          </w:tcPr>
          <w:p>
            <w:pPr>
              <w:pStyle w:val="15"/>
            </w:pPr>
            <w:r>
              <w:t>收入总计</w:t>
            </w:r>
          </w:p>
        </w:tc>
        <w:tc>
          <w:tcPr>
            <w:tcW w:w="2186" w:type="dxa"/>
            <w:vAlign w:val="center"/>
          </w:tcPr>
          <w:p>
            <w:pPr>
              <w:pStyle w:val="16"/>
            </w:pPr>
            <w:r>
              <w:t>199.22</w:t>
            </w:r>
          </w:p>
        </w:tc>
        <w:tc>
          <w:tcPr>
            <w:tcW w:w="4648" w:type="dxa"/>
            <w:vAlign w:val="center"/>
          </w:tcPr>
          <w:p>
            <w:pPr>
              <w:pStyle w:val="15"/>
            </w:pPr>
            <w:r>
              <w:t>支出总计</w:t>
            </w:r>
          </w:p>
        </w:tc>
        <w:tc>
          <w:tcPr>
            <w:tcW w:w="1971" w:type="dxa"/>
            <w:vAlign w:val="center"/>
          </w:tcPr>
          <w:p>
            <w:pPr>
              <w:pStyle w:val="16"/>
            </w:pPr>
            <w:r>
              <w:t>199.22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7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2"/>
        <w:gridCol w:w="1320"/>
        <w:gridCol w:w="3900"/>
        <w:gridCol w:w="1035"/>
        <w:gridCol w:w="975"/>
        <w:gridCol w:w="1069"/>
        <w:gridCol w:w="1038"/>
        <w:gridCol w:w="735"/>
        <w:gridCol w:w="675"/>
        <w:gridCol w:w="900"/>
        <w:gridCol w:w="1005"/>
        <w:gridCol w:w="675"/>
        <w:gridCol w:w="6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52" w:type="dxa"/>
            <w:gridSpan w:val="5"/>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84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908"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2" w:type="dxa"/>
            <w:vMerge w:val="restart"/>
            <w:vAlign w:val="center"/>
          </w:tcPr>
          <w:p>
            <w:pPr>
              <w:pStyle w:val="11"/>
            </w:pPr>
            <w:r>
              <w:t>序号</w:t>
            </w:r>
          </w:p>
        </w:tc>
        <w:tc>
          <w:tcPr>
            <w:tcW w:w="5220" w:type="dxa"/>
            <w:gridSpan w:val="2"/>
            <w:vAlign w:val="center"/>
          </w:tcPr>
          <w:p>
            <w:pPr>
              <w:pStyle w:val="11"/>
            </w:pPr>
            <w:r>
              <w:t>功能分类科目</w:t>
            </w:r>
          </w:p>
        </w:tc>
        <w:tc>
          <w:tcPr>
            <w:tcW w:w="1035" w:type="dxa"/>
            <w:vMerge w:val="restart"/>
            <w:vAlign w:val="center"/>
          </w:tcPr>
          <w:p>
            <w:pPr>
              <w:pStyle w:val="11"/>
            </w:pPr>
            <w:r>
              <w:t>合计</w:t>
            </w:r>
          </w:p>
        </w:tc>
        <w:tc>
          <w:tcPr>
            <w:tcW w:w="7072" w:type="dxa"/>
            <w:gridSpan w:val="8"/>
            <w:vAlign w:val="center"/>
          </w:tcPr>
          <w:p>
            <w:pPr>
              <w:pStyle w:val="11"/>
            </w:pPr>
            <w:r>
              <w:t>本年收入</w:t>
            </w:r>
          </w:p>
        </w:tc>
        <w:tc>
          <w:tcPr>
            <w:tcW w:w="653" w:type="dxa"/>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2" w:type="dxa"/>
            <w:vMerge w:val="continue"/>
          </w:tcPr>
          <w:p/>
        </w:tc>
        <w:tc>
          <w:tcPr>
            <w:tcW w:w="1320" w:type="dxa"/>
            <w:vAlign w:val="center"/>
          </w:tcPr>
          <w:p>
            <w:pPr>
              <w:pStyle w:val="11"/>
            </w:pPr>
            <w:r>
              <w:t>科目    编码</w:t>
            </w:r>
          </w:p>
        </w:tc>
        <w:tc>
          <w:tcPr>
            <w:tcW w:w="3900" w:type="dxa"/>
            <w:vAlign w:val="center"/>
          </w:tcPr>
          <w:p>
            <w:pPr>
              <w:pStyle w:val="11"/>
            </w:pPr>
            <w:r>
              <w:t>科目名称</w:t>
            </w:r>
          </w:p>
        </w:tc>
        <w:tc>
          <w:tcPr>
            <w:tcW w:w="1035" w:type="dxa"/>
            <w:vMerge w:val="continue"/>
          </w:tcPr>
          <w:p/>
        </w:tc>
        <w:tc>
          <w:tcPr>
            <w:tcW w:w="975" w:type="dxa"/>
            <w:vAlign w:val="center"/>
          </w:tcPr>
          <w:p>
            <w:pPr>
              <w:pStyle w:val="11"/>
            </w:pPr>
            <w:r>
              <w:t>小计</w:t>
            </w:r>
          </w:p>
        </w:tc>
        <w:tc>
          <w:tcPr>
            <w:tcW w:w="1069" w:type="dxa"/>
            <w:vAlign w:val="center"/>
          </w:tcPr>
          <w:p>
            <w:pPr>
              <w:pStyle w:val="11"/>
            </w:pPr>
            <w:r>
              <w:t>财政拨款 收入</w:t>
            </w:r>
          </w:p>
        </w:tc>
        <w:tc>
          <w:tcPr>
            <w:tcW w:w="1038" w:type="dxa"/>
            <w:vAlign w:val="center"/>
          </w:tcPr>
          <w:p>
            <w:pPr>
              <w:pStyle w:val="11"/>
            </w:pPr>
            <w:r>
              <w:t>财政专户 收入</w:t>
            </w:r>
          </w:p>
        </w:tc>
        <w:tc>
          <w:tcPr>
            <w:tcW w:w="735" w:type="dxa"/>
            <w:vAlign w:val="center"/>
          </w:tcPr>
          <w:p>
            <w:pPr>
              <w:pStyle w:val="11"/>
            </w:pPr>
            <w:r>
              <w:t>事业收入</w:t>
            </w:r>
          </w:p>
        </w:tc>
        <w:tc>
          <w:tcPr>
            <w:tcW w:w="675" w:type="dxa"/>
            <w:vAlign w:val="center"/>
          </w:tcPr>
          <w:p>
            <w:pPr>
              <w:pStyle w:val="11"/>
            </w:pPr>
            <w:r>
              <w:t>经营收入</w:t>
            </w:r>
          </w:p>
        </w:tc>
        <w:tc>
          <w:tcPr>
            <w:tcW w:w="900" w:type="dxa"/>
            <w:vAlign w:val="center"/>
          </w:tcPr>
          <w:p>
            <w:pPr>
              <w:pStyle w:val="11"/>
            </w:pPr>
            <w:r>
              <w:t>上级补助收入</w:t>
            </w:r>
          </w:p>
        </w:tc>
        <w:tc>
          <w:tcPr>
            <w:tcW w:w="1005" w:type="dxa"/>
            <w:vAlign w:val="center"/>
          </w:tcPr>
          <w:p>
            <w:pPr>
              <w:pStyle w:val="11"/>
            </w:pPr>
            <w:r>
              <w:t>附属单位上缴收入</w:t>
            </w:r>
          </w:p>
        </w:tc>
        <w:tc>
          <w:tcPr>
            <w:tcW w:w="675" w:type="dxa"/>
            <w:vAlign w:val="center"/>
          </w:tcPr>
          <w:p>
            <w:pPr>
              <w:pStyle w:val="11"/>
            </w:pPr>
            <w:r>
              <w:t>其他收入</w:t>
            </w:r>
          </w:p>
        </w:tc>
        <w:tc>
          <w:tcPr>
            <w:tcW w:w="65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2" w:type="dxa"/>
            <w:vAlign w:val="center"/>
          </w:tcPr>
          <w:p>
            <w:pPr>
              <w:pStyle w:val="11"/>
            </w:pPr>
            <w:r>
              <w:t>栏次</w:t>
            </w:r>
          </w:p>
        </w:tc>
        <w:tc>
          <w:tcPr>
            <w:tcW w:w="1320" w:type="dxa"/>
            <w:vAlign w:val="center"/>
          </w:tcPr>
          <w:p>
            <w:pPr>
              <w:pStyle w:val="11"/>
            </w:pPr>
            <w:r>
              <w:t>1</w:t>
            </w:r>
          </w:p>
        </w:tc>
        <w:tc>
          <w:tcPr>
            <w:tcW w:w="3900" w:type="dxa"/>
            <w:vAlign w:val="center"/>
          </w:tcPr>
          <w:p>
            <w:pPr>
              <w:pStyle w:val="11"/>
            </w:pPr>
            <w:r>
              <w:t>2</w:t>
            </w:r>
          </w:p>
        </w:tc>
        <w:tc>
          <w:tcPr>
            <w:tcW w:w="1035" w:type="dxa"/>
            <w:vAlign w:val="center"/>
          </w:tcPr>
          <w:p>
            <w:pPr>
              <w:pStyle w:val="11"/>
            </w:pPr>
            <w:r>
              <w:t>3</w:t>
            </w:r>
          </w:p>
        </w:tc>
        <w:tc>
          <w:tcPr>
            <w:tcW w:w="975" w:type="dxa"/>
            <w:vAlign w:val="center"/>
          </w:tcPr>
          <w:p>
            <w:pPr>
              <w:pStyle w:val="11"/>
            </w:pPr>
            <w:r>
              <w:t>4</w:t>
            </w:r>
          </w:p>
        </w:tc>
        <w:tc>
          <w:tcPr>
            <w:tcW w:w="1069" w:type="dxa"/>
            <w:vAlign w:val="center"/>
          </w:tcPr>
          <w:p>
            <w:pPr>
              <w:pStyle w:val="11"/>
            </w:pPr>
            <w:r>
              <w:t>5</w:t>
            </w:r>
          </w:p>
        </w:tc>
        <w:tc>
          <w:tcPr>
            <w:tcW w:w="1038" w:type="dxa"/>
            <w:vAlign w:val="center"/>
          </w:tcPr>
          <w:p>
            <w:pPr>
              <w:pStyle w:val="11"/>
            </w:pPr>
            <w:r>
              <w:t>6</w:t>
            </w:r>
          </w:p>
        </w:tc>
        <w:tc>
          <w:tcPr>
            <w:tcW w:w="735" w:type="dxa"/>
            <w:vAlign w:val="center"/>
          </w:tcPr>
          <w:p>
            <w:pPr>
              <w:pStyle w:val="11"/>
            </w:pPr>
            <w:r>
              <w:t>7</w:t>
            </w:r>
          </w:p>
        </w:tc>
        <w:tc>
          <w:tcPr>
            <w:tcW w:w="675" w:type="dxa"/>
            <w:vAlign w:val="center"/>
          </w:tcPr>
          <w:p>
            <w:pPr>
              <w:pStyle w:val="11"/>
            </w:pPr>
            <w:r>
              <w:t>8</w:t>
            </w:r>
          </w:p>
        </w:tc>
        <w:tc>
          <w:tcPr>
            <w:tcW w:w="900" w:type="dxa"/>
            <w:vAlign w:val="center"/>
          </w:tcPr>
          <w:p>
            <w:pPr>
              <w:pStyle w:val="11"/>
            </w:pPr>
            <w:r>
              <w:t>9</w:t>
            </w:r>
          </w:p>
        </w:tc>
        <w:tc>
          <w:tcPr>
            <w:tcW w:w="1005" w:type="dxa"/>
            <w:vAlign w:val="center"/>
          </w:tcPr>
          <w:p>
            <w:pPr>
              <w:pStyle w:val="11"/>
            </w:pPr>
            <w:r>
              <w:t>10</w:t>
            </w:r>
          </w:p>
        </w:tc>
        <w:tc>
          <w:tcPr>
            <w:tcW w:w="675" w:type="dxa"/>
            <w:vAlign w:val="center"/>
          </w:tcPr>
          <w:p>
            <w:pPr>
              <w:pStyle w:val="11"/>
            </w:pPr>
            <w:r>
              <w:t>11</w:t>
            </w:r>
          </w:p>
        </w:tc>
        <w:tc>
          <w:tcPr>
            <w:tcW w:w="653"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4"/>
            </w:pPr>
            <w:r>
              <w:t>1</w:t>
            </w:r>
          </w:p>
        </w:tc>
        <w:tc>
          <w:tcPr>
            <w:tcW w:w="1320" w:type="dxa"/>
            <w:vAlign w:val="center"/>
          </w:tcPr>
          <w:p>
            <w:pPr>
              <w:pStyle w:val="17"/>
            </w:pPr>
          </w:p>
        </w:tc>
        <w:tc>
          <w:tcPr>
            <w:tcW w:w="3900" w:type="dxa"/>
            <w:vAlign w:val="center"/>
          </w:tcPr>
          <w:p>
            <w:pPr>
              <w:pStyle w:val="15"/>
            </w:pPr>
            <w:r>
              <w:t>合计</w:t>
            </w:r>
          </w:p>
        </w:tc>
        <w:tc>
          <w:tcPr>
            <w:tcW w:w="1035" w:type="dxa"/>
            <w:vAlign w:val="center"/>
          </w:tcPr>
          <w:p>
            <w:pPr>
              <w:pStyle w:val="16"/>
            </w:pPr>
            <w:r>
              <w:t>199.22</w:t>
            </w:r>
          </w:p>
        </w:tc>
        <w:tc>
          <w:tcPr>
            <w:tcW w:w="975" w:type="dxa"/>
            <w:vAlign w:val="center"/>
          </w:tcPr>
          <w:p>
            <w:pPr>
              <w:pStyle w:val="16"/>
            </w:pPr>
            <w:r>
              <w:t>199.22</w:t>
            </w:r>
          </w:p>
        </w:tc>
        <w:tc>
          <w:tcPr>
            <w:tcW w:w="1069" w:type="dxa"/>
            <w:vAlign w:val="center"/>
          </w:tcPr>
          <w:p>
            <w:pPr>
              <w:pStyle w:val="16"/>
            </w:pPr>
            <w:r>
              <w:t>199.22</w:t>
            </w:r>
          </w:p>
        </w:tc>
        <w:tc>
          <w:tcPr>
            <w:tcW w:w="1038" w:type="dxa"/>
            <w:vAlign w:val="center"/>
          </w:tcPr>
          <w:p>
            <w:pPr>
              <w:pStyle w:val="16"/>
            </w:pPr>
          </w:p>
        </w:tc>
        <w:tc>
          <w:tcPr>
            <w:tcW w:w="735" w:type="dxa"/>
            <w:vAlign w:val="center"/>
          </w:tcPr>
          <w:p>
            <w:pPr>
              <w:pStyle w:val="16"/>
            </w:pPr>
          </w:p>
        </w:tc>
        <w:tc>
          <w:tcPr>
            <w:tcW w:w="675" w:type="dxa"/>
            <w:vAlign w:val="center"/>
          </w:tcPr>
          <w:p>
            <w:pPr>
              <w:pStyle w:val="16"/>
            </w:pPr>
          </w:p>
        </w:tc>
        <w:tc>
          <w:tcPr>
            <w:tcW w:w="900" w:type="dxa"/>
            <w:vAlign w:val="center"/>
          </w:tcPr>
          <w:p>
            <w:pPr>
              <w:pStyle w:val="16"/>
            </w:pPr>
          </w:p>
        </w:tc>
        <w:tc>
          <w:tcPr>
            <w:tcW w:w="1005" w:type="dxa"/>
            <w:vAlign w:val="center"/>
          </w:tcPr>
          <w:p>
            <w:pPr>
              <w:pStyle w:val="16"/>
            </w:pPr>
          </w:p>
        </w:tc>
        <w:tc>
          <w:tcPr>
            <w:tcW w:w="675" w:type="dxa"/>
            <w:vAlign w:val="center"/>
          </w:tcPr>
          <w:p>
            <w:pPr>
              <w:pStyle w:val="16"/>
            </w:pPr>
          </w:p>
        </w:tc>
        <w:tc>
          <w:tcPr>
            <w:tcW w:w="65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4"/>
            </w:pPr>
            <w:r>
              <w:t>2</w:t>
            </w:r>
          </w:p>
        </w:tc>
        <w:tc>
          <w:tcPr>
            <w:tcW w:w="1320" w:type="dxa"/>
            <w:vAlign w:val="center"/>
          </w:tcPr>
          <w:p>
            <w:pPr>
              <w:pStyle w:val="13"/>
            </w:pPr>
            <w:r>
              <w:t>201</w:t>
            </w:r>
          </w:p>
        </w:tc>
        <w:tc>
          <w:tcPr>
            <w:tcW w:w="3900" w:type="dxa"/>
            <w:vAlign w:val="center"/>
          </w:tcPr>
          <w:p>
            <w:pPr>
              <w:pStyle w:val="13"/>
            </w:pPr>
            <w:r>
              <w:t>一般公共服务支出</w:t>
            </w:r>
          </w:p>
        </w:tc>
        <w:tc>
          <w:tcPr>
            <w:tcW w:w="1035" w:type="dxa"/>
            <w:vAlign w:val="center"/>
          </w:tcPr>
          <w:p>
            <w:pPr>
              <w:pStyle w:val="12"/>
            </w:pPr>
            <w:r>
              <w:t>157.02</w:t>
            </w:r>
          </w:p>
        </w:tc>
        <w:tc>
          <w:tcPr>
            <w:tcW w:w="975" w:type="dxa"/>
            <w:vAlign w:val="center"/>
          </w:tcPr>
          <w:p>
            <w:pPr>
              <w:pStyle w:val="12"/>
            </w:pPr>
            <w:r>
              <w:t>157.02</w:t>
            </w:r>
          </w:p>
        </w:tc>
        <w:tc>
          <w:tcPr>
            <w:tcW w:w="1069" w:type="dxa"/>
            <w:vAlign w:val="center"/>
          </w:tcPr>
          <w:p>
            <w:pPr>
              <w:pStyle w:val="12"/>
            </w:pPr>
            <w:r>
              <w:t>157.02</w:t>
            </w:r>
          </w:p>
        </w:tc>
        <w:tc>
          <w:tcPr>
            <w:tcW w:w="1038" w:type="dxa"/>
            <w:vAlign w:val="center"/>
          </w:tcPr>
          <w:p>
            <w:pPr>
              <w:pStyle w:val="12"/>
            </w:pPr>
          </w:p>
        </w:tc>
        <w:tc>
          <w:tcPr>
            <w:tcW w:w="735" w:type="dxa"/>
            <w:vAlign w:val="center"/>
          </w:tcPr>
          <w:p>
            <w:pPr>
              <w:pStyle w:val="12"/>
            </w:pPr>
          </w:p>
        </w:tc>
        <w:tc>
          <w:tcPr>
            <w:tcW w:w="675" w:type="dxa"/>
            <w:vAlign w:val="center"/>
          </w:tcPr>
          <w:p>
            <w:pPr>
              <w:pStyle w:val="12"/>
            </w:pPr>
          </w:p>
        </w:tc>
        <w:tc>
          <w:tcPr>
            <w:tcW w:w="900" w:type="dxa"/>
            <w:vAlign w:val="center"/>
          </w:tcPr>
          <w:p>
            <w:pPr>
              <w:pStyle w:val="12"/>
            </w:pPr>
          </w:p>
        </w:tc>
        <w:tc>
          <w:tcPr>
            <w:tcW w:w="1005" w:type="dxa"/>
            <w:vAlign w:val="center"/>
          </w:tcPr>
          <w:p>
            <w:pPr>
              <w:pStyle w:val="12"/>
            </w:pPr>
          </w:p>
        </w:tc>
        <w:tc>
          <w:tcPr>
            <w:tcW w:w="675" w:type="dxa"/>
            <w:vAlign w:val="center"/>
          </w:tcPr>
          <w:p>
            <w:pPr>
              <w:pStyle w:val="12"/>
            </w:pPr>
          </w:p>
        </w:tc>
        <w:tc>
          <w:tcPr>
            <w:tcW w:w="6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4"/>
            </w:pPr>
            <w:r>
              <w:t>3</w:t>
            </w:r>
          </w:p>
        </w:tc>
        <w:tc>
          <w:tcPr>
            <w:tcW w:w="1320" w:type="dxa"/>
            <w:vAlign w:val="center"/>
          </w:tcPr>
          <w:p>
            <w:pPr>
              <w:pStyle w:val="13"/>
            </w:pPr>
            <w:r>
              <w:t>20132</w:t>
            </w:r>
          </w:p>
        </w:tc>
        <w:tc>
          <w:tcPr>
            <w:tcW w:w="3900" w:type="dxa"/>
            <w:vAlign w:val="center"/>
          </w:tcPr>
          <w:p>
            <w:pPr>
              <w:pStyle w:val="13"/>
            </w:pPr>
            <w:r>
              <w:t>组织事务</w:t>
            </w:r>
          </w:p>
        </w:tc>
        <w:tc>
          <w:tcPr>
            <w:tcW w:w="1035" w:type="dxa"/>
            <w:vAlign w:val="center"/>
          </w:tcPr>
          <w:p>
            <w:pPr>
              <w:pStyle w:val="12"/>
            </w:pPr>
            <w:r>
              <w:t>157.02</w:t>
            </w:r>
          </w:p>
        </w:tc>
        <w:tc>
          <w:tcPr>
            <w:tcW w:w="975" w:type="dxa"/>
            <w:vAlign w:val="center"/>
          </w:tcPr>
          <w:p>
            <w:pPr>
              <w:pStyle w:val="12"/>
            </w:pPr>
            <w:r>
              <w:t>157.02</w:t>
            </w:r>
          </w:p>
        </w:tc>
        <w:tc>
          <w:tcPr>
            <w:tcW w:w="1069" w:type="dxa"/>
            <w:vAlign w:val="center"/>
          </w:tcPr>
          <w:p>
            <w:pPr>
              <w:pStyle w:val="12"/>
            </w:pPr>
            <w:r>
              <w:t>157.02</w:t>
            </w:r>
          </w:p>
        </w:tc>
        <w:tc>
          <w:tcPr>
            <w:tcW w:w="1038" w:type="dxa"/>
            <w:vAlign w:val="center"/>
          </w:tcPr>
          <w:p>
            <w:pPr>
              <w:pStyle w:val="12"/>
            </w:pPr>
          </w:p>
        </w:tc>
        <w:tc>
          <w:tcPr>
            <w:tcW w:w="735" w:type="dxa"/>
            <w:vAlign w:val="center"/>
          </w:tcPr>
          <w:p>
            <w:pPr>
              <w:pStyle w:val="12"/>
            </w:pPr>
          </w:p>
        </w:tc>
        <w:tc>
          <w:tcPr>
            <w:tcW w:w="675" w:type="dxa"/>
            <w:vAlign w:val="center"/>
          </w:tcPr>
          <w:p>
            <w:pPr>
              <w:pStyle w:val="12"/>
            </w:pPr>
          </w:p>
        </w:tc>
        <w:tc>
          <w:tcPr>
            <w:tcW w:w="900" w:type="dxa"/>
            <w:vAlign w:val="center"/>
          </w:tcPr>
          <w:p>
            <w:pPr>
              <w:pStyle w:val="12"/>
            </w:pPr>
          </w:p>
        </w:tc>
        <w:tc>
          <w:tcPr>
            <w:tcW w:w="1005" w:type="dxa"/>
            <w:vAlign w:val="center"/>
          </w:tcPr>
          <w:p>
            <w:pPr>
              <w:pStyle w:val="12"/>
            </w:pPr>
          </w:p>
        </w:tc>
        <w:tc>
          <w:tcPr>
            <w:tcW w:w="675" w:type="dxa"/>
            <w:vAlign w:val="center"/>
          </w:tcPr>
          <w:p>
            <w:pPr>
              <w:pStyle w:val="12"/>
            </w:pPr>
          </w:p>
        </w:tc>
        <w:tc>
          <w:tcPr>
            <w:tcW w:w="6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4"/>
            </w:pPr>
            <w:r>
              <w:t>4</w:t>
            </w:r>
          </w:p>
        </w:tc>
        <w:tc>
          <w:tcPr>
            <w:tcW w:w="1320" w:type="dxa"/>
            <w:vAlign w:val="center"/>
          </w:tcPr>
          <w:p>
            <w:pPr>
              <w:pStyle w:val="13"/>
            </w:pPr>
            <w:r>
              <w:t>2013201</w:t>
            </w:r>
          </w:p>
        </w:tc>
        <w:tc>
          <w:tcPr>
            <w:tcW w:w="3900" w:type="dxa"/>
            <w:vAlign w:val="center"/>
          </w:tcPr>
          <w:p>
            <w:pPr>
              <w:pStyle w:val="13"/>
            </w:pPr>
            <w:r>
              <w:t>行政运行</w:t>
            </w:r>
          </w:p>
        </w:tc>
        <w:tc>
          <w:tcPr>
            <w:tcW w:w="1035" w:type="dxa"/>
            <w:vAlign w:val="center"/>
          </w:tcPr>
          <w:p>
            <w:pPr>
              <w:pStyle w:val="12"/>
            </w:pPr>
            <w:r>
              <w:t>147.02</w:t>
            </w:r>
          </w:p>
        </w:tc>
        <w:tc>
          <w:tcPr>
            <w:tcW w:w="975" w:type="dxa"/>
            <w:vAlign w:val="center"/>
          </w:tcPr>
          <w:p>
            <w:pPr>
              <w:pStyle w:val="12"/>
            </w:pPr>
            <w:r>
              <w:t>147.02</w:t>
            </w:r>
          </w:p>
        </w:tc>
        <w:tc>
          <w:tcPr>
            <w:tcW w:w="1069" w:type="dxa"/>
            <w:vAlign w:val="center"/>
          </w:tcPr>
          <w:p>
            <w:pPr>
              <w:pStyle w:val="12"/>
            </w:pPr>
            <w:r>
              <w:t>147.02</w:t>
            </w:r>
          </w:p>
        </w:tc>
        <w:tc>
          <w:tcPr>
            <w:tcW w:w="1038" w:type="dxa"/>
            <w:vAlign w:val="center"/>
          </w:tcPr>
          <w:p>
            <w:pPr>
              <w:pStyle w:val="12"/>
            </w:pPr>
          </w:p>
        </w:tc>
        <w:tc>
          <w:tcPr>
            <w:tcW w:w="735" w:type="dxa"/>
            <w:vAlign w:val="center"/>
          </w:tcPr>
          <w:p>
            <w:pPr>
              <w:pStyle w:val="12"/>
            </w:pPr>
          </w:p>
        </w:tc>
        <w:tc>
          <w:tcPr>
            <w:tcW w:w="675" w:type="dxa"/>
            <w:vAlign w:val="center"/>
          </w:tcPr>
          <w:p>
            <w:pPr>
              <w:pStyle w:val="12"/>
            </w:pPr>
          </w:p>
        </w:tc>
        <w:tc>
          <w:tcPr>
            <w:tcW w:w="900" w:type="dxa"/>
            <w:vAlign w:val="center"/>
          </w:tcPr>
          <w:p>
            <w:pPr>
              <w:pStyle w:val="12"/>
            </w:pPr>
          </w:p>
        </w:tc>
        <w:tc>
          <w:tcPr>
            <w:tcW w:w="1005" w:type="dxa"/>
            <w:vAlign w:val="center"/>
          </w:tcPr>
          <w:p>
            <w:pPr>
              <w:pStyle w:val="12"/>
            </w:pPr>
          </w:p>
        </w:tc>
        <w:tc>
          <w:tcPr>
            <w:tcW w:w="675" w:type="dxa"/>
            <w:vAlign w:val="center"/>
          </w:tcPr>
          <w:p>
            <w:pPr>
              <w:pStyle w:val="12"/>
            </w:pPr>
          </w:p>
        </w:tc>
        <w:tc>
          <w:tcPr>
            <w:tcW w:w="6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4"/>
            </w:pPr>
            <w:r>
              <w:t>5</w:t>
            </w:r>
          </w:p>
        </w:tc>
        <w:tc>
          <w:tcPr>
            <w:tcW w:w="1320" w:type="dxa"/>
            <w:vAlign w:val="center"/>
          </w:tcPr>
          <w:p>
            <w:pPr>
              <w:pStyle w:val="13"/>
            </w:pPr>
            <w:r>
              <w:t>2013299</w:t>
            </w:r>
          </w:p>
        </w:tc>
        <w:tc>
          <w:tcPr>
            <w:tcW w:w="3900" w:type="dxa"/>
            <w:vAlign w:val="center"/>
          </w:tcPr>
          <w:p>
            <w:pPr>
              <w:pStyle w:val="13"/>
            </w:pPr>
            <w:r>
              <w:t>其他组织事务支出</w:t>
            </w:r>
          </w:p>
        </w:tc>
        <w:tc>
          <w:tcPr>
            <w:tcW w:w="1035" w:type="dxa"/>
            <w:vAlign w:val="center"/>
          </w:tcPr>
          <w:p>
            <w:pPr>
              <w:pStyle w:val="12"/>
            </w:pPr>
            <w:r>
              <w:t>10.00</w:t>
            </w:r>
          </w:p>
        </w:tc>
        <w:tc>
          <w:tcPr>
            <w:tcW w:w="975" w:type="dxa"/>
            <w:vAlign w:val="center"/>
          </w:tcPr>
          <w:p>
            <w:pPr>
              <w:pStyle w:val="12"/>
            </w:pPr>
            <w:r>
              <w:t>10.00</w:t>
            </w:r>
          </w:p>
        </w:tc>
        <w:tc>
          <w:tcPr>
            <w:tcW w:w="1069" w:type="dxa"/>
            <w:vAlign w:val="center"/>
          </w:tcPr>
          <w:p>
            <w:pPr>
              <w:pStyle w:val="12"/>
            </w:pPr>
            <w:r>
              <w:t>10.00</w:t>
            </w:r>
          </w:p>
        </w:tc>
        <w:tc>
          <w:tcPr>
            <w:tcW w:w="1038" w:type="dxa"/>
            <w:vAlign w:val="center"/>
          </w:tcPr>
          <w:p>
            <w:pPr>
              <w:pStyle w:val="12"/>
            </w:pPr>
          </w:p>
        </w:tc>
        <w:tc>
          <w:tcPr>
            <w:tcW w:w="735" w:type="dxa"/>
            <w:vAlign w:val="center"/>
          </w:tcPr>
          <w:p>
            <w:pPr>
              <w:pStyle w:val="12"/>
            </w:pPr>
          </w:p>
        </w:tc>
        <w:tc>
          <w:tcPr>
            <w:tcW w:w="675" w:type="dxa"/>
            <w:vAlign w:val="center"/>
          </w:tcPr>
          <w:p>
            <w:pPr>
              <w:pStyle w:val="12"/>
            </w:pPr>
          </w:p>
        </w:tc>
        <w:tc>
          <w:tcPr>
            <w:tcW w:w="900" w:type="dxa"/>
            <w:vAlign w:val="center"/>
          </w:tcPr>
          <w:p>
            <w:pPr>
              <w:pStyle w:val="12"/>
            </w:pPr>
          </w:p>
        </w:tc>
        <w:tc>
          <w:tcPr>
            <w:tcW w:w="1005" w:type="dxa"/>
            <w:vAlign w:val="center"/>
          </w:tcPr>
          <w:p>
            <w:pPr>
              <w:pStyle w:val="12"/>
            </w:pPr>
          </w:p>
        </w:tc>
        <w:tc>
          <w:tcPr>
            <w:tcW w:w="675" w:type="dxa"/>
            <w:vAlign w:val="center"/>
          </w:tcPr>
          <w:p>
            <w:pPr>
              <w:pStyle w:val="12"/>
            </w:pPr>
          </w:p>
        </w:tc>
        <w:tc>
          <w:tcPr>
            <w:tcW w:w="6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4"/>
            </w:pPr>
            <w:r>
              <w:t>6</w:t>
            </w:r>
          </w:p>
        </w:tc>
        <w:tc>
          <w:tcPr>
            <w:tcW w:w="1320" w:type="dxa"/>
            <w:vAlign w:val="center"/>
          </w:tcPr>
          <w:p>
            <w:pPr>
              <w:pStyle w:val="13"/>
            </w:pPr>
            <w:r>
              <w:t>208</w:t>
            </w:r>
          </w:p>
        </w:tc>
        <w:tc>
          <w:tcPr>
            <w:tcW w:w="3900" w:type="dxa"/>
            <w:vAlign w:val="center"/>
          </w:tcPr>
          <w:p>
            <w:pPr>
              <w:pStyle w:val="13"/>
            </w:pPr>
            <w:r>
              <w:t>社会保障和就业支出</w:t>
            </w:r>
          </w:p>
        </w:tc>
        <w:tc>
          <w:tcPr>
            <w:tcW w:w="1035" w:type="dxa"/>
            <w:vAlign w:val="center"/>
          </w:tcPr>
          <w:p>
            <w:pPr>
              <w:pStyle w:val="12"/>
            </w:pPr>
            <w:r>
              <w:t>30.00</w:t>
            </w:r>
          </w:p>
        </w:tc>
        <w:tc>
          <w:tcPr>
            <w:tcW w:w="975" w:type="dxa"/>
            <w:vAlign w:val="center"/>
          </w:tcPr>
          <w:p>
            <w:pPr>
              <w:pStyle w:val="12"/>
            </w:pPr>
            <w:r>
              <w:t>30.00</w:t>
            </w:r>
          </w:p>
        </w:tc>
        <w:tc>
          <w:tcPr>
            <w:tcW w:w="1069" w:type="dxa"/>
            <w:vAlign w:val="center"/>
          </w:tcPr>
          <w:p>
            <w:pPr>
              <w:pStyle w:val="12"/>
            </w:pPr>
            <w:r>
              <w:t>30.00</w:t>
            </w:r>
          </w:p>
        </w:tc>
        <w:tc>
          <w:tcPr>
            <w:tcW w:w="1038" w:type="dxa"/>
            <w:vAlign w:val="center"/>
          </w:tcPr>
          <w:p>
            <w:pPr>
              <w:pStyle w:val="12"/>
            </w:pPr>
          </w:p>
        </w:tc>
        <w:tc>
          <w:tcPr>
            <w:tcW w:w="735" w:type="dxa"/>
            <w:vAlign w:val="center"/>
          </w:tcPr>
          <w:p>
            <w:pPr>
              <w:pStyle w:val="12"/>
            </w:pPr>
          </w:p>
        </w:tc>
        <w:tc>
          <w:tcPr>
            <w:tcW w:w="675" w:type="dxa"/>
            <w:vAlign w:val="center"/>
          </w:tcPr>
          <w:p>
            <w:pPr>
              <w:pStyle w:val="12"/>
            </w:pPr>
          </w:p>
        </w:tc>
        <w:tc>
          <w:tcPr>
            <w:tcW w:w="900" w:type="dxa"/>
            <w:vAlign w:val="center"/>
          </w:tcPr>
          <w:p>
            <w:pPr>
              <w:pStyle w:val="12"/>
            </w:pPr>
          </w:p>
        </w:tc>
        <w:tc>
          <w:tcPr>
            <w:tcW w:w="1005" w:type="dxa"/>
            <w:vAlign w:val="center"/>
          </w:tcPr>
          <w:p>
            <w:pPr>
              <w:pStyle w:val="12"/>
            </w:pPr>
          </w:p>
        </w:tc>
        <w:tc>
          <w:tcPr>
            <w:tcW w:w="675" w:type="dxa"/>
            <w:vAlign w:val="center"/>
          </w:tcPr>
          <w:p>
            <w:pPr>
              <w:pStyle w:val="12"/>
            </w:pPr>
          </w:p>
        </w:tc>
        <w:tc>
          <w:tcPr>
            <w:tcW w:w="6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4"/>
            </w:pPr>
            <w:r>
              <w:t>7</w:t>
            </w:r>
          </w:p>
        </w:tc>
        <w:tc>
          <w:tcPr>
            <w:tcW w:w="1320" w:type="dxa"/>
            <w:vAlign w:val="center"/>
          </w:tcPr>
          <w:p>
            <w:pPr>
              <w:pStyle w:val="13"/>
            </w:pPr>
            <w:r>
              <w:t>20805</w:t>
            </w:r>
          </w:p>
        </w:tc>
        <w:tc>
          <w:tcPr>
            <w:tcW w:w="3900" w:type="dxa"/>
            <w:vAlign w:val="center"/>
          </w:tcPr>
          <w:p>
            <w:pPr>
              <w:pStyle w:val="13"/>
            </w:pPr>
            <w:r>
              <w:t>行政事业单位养老支出</w:t>
            </w:r>
          </w:p>
        </w:tc>
        <w:tc>
          <w:tcPr>
            <w:tcW w:w="1035" w:type="dxa"/>
            <w:vAlign w:val="center"/>
          </w:tcPr>
          <w:p>
            <w:pPr>
              <w:pStyle w:val="12"/>
            </w:pPr>
            <w:r>
              <w:t>30.00</w:t>
            </w:r>
          </w:p>
        </w:tc>
        <w:tc>
          <w:tcPr>
            <w:tcW w:w="975" w:type="dxa"/>
            <w:vAlign w:val="center"/>
          </w:tcPr>
          <w:p>
            <w:pPr>
              <w:pStyle w:val="12"/>
            </w:pPr>
            <w:r>
              <w:t>30.00</w:t>
            </w:r>
          </w:p>
        </w:tc>
        <w:tc>
          <w:tcPr>
            <w:tcW w:w="1069" w:type="dxa"/>
            <w:vAlign w:val="center"/>
          </w:tcPr>
          <w:p>
            <w:pPr>
              <w:pStyle w:val="12"/>
            </w:pPr>
            <w:r>
              <w:t>30.00</w:t>
            </w:r>
          </w:p>
        </w:tc>
        <w:tc>
          <w:tcPr>
            <w:tcW w:w="1038" w:type="dxa"/>
            <w:vAlign w:val="center"/>
          </w:tcPr>
          <w:p>
            <w:pPr>
              <w:pStyle w:val="12"/>
            </w:pPr>
          </w:p>
        </w:tc>
        <w:tc>
          <w:tcPr>
            <w:tcW w:w="735" w:type="dxa"/>
            <w:vAlign w:val="center"/>
          </w:tcPr>
          <w:p>
            <w:pPr>
              <w:pStyle w:val="12"/>
            </w:pPr>
          </w:p>
        </w:tc>
        <w:tc>
          <w:tcPr>
            <w:tcW w:w="675" w:type="dxa"/>
            <w:vAlign w:val="center"/>
          </w:tcPr>
          <w:p>
            <w:pPr>
              <w:pStyle w:val="12"/>
            </w:pPr>
          </w:p>
        </w:tc>
        <w:tc>
          <w:tcPr>
            <w:tcW w:w="900" w:type="dxa"/>
            <w:vAlign w:val="center"/>
          </w:tcPr>
          <w:p>
            <w:pPr>
              <w:pStyle w:val="12"/>
            </w:pPr>
          </w:p>
        </w:tc>
        <w:tc>
          <w:tcPr>
            <w:tcW w:w="1005" w:type="dxa"/>
            <w:vAlign w:val="center"/>
          </w:tcPr>
          <w:p>
            <w:pPr>
              <w:pStyle w:val="12"/>
            </w:pPr>
          </w:p>
        </w:tc>
        <w:tc>
          <w:tcPr>
            <w:tcW w:w="675" w:type="dxa"/>
            <w:vAlign w:val="center"/>
          </w:tcPr>
          <w:p>
            <w:pPr>
              <w:pStyle w:val="12"/>
            </w:pPr>
          </w:p>
        </w:tc>
        <w:tc>
          <w:tcPr>
            <w:tcW w:w="6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4"/>
            </w:pPr>
            <w:r>
              <w:t>8</w:t>
            </w:r>
          </w:p>
        </w:tc>
        <w:tc>
          <w:tcPr>
            <w:tcW w:w="1320" w:type="dxa"/>
            <w:vAlign w:val="center"/>
          </w:tcPr>
          <w:p>
            <w:pPr>
              <w:pStyle w:val="13"/>
            </w:pPr>
            <w:r>
              <w:t>2080505</w:t>
            </w:r>
          </w:p>
        </w:tc>
        <w:tc>
          <w:tcPr>
            <w:tcW w:w="3900" w:type="dxa"/>
            <w:vAlign w:val="center"/>
          </w:tcPr>
          <w:p>
            <w:pPr>
              <w:pStyle w:val="13"/>
            </w:pPr>
            <w:r>
              <w:t>机关事业单位基本养老保险缴费支出</w:t>
            </w:r>
          </w:p>
        </w:tc>
        <w:tc>
          <w:tcPr>
            <w:tcW w:w="1035" w:type="dxa"/>
            <w:vAlign w:val="center"/>
          </w:tcPr>
          <w:p>
            <w:pPr>
              <w:pStyle w:val="12"/>
            </w:pPr>
            <w:r>
              <w:t>25.00</w:t>
            </w:r>
          </w:p>
        </w:tc>
        <w:tc>
          <w:tcPr>
            <w:tcW w:w="975" w:type="dxa"/>
            <w:vAlign w:val="center"/>
          </w:tcPr>
          <w:p>
            <w:pPr>
              <w:pStyle w:val="12"/>
            </w:pPr>
            <w:r>
              <w:t>25.00</w:t>
            </w:r>
          </w:p>
        </w:tc>
        <w:tc>
          <w:tcPr>
            <w:tcW w:w="1069" w:type="dxa"/>
            <w:vAlign w:val="center"/>
          </w:tcPr>
          <w:p>
            <w:pPr>
              <w:pStyle w:val="12"/>
            </w:pPr>
            <w:r>
              <w:t>25.00</w:t>
            </w:r>
          </w:p>
        </w:tc>
        <w:tc>
          <w:tcPr>
            <w:tcW w:w="1038" w:type="dxa"/>
            <w:vAlign w:val="center"/>
          </w:tcPr>
          <w:p>
            <w:pPr>
              <w:pStyle w:val="12"/>
            </w:pPr>
          </w:p>
        </w:tc>
        <w:tc>
          <w:tcPr>
            <w:tcW w:w="735" w:type="dxa"/>
            <w:vAlign w:val="center"/>
          </w:tcPr>
          <w:p>
            <w:pPr>
              <w:pStyle w:val="12"/>
            </w:pPr>
          </w:p>
        </w:tc>
        <w:tc>
          <w:tcPr>
            <w:tcW w:w="675" w:type="dxa"/>
            <w:vAlign w:val="center"/>
          </w:tcPr>
          <w:p>
            <w:pPr>
              <w:pStyle w:val="12"/>
            </w:pPr>
          </w:p>
        </w:tc>
        <w:tc>
          <w:tcPr>
            <w:tcW w:w="900" w:type="dxa"/>
            <w:vAlign w:val="center"/>
          </w:tcPr>
          <w:p>
            <w:pPr>
              <w:pStyle w:val="12"/>
            </w:pPr>
          </w:p>
        </w:tc>
        <w:tc>
          <w:tcPr>
            <w:tcW w:w="1005" w:type="dxa"/>
            <w:vAlign w:val="center"/>
          </w:tcPr>
          <w:p>
            <w:pPr>
              <w:pStyle w:val="12"/>
            </w:pPr>
          </w:p>
        </w:tc>
        <w:tc>
          <w:tcPr>
            <w:tcW w:w="675" w:type="dxa"/>
            <w:vAlign w:val="center"/>
          </w:tcPr>
          <w:p>
            <w:pPr>
              <w:pStyle w:val="12"/>
            </w:pPr>
          </w:p>
        </w:tc>
        <w:tc>
          <w:tcPr>
            <w:tcW w:w="6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4"/>
            </w:pPr>
            <w:r>
              <w:t>9</w:t>
            </w:r>
          </w:p>
        </w:tc>
        <w:tc>
          <w:tcPr>
            <w:tcW w:w="1320" w:type="dxa"/>
            <w:vAlign w:val="center"/>
          </w:tcPr>
          <w:p>
            <w:pPr>
              <w:pStyle w:val="13"/>
            </w:pPr>
            <w:r>
              <w:t>2080506</w:t>
            </w:r>
          </w:p>
        </w:tc>
        <w:tc>
          <w:tcPr>
            <w:tcW w:w="3900" w:type="dxa"/>
            <w:vAlign w:val="center"/>
          </w:tcPr>
          <w:p>
            <w:pPr>
              <w:pStyle w:val="13"/>
            </w:pPr>
            <w:r>
              <w:t>机关事业单位职业年金缴费支出</w:t>
            </w:r>
          </w:p>
        </w:tc>
        <w:tc>
          <w:tcPr>
            <w:tcW w:w="1035" w:type="dxa"/>
            <w:vAlign w:val="center"/>
          </w:tcPr>
          <w:p>
            <w:pPr>
              <w:pStyle w:val="12"/>
            </w:pPr>
            <w:r>
              <w:t>5.00</w:t>
            </w:r>
          </w:p>
        </w:tc>
        <w:tc>
          <w:tcPr>
            <w:tcW w:w="975" w:type="dxa"/>
            <w:vAlign w:val="center"/>
          </w:tcPr>
          <w:p>
            <w:pPr>
              <w:pStyle w:val="12"/>
            </w:pPr>
            <w:r>
              <w:t>5.00</w:t>
            </w:r>
          </w:p>
        </w:tc>
        <w:tc>
          <w:tcPr>
            <w:tcW w:w="1069" w:type="dxa"/>
            <w:vAlign w:val="center"/>
          </w:tcPr>
          <w:p>
            <w:pPr>
              <w:pStyle w:val="12"/>
            </w:pPr>
            <w:r>
              <w:t>5.00</w:t>
            </w:r>
          </w:p>
        </w:tc>
        <w:tc>
          <w:tcPr>
            <w:tcW w:w="1038" w:type="dxa"/>
            <w:vAlign w:val="center"/>
          </w:tcPr>
          <w:p>
            <w:pPr>
              <w:pStyle w:val="12"/>
            </w:pPr>
          </w:p>
        </w:tc>
        <w:tc>
          <w:tcPr>
            <w:tcW w:w="735" w:type="dxa"/>
            <w:vAlign w:val="center"/>
          </w:tcPr>
          <w:p>
            <w:pPr>
              <w:pStyle w:val="12"/>
            </w:pPr>
          </w:p>
        </w:tc>
        <w:tc>
          <w:tcPr>
            <w:tcW w:w="675" w:type="dxa"/>
            <w:vAlign w:val="center"/>
          </w:tcPr>
          <w:p>
            <w:pPr>
              <w:pStyle w:val="12"/>
            </w:pPr>
          </w:p>
        </w:tc>
        <w:tc>
          <w:tcPr>
            <w:tcW w:w="900" w:type="dxa"/>
            <w:vAlign w:val="center"/>
          </w:tcPr>
          <w:p>
            <w:pPr>
              <w:pStyle w:val="12"/>
            </w:pPr>
          </w:p>
        </w:tc>
        <w:tc>
          <w:tcPr>
            <w:tcW w:w="1005" w:type="dxa"/>
            <w:vAlign w:val="center"/>
          </w:tcPr>
          <w:p>
            <w:pPr>
              <w:pStyle w:val="12"/>
            </w:pPr>
          </w:p>
        </w:tc>
        <w:tc>
          <w:tcPr>
            <w:tcW w:w="675" w:type="dxa"/>
            <w:vAlign w:val="center"/>
          </w:tcPr>
          <w:p>
            <w:pPr>
              <w:pStyle w:val="12"/>
            </w:pPr>
          </w:p>
        </w:tc>
        <w:tc>
          <w:tcPr>
            <w:tcW w:w="6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4"/>
            </w:pPr>
            <w:r>
              <w:t>10</w:t>
            </w:r>
          </w:p>
        </w:tc>
        <w:tc>
          <w:tcPr>
            <w:tcW w:w="1320" w:type="dxa"/>
            <w:vAlign w:val="center"/>
          </w:tcPr>
          <w:p>
            <w:pPr>
              <w:pStyle w:val="13"/>
            </w:pPr>
            <w:r>
              <w:t>210</w:t>
            </w:r>
          </w:p>
        </w:tc>
        <w:tc>
          <w:tcPr>
            <w:tcW w:w="3900" w:type="dxa"/>
            <w:vAlign w:val="center"/>
          </w:tcPr>
          <w:p>
            <w:pPr>
              <w:pStyle w:val="13"/>
            </w:pPr>
            <w:r>
              <w:t>卫生健康支出</w:t>
            </w:r>
          </w:p>
        </w:tc>
        <w:tc>
          <w:tcPr>
            <w:tcW w:w="1035" w:type="dxa"/>
            <w:vAlign w:val="center"/>
          </w:tcPr>
          <w:p>
            <w:pPr>
              <w:pStyle w:val="12"/>
            </w:pPr>
            <w:r>
              <w:t>12.20</w:t>
            </w:r>
          </w:p>
        </w:tc>
        <w:tc>
          <w:tcPr>
            <w:tcW w:w="975" w:type="dxa"/>
            <w:vAlign w:val="center"/>
          </w:tcPr>
          <w:p>
            <w:pPr>
              <w:pStyle w:val="12"/>
            </w:pPr>
            <w:r>
              <w:t>12.20</w:t>
            </w:r>
          </w:p>
        </w:tc>
        <w:tc>
          <w:tcPr>
            <w:tcW w:w="1069" w:type="dxa"/>
            <w:vAlign w:val="center"/>
          </w:tcPr>
          <w:p>
            <w:pPr>
              <w:pStyle w:val="12"/>
            </w:pPr>
            <w:r>
              <w:t>12.20</w:t>
            </w:r>
          </w:p>
        </w:tc>
        <w:tc>
          <w:tcPr>
            <w:tcW w:w="1038" w:type="dxa"/>
            <w:vAlign w:val="center"/>
          </w:tcPr>
          <w:p>
            <w:pPr>
              <w:pStyle w:val="12"/>
            </w:pPr>
          </w:p>
        </w:tc>
        <w:tc>
          <w:tcPr>
            <w:tcW w:w="735" w:type="dxa"/>
            <w:vAlign w:val="center"/>
          </w:tcPr>
          <w:p>
            <w:pPr>
              <w:pStyle w:val="12"/>
            </w:pPr>
          </w:p>
        </w:tc>
        <w:tc>
          <w:tcPr>
            <w:tcW w:w="675" w:type="dxa"/>
            <w:vAlign w:val="center"/>
          </w:tcPr>
          <w:p>
            <w:pPr>
              <w:pStyle w:val="12"/>
            </w:pPr>
          </w:p>
        </w:tc>
        <w:tc>
          <w:tcPr>
            <w:tcW w:w="900" w:type="dxa"/>
            <w:vAlign w:val="center"/>
          </w:tcPr>
          <w:p>
            <w:pPr>
              <w:pStyle w:val="12"/>
            </w:pPr>
          </w:p>
        </w:tc>
        <w:tc>
          <w:tcPr>
            <w:tcW w:w="1005" w:type="dxa"/>
            <w:vAlign w:val="center"/>
          </w:tcPr>
          <w:p>
            <w:pPr>
              <w:pStyle w:val="12"/>
            </w:pPr>
          </w:p>
        </w:tc>
        <w:tc>
          <w:tcPr>
            <w:tcW w:w="675" w:type="dxa"/>
            <w:vAlign w:val="center"/>
          </w:tcPr>
          <w:p>
            <w:pPr>
              <w:pStyle w:val="12"/>
            </w:pPr>
          </w:p>
        </w:tc>
        <w:tc>
          <w:tcPr>
            <w:tcW w:w="6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4"/>
            </w:pPr>
            <w:r>
              <w:t>11</w:t>
            </w:r>
          </w:p>
        </w:tc>
        <w:tc>
          <w:tcPr>
            <w:tcW w:w="1320" w:type="dxa"/>
            <w:vAlign w:val="center"/>
          </w:tcPr>
          <w:p>
            <w:pPr>
              <w:pStyle w:val="13"/>
            </w:pPr>
            <w:r>
              <w:t>21011</w:t>
            </w:r>
          </w:p>
        </w:tc>
        <w:tc>
          <w:tcPr>
            <w:tcW w:w="3900" w:type="dxa"/>
            <w:vAlign w:val="center"/>
          </w:tcPr>
          <w:p>
            <w:pPr>
              <w:pStyle w:val="13"/>
            </w:pPr>
            <w:r>
              <w:t>行政事业单位医疗</w:t>
            </w:r>
          </w:p>
        </w:tc>
        <w:tc>
          <w:tcPr>
            <w:tcW w:w="1035" w:type="dxa"/>
            <w:vAlign w:val="center"/>
          </w:tcPr>
          <w:p>
            <w:pPr>
              <w:pStyle w:val="12"/>
            </w:pPr>
            <w:r>
              <w:t>12.20</w:t>
            </w:r>
          </w:p>
        </w:tc>
        <w:tc>
          <w:tcPr>
            <w:tcW w:w="975" w:type="dxa"/>
            <w:vAlign w:val="center"/>
          </w:tcPr>
          <w:p>
            <w:pPr>
              <w:pStyle w:val="12"/>
            </w:pPr>
            <w:r>
              <w:t>12.20</w:t>
            </w:r>
          </w:p>
        </w:tc>
        <w:tc>
          <w:tcPr>
            <w:tcW w:w="1069" w:type="dxa"/>
            <w:vAlign w:val="center"/>
          </w:tcPr>
          <w:p>
            <w:pPr>
              <w:pStyle w:val="12"/>
            </w:pPr>
            <w:r>
              <w:t>12.20</w:t>
            </w:r>
          </w:p>
        </w:tc>
        <w:tc>
          <w:tcPr>
            <w:tcW w:w="1038" w:type="dxa"/>
            <w:vAlign w:val="center"/>
          </w:tcPr>
          <w:p>
            <w:pPr>
              <w:pStyle w:val="12"/>
            </w:pPr>
          </w:p>
        </w:tc>
        <w:tc>
          <w:tcPr>
            <w:tcW w:w="735" w:type="dxa"/>
            <w:vAlign w:val="center"/>
          </w:tcPr>
          <w:p>
            <w:pPr>
              <w:pStyle w:val="12"/>
            </w:pPr>
          </w:p>
        </w:tc>
        <w:tc>
          <w:tcPr>
            <w:tcW w:w="675" w:type="dxa"/>
            <w:vAlign w:val="center"/>
          </w:tcPr>
          <w:p>
            <w:pPr>
              <w:pStyle w:val="12"/>
            </w:pPr>
          </w:p>
        </w:tc>
        <w:tc>
          <w:tcPr>
            <w:tcW w:w="900" w:type="dxa"/>
            <w:vAlign w:val="center"/>
          </w:tcPr>
          <w:p>
            <w:pPr>
              <w:pStyle w:val="12"/>
            </w:pPr>
          </w:p>
        </w:tc>
        <w:tc>
          <w:tcPr>
            <w:tcW w:w="1005" w:type="dxa"/>
            <w:vAlign w:val="center"/>
          </w:tcPr>
          <w:p>
            <w:pPr>
              <w:pStyle w:val="12"/>
            </w:pPr>
          </w:p>
        </w:tc>
        <w:tc>
          <w:tcPr>
            <w:tcW w:w="675" w:type="dxa"/>
            <w:vAlign w:val="center"/>
          </w:tcPr>
          <w:p>
            <w:pPr>
              <w:pStyle w:val="12"/>
            </w:pPr>
          </w:p>
        </w:tc>
        <w:tc>
          <w:tcPr>
            <w:tcW w:w="65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4"/>
            </w:pPr>
            <w:r>
              <w:t>12</w:t>
            </w:r>
          </w:p>
        </w:tc>
        <w:tc>
          <w:tcPr>
            <w:tcW w:w="1320" w:type="dxa"/>
            <w:vAlign w:val="center"/>
          </w:tcPr>
          <w:p>
            <w:pPr>
              <w:pStyle w:val="13"/>
            </w:pPr>
            <w:r>
              <w:t>2101101</w:t>
            </w:r>
          </w:p>
        </w:tc>
        <w:tc>
          <w:tcPr>
            <w:tcW w:w="3900" w:type="dxa"/>
            <w:vAlign w:val="center"/>
          </w:tcPr>
          <w:p>
            <w:pPr>
              <w:pStyle w:val="13"/>
            </w:pPr>
            <w:r>
              <w:t>行政单位医疗</w:t>
            </w:r>
          </w:p>
        </w:tc>
        <w:tc>
          <w:tcPr>
            <w:tcW w:w="1035" w:type="dxa"/>
            <w:vAlign w:val="center"/>
          </w:tcPr>
          <w:p>
            <w:pPr>
              <w:pStyle w:val="12"/>
            </w:pPr>
            <w:r>
              <w:t>12.20</w:t>
            </w:r>
          </w:p>
        </w:tc>
        <w:tc>
          <w:tcPr>
            <w:tcW w:w="975" w:type="dxa"/>
            <w:vAlign w:val="center"/>
          </w:tcPr>
          <w:p>
            <w:pPr>
              <w:pStyle w:val="12"/>
            </w:pPr>
            <w:r>
              <w:t>12.20</w:t>
            </w:r>
          </w:p>
        </w:tc>
        <w:tc>
          <w:tcPr>
            <w:tcW w:w="1069" w:type="dxa"/>
            <w:vAlign w:val="center"/>
          </w:tcPr>
          <w:p>
            <w:pPr>
              <w:pStyle w:val="12"/>
            </w:pPr>
            <w:r>
              <w:t>12.20</w:t>
            </w:r>
          </w:p>
        </w:tc>
        <w:tc>
          <w:tcPr>
            <w:tcW w:w="1038" w:type="dxa"/>
            <w:vAlign w:val="center"/>
          </w:tcPr>
          <w:p>
            <w:pPr>
              <w:pStyle w:val="12"/>
            </w:pPr>
          </w:p>
        </w:tc>
        <w:tc>
          <w:tcPr>
            <w:tcW w:w="735" w:type="dxa"/>
            <w:vAlign w:val="center"/>
          </w:tcPr>
          <w:p>
            <w:pPr>
              <w:pStyle w:val="12"/>
            </w:pPr>
          </w:p>
        </w:tc>
        <w:tc>
          <w:tcPr>
            <w:tcW w:w="675" w:type="dxa"/>
            <w:vAlign w:val="center"/>
          </w:tcPr>
          <w:p>
            <w:pPr>
              <w:pStyle w:val="12"/>
            </w:pPr>
          </w:p>
        </w:tc>
        <w:tc>
          <w:tcPr>
            <w:tcW w:w="900" w:type="dxa"/>
            <w:vAlign w:val="center"/>
          </w:tcPr>
          <w:p>
            <w:pPr>
              <w:pStyle w:val="12"/>
            </w:pPr>
          </w:p>
        </w:tc>
        <w:tc>
          <w:tcPr>
            <w:tcW w:w="1005" w:type="dxa"/>
            <w:vAlign w:val="center"/>
          </w:tcPr>
          <w:p>
            <w:pPr>
              <w:pStyle w:val="12"/>
            </w:pPr>
          </w:p>
        </w:tc>
        <w:tc>
          <w:tcPr>
            <w:tcW w:w="675" w:type="dxa"/>
            <w:vAlign w:val="center"/>
          </w:tcPr>
          <w:p>
            <w:pPr>
              <w:pStyle w:val="12"/>
            </w:pPr>
          </w:p>
        </w:tc>
        <w:tc>
          <w:tcPr>
            <w:tcW w:w="65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2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1"/>
        <w:gridCol w:w="1125"/>
        <w:gridCol w:w="5235"/>
        <w:gridCol w:w="1639"/>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1"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7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 w:type="dxa"/>
            <w:vMerge w:val="restart"/>
            <w:vAlign w:val="center"/>
          </w:tcPr>
          <w:p>
            <w:pPr>
              <w:pStyle w:val="11"/>
            </w:pPr>
            <w:r>
              <w:t>序号</w:t>
            </w:r>
          </w:p>
        </w:tc>
        <w:tc>
          <w:tcPr>
            <w:tcW w:w="6360" w:type="dxa"/>
            <w:gridSpan w:val="2"/>
            <w:vAlign w:val="center"/>
          </w:tcPr>
          <w:p>
            <w:pPr>
              <w:pStyle w:val="11"/>
            </w:pPr>
            <w:r>
              <w:t>功能分类科目</w:t>
            </w:r>
          </w:p>
        </w:tc>
        <w:tc>
          <w:tcPr>
            <w:tcW w:w="1639"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 w:type="dxa"/>
            <w:vMerge w:val="continue"/>
          </w:tcPr>
          <w:p/>
        </w:tc>
        <w:tc>
          <w:tcPr>
            <w:tcW w:w="1125" w:type="dxa"/>
            <w:vAlign w:val="center"/>
          </w:tcPr>
          <w:p>
            <w:pPr>
              <w:pStyle w:val="11"/>
            </w:pPr>
            <w:r>
              <w:t>科目    编码</w:t>
            </w:r>
          </w:p>
        </w:tc>
        <w:tc>
          <w:tcPr>
            <w:tcW w:w="5235" w:type="dxa"/>
            <w:vAlign w:val="center"/>
          </w:tcPr>
          <w:p>
            <w:pPr>
              <w:pStyle w:val="11"/>
            </w:pPr>
            <w:r>
              <w:t>科目名称</w:t>
            </w:r>
          </w:p>
        </w:tc>
        <w:tc>
          <w:tcPr>
            <w:tcW w:w="1639"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 w:type="dxa"/>
            <w:vAlign w:val="center"/>
          </w:tcPr>
          <w:p>
            <w:pPr>
              <w:pStyle w:val="11"/>
            </w:pPr>
            <w:r>
              <w:t>栏次</w:t>
            </w:r>
          </w:p>
        </w:tc>
        <w:tc>
          <w:tcPr>
            <w:tcW w:w="1125" w:type="dxa"/>
            <w:vAlign w:val="center"/>
          </w:tcPr>
          <w:p>
            <w:pPr>
              <w:pStyle w:val="11"/>
            </w:pPr>
            <w:r>
              <w:t>1</w:t>
            </w:r>
          </w:p>
        </w:tc>
        <w:tc>
          <w:tcPr>
            <w:tcW w:w="5235" w:type="dxa"/>
            <w:vAlign w:val="center"/>
          </w:tcPr>
          <w:p>
            <w:pPr>
              <w:pStyle w:val="11"/>
            </w:pPr>
            <w:r>
              <w:t>2</w:t>
            </w:r>
          </w:p>
        </w:tc>
        <w:tc>
          <w:tcPr>
            <w:tcW w:w="1639"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4"/>
            </w:pPr>
            <w:r>
              <w:t>1</w:t>
            </w:r>
          </w:p>
        </w:tc>
        <w:tc>
          <w:tcPr>
            <w:tcW w:w="1125" w:type="dxa"/>
            <w:vAlign w:val="center"/>
          </w:tcPr>
          <w:p>
            <w:pPr>
              <w:pStyle w:val="17"/>
            </w:pPr>
          </w:p>
        </w:tc>
        <w:tc>
          <w:tcPr>
            <w:tcW w:w="5235" w:type="dxa"/>
            <w:vAlign w:val="center"/>
          </w:tcPr>
          <w:p>
            <w:pPr>
              <w:pStyle w:val="15"/>
            </w:pPr>
            <w:r>
              <w:t>合计</w:t>
            </w:r>
          </w:p>
        </w:tc>
        <w:tc>
          <w:tcPr>
            <w:tcW w:w="1639" w:type="dxa"/>
            <w:vAlign w:val="center"/>
          </w:tcPr>
          <w:p>
            <w:pPr>
              <w:pStyle w:val="16"/>
            </w:pPr>
            <w:r>
              <w:t>199.22</w:t>
            </w:r>
          </w:p>
        </w:tc>
        <w:tc>
          <w:tcPr>
            <w:tcW w:w="1095" w:type="dxa"/>
            <w:vAlign w:val="center"/>
          </w:tcPr>
          <w:p>
            <w:pPr>
              <w:pStyle w:val="16"/>
            </w:pPr>
            <w:r>
              <w:t>189.22</w:t>
            </w:r>
          </w:p>
        </w:tc>
        <w:tc>
          <w:tcPr>
            <w:tcW w:w="1095" w:type="dxa"/>
            <w:vAlign w:val="center"/>
          </w:tcPr>
          <w:p>
            <w:pPr>
              <w:pStyle w:val="16"/>
            </w:pPr>
            <w:r>
              <w:t>10.00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4"/>
            </w:pPr>
            <w:r>
              <w:t>2</w:t>
            </w:r>
          </w:p>
        </w:tc>
        <w:tc>
          <w:tcPr>
            <w:tcW w:w="1125" w:type="dxa"/>
            <w:vAlign w:val="center"/>
          </w:tcPr>
          <w:p>
            <w:pPr>
              <w:pStyle w:val="13"/>
            </w:pPr>
            <w:r>
              <w:t>201</w:t>
            </w:r>
          </w:p>
        </w:tc>
        <w:tc>
          <w:tcPr>
            <w:tcW w:w="5235" w:type="dxa"/>
            <w:vAlign w:val="center"/>
          </w:tcPr>
          <w:p>
            <w:pPr>
              <w:pStyle w:val="13"/>
            </w:pPr>
            <w:r>
              <w:t>一般公共服务支出</w:t>
            </w:r>
          </w:p>
        </w:tc>
        <w:tc>
          <w:tcPr>
            <w:tcW w:w="1639" w:type="dxa"/>
            <w:vAlign w:val="center"/>
          </w:tcPr>
          <w:p>
            <w:pPr>
              <w:pStyle w:val="12"/>
            </w:pPr>
            <w:r>
              <w:t>157.02</w:t>
            </w:r>
          </w:p>
        </w:tc>
        <w:tc>
          <w:tcPr>
            <w:tcW w:w="1095" w:type="dxa"/>
            <w:vAlign w:val="center"/>
          </w:tcPr>
          <w:p>
            <w:pPr>
              <w:pStyle w:val="12"/>
            </w:pPr>
            <w:r>
              <w:t>147.02</w:t>
            </w: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4"/>
            </w:pPr>
            <w:r>
              <w:t>3</w:t>
            </w:r>
          </w:p>
        </w:tc>
        <w:tc>
          <w:tcPr>
            <w:tcW w:w="1125" w:type="dxa"/>
            <w:vAlign w:val="center"/>
          </w:tcPr>
          <w:p>
            <w:pPr>
              <w:pStyle w:val="13"/>
            </w:pPr>
            <w:r>
              <w:t>20132</w:t>
            </w:r>
          </w:p>
        </w:tc>
        <w:tc>
          <w:tcPr>
            <w:tcW w:w="5235" w:type="dxa"/>
            <w:vAlign w:val="center"/>
          </w:tcPr>
          <w:p>
            <w:pPr>
              <w:pStyle w:val="13"/>
            </w:pPr>
            <w:r>
              <w:t>组织事务</w:t>
            </w:r>
          </w:p>
        </w:tc>
        <w:tc>
          <w:tcPr>
            <w:tcW w:w="1639" w:type="dxa"/>
            <w:vAlign w:val="center"/>
          </w:tcPr>
          <w:p>
            <w:pPr>
              <w:pStyle w:val="12"/>
            </w:pPr>
            <w:r>
              <w:t>157.02</w:t>
            </w:r>
          </w:p>
        </w:tc>
        <w:tc>
          <w:tcPr>
            <w:tcW w:w="1095" w:type="dxa"/>
            <w:vAlign w:val="center"/>
          </w:tcPr>
          <w:p>
            <w:pPr>
              <w:pStyle w:val="12"/>
            </w:pPr>
            <w:r>
              <w:t>147.02</w:t>
            </w: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4"/>
            </w:pPr>
            <w:r>
              <w:t>4</w:t>
            </w:r>
          </w:p>
        </w:tc>
        <w:tc>
          <w:tcPr>
            <w:tcW w:w="1125" w:type="dxa"/>
            <w:vAlign w:val="center"/>
          </w:tcPr>
          <w:p>
            <w:pPr>
              <w:pStyle w:val="13"/>
            </w:pPr>
            <w:r>
              <w:t>2013201</w:t>
            </w:r>
          </w:p>
        </w:tc>
        <w:tc>
          <w:tcPr>
            <w:tcW w:w="5235" w:type="dxa"/>
            <w:vAlign w:val="center"/>
          </w:tcPr>
          <w:p>
            <w:pPr>
              <w:pStyle w:val="13"/>
            </w:pPr>
            <w:r>
              <w:t>行政运行</w:t>
            </w:r>
          </w:p>
        </w:tc>
        <w:tc>
          <w:tcPr>
            <w:tcW w:w="1639" w:type="dxa"/>
            <w:vAlign w:val="center"/>
          </w:tcPr>
          <w:p>
            <w:pPr>
              <w:pStyle w:val="12"/>
            </w:pPr>
            <w:r>
              <w:t>147.02</w:t>
            </w:r>
          </w:p>
        </w:tc>
        <w:tc>
          <w:tcPr>
            <w:tcW w:w="1095" w:type="dxa"/>
            <w:vAlign w:val="center"/>
          </w:tcPr>
          <w:p>
            <w:pPr>
              <w:pStyle w:val="12"/>
            </w:pPr>
            <w:r>
              <w:t>147.02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4"/>
            </w:pPr>
            <w:r>
              <w:t>5</w:t>
            </w:r>
          </w:p>
        </w:tc>
        <w:tc>
          <w:tcPr>
            <w:tcW w:w="1125" w:type="dxa"/>
            <w:vAlign w:val="center"/>
          </w:tcPr>
          <w:p>
            <w:pPr>
              <w:pStyle w:val="13"/>
            </w:pPr>
            <w:r>
              <w:t>2013299</w:t>
            </w:r>
          </w:p>
        </w:tc>
        <w:tc>
          <w:tcPr>
            <w:tcW w:w="5235" w:type="dxa"/>
            <w:vAlign w:val="center"/>
          </w:tcPr>
          <w:p>
            <w:pPr>
              <w:pStyle w:val="13"/>
            </w:pPr>
            <w:r>
              <w:t>其他组织事务支出</w:t>
            </w:r>
          </w:p>
        </w:tc>
        <w:tc>
          <w:tcPr>
            <w:tcW w:w="1639" w:type="dxa"/>
            <w:vAlign w:val="center"/>
          </w:tcPr>
          <w:p>
            <w:pPr>
              <w:pStyle w:val="12"/>
            </w:pPr>
            <w:r>
              <w:t>10.00</w:t>
            </w:r>
          </w:p>
        </w:tc>
        <w:tc>
          <w:tcPr>
            <w:tcW w:w="1095" w:type="dxa"/>
            <w:vAlign w:val="center"/>
          </w:tcPr>
          <w:p>
            <w:pPr>
              <w:pStyle w:val="12"/>
            </w:pP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4"/>
            </w:pPr>
            <w:r>
              <w:t>6</w:t>
            </w:r>
          </w:p>
        </w:tc>
        <w:tc>
          <w:tcPr>
            <w:tcW w:w="1125" w:type="dxa"/>
            <w:vAlign w:val="center"/>
          </w:tcPr>
          <w:p>
            <w:pPr>
              <w:pStyle w:val="13"/>
            </w:pPr>
            <w:r>
              <w:t>208</w:t>
            </w:r>
          </w:p>
        </w:tc>
        <w:tc>
          <w:tcPr>
            <w:tcW w:w="5235" w:type="dxa"/>
            <w:vAlign w:val="center"/>
          </w:tcPr>
          <w:p>
            <w:pPr>
              <w:pStyle w:val="13"/>
            </w:pPr>
            <w:r>
              <w:t>社会保障和就业支出</w:t>
            </w:r>
          </w:p>
        </w:tc>
        <w:tc>
          <w:tcPr>
            <w:tcW w:w="1639" w:type="dxa"/>
            <w:vAlign w:val="center"/>
          </w:tcPr>
          <w:p>
            <w:pPr>
              <w:pStyle w:val="12"/>
            </w:pPr>
            <w:r>
              <w:t>30.00</w:t>
            </w:r>
          </w:p>
        </w:tc>
        <w:tc>
          <w:tcPr>
            <w:tcW w:w="1095" w:type="dxa"/>
            <w:vAlign w:val="center"/>
          </w:tcPr>
          <w:p>
            <w:pPr>
              <w:pStyle w:val="12"/>
            </w:pPr>
            <w:r>
              <w:t>30.00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4"/>
            </w:pPr>
            <w:r>
              <w:t>7</w:t>
            </w:r>
          </w:p>
        </w:tc>
        <w:tc>
          <w:tcPr>
            <w:tcW w:w="1125" w:type="dxa"/>
            <w:vAlign w:val="center"/>
          </w:tcPr>
          <w:p>
            <w:pPr>
              <w:pStyle w:val="13"/>
            </w:pPr>
            <w:r>
              <w:t>20805</w:t>
            </w:r>
          </w:p>
        </w:tc>
        <w:tc>
          <w:tcPr>
            <w:tcW w:w="5235" w:type="dxa"/>
            <w:vAlign w:val="center"/>
          </w:tcPr>
          <w:p>
            <w:pPr>
              <w:pStyle w:val="13"/>
            </w:pPr>
            <w:r>
              <w:t>行政事业单位养老支出</w:t>
            </w:r>
          </w:p>
        </w:tc>
        <w:tc>
          <w:tcPr>
            <w:tcW w:w="1639" w:type="dxa"/>
            <w:vAlign w:val="center"/>
          </w:tcPr>
          <w:p>
            <w:pPr>
              <w:pStyle w:val="12"/>
            </w:pPr>
            <w:r>
              <w:t>30.00</w:t>
            </w:r>
          </w:p>
        </w:tc>
        <w:tc>
          <w:tcPr>
            <w:tcW w:w="1095" w:type="dxa"/>
            <w:vAlign w:val="center"/>
          </w:tcPr>
          <w:p>
            <w:pPr>
              <w:pStyle w:val="12"/>
            </w:pPr>
            <w:r>
              <w:t>30.00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4"/>
            </w:pPr>
            <w:r>
              <w:t>8</w:t>
            </w:r>
          </w:p>
        </w:tc>
        <w:tc>
          <w:tcPr>
            <w:tcW w:w="1125" w:type="dxa"/>
            <w:vAlign w:val="center"/>
          </w:tcPr>
          <w:p>
            <w:pPr>
              <w:pStyle w:val="13"/>
            </w:pPr>
            <w:r>
              <w:t>2080505</w:t>
            </w:r>
          </w:p>
        </w:tc>
        <w:tc>
          <w:tcPr>
            <w:tcW w:w="5235" w:type="dxa"/>
            <w:vAlign w:val="center"/>
          </w:tcPr>
          <w:p>
            <w:pPr>
              <w:pStyle w:val="13"/>
            </w:pPr>
            <w:r>
              <w:t>机关事业单位基本养老保险缴费支出</w:t>
            </w:r>
          </w:p>
        </w:tc>
        <w:tc>
          <w:tcPr>
            <w:tcW w:w="1639" w:type="dxa"/>
            <w:vAlign w:val="center"/>
          </w:tcPr>
          <w:p>
            <w:pPr>
              <w:pStyle w:val="12"/>
            </w:pPr>
            <w:r>
              <w:t>25.00</w:t>
            </w:r>
          </w:p>
        </w:tc>
        <w:tc>
          <w:tcPr>
            <w:tcW w:w="1095" w:type="dxa"/>
            <w:vAlign w:val="center"/>
          </w:tcPr>
          <w:p>
            <w:pPr>
              <w:pStyle w:val="12"/>
            </w:pPr>
            <w:r>
              <w:t>25.00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4"/>
            </w:pPr>
            <w:r>
              <w:t>9</w:t>
            </w:r>
          </w:p>
        </w:tc>
        <w:tc>
          <w:tcPr>
            <w:tcW w:w="1125" w:type="dxa"/>
            <w:vAlign w:val="center"/>
          </w:tcPr>
          <w:p>
            <w:pPr>
              <w:pStyle w:val="13"/>
            </w:pPr>
            <w:r>
              <w:t>2080506</w:t>
            </w:r>
          </w:p>
        </w:tc>
        <w:tc>
          <w:tcPr>
            <w:tcW w:w="5235" w:type="dxa"/>
            <w:vAlign w:val="center"/>
          </w:tcPr>
          <w:p>
            <w:pPr>
              <w:pStyle w:val="13"/>
            </w:pPr>
            <w:r>
              <w:t>机关事业单位职业年金缴费支出</w:t>
            </w:r>
          </w:p>
        </w:tc>
        <w:tc>
          <w:tcPr>
            <w:tcW w:w="1639" w:type="dxa"/>
            <w:vAlign w:val="center"/>
          </w:tcPr>
          <w:p>
            <w:pPr>
              <w:pStyle w:val="12"/>
            </w:pPr>
            <w:r>
              <w:t>5.00</w:t>
            </w:r>
          </w:p>
        </w:tc>
        <w:tc>
          <w:tcPr>
            <w:tcW w:w="1095" w:type="dxa"/>
            <w:vAlign w:val="center"/>
          </w:tcPr>
          <w:p>
            <w:pPr>
              <w:pStyle w:val="12"/>
            </w:pPr>
            <w:r>
              <w:t>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4"/>
            </w:pPr>
            <w:r>
              <w:t>10</w:t>
            </w:r>
          </w:p>
        </w:tc>
        <w:tc>
          <w:tcPr>
            <w:tcW w:w="1125" w:type="dxa"/>
            <w:vAlign w:val="center"/>
          </w:tcPr>
          <w:p>
            <w:pPr>
              <w:pStyle w:val="13"/>
            </w:pPr>
            <w:r>
              <w:t>210</w:t>
            </w:r>
          </w:p>
        </w:tc>
        <w:tc>
          <w:tcPr>
            <w:tcW w:w="5235" w:type="dxa"/>
            <w:vAlign w:val="center"/>
          </w:tcPr>
          <w:p>
            <w:pPr>
              <w:pStyle w:val="13"/>
            </w:pPr>
            <w:r>
              <w:t>卫生健康支出</w:t>
            </w:r>
          </w:p>
        </w:tc>
        <w:tc>
          <w:tcPr>
            <w:tcW w:w="1639" w:type="dxa"/>
            <w:vAlign w:val="center"/>
          </w:tcPr>
          <w:p>
            <w:pPr>
              <w:pStyle w:val="12"/>
            </w:pPr>
            <w:r>
              <w:t>12.20</w:t>
            </w:r>
          </w:p>
        </w:tc>
        <w:tc>
          <w:tcPr>
            <w:tcW w:w="1095" w:type="dxa"/>
            <w:vAlign w:val="center"/>
          </w:tcPr>
          <w:p>
            <w:pPr>
              <w:pStyle w:val="12"/>
            </w:pPr>
            <w:r>
              <w:t>12.20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4"/>
            </w:pPr>
            <w:r>
              <w:t>11</w:t>
            </w:r>
          </w:p>
        </w:tc>
        <w:tc>
          <w:tcPr>
            <w:tcW w:w="1125" w:type="dxa"/>
            <w:vAlign w:val="center"/>
          </w:tcPr>
          <w:p>
            <w:pPr>
              <w:pStyle w:val="13"/>
            </w:pPr>
            <w:r>
              <w:t>21011</w:t>
            </w:r>
          </w:p>
        </w:tc>
        <w:tc>
          <w:tcPr>
            <w:tcW w:w="5235" w:type="dxa"/>
            <w:vAlign w:val="center"/>
          </w:tcPr>
          <w:p>
            <w:pPr>
              <w:pStyle w:val="13"/>
            </w:pPr>
            <w:r>
              <w:t>行政事业单位医疗</w:t>
            </w:r>
          </w:p>
        </w:tc>
        <w:tc>
          <w:tcPr>
            <w:tcW w:w="1639" w:type="dxa"/>
            <w:vAlign w:val="center"/>
          </w:tcPr>
          <w:p>
            <w:pPr>
              <w:pStyle w:val="12"/>
            </w:pPr>
            <w:r>
              <w:t>12.20</w:t>
            </w:r>
          </w:p>
        </w:tc>
        <w:tc>
          <w:tcPr>
            <w:tcW w:w="1095" w:type="dxa"/>
            <w:vAlign w:val="center"/>
          </w:tcPr>
          <w:p>
            <w:pPr>
              <w:pStyle w:val="12"/>
            </w:pPr>
            <w:r>
              <w:t>12.20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4"/>
            </w:pPr>
            <w:r>
              <w:t>12</w:t>
            </w:r>
          </w:p>
        </w:tc>
        <w:tc>
          <w:tcPr>
            <w:tcW w:w="1125" w:type="dxa"/>
            <w:vAlign w:val="center"/>
          </w:tcPr>
          <w:p>
            <w:pPr>
              <w:pStyle w:val="13"/>
            </w:pPr>
            <w:r>
              <w:t>2101101</w:t>
            </w:r>
          </w:p>
        </w:tc>
        <w:tc>
          <w:tcPr>
            <w:tcW w:w="5235" w:type="dxa"/>
            <w:vAlign w:val="center"/>
          </w:tcPr>
          <w:p>
            <w:pPr>
              <w:pStyle w:val="13"/>
            </w:pPr>
            <w:r>
              <w:t>行政单位医疗</w:t>
            </w:r>
          </w:p>
        </w:tc>
        <w:tc>
          <w:tcPr>
            <w:tcW w:w="1639" w:type="dxa"/>
            <w:vAlign w:val="center"/>
          </w:tcPr>
          <w:p>
            <w:pPr>
              <w:pStyle w:val="12"/>
            </w:pPr>
            <w:r>
              <w:t>12.20</w:t>
            </w:r>
          </w:p>
        </w:tc>
        <w:tc>
          <w:tcPr>
            <w:tcW w:w="1095" w:type="dxa"/>
            <w:vAlign w:val="center"/>
          </w:tcPr>
          <w:p>
            <w:pPr>
              <w:pStyle w:val="12"/>
            </w:pPr>
            <w:r>
              <w:t>12.20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30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4"/>
        <w:gridCol w:w="2745"/>
        <w:gridCol w:w="975"/>
        <w:gridCol w:w="3490"/>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54"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3490"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4" w:type="dxa"/>
            <w:vMerge w:val="restart"/>
            <w:vAlign w:val="center"/>
          </w:tcPr>
          <w:p>
            <w:pPr>
              <w:pStyle w:val="11"/>
            </w:pPr>
            <w:r>
              <w:t>序号</w:t>
            </w:r>
          </w:p>
        </w:tc>
        <w:tc>
          <w:tcPr>
            <w:tcW w:w="3720" w:type="dxa"/>
            <w:gridSpan w:val="2"/>
            <w:vAlign w:val="center"/>
          </w:tcPr>
          <w:p>
            <w:pPr>
              <w:pStyle w:val="11"/>
            </w:pPr>
            <w:r>
              <w:t>收入</w:t>
            </w:r>
          </w:p>
        </w:tc>
        <w:tc>
          <w:tcPr>
            <w:tcW w:w="841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4" w:type="dxa"/>
            <w:vMerge w:val="continue"/>
          </w:tcPr>
          <w:p/>
        </w:tc>
        <w:tc>
          <w:tcPr>
            <w:tcW w:w="2745" w:type="dxa"/>
            <w:vAlign w:val="center"/>
          </w:tcPr>
          <w:p>
            <w:pPr>
              <w:pStyle w:val="11"/>
            </w:pPr>
            <w:r>
              <w:t>项  目</w:t>
            </w:r>
          </w:p>
        </w:tc>
        <w:tc>
          <w:tcPr>
            <w:tcW w:w="975" w:type="dxa"/>
            <w:vAlign w:val="center"/>
          </w:tcPr>
          <w:p>
            <w:pPr>
              <w:pStyle w:val="11"/>
            </w:pPr>
            <w:r>
              <w:t>金额</w:t>
            </w:r>
          </w:p>
        </w:tc>
        <w:tc>
          <w:tcPr>
            <w:tcW w:w="3490"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4" w:type="dxa"/>
            <w:vAlign w:val="center"/>
          </w:tcPr>
          <w:p>
            <w:pPr>
              <w:pStyle w:val="11"/>
            </w:pPr>
            <w:r>
              <w:t>栏次</w:t>
            </w:r>
          </w:p>
        </w:tc>
        <w:tc>
          <w:tcPr>
            <w:tcW w:w="2745" w:type="dxa"/>
            <w:vAlign w:val="center"/>
          </w:tcPr>
          <w:p>
            <w:pPr>
              <w:pStyle w:val="11"/>
            </w:pPr>
            <w:r>
              <w:t>1</w:t>
            </w:r>
          </w:p>
        </w:tc>
        <w:tc>
          <w:tcPr>
            <w:tcW w:w="975" w:type="dxa"/>
            <w:vAlign w:val="center"/>
          </w:tcPr>
          <w:p>
            <w:pPr>
              <w:pStyle w:val="11"/>
            </w:pPr>
            <w:r>
              <w:t>2</w:t>
            </w:r>
          </w:p>
        </w:tc>
        <w:tc>
          <w:tcPr>
            <w:tcW w:w="3490"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w:t>
            </w:r>
          </w:p>
        </w:tc>
        <w:tc>
          <w:tcPr>
            <w:tcW w:w="2745" w:type="dxa"/>
            <w:vAlign w:val="center"/>
          </w:tcPr>
          <w:p>
            <w:pPr>
              <w:pStyle w:val="13"/>
            </w:pPr>
            <w:r>
              <w:t>一、一般公共预算拨款</w:t>
            </w:r>
          </w:p>
        </w:tc>
        <w:tc>
          <w:tcPr>
            <w:tcW w:w="975" w:type="dxa"/>
            <w:vAlign w:val="center"/>
          </w:tcPr>
          <w:p>
            <w:pPr>
              <w:pStyle w:val="12"/>
            </w:pPr>
            <w:r>
              <w:t>199.22</w:t>
            </w:r>
          </w:p>
        </w:tc>
        <w:tc>
          <w:tcPr>
            <w:tcW w:w="3490" w:type="dxa"/>
            <w:vAlign w:val="center"/>
          </w:tcPr>
          <w:p>
            <w:pPr>
              <w:pStyle w:val="13"/>
            </w:pPr>
            <w:r>
              <w:t>一、一般公共服务支出</w:t>
            </w:r>
          </w:p>
        </w:tc>
        <w:tc>
          <w:tcPr>
            <w:tcW w:w="1232" w:type="dxa"/>
            <w:vAlign w:val="center"/>
          </w:tcPr>
          <w:p>
            <w:pPr>
              <w:pStyle w:val="12"/>
            </w:pPr>
            <w:r>
              <w:t>157.02</w:t>
            </w:r>
          </w:p>
        </w:tc>
        <w:tc>
          <w:tcPr>
            <w:tcW w:w="1232" w:type="dxa"/>
            <w:vAlign w:val="center"/>
          </w:tcPr>
          <w:p>
            <w:pPr>
              <w:pStyle w:val="12"/>
            </w:pPr>
            <w:r>
              <w:t>157.02</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2</w:t>
            </w:r>
          </w:p>
        </w:tc>
        <w:tc>
          <w:tcPr>
            <w:tcW w:w="2745" w:type="dxa"/>
            <w:vAlign w:val="center"/>
          </w:tcPr>
          <w:p>
            <w:pPr>
              <w:pStyle w:val="13"/>
            </w:pPr>
            <w:r>
              <w:t>二、政府性基金预算拨款</w:t>
            </w:r>
          </w:p>
        </w:tc>
        <w:tc>
          <w:tcPr>
            <w:tcW w:w="975" w:type="dxa"/>
            <w:vAlign w:val="center"/>
          </w:tcPr>
          <w:p>
            <w:pPr>
              <w:pStyle w:val="12"/>
            </w:pPr>
          </w:p>
        </w:tc>
        <w:tc>
          <w:tcPr>
            <w:tcW w:w="3490"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3</w:t>
            </w:r>
          </w:p>
        </w:tc>
        <w:tc>
          <w:tcPr>
            <w:tcW w:w="2745" w:type="dxa"/>
            <w:vAlign w:val="center"/>
          </w:tcPr>
          <w:p>
            <w:pPr>
              <w:pStyle w:val="13"/>
            </w:pPr>
            <w:r>
              <w:t>三、国有资本经营预算拨款</w:t>
            </w:r>
          </w:p>
        </w:tc>
        <w:tc>
          <w:tcPr>
            <w:tcW w:w="975" w:type="dxa"/>
            <w:vAlign w:val="center"/>
          </w:tcPr>
          <w:p>
            <w:pPr>
              <w:pStyle w:val="12"/>
            </w:pPr>
          </w:p>
        </w:tc>
        <w:tc>
          <w:tcPr>
            <w:tcW w:w="3490"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4</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5</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6</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7</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8</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八、社会保障和就业支出</w:t>
            </w:r>
          </w:p>
        </w:tc>
        <w:tc>
          <w:tcPr>
            <w:tcW w:w="1232" w:type="dxa"/>
            <w:vAlign w:val="center"/>
          </w:tcPr>
          <w:p>
            <w:pPr>
              <w:pStyle w:val="12"/>
            </w:pPr>
            <w:r>
              <w:t>30.00</w:t>
            </w:r>
          </w:p>
        </w:tc>
        <w:tc>
          <w:tcPr>
            <w:tcW w:w="1232" w:type="dxa"/>
            <w:vAlign w:val="center"/>
          </w:tcPr>
          <w:p>
            <w:pPr>
              <w:pStyle w:val="12"/>
            </w:pPr>
            <w:r>
              <w:t>30.00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9</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10</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十、卫生健康支出</w:t>
            </w:r>
          </w:p>
        </w:tc>
        <w:tc>
          <w:tcPr>
            <w:tcW w:w="1232" w:type="dxa"/>
            <w:vAlign w:val="center"/>
          </w:tcPr>
          <w:p>
            <w:pPr>
              <w:pStyle w:val="12"/>
            </w:pPr>
            <w:r>
              <w:t>12.20</w:t>
            </w:r>
          </w:p>
        </w:tc>
        <w:tc>
          <w:tcPr>
            <w:tcW w:w="1232" w:type="dxa"/>
            <w:vAlign w:val="center"/>
          </w:tcPr>
          <w:p>
            <w:pPr>
              <w:pStyle w:val="12"/>
            </w:pPr>
            <w:r>
              <w:t>12.20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11</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12</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13</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14</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15</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16</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17</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18</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19</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20</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21</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22</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23</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24</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25</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26</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27</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28</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29</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30</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31</w:t>
            </w:r>
          </w:p>
        </w:tc>
        <w:tc>
          <w:tcPr>
            <w:tcW w:w="2745" w:type="dxa"/>
            <w:vAlign w:val="center"/>
          </w:tcPr>
          <w:p>
            <w:pPr>
              <w:pStyle w:val="13"/>
            </w:pPr>
          </w:p>
        </w:tc>
        <w:tc>
          <w:tcPr>
            <w:tcW w:w="975" w:type="dxa"/>
            <w:vAlign w:val="center"/>
          </w:tcPr>
          <w:p>
            <w:pPr>
              <w:pStyle w:val="12"/>
            </w:pPr>
          </w:p>
        </w:tc>
        <w:tc>
          <w:tcPr>
            <w:tcW w:w="3490"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32</w:t>
            </w:r>
          </w:p>
        </w:tc>
        <w:tc>
          <w:tcPr>
            <w:tcW w:w="2745" w:type="dxa"/>
            <w:vAlign w:val="center"/>
          </w:tcPr>
          <w:p>
            <w:pPr>
              <w:pStyle w:val="15"/>
            </w:pPr>
            <w:r>
              <w:t>本年收入合计</w:t>
            </w:r>
          </w:p>
        </w:tc>
        <w:tc>
          <w:tcPr>
            <w:tcW w:w="975" w:type="dxa"/>
            <w:vAlign w:val="center"/>
          </w:tcPr>
          <w:p>
            <w:pPr>
              <w:pStyle w:val="16"/>
            </w:pPr>
            <w:r>
              <w:t>199.22</w:t>
            </w:r>
          </w:p>
        </w:tc>
        <w:tc>
          <w:tcPr>
            <w:tcW w:w="3490" w:type="dxa"/>
            <w:vAlign w:val="center"/>
          </w:tcPr>
          <w:p>
            <w:pPr>
              <w:pStyle w:val="15"/>
            </w:pPr>
            <w:r>
              <w:t>本年支出合计</w:t>
            </w:r>
          </w:p>
        </w:tc>
        <w:tc>
          <w:tcPr>
            <w:tcW w:w="1232" w:type="dxa"/>
            <w:vAlign w:val="center"/>
          </w:tcPr>
          <w:p>
            <w:pPr>
              <w:pStyle w:val="16"/>
            </w:pPr>
            <w:r>
              <w:t>199.22</w:t>
            </w:r>
          </w:p>
        </w:tc>
        <w:tc>
          <w:tcPr>
            <w:tcW w:w="1232" w:type="dxa"/>
            <w:vAlign w:val="center"/>
          </w:tcPr>
          <w:p>
            <w:pPr>
              <w:pStyle w:val="16"/>
            </w:pPr>
            <w:r>
              <w:t>199.22</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33</w:t>
            </w:r>
          </w:p>
        </w:tc>
        <w:tc>
          <w:tcPr>
            <w:tcW w:w="2745" w:type="dxa"/>
            <w:vAlign w:val="center"/>
          </w:tcPr>
          <w:p>
            <w:pPr>
              <w:pStyle w:val="13"/>
            </w:pPr>
            <w:r>
              <w:t>年初财政拨款结转和结余</w:t>
            </w:r>
          </w:p>
        </w:tc>
        <w:tc>
          <w:tcPr>
            <w:tcW w:w="975" w:type="dxa"/>
            <w:vAlign w:val="center"/>
          </w:tcPr>
          <w:p>
            <w:pPr>
              <w:pStyle w:val="12"/>
            </w:pPr>
          </w:p>
        </w:tc>
        <w:tc>
          <w:tcPr>
            <w:tcW w:w="3490"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34</w:t>
            </w:r>
          </w:p>
        </w:tc>
        <w:tc>
          <w:tcPr>
            <w:tcW w:w="2745" w:type="dxa"/>
            <w:vAlign w:val="center"/>
          </w:tcPr>
          <w:p>
            <w:pPr>
              <w:pStyle w:val="13"/>
            </w:pPr>
            <w:r>
              <w:t>一、一般公共预算拨款</w:t>
            </w:r>
          </w:p>
        </w:tc>
        <w:tc>
          <w:tcPr>
            <w:tcW w:w="975" w:type="dxa"/>
            <w:vAlign w:val="center"/>
          </w:tcPr>
          <w:p>
            <w:pPr>
              <w:pStyle w:val="12"/>
            </w:pPr>
          </w:p>
        </w:tc>
        <w:tc>
          <w:tcPr>
            <w:tcW w:w="3490"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35</w:t>
            </w:r>
          </w:p>
        </w:tc>
        <w:tc>
          <w:tcPr>
            <w:tcW w:w="2745" w:type="dxa"/>
            <w:vAlign w:val="center"/>
          </w:tcPr>
          <w:p>
            <w:pPr>
              <w:pStyle w:val="13"/>
            </w:pPr>
            <w:r>
              <w:t>二、政府性基金预算拨款</w:t>
            </w:r>
          </w:p>
        </w:tc>
        <w:tc>
          <w:tcPr>
            <w:tcW w:w="975" w:type="dxa"/>
            <w:vAlign w:val="center"/>
          </w:tcPr>
          <w:p>
            <w:pPr>
              <w:pStyle w:val="12"/>
            </w:pPr>
          </w:p>
        </w:tc>
        <w:tc>
          <w:tcPr>
            <w:tcW w:w="3490"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36</w:t>
            </w:r>
          </w:p>
        </w:tc>
        <w:tc>
          <w:tcPr>
            <w:tcW w:w="2745" w:type="dxa"/>
            <w:vAlign w:val="center"/>
          </w:tcPr>
          <w:p>
            <w:pPr>
              <w:pStyle w:val="13"/>
            </w:pPr>
            <w:r>
              <w:t>三、国有资本经营预算拨款</w:t>
            </w:r>
          </w:p>
        </w:tc>
        <w:tc>
          <w:tcPr>
            <w:tcW w:w="975" w:type="dxa"/>
            <w:vAlign w:val="center"/>
          </w:tcPr>
          <w:p>
            <w:pPr>
              <w:pStyle w:val="12"/>
            </w:pPr>
          </w:p>
        </w:tc>
        <w:tc>
          <w:tcPr>
            <w:tcW w:w="3490"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37</w:t>
            </w:r>
          </w:p>
        </w:tc>
        <w:tc>
          <w:tcPr>
            <w:tcW w:w="2745" w:type="dxa"/>
            <w:vAlign w:val="center"/>
          </w:tcPr>
          <w:p>
            <w:pPr>
              <w:pStyle w:val="15"/>
            </w:pPr>
            <w:r>
              <w:t>收入总计</w:t>
            </w:r>
          </w:p>
        </w:tc>
        <w:tc>
          <w:tcPr>
            <w:tcW w:w="975" w:type="dxa"/>
            <w:vAlign w:val="center"/>
          </w:tcPr>
          <w:p>
            <w:pPr>
              <w:pStyle w:val="16"/>
            </w:pPr>
            <w:r>
              <w:t>199.22</w:t>
            </w:r>
          </w:p>
        </w:tc>
        <w:tc>
          <w:tcPr>
            <w:tcW w:w="3490" w:type="dxa"/>
            <w:vAlign w:val="center"/>
          </w:tcPr>
          <w:p>
            <w:pPr>
              <w:pStyle w:val="15"/>
            </w:pPr>
            <w:r>
              <w:t>支出总计</w:t>
            </w:r>
          </w:p>
        </w:tc>
        <w:tc>
          <w:tcPr>
            <w:tcW w:w="1232" w:type="dxa"/>
            <w:vAlign w:val="center"/>
          </w:tcPr>
          <w:p>
            <w:pPr>
              <w:pStyle w:val="16"/>
            </w:pPr>
            <w:r>
              <w:t>199.22</w:t>
            </w:r>
          </w:p>
        </w:tc>
        <w:tc>
          <w:tcPr>
            <w:tcW w:w="1232" w:type="dxa"/>
            <w:vAlign w:val="center"/>
          </w:tcPr>
          <w:p>
            <w:pPr>
              <w:pStyle w:val="16"/>
            </w:pPr>
            <w:r>
              <w:t>199.22</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3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5"/>
        <w:gridCol w:w="1320"/>
        <w:gridCol w:w="671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4"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5" w:type="dxa"/>
            <w:vMerge w:val="restart"/>
            <w:vAlign w:val="center"/>
          </w:tcPr>
          <w:p>
            <w:pPr>
              <w:pStyle w:val="11"/>
            </w:pPr>
            <w:r>
              <w:t>序号</w:t>
            </w:r>
          </w:p>
        </w:tc>
        <w:tc>
          <w:tcPr>
            <w:tcW w:w="8039"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5" w:type="dxa"/>
            <w:vMerge w:val="continue"/>
          </w:tcPr>
          <w:p/>
        </w:tc>
        <w:tc>
          <w:tcPr>
            <w:tcW w:w="1320" w:type="dxa"/>
            <w:vAlign w:val="center"/>
          </w:tcPr>
          <w:p>
            <w:pPr>
              <w:pStyle w:val="11"/>
            </w:pPr>
            <w:r>
              <w:t>科目编码</w:t>
            </w:r>
          </w:p>
        </w:tc>
        <w:tc>
          <w:tcPr>
            <w:tcW w:w="6719"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5" w:type="dxa"/>
            <w:vAlign w:val="center"/>
          </w:tcPr>
          <w:p>
            <w:pPr>
              <w:pStyle w:val="11"/>
            </w:pPr>
            <w:r>
              <w:t>栏次</w:t>
            </w:r>
          </w:p>
        </w:tc>
        <w:tc>
          <w:tcPr>
            <w:tcW w:w="1320" w:type="dxa"/>
            <w:vAlign w:val="center"/>
          </w:tcPr>
          <w:p>
            <w:pPr>
              <w:pStyle w:val="11"/>
            </w:pPr>
            <w:r>
              <w:t>1</w:t>
            </w:r>
          </w:p>
        </w:tc>
        <w:tc>
          <w:tcPr>
            <w:tcW w:w="6719"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5" w:type="dxa"/>
            <w:vAlign w:val="center"/>
          </w:tcPr>
          <w:p>
            <w:pPr>
              <w:pStyle w:val="14"/>
            </w:pPr>
            <w:r>
              <w:t>1</w:t>
            </w:r>
          </w:p>
        </w:tc>
        <w:tc>
          <w:tcPr>
            <w:tcW w:w="1320" w:type="dxa"/>
            <w:vAlign w:val="center"/>
          </w:tcPr>
          <w:p>
            <w:pPr>
              <w:pStyle w:val="17"/>
            </w:pPr>
          </w:p>
        </w:tc>
        <w:tc>
          <w:tcPr>
            <w:tcW w:w="6719" w:type="dxa"/>
            <w:vAlign w:val="center"/>
          </w:tcPr>
          <w:p>
            <w:pPr>
              <w:pStyle w:val="15"/>
            </w:pPr>
            <w:r>
              <w:t>合计</w:t>
            </w:r>
          </w:p>
        </w:tc>
        <w:tc>
          <w:tcPr>
            <w:tcW w:w="1643" w:type="dxa"/>
            <w:vAlign w:val="center"/>
          </w:tcPr>
          <w:p>
            <w:pPr>
              <w:pStyle w:val="16"/>
            </w:pPr>
            <w:r>
              <w:t>199.22</w:t>
            </w:r>
          </w:p>
        </w:tc>
        <w:tc>
          <w:tcPr>
            <w:tcW w:w="1643" w:type="dxa"/>
            <w:vAlign w:val="center"/>
          </w:tcPr>
          <w:p>
            <w:pPr>
              <w:pStyle w:val="16"/>
            </w:pPr>
            <w:r>
              <w:t>189.22</w:t>
            </w:r>
          </w:p>
        </w:tc>
        <w:tc>
          <w:tcPr>
            <w:tcW w:w="1643"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5" w:type="dxa"/>
            <w:vAlign w:val="center"/>
          </w:tcPr>
          <w:p>
            <w:pPr>
              <w:pStyle w:val="14"/>
            </w:pPr>
            <w:r>
              <w:t>2</w:t>
            </w:r>
          </w:p>
        </w:tc>
        <w:tc>
          <w:tcPr>
            <w:tcW w:w="1320" w:type="dxa"/>
            <w:vAlign w:val="center"/>
          </w:tcPr>
          <w:p>
            <w:pPr>
              <w:pStyle w:val="13"/>
            </w:pPr>
            <w:r>
              <w:t>201</w:t>
            </w:r>
          </w:p>
        </w:tc>
        <w:tc>
          <w:tcPr>
            <w:tcW w:w="6719" w:type="dxa"/>
            <w:vAlign w:val="center"/>
          </w:tcPr>
          <w:p>
            <w:pPr>
              <w:pStyle w:val="13"/>
            </w:pPr>
            <w:r>
              <w:t>一般公共服务支出</w:t>
            </w:r>
          </w:p>
        </w:tc>
        <w:tc>
          <w:tcPr>
            <w:tcW w:w="1643" w:type="dxa"/>
            <w:vAlign w:val="center"/>
          </w:tcPr>
          <w:p>
            <w:pPr>
              <w:pStyle w:val="12"/>
            </w:pPr>
            <w:r>
              <w:t>157.02</w:t>
            </w:r>
          </w:p>
        </w:tc>
        <w:tc>
          <w:tcPr>
            <w:tcW w:w="1643" w:type="dxa"/>
            <w:vAlign w:val="center"/>
          </w:tcPr>
          <w:p>
            <w:pPr>
              <w:pStyle w:val="12"/>
            </w:pPr>
            <w:r>
              <w:t>147.02</w:t>
            </w:r>
          </w:p>
        </w:tc>
        <w:tc>
          <w:tcPr>
            <w:tcW w:w="1643"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5" w:type="dxa"/>
            <w:vAlign w:val="center"/>
          </w:tcPr>
          <w:p>
            <w:pPr>
              <w:pStyle w:val="14"/>
            </w:pPr>
            <w:r>
              <w:t>3</w:t>
            </w:r>
          </w:p>
        </w:tc>
        <w:tc>
          <w:tcPr>
            <w:tcW w:w="1320" w:type="dxa"/>
            <w:vAlign w:val="center"/>
          </w:tcPr>
          <w:p>
            <w:pPr>
              <w:pStyle w:val="13"/>
            </w:pPr>
            <w:r>
              <w:t>20132</w:t>
            </w:r>
          </w:p>
        </w:tc>
        <w:tc>
          <w:tcPr>
            <w:tcW w:w="6719" w:type="dxa"/>
            <w:vAlign w:val="center"/>
          </w:tcPr>
          <w:p>
            <w:pPr>
              <w:pStyle w:val="13"/>
            </w:pPr>
            <w:r>
              <w:t>组织事务</w:t>
            </w:r>
          </w:p>
        </w:tc>
        <w:tc>
          <w:tcPr>
            <w:tcW w:w="1643" w:type="dxa"/>
            <w:vAlign w:val="center"/>
          </w:tcPr>
          <w:p>
            <w:pPr>
              <w:pStyle w:val="12"/>
            </w:pPr>
            <w:r>
              <w:t>157.02</w:t>
            </w:r>
          </w:p>
        </w:tc>
        <w:tc>
          <w:tcPr>
            <w:tcW w:w="1643" w:type="dxa"/>
            <w:vAlign w:val="center"/>
          </w:tcPr>
          <w:p>
            <w:pPr>
              <w:pStyle w:val="12"/>
            </w:pPr>
            <w:r>
              <w:t>147.02</w:t>
            </w:r>
          </w:p>
        </w:tc>
        <w:tc>
          <w:tcPr>
            <w:tcW w:w="1643"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5" w:type="dxa"/>
            <w:vAlign w:val="center"/>
          </w:tcPr>
          <w:p>
            <w:pPr>
              <w:pStyle w:val="14"/>
            </w:pPr>
            <w:r>
              <w:t>4</w:t>
            </w:r>
          </w:p>
        </w:tc>
        <w:tc>
          <w:tcPr>
            <w:tcW w:w="1320" w:type="dxa"/>
            <w:vAlign w:val="center"/>
          </w:tcPr>
          <w:p>
            <w:pPr>
              <w:pStyle w:val="13"/>
            </w:pPr>
            <w:r>
              <w:t>2013201</w:t>
            </w:r>
          </w:p>
        </w:tc>
        <w:tc>
          <w:tcPr>
            <w:tcW w:w="6719" w:type="dxa"/>
            <w:vAlign w:val="center"/>
          </w:tcPr>
          <w:p>
            <w:pPr>
              <w:pStyle w:val="13"/>
            </w:pPr>
            <w:r>
              <w:t>行政运行</w:t>
            </w:r>
          </w:p>
        </w:tc>
        <w:tc>
          <w:tcPr>
            <w:tcW w:w="1643" w:type="dxa"/>
            <w:vAlign w:val="center"/>
          </w:tcPr>
          <w:p>
            <w:pPr>
              <w:pStyle w:val="12"/>
            </w:pPr>
            <w:r>
              <w:t>147.02</w:t>
            </w:r>
          </w:p>
        </w:tc>
        <w:tc>
          <w:tcPr>
            <w:tcW w:w="1643" w:type="dxa"/>
            <w:vAlign w:val="center"/>
          </w:tcPr>
          <w:p>
            <w:pPr>
              <w:pStyle w:val="12"/>
            </w:pPr>
            <w:r>
              <w:t>147.02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5" w:type="dxa"/>
            <w:vAlign w:val="center"/>
          </w:tcPr>
          <w:p>
            <w:pPr>
              <w:pStyle w:val="14"/>
            </w:pPr>
            <w:r>
              <w:t>5</w:t>
            </w:r>
          </w:p>
        </w:tc>
        <w:tc>
          <w:tcPr>
            <w:tcW w:w="1320" w:type="dxa"/>
            <w:vAlign w:val="center"/>
          </w:tcPr>
          <w:p>
            <w:pPr>
              <w:pStyle w:val="13"/>
            </w:pPr>
            <w:r>
              <w:t>2013299</w:t>
            </w:r>
          </w:p>
        </w:tc>
        <w:tc>
          <w:tcPr>
            <w:tcW w:w="6719" w:type="dxa"/>
            <w:vAlign w:val="center"/>
          </w:tcPr>
          <w:p>
            <w:pPr>
              <w:pStyle w:val="13"/>
            </w:pPr>
            <w:r>
              <w:t>其他组织事务支出</w:t>
            </w:r>
          </w:p>
        </w:tc>
        <w:tc>
          <w:tcPr>
            <w:tcW w:w="1643" w:type="dxa"/>
            <w:vAlign w:val="center"/>
          </w:tcPr>
          <w:p>
            <w:pPr>
              <w:pStyle w:val="12"/>
            </w:pPr>
            <w:r>
              <w:t>10.00</w:t>
            </w:r>
          </w:p>
        </w:tc>
        <w:tc>
          <w:tcPr>
            <w:tcW w:w="1643" w:type="dxa"/>
            <w:vAlign w:val="center"/>
          </w:tcPr>
          <w:p>
            <w:pPr>
              <w:pStyle w:val="12"/>
            </w:pPr>
          </w:p>
        </w:tc>
        <w:tc>
          <w:tcPr>
            <w:tcW w:w="1643"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5" w:type="dxa"/>
            <w:vAlign w:val="center"/>
          </w:tcPr>
          <w:p>
            <w:pPr>
              <w:pStyle w:val="14"/>
            </w:pPr>
            <w:r>
              <w:t>6</w:t>
            </w:r>
          </w:p>
        </w:tc>
        <w:tc>
          <w:tcPr>
            <w:tcW w:w="1320" w:type="dxa"/>
            <w:vAlign w:val="center"/>
          </w:tcPr>
          <w:p>
            <w:pPr>
              <w:pStyle w:val="13"/>
            </w:pPr>
            <w:r>
              <w:t>208</w:t>
            </w:r>
          </w:p>
        </w:tc>
        <w:tc>
          <w:tcPr>
            <w:tcW w:w="6719" w:type="dxa"/>
            <w:vAlign w:val="center"/>
          </w:tcPr>
          <w:p>
            <w:pPr>
              <w:pStyle w:val="13"/>
            </w:pPr>
            <w:r>
              <w:t>社会保障和就业支出</w:t>
            </w:r>
          </w:p>
        </w:tc>
        <w:tc>
          <w:tcPr>
            <w:tcW w:w="1643" w:type="dxa"/>
            <w:vAlign w:val="center"/>
          </w:tcPr>
          <w:p>
            <w:pPr>
              <w:pStyle w:val="12"/>
            </w:pPr>
            <w:r>
              <w:t>30.00</w:t>
            </w:r>
          </w:p>
        </w:tc>
        <w:tc>
          <w:tcPr>
            <w:tcW w:w="1643" w:type="dxa"/>
            <w:vAlign w:val="center"/>
          </w:tcPr>
          <w:p>
            <w:pPr>
              <w:pStyle w:val="12"/>
            </w:pPr>
            <w:r>
              <w:t>30.00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5" w:type="dxa"/>
            <w:vAlign w:val="center"/>
          </w:tcPr>
          <w:p>
            <w:pPr>
              <w:pStyle w:val="14"/>
            </w:pPr>
            <w:r>
              <w:t>7</w:t>
            </w:r>
          </w:p>
        </w:tc>
        <w:tc>
          <w:tcPr>
            <w:tcW w:w="1320" w:type="dxa"/>
            <w:vAlign w:val="center"/>
          </w:tcPr>
          <w:p>
            <w:pPr>
              <w:pStyle w:val="13"/>
            </w:pPr>
            <w:r>
              <w:t>20805</w:t>
            </w:r>
          </w:p>
        </w:tc>
        <w:tc>
          <w:tcPr>
            <w:tcW w:w="6719" w:type="dxa"/>
            <w:vAlign w:val="center"/>
          </w:tcPr>
          <w:p>
            <w:pPr>
              <w:pStyle w:val="13"/>
            </w:pPr>
            <w:r>
              <w:t>行政事业单位养老支出</w:t>
            </w:r>
          </w:p>
        </w:tc>
        <w:tc>
          <w:tcPr>
            <w:tcW w:w="1643" w:type="dxa"/>
            <w:vAlign w:val="center"/>
          </w:tcPr>
          <w:p>
            <w:pPr>
              <w:pStyle w:val="12"/>
            </w:pPr>
            <w:r>
              <w:t>30.00</w:t>
            </w:r>
          </w:p>
        </w:tc>
        <w:tc>
          <w:tcPr>
            <w:tcW w:w="1643" w:type="dxa"/>
            <w:vAlign w:val="center"/>
          </w:tcPr>
          <w:p>
            <w:pPr>
              <w:pStyle w:val="12"/>
            </w:pPr>
            <w:r>
              <w:t>30.00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5" w:type="dxa"/>
            <w:vAlign w:val="center"/>
          </w:tcPr>
          <w:p>
            <w:pPr>
              <w:pStyle w:val="14"/>
            </w:pPr>
            <w:r>
              <w:t>8</w:t>
            </w:r>
          </w:p>
        </w:tc>
        <w:tc>
          <w:tcPr>
            <w:tcW w:w="1320" w:type="dxa"/>
            <w:vAlign w:val="center"/>
          </w:tcPr>
          <w:p>
            <w:pPr>
              <w:pStyle w:val="13"/>
            </w:pPr>
            <w:r>
              <w:t>2080505</w:t>
            </w:r>
          </w:p>
        </w:tc>
        <w:tc>
          <w:tcPr>
            <w:tcW w:w="6719" w:type="dxa"/>
            <w:vAlign w:val="center"/>
          </w:tcPr>
          <w:p>
            <w:pPr>
              <w:pStyle w:val="13"/>
            </w:pPr>
            <w:r>
              <w:t>机关事业单位基本养老保险缴费支出</w:t>
            </w:r>
          </w:p>
        </w:tc>
        <w:tc>
          <w:tcPr>
            <w:tcW w:w="1643" w:type="dxa"/>
            <w:vAlign w:val="center"/>
          </w:tcPr>
          <w:p>
            <w:pPr>
              <w:pStyle w:val="12"/>
            </w:pPr>
            <w:r>
              <w:t>25.00</w:t>
            </w:r>
          </w:p>
        </w:tc>
        <w:tc>
          <w:tcPr>
            <w:tcW w:w="1643" w:type="dxa"/>
            <w:vAlign w:val="center"/>
          </w:tcPr>
          <w:p>
            <w:pPr>
              <w:pStyle w:val="12"/>
            </w:pPr>
            <w:r>
              <w:t>25.00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5" w:type="dxa"/>
            <w:vAlign w:val="center"/>
          </w:tcPr>
          <w:p>
            <w:pPr>
              <w:pStyle w:val="14"/>
            </w:pPr>
            <w:r>
              <w:t>9</w:t>
            </w:r>
          </w:p>
        </w:tc>
        <w:tc>
          <w:tcPr>
            <w:tcW w:w="1320" w:type="dxa"/>
            <w:vAlign w:val="center"/>
          </w:tcPr>
          <w:p>
            <w:pPr>
              <w:pStyle w:val="13"/>
            </w:pPr>
            <w:r>
              <w:t>2080506</w:t>
            </w:r>
          </w:p>
        </w:tc>
        <w:tc>
          <w:tcPr>
            <w:tcW w:w="6719" w:type="dxa"/>
            <w:vAlign w:val="center"/>
          </w:tcPr>
          <w:p>
            <w:pPr>
              <w:pStyle w:val="13"/>
            </w:pPr>
            <w:r>
              <w:t>机关事业单位职业年金缴费支出</w:t>
            </w:r>
          </w:p>
        </w:tc>
        <w:tc>
          <w:tcPr>
            <w:tcW w:w="1643" w:type="dxa"/>
            <w:vAlign w:val="center"/>
          </w:tcPr>
          <w:p>
            <w:pPr>
              <w:pStyle w:val="12"/>
            </w:pPr>
            <w:r>
              <w:t>5.00</w:t>
            </w:r>
          </w:p>
        </w:tc>
        <w:tc>
          <w:tcPr>
            <w:tcW w:w="1643" w:type="dxa"/>
            <w:vAlign w:val="center"/>
          </w:tcPr>
          <w:p>
            <w:pPr>
              <w:pStyle w:val="12"/>
            </w:pPr>
            <w:r>
              <w:t>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5" w:type="dxa"/>
            <w:vAlign w:val="center"/>
          </w:tcPr>
          <w:p>
            <w:pPr>
              <w:pStyle w:val="14"/>
            </w:pPr>
            <w:r>
              <w:t>10</w:t>
            </w:r>
          </w:p>
        </w:tc>
        <w:tc>
          <w:tcPr>
            <w:tcW w:w="1320" w:type="dxa"/>
            <w:vAlign w:val="center"/>
          </w:tcPr>
          <w:p>
            <w:pPr>
              <w:pStyle w:val="13"/>
            </w:pPr>
            <w:r>
              <w:t>210</w:t>
            </w:r>
          </w:p>
        </w:tc>
        <w:tc>
          <w:tcPr>
            <w:tcW w:w="6719" w:type="dxa"/>
            <w:vAlign w:val="center"/>
          </w:tcPr>
          <w:p>
            <w:pPr>
              <w:pStyle w:val="13"/>
            </w:pPr>
            <w:r>
              <w:t>卫生健康支出</w:t>
            </w:r>
          </w:p>
        </w:tc>
        <w:tc>
          <w:tcPr>
            <w:tcW w:w="1643" w:type="dxa"/>
            <w:vAlign w:val="center"/>
          </w:tcPr>
          <w:p>
            <w:pPr>
              <w:pStyle w:val="12"/>
            </w:pPr>
            <w:r>
              <w:t>12.20</w:t>
            </w:r>
          </w:p>
        </w:tc>
        <w:tc>
          <w:tcPr>
            <w:tcW w:w="1643" w:type="dxa"/>
            <w:vAlign w:val="center"/>
          </w:tcPr>
          <w:p>
            <w:pPr>
              <w:pStyle w:val="12"/>
            </w:pPr>
            <w:r>
              <w:t>12.20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5" w:type="dxa"/>
            <w:vAlign w:val="center"/>
          </w:tcPr>
          <w:p>
            <w:pPr>
              <w:pStyle w:val="14"/>
            </w:pPr>
            <w:r>
              <w:t>11</w:t>
            </w:r>
          </w:p>
        </w:tc>
        <w:tc>
          <w:tcPr>
            <w:tcW w:w="1320" w:type="dxa"/>
            <w:vAlign w:val="center"/>
          </w:tcPr>
          <w:p>
            <w:pPr>
              <w:pStyle w:val="13"/>
            </w:pPr>
            <w:r>
              <w:t>21011</w:t>
            </w:r>
          </w:p>
        </w:tc>
        <w:tc>
          <w:tcPr>
            <w:tcW w:w="6719" w:type="dxa"/>
            <w:vAlign w:val="center"/>
          </w:tcPr>
          <w:p>
            <w:pPr>
              <w:pStyle w:val="13"/>
            </w:pPr>
            <w:r>
              <w:t>行政事业单位医疗</w:t>
            </w:r>
          </w:p>
        </w:tc>
        <w:tc>
          <w:tcPr>
            <w:tcW w:w="1643" w:type="dxa"/>
            <w:vAlign w:val="center"/>
          </w:tcPr>
          <w:p>
            <w:pPr>
              <w:pStyle w:val="12"/>
            </w:pPr>
            <w:r>
              <w:t>12.20</w:t>
            </w:r>
          </w:p>
        </w:tc>
        <w:tc>
          <w:tcPr>
            <w:tcW w:w="1643" w:type="dxa"/>
            <w:vAlign w:val="center"/>
          </w:tcPr>
          <w:p>
            <w:pPr>
              <w:pStyle w:val="12"/>
            </w:pPr>
            <w:r>
              <w:t>12.20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5" w:type="dxa"/>
            <w:vAlign w:val="center"/>
          </w:tcPr>
          <w:p>
            <w:pPr>
              <w:pStyle w:val="14"/>
            </w:pPr>
            <w:r>
              <w:t>12</w:t>
            </w:r>
          </w:p>
        </w:tc>
        <w:tc>
          <w:tcPr>
            <w:tcW w:w="1320" w:type="dxa"/>
            <w:vAlign w:val="center"/>
          </w:tcPr>
          <w:p>
            <w:pPr>
              <w:pStyle w:val="13"/>
            </w:pPr>
            <w:r>
              <w:t>2101101</w:t>
            </w:r>
          </w:p>
        </w:tc>
        <w:tc>
          <w:tcPr>
            <w:tcW w:w="6719" w:type="dxa"/>
            <w:vAlign w:val="center"/>
          </w:tcPr>
          <w:p>
            <w:pPr>
              <w:pStyle w:val="13"/>
            </w:pPr>
            <w:r>
              <w:t>行政单位医疗</w:t>
            </w:r>
          </w:p>
        </w:tc>
        <w:tc>
          <w:tcPr>
            <w:tcW w:w="1643" w:type="dxa"/>
            <w:vAlign w:val="center"/>
          </w:tcPr>
          <w:p>
            <w:pPr>
              <w:pStyle w:val="12"/>
            </w:pPr>
            <w:r>
              <w:t>12.20</w:t>
            </w:r>
          </w:p>
        </w:tc>
        <w:tc>
          <w:tcPr>
            <w:tcW w:w="1643" w:type="dxa"/>
            <w:vAlign w:val="center"/>
          </w:tcPr>
          <w:p>
            <w:pPr>
              <w:pStyle w:val="12"/>
            </w:pPr>
            <w:r>
              <w:t>12.20</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35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3"/>
        <w:gridCol w:w="1320"/>
        <w:gridCol w:w="5100"/>
        <w:gridCol w:w="296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53"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961"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Merge w:val="restart"/>
            <w:vAlign w:val="center"/>
          </w:tcPr>
          <w:p>
            <w:pPr>
              <w:pStyle w:val="11"/>
            </w:pPr>
            <w:r>
              <w:t>序号</w:t>
            </w:r>
          </w:p>
        </w:tc>
        <w:tc>
          <w:tcPr>
            <w:tcW w:w="6420" w:type="dxa"/>
            <w:gridSpan w:val="2"/>
            <w:vAlign w:val="center"/>
          </w:tcPr>
          <w:p>
            <w:pPr>
              <w:pStyle w:val="11"/>
            </w:pPr>
            <w:r>
              <w:t>支出部门经济分类科目</w:t>
            </w:r>
          </w:p>
        </w:tc>
        <w:tc>
          <w:tcPr>
            <w:tcW w:w="6247"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Merge w:val="continue"/>
          </w:tcPr>
          <w:p/>
        </w:tc>
        <w:tc>
          <w:tcPr>
            <w:tcW w:w="1320" w:type="dxa"/>
            <w:vAlign w:val="center"/>
          </w:tcPr>
          <w:p>
            <w:pPr>
              <w:pStyle w:val="11"/>
            </w:pPr>
            <w:r>
              <w:t>科目编码</w:t>
            </w:r>
          </w:p>
        </w:tc>
        <w:tc>
          <w:tcPr>
            <w:tcW w:w="5100" w:type="dxa"/>
            <w:vAlign w:val="center"/>
          </w:tcPr>
          <w:p>
            <w:pPr>
              <w:pStyle w:val="11"/>
            </w:pPr>
            <w:r>
              <w:t>科目名称</w:t>
            </w:r>
          </w:p>
        </w:tc>
        <w:tc>
          <w:tcPr>
            <w:tcW w:w="2961"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Align w:val="center"/>
          </w:tcPr>
          <w:p>
            <w:pPr>
              <w:pStyle w:val="11"/>
            </w:pPr>
            <w:r>
              <w:t>栏次</w:t>
            </w:r>
          </w:p>
        </w:tc>
        <w:tc>
          <w:tcPr>
            <w:tcW w:w="1320" w:type="dxa"/>
            <w:vAlign w:val="center"/>
          </w:tcPr>
          <w:p>
            <w:pPr>
              <w:pStyle w:val="11"/>
            </w:pPr>
            <w:r>
              <w:t>1</w:t>
            </w:r>
          </w:p>
        </w:tc>
        <w:tc>
          <w:tcPr>
            <w:tcW w:w="5100" w:type="dxa"/>
            <w:vAlign w:val="center"/>
          </w:tcPr>
          <w:p>
            <w:pPr>
              <w:pStyle w:val="11"/>
            </w:pPr>
            <w:r>
              <w:t>2</w:t>
            </w:r>
          </w:p>
        </w:tc>
        <w:tc>
          <w:tcPr>
            <w:tcW w:w="2961"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1</w:t>
            </w:r>
          </w:p>
        </w:tc>
        <w:tc>
          <w:tcPr>
            <w:tcW w:w="1320" w:type="dxa"/>
            <w:vAlign w:val="center"/>
          </w:tcPr>
          <w:p>
            <w:pPr>
              <w:pStyle w:val="17"/>
            </w:pPr>
          </w:p>
        </w:tc>
        <w:tc>
          <w:tcPr>
            <w:tcW w:w="5100" w:type="dxa"/>
            <w:vAlign w:val="center"/>
          </w:tcPr>
          <w:p>
            <w:pPr>
              <w:pStyle w:val="15"/>
            </w:pPr>
            <w:r>
              <w:t>合计</w:t>
            </w:r>
          </w:p>
        </w:tc>
        <w:tc>
          <w:tcPr>
            <w:tcW w:w="2961" w:type="dxa"/>
            <w:vAlign w:val="center"/>
          </w:tcPr>
          <w:p>
            <w:pPr>
              <w:pStyle w:val="16"/>
            </w:pPr>
            <w:r>
              <w:t>189.22</w:t>
            </w:r>
          </w:p>
        </w:tc>
        <w:tc>
          <w:tcPr>
            <w:tcW w:w="1643" w:type="dxa"/>
            <w:vAlign w:val="center"/>
          </w:tcPr>
          <w:p>
            <w:pPr>
              <w:pStyle w:val="16"/>
            </w:pPr>
            <w:r>
              <w:t>169.57</w:t>
            </w:r>
          </w:p>
        </w:tc>
        <w:tc>
          <w:tcPr>
            <w:tcW w:w="1643" w:type="dxa"/>
            <w:vAlign w:val="center"/>
          </w:tcPr>
          <w:p>
            <w:pPr>
              <w:pStyle w:val="16"/>
            </w:pPr>
            <w:r>
              <w:t>19.65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2</w:t>
            </w:r>
          </w:p>
        </w:tc>
        <w:tc>
          <w:tcPr>
            <w:tcW w:w="1320" w:type="dxa"/>
            <w:vAlign w:val="center"/>
          </w:tcPr>
          <w:p>
            <w:pPr>
              <w:pStyle w:val="13"/>
            </w:pPr>
            <w:r>
              <w:t>301</w:t>
            </w:r>
          </w:p>
        </w:tc>
        <w:tc>
          <w:tcPr>
            <w:tcW w:w="5100" w:type="dxa"/>
            <w:vAlign w:val="center"/>
          </w:tcPr>
          <w:p>
            <w:pPr>
              <w:pStyle w:val="13"/>
            </w:pPr>
            <w:r>
              <w:t>工资福利支出</w:t>
            </w:r>
          </w:p>
        </w:tc>
        <w:tc>
          <w:tcPr>
            <w:tcW w:w="2961" w:type="dxa"/>
            <w:vAlign w:val="center"/>
          </w:tcPr>
          <w:p>
            <w:pPr>
              <w:pStyle w:val="12"/>
            </w:pPr>
            <w:r>
              <w:t>164.45</w:t>
            </w:r>
          </w:p>
        </w:tc>
        <w:tc>
          <w:tcPr>
            <w:tcW w:w="1643" w:type="dxa"/>
            <w:vAlign w:val="center"/>
          </w:tcPr>
          <w:p>
            <w:pPr>
              <w:pStyle w:val="12"/>
            </w:pPr>
            <w:r>
              <w:t>164.45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3</w:t>
            </w:r>
          </w:p>
        </w:tc>
        <w:tc>
          <w:tcPr>
            <w:tcW w:w="1320" w:type="dxa"/>
            <w:vAlign w:val="center"/>
          </w:tcPr>
          <w:p>
            <w:pPr>
              <w:pStyle w:val="13"/>
            </w:pPr>
            <w:r>
              <w:t>30101</w:t>
            </w:r>
          </w:p>
        </w:tc>
        <w:tc>
          <w:tcPr>
            <w:tcW w:w="5100" w:type="dxa"/>
            <w:vAlign w:val="center"/>
          </w:tcPr>
          <w:p>
            <w:pPr>
              <w:pStyle w:val="13"/>
            </w:pPr>
            <w:r>
              <w:t>基本工资</w:t>
            </w:r>
          </w:p>
        </w:tc>
        <w:tc>
          <w:tcPr>
            <w:tcW w:w="2961" w:type="dxa"/>
            <w:vAlign w:val="center"/>
          </w:tcPr>
          <w:p>
            <w:pPr>
              <w:pStyle w:val="12"/>
            </w:pPr>
            <w:r>
              <w:t>60.00</w:t>
            </w:r>
          </w:p>
        </w:tc>
        <w:tc>
          <w:tcPr>
            <w:tcW w:w="1643" w:type="dxa"/>
            <w:vAlign w:val="center"/>
          </w:tcPr>
          <w:p>
            <w:pPr>
              <w:pStyle w:val="12"/>
            </w:pPr>
            <w:r>
              <w:t>60.00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4</w:t>
            </w:r>
          </w:p>
        </w:tc>
        <w:tc>
          <w:tcPr>
            <w:tcW w:w="1320" w:type="dxa"/>
            <w:vAlign w:val="center"/>
          </w:tcPr>
          <w:p>
            <w:pPr>
              <w:pStyle w:val="13"/>
            </w:pPr>
            <w:r>
              <w:t>30102</w:t>
            </w:r>
          </w:p>
        </w:tc>
        <w:tc>
          <w:tcPr>
            <w:tcW w:w="5100" w:type="dxa"/>
            <w:vAlign w:val="center"/>
          </w:tcPr>
          <w:p>
            <w:pPr>
              <w:pStyle w:val="13"/>
            </w:pPr>
            <w:r>
              <w:t>津贴补贴</w:t>
            </w:r>
          </w:p>
        </w:tc>
        <w:tc>
          <w:tcPr>
            <w:tcW w:w="2961" w:type="dxa"/>
            <w:vAlign w:val="center"/>
          </w:tcPr>
          <w:p>
            <w:pPr>
              <w:pStyle w:val="12"/>
            </w:pPr>
            <w:r>
              <w:t>21.91</w:t>
            </w:r>
          </w:p>
        </w:tc>
        <w:tc>
          <w:tcPr>
            <w:tcW w:w="1643" w:type="dxa"/>
            <w:vAlign w:val="center"/>
          </w:tcPr>
          <w:p>
            <w:pPr>
              <w:pStyle w:val="12"/>
            </w:pPr>
            <w:r>
              <w:t>21.91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5</w:t>
            </w:r>
          </w:p>
        </w:tc>
        <w:tc>
          <w:tcPr>
            <w:tcW w:w="1320" w:type="dxa"/>
            <w:vAlign w:val="center"/>
          </w:tcPr>
          <w:p>
            <w:pPr>
              <w:pStyle w:val="13"/>
            </w:pPr>
            <w:r>
              <w:t>30103</w:t>
            </w:r>
          </w:p>
        </w:tc>
        <w:tc>
          <w:tcPr>
            <w:tcW w:w="5100" w:type="dxa"/>
            <w:vAlign w:val="center"/>
          </w:tcPr>
          <w:p>
            <w:pPr>
              <w:pStyle w:val="13"/>
            </w:pPr>
            <w:r>
              <w:t>奖金</w:t>
            </w:r>
          </w:p>
        </w:tc>
        <w:tc>
          <w:tcPr>
            <w:tcW w:w="2961" w:type="dxa"/>
            <w:vAlign w:val="center"/>
          </w:tcPr>
          <w:p>
            <w:pPr>
              <w:pStyle w:val="12"/>
            </w:pPr>
            <w:r>
              <w:t>19.14</w:t>
            </w:r>
          </w:p>
        </w:tc>
        <w:tc>
          <w:tcPr>
            <w:tcW w:w="1643" w:type="dxa"/>
            <w:vAlign w:val="center"/>
          </w:tcPr>
          <w:p>
            <w:pPr>
              <w:pStyle w:val="12"/>
            </w:pPr>
            <w:r>
              <w:t>19.14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6</w:t>
            </w:r>
          </w:p>
        </w:tc>
        <w:tc>
          <w:tcPr>
            <w:tcW w:w="1320" w:type="dxa"/>
            <w:vAlign w:val="center"/>
          </w:tcPr>
          <w:p>
            <w:pPr>
              <w:pStyle w:val="13"/>
            </w:pPr>
            <w:r>
              <w:t>30107</w:t>
            </w:r>
          </w:p>
        </w:tc>
        <w:tc>
          <w:tcPr>
            <w:tcW w:w="5100" w:type="dxa"/>
            <w:vAlign w:val="center"/>
          </w:tcPr>
          <w:p>
            <w:pPr>
              <w:pStyle w:val="13"/>
            </w:pPr>
            <w:r>
              <w:t>绩效工资</w:t>
            </w:r>
          </w:p>
        </w:tc>
        <w:tc>
          <w:tcPr>
            <w:tcW w:w="2961" w:type="dxa"/>
            <w:vAlign w:val="center"/>
          </w:tcPr>
          <w:p>
            <w:pPr>
              <w:pStyle w:val="12"/>
            </w:pPr>
            <w:r>
              <w:t>20.00</w:t>
            </w:r>
          </w:p>
        </w:tc>
        <w:tc>
          <w:tcPr>
            <w:tcW w:w="1643" w:type="dxa"/>
            <w:vAlign w:val="center"/>
          </w:tcPr>
          <w:p>
            <w:pPr>
              <w:pStyle w:val="12"/>
            </w:pPr>
            <w:r>
              <w:t>20.00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7</w:t>
            </w:r>
          </w:p>
        </w:tc>
        <w:tc>
          <w:tcPr>
            <w:tcW w:w="1320" w:type="dxa"/>
            <w:vAlign w:val="center"/>
          </w:tcPr>
          <w:p>
            <w:pPr>
              <w:pStyle w:val="13"/>
            </w:pPr>
            <w:r>
              <w:t>30108</w:t>
            </w:r>
          </w:p>
        </w:tc>
        <w:tc>
          <w:tcPr>
            <w:tcW w:w="5100" w:type="dxa"/>
            <w:vAlign w:val="center"/>
          </w:tcPr>
          <w:p>
            <w:pPr>
              <w:pStyle w:val="13"/>
            </w:pPr>
            <w:r>
              <w:t>机关事业单位基本养老保险缴费</w:t>
            </w:r>
          </w:p>
        </w:tc>
        <w:tc>
          <w:tcPr>
            <w:tcW w:w="2961" w:type="dxa"/>
            <w:vAlign w:val="center"/>
          </w:tcPr>
          <w:p>
            <w:pPr>
              <w:pStyle w:val="12"/>
            </w:pPr>
            <w:r>
              <w:t>25.00</w:t>
            </w:r>
          </w:p>
        </w:tc>
        <w:tc>
          <w:tcPr>
            <w:tcW w:w="1643" w:type="dxa"/>
            <w:vAlign w:val="center"/>
          </w:tcPr>
          <w:p>
            <w:pPr>
              <w:pStyle w:val="12"/>
            </w:pPr>
            <w:r>
              <w:t>25.00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8</w:t>
            </w:r>
          </w:p>
        </w:tc>
        <w:tc>
          <w:tcPr>
            <w:tcW w:w="1320" w:type="dxa"/>
            <w:vAlign w:val="center"/>
          </w:tcPr>
          <w:p>
            <w:pPr>
              <w:pStyle w:val="13"/>
            </w:pPr>
            <w:r>
              <w:t>30109</w:t>
            </w:r>
          </w:p>
        </w:tc>
        <w:tc>
          <w:tcPr>
            <w:tcW w:w="5100" w:type="dxa"/>
            <w:vAlign w:val="center"/>
          </w:tcPr>
          <w:p>
            <w:pPr>
              <w:pStyle w:val="13"/>
            </w:pPr>
            <w:r>
              <w:t>职业年金缴费</w:t>
            </w:r>
          </w:p>
        </w:tc>
        <w:tc>
          <w:tcPr>
            <w:tcW w:w="2961" w:type="dxa"/>
            <w:vAlign w:val="center"/>
          </w:tcPr>
          <w:p>
            <w:pPr>
              <w:pStyle w:val="12"/>
            </w:pPr>
            <w:r>
              <w:t>5.00</w:t>
            </w:r>
          </w:p>
        </w:tc>
        <w:tc>
          <w:tcPr>
            <w:tcW w:w="1643" w:type="dxa"/>
            <w:vAlign w:val="center"/>
          </w:tcPr>
          <w:p>
            <w:pPr>
              <w:pStyle w:val="12"/>
            </w:pPr>
            <w:r>
              <w:t>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9</w:t>
            </w:r>
          </w:p>
        </w:tc>
        <w:tc>
          <w:tcPr>
            <w:tcW w:w="1320" w:type="dxa"/>
            <w:vAlign w:val="center"/>
          </w:tcPr>
          <w:p>
            <w:pPr>
              <w:pStyle w:val="13"/>
            </w:pPr>
            <w:r>
              <w:t>30110</w:t>
            </w:r>
          </w:p>
        </w:tc>
        <w:tc>
          <w:tcPr>
            <w:tcW w:w="5100" w:type="dxa"/>
            <w:vAlign w:val="center"/>
          </w:tcPr>
          <w:p>
            <w:pPr>
              <w:pStyle w:val="13"/>
            </w:pPr>
            <w:r>
              <w:t>职工基本医疗保险缴费</w:t>
            </w:r>
          </w:p>
        </w:tc>
        <w:tc>
          <w:tcPr>
            <w:tcW w:w="2961" w:type="dxa"/>
            <w:vAlign w:val="center"/>
          </w:tcPr>
          <w:p>
            <w:pPr>
              <w:pStyle w:val="12"/>
            </w:pPr>
            <w:r>
              <w:t>12.20</w:t>
            </w:r>
          </w:p>
        </w:tc>
        <w:tc>
          <w:tcPr>
            <w:tcW w:w="1643" w:type="dxa"/>
            <w:vAlign w:val="center"/>
          </w:tcPr>
          <w:p>
            <w:pPr>
              <w:pStyle w:val="12"/>
            </w:pPr>
            <w:r>
              <w:t>12.20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10</w:t>
            </w:r>
          </w:p>
        </w:tc>
        <w:tc>
          <w:tcPr>
            <w:tcW w:w="1320" w:type="dxa"/>
            <w:vAlign w:val="center"/>
          </w:tcPr>
          <w:p>
            <w:pPr>
              <w:pStyle w:val="13"/>
            </w:pPr>
            <w:r>
              <w:t>30112</w:t>
            </w:r>
          </w:p>
        </w:tc>
        <w:tc>
          <w:tcPr>
            <w:tcW w:w="5100" w:type="dxa"/>
            <w:vAlign w:val="center"/>
          </w:tcPr>
          <w:p>
            <w:pPr>
              <w:pStyle w:val="13"/>
            </w:pPr>
            <w:r>
              <w:t>其他社会保障缴费</w:t>
            </w:r>
          </w:p>
        </w:tc>
        <w:tc>
          <w:tcPr>
            <w:tcW w:w="2961" w:type="dxa"/>
            <w:vAlign w:val="center"/>
          </w:tcPr>
          <w:p>
            <w:pPr>
              <w:pStyle w:val="12"/>
            </w:pPr>
            <w:r>
              <w:t>1.20</w:t>
            </w:r>
          </w:p>
        </w:tc>
        <w:tc>
          <w:tcPr>
            <w:tcW w:w="1643" w:type="dxa"/>
            <w:vAlign w:val="center"/>
          </w:tcPr>
          <w:p>
            <w:pPr>
              <w:pStyle w:val="12"/>
            </w:pPr>
            <w:r>
              <w:t>1.20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11</w:t>
            </w:r>
          </w:p>
        </w:tc>
        <w:tc>
          <w:tcPr>
            <w:tcW w:w="1320" w:type="dxa"/>
            <w:vAlign w:val="center"/>
          </w:tcPr>
          <w:p>
            <w:pPr>
              <w:pStyle w:val="13"/>
            </w:pPr>
            <w:r>
              <w:t>302</w:t>
            </w:r>
          </w:p>
        </w:tc>
        <w:tc>
          <w:tcPr>
            <w:tcW w:w="5100" w:type="dxa"/>
            <w:vAlign w:val="center"/>
          </w:tcPr>
          <w:p>
            <w:pPr>
              <w:pStyle w:val="13"/>
            </w:pPr>
            <w:r>
              <w:t>商品和服务支出</w:t>
            </w:r>
          </w:p>
        </w:tc>
        <w:tc>
          <w:tcPr>
            <w:tcW w:w="2961" w:type="dxa"/>
            <w:vAlign w:val="center"/>
          </w:tcPr>
          <w:p>
            <w:pPr>
              <w:pStyle w:val="12"/>
            </w:pPr>
            <w:r>
              <w:t>19.65</w:t>
            </w:r>
          </w:p>
        </w:tc>
        <w:tc>
          <w:tcPr>
            <w:tcW w:w="1643" w:type="dxa"/>
            <w:vAlign w:val="center"/>
          </w:tcPr>
          <w:p>
            <w:pPr>
              <w:pStyle w:val="12"/>
            </w:pPr>
          </w:p>
        </w:tc>
        <w:tc>
          <w:tcPr>
            <w:tcW w:w="1643" w:type="dxa"/>
            <w:vAlign w:val="center"/>
          </w:tcPr>
          <w:p>
            <w:pPr>
              <w:pStyle w:val="12"/>
            </w:pPr>
            <w:r>
              <w:t>19.65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12</w:t>
            </w:r>
          </w:p>
        </w:tc>
        <w:tc>
          <w:tcPr>
            <w:tcW w:w="1320" w:type="dxa"/>
            <w:vAlign w:val="center"/>
          </w:tcPr>
          <w:p>
            <w:pPr>
              <w:pStyle w:val="13"/>
            </w:pPr>
            <w:r>
              <w:t>30201</w:t>
            </w:r>
          </w:p>
        </w:tc>
        <w:tc>
          <w:tcPr>
            <w:tcW w:w="5100" w:type="dxa"/>
            <w:vAlign w:val="center"/>
          </w:tcPr>
          <w:p>
            <w:pPr>
              <w:pStyle w:val="13"/>
            </w:pPr>
            <w:r>
              <w:t>办公费</w:t>
            </w:r>
          </w:p>
        </w:tc>
        <w:tc>
          <w:tcPr>
            <w:tcW w:w="2961" w:type="dxa"/>
            <w:vAlign w:val="center"/>
          </w:tcPr>
          <w:p>
            <w:pPr>
              <w:pStyle w:val="12"/>
            </w:pPr>
            <w:r>
              <w:t>7.00</w:t>
            </w:r>
          </w:p>
        </w:tc>
        <w:tc>
          <w:tcPr>
            <w:tcW w:w="1643" w:type="dxa"/>
            <w:vAlign w:val="center"/>
          </w:tcPr>
          <w:p>
            <w:pPr>
              <w:pStyle w:val="12"/>
            </w:pPr>
          </w:p>
        </w:tc>
        <w:tc>
          <w:tcPr>
            <w:tcW w:w="1643"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13</w:t>
            </w:r>
          </w:p>
        </w:tc>
        <w:tc>
          <w:tcPr>
            <w:tcW w:w="1320" w:type="dxa"/>
            <w:vAlign w:val="center"/>
          </w:tcPr>
          <w:p>
            <w:pPr>
              <w:pStyle w:val="13"/>
            </w:pPr>
            <w:r>
              <w:t>30207</w:t>
            </w:r>
          </w:p>
        </w:tc>
        <w:tc>
          <w:tcPr>
            <w:tcW w:w="5100" w:type="dxa"/>
            <w:vAlign w:val="center"/>
          </w:tcPr>
          <w:p>
            <w:pPr>
              <w:pStyle w:val="13"/>
            </w:pPr>
            <w:r>
              <w:t>邮电费</w:t>
            </w:r>
          </w:p>
        </w:tc>
        <w:tc>
          <w:tcPr>
            <w:tcW w:w="2961" w:type="dxa"/>
            <w:vAlign w:val="center"/>
          </w:tcPr>
          <w:p>
            <w:pPr>
              <w:pStyle w:val="12"/>
            </w:pPr>
            <w:r>
              <w:t>3.77</w:t>
            </w:r>
          </w:p>
        </w:tc>
        <w:tc>
          <w:tcPr>
            <w:tcW w:w="1643" w:type="dxa"/>
            <w:vAlign w:val="center"/>
          </w:tcPr>
          <w:p>
            <w:pPr>
              <w:pStyle w:val="12"/>
            </w:pPr>
          </w:p>
        </w:tc>
        <w:tc>
          <w:tcPr>
            <w:tcW w:w="1643" w:type="dxa"/>
            <w:vAlign w:val="center"/>
          </w:tcPr>
          <w:p>
            <w:pPr>
              <w:pStyle w:val="12"/>
            </w:pPr>
            <w:r>
              <w:t>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14</w:t>
            </w:r>
          </w:p>
        </w:tc>
        <w:tc>
          <w:tcPr>
            <w:tcW w:w="1320" w:type="dxa"/>
            <w:vAlign w:val="center"/>
          </w:tcPr>
          <w:p>
            <w:pPr>
              <w:pStyle w:val="13"/>
            </w:pPr>
            <w:r>
              <w:t>30231</w:t>
            </w:r>
          </w:p>
        </w:tc>
        <w:tc>
          <w:tcPr>
            <w:tcW w:w="5100" w:type="dxa"/>
            <w:vAlign w:val="center"/>
          </w:tcPr>
          <w:p>
            <w:pPr>
              <w:pStyle w:val="13"/>
            </w:pPr>
            <w:r>
              <w:t>公务用车运行维护费</w:t>
            </w:r>
          </w:p>
        </w:tc>
        <w:tc>
          <w:tcPr>
            <w:tcW w:w="2961" w:type="dxa"/>
            <w:vAlign w:val="center"/>
          </w:tcPr>
          <w:p>
            <w:pPr>
              <w:pStyle w:val="12"/>
            </w:pPr>
            <w:r>
              <w:t>3.00</w:t>
            </w:r>
          </w:p>
        </w:tc>
        <w:tc>
          <w:tcPr>
            <w:tcW w:w="1643" w:type="dxa"/>
            <w:vAlign w:val="center"/>
          </w:tcPr>
          <w:p>
            <w:pPr>
              <w:pStyle w:val="12"/>
            </w:pPr>
          </w:p>
        </w:tc>
        <w:tc>
          <w:tcPr>
            <w:tcW w:w="1643"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15</w:t>
            </w:r>
          </w:p>
        </w:tc>
        <w:tc>
          <w:tcPr>
            <w:tcW w:w="1320" w:type="dxa"/>
            <w:vAlign w:val="center"/>
          </w:tcPr>
          <w:p>
            <w:pPr>
              <w:pStyle w:val="13"/>
            </w:pPr>
            <w:r>
              <w:t>30239</w:t>
            </w:r>
          </w:p>
        </w:tc>
        <w:tc>
          <w:tcPr>
            <w:tcW w:w="5100" w:type="dxa"/>
            <w:vAlign w:val="center"/>
          </w:tcPr>
          <w:p>
            <w:pPr>
              <w:pStyle w:val="13"/>
            </w:pPr>
            <w:r>
              <w:t>其他交通费用</w:t>
            </w:r>
          </w:p>
        </w:tc>
        <w:tc>
          <w:tcPr>
            <w:tcW w:w="2961" w:type="dxa"/>
            <w:vAlign w:val="center"/>
          </w:tcPr>
          <w:p>
            <w:pPr>
              <w:pStyle w:val="12"/>
            </w:pPr>
            <w:r>
              <w:t>5.88</w:t>
            </w:r>
          </w:p>
        </w:tc>
        <w:tc>
          <w:tcPr>
            <w:tcW w:w="1643" w:type="dxa"/>
            <w:vAlign w:val="center"/>
          </w:tcPr>
          <w:p>
            <w:pPr>
              <w:pStyle w:val="12"/>
            </w:pPr>
          </w:p>
        </w:tc>
        <w:tc>
          <w:tcPr>
            <w:tcW w:w="1643" w:type="dxa"/>
            <w:vAlign w:val="center"/>
          </w:tcPr>
          <w:p>
            <w:pPr>
              <w:pStyle w:val="12"/>
            </w:pPr>
            <w:r>
              <w:t>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16</w:t>
            </w:r>
          </w:p>
        </w:tc>
        <w:tc>
          <w:tcPr>
            <w:tcW w:w="1320" w:type="dxa"/>
            <w:vAlign w:val="center"/>
          </w:tcPr>
          <w:p>
            <w:pPr>
              <w:pStyle w:val="13"/>
            </w:pPr>
            <w:r>
              <w:t>303</w:t>
            </w:r>
          </w:p>
        </w:tc>
        <w:tc>
          <w:tcPr>
            <w:tcW w:w="5100" w:type="dxa"/>
            <w:vAlign w:val="center"/>
          </w:tcPr>
          <w:p>
            <w:pPr>
              <w:pStyle w:val="13"/>
            </w:pPr>
            <w:r>
              <w:t>对个人和家庭的补助</w:t>
            </w:r>
          </w:p>
        </w:tc>
        <w:tc>
          <w:tcPr>
            <w:tcW w:w="2961" w:type="dxa"/>
            <w:vAlign w:val="center"/>
          </w:tcPr>
          <w:p>
            <w:pPr>
              <w:pStyle w:val="12"/>
            </w:pPr>
            <w:r>
              <w:t>5.12</w:t>
            </w:r>
          </w:p>
        </w:tc>
        <w:tc>
          <w:tcPr>
            <w:tcW w:w="1643" w:type="dxa"/>
            <w:vAlign w:val="center"/>
          </w:tcPr>
          <w:p>
            <w:pPr>
              <w:pStyle w:val="12"/>
            </w:pPr>
            <w:r>
              <w:t>5.12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4"/>
            </w:pPr>
            <w:r>
              <w:t>17</w:t>
            </w:r>
          </w:p>
        </w:tc>
        <w:tc>
          <w:tcPr>
            <w:tcW w:w="1320" w:type="dxa"/>
            <w:vAlign w:val="center"/>
          </w:tcPr>
          <w:p>
            <w:pPr>
              <w:pStyle w:val="13"/>
            </w:pPr>
            <w:r>
              <w:t>30302</w:t>
            </w:r>
          </w:p>
        </w:tc>
        <w:tc>
          <w:tcPr>
            <w:tcW w:w="5100" w:type="dxa"/>
            <w:vAlign w:val="center"/>
          </w:tcPr>
          <w:p>
            <w:pPr>
              <w:pStyle w:val="13"/>
            </w:pPr>
            <w:r>
              <w:t>退休费</w:t>
            </w:r>
          </w:p>
        </w:tc>
        <w:tc>
          <w:tcPr>
            <w:tcW w:w="2961" w:type="dxa"/>
            <w:vAlign w:val="center"/>
          </w:tcPr>
          <w:p>
            <w:pPr>
              <w:pStyle w:val="12"/>
            </w:pPr>
            <w:r>
              <w:t>5.12</w:t>
            </w:r>
          </w:p>
        </w:tc>
        <w:tc>
          <w:tcPr>
            <w:tcW w:w="1643" w:type="dxa"/>
            <w:vAlign w:val="center"/>
          </w:tcPr>
          <w:p>
            <w:pPr>
              <w:pStyle w:val="12"/>
            </w:pPr>
            <w:r>
              <w:t>5.12</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2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01"/>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87"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01"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01"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01"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01"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19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11"/>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7"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11"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11"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11"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11"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24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96"/>
        <w:gridCol w:w="332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7"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96" w:type="dxa"/>
            <w:vMerge w:val="restart"/>
            <w:vAlign w:val="center"/>
          </w:tcPr>
          <w:p>
            <w:pPr>
              <w:pStyle w:val="11"/>
            </w:pPr>
            <w:r>
              <w:t>序号</w:t>
            </w:r>
          </w:p>
        </w:tc>
        <w:tc>
          <w:tcPr>
            <w:tcW w:w="3328"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96" w:type="dxa"/>
            <w:vMerge w:val="continue"/>
          </w:tcPr>
          <w:p/>
        </w:tc>
        <w:tc>
          <w:tcPr>
            <w:tcW w:w="3328"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96" w:type="dxa"/>
            <w:vAlign w:val="center"/>
          </w:tcPr>
          <w:p>
            <w:pPr>
              <w:pStyle w:val="11"/>
            </w:pPr>
            <w:r>
              <w:t>栏次</w:t>
            </w:r>
          </w:p>
        </w:tc>
        <w:tc>
          <w:tcPr>
            <w:tcW w:w="3328"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96" w:type="dxa"/>
            <w:vAlign w:val="center"/>
          </w:tcPr>
          <w:p>
            <w:pPr>
              <w:pStyle w:val="14"/>
              <w:rPr>
                <w:rFonts w:hint="eastAsia" w:eastAsia="方正书宋_GBK"/>
                <w:lang w:val="en-US" w:eastAsia="zh-CN"/>
              </w:rPr>
            </w:pPr>
            <w:r>
              <w:rPr>
                <w:rFonts w:hint="eastAsia"/>
                <w:lang w:val="en-US" w:eastAsia="zh-CN"/>
              </w:rPr>
              <w:t>1</w:t>
            </w:r>
          </w:p>
        </w:tc>
        <w:tc>
          <w:tcPr>
            <w:tcW w:w="3328" w:type="dxa"/>
            <w:vAlign w:val="center"/>
          </w:tcPr>
          <w:p>
            <w:pPr>
              <w:pStyle w:val="13"/>
              <w:rPr>
                <w:rFonts w:hint="eastAsia" w:eastAsia="方正书宋_GBK"/>
                <w:lang w:eastAsia="zh-CN"/>
              </w:rPr>
            </w:pPr>
            <w:r>
              <w:rPr>
                <w:rFonts w:hint="eastAsia"/>
                <w:lang w:eastAsia="zh-CN"/>
              </w:rPr>
              <w:t>公务用车运行维护费</w:t>
            </w:r>
          </w:p>
        </w:tc>
        <w:tc>
          <w:tcPr>
            <w:tcW w:w="1643" w:type="dxa"/>
            <w:vAlign w:val="center"/>
          </w:tcPr>
          <w:p>
            <w:pPr>
              <w:pStyle w:val="12"/>
              <w:rPr>
                <w:rFonts w:hint="eastAsia" w:eastAsia="方正书宋_GBK"/>
                <w:lang w:val="en-US" w:eastAsia="zh-CN"/>
              </w:rPr>
            </w:pPr>
            <w:r>
              <w:rPr>
                <w:rFonts w:hint="eastAsia"/>
                <w:lang w:val="en-US" w:eastAsia="zh-CN"/>
              </w:rPr>
              <w:t>3</w:t>
            </w:r>
          </w:p>
        </w:tc>
        <w:tc>
          <w:tcPr>
            <w:tcW w:w="1643" w:type="dxa"/>
            <w:vAlign w:val="center"/>
          </w:tcPr>
          <w:p>
            <w:pPr>
              <w:pStyle w:val="12"/>
              <w:rPr>
                <w:rFonts w:hint="eastAsia" w:eastAsia="方正书宋_GBK"/>
                <w:lang w:val="en-US" w:eastAsia="zh-CN"/>
              </w:rPr>
            </w:pPr>
            <w:r>
              <w:rPr>
                <w:rFonts w:hint="eastAsia"/>
                <w:lang w:val="en-US" w:eastAsia="zh-CN"/>
              </w:rPr>
              <w:t>3</w:t>
            </w: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中共无极县委机构编制委员会办公室2024年部门预算信息公开情况说明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中共无极县委机构编制委员会办公室2024年部门预算信息公开情况说明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按照《中华人民共和国预算法》、《地方预决算公开操作规程》和《关于进一步推进预算公开工作的实施意见》规定，现将中共无极县委机构编制委员会办公室2024年部门预算公开如下：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keepNext w:val="0"/>
        <w:keepLines w:val="0"/>
        <w:widowControl/>
        <w:suppressLineNumbers w:val="0"/>
        <w:spacing w:before="0" w:beforeAutospacing="0" w:after="0" w:afterAutospacing="0" w:line="15" w:lineRule="atLeast"/>
        <w:ind w:left="0" w:right="0" w:firstLine="560" w:firstLineChars="200"/>
        <w:jc w:val="left"/>
        <w:rPr>
          <w:rFonts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一）贯彻落实党中央和省委、市委、县委关于行政管理体制和机构改革以及机构编制管理的政策法规；管理和监督全县纪委监委机关及其派驻纪检监察组、县委各机关、县人大常委会机关、县政府各部门、县政协机关、民主党派县级机关、人民团体县级机关（以下简称“党政群机关”），以及事业单位机构编制工作。组织开展行政管理体制改革、事业单位管理体制改革以及机构编制工作基础性、创新性和前瞻性研究。</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（二）组织拟订全县行政管理体制改革和县委、县政府机构改革方案并组织实施；负责全县行政管理体制和机构改革以及机构编制管理工作；负责行政执法体制改革工作。</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三）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四）组织拟订全县事业单位管理体制和机构改革方案。制定各类事业单位人员编制管理办法并组织实施。按照规定权限，负责县委、县政府直属事业单位和县直部门所属事业单位的职能配置、机构设置、人员编制和领导职数管理工作。</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（六）负责全县党政群机关统一社会信用代码赋码管理工作，负责全县事业单位法人登记管理和监督检查工作。</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（七）负责开发区（园区）行政管理体制改革工作。组织拟订开发区（园区）机构编制管理办法并组织实施；负责开发区（园区）职能配置、机构设置、人员编制和领导职数审核及上报工作。</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八）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（九）负责跟踪评估、监督检查全县各级行政、事业单位管理体制改革、机构改革及机构编制执行情况；负责受理违反机构编制法规、纪律的检举、控告和投诉，对违反机构编制法规、纪律问题进行调查处理。</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（十）负责全县机构编制电子政务和信息化工作。负责全县机构编制统计工作；负责机构编制网站的管理、使用和维护；指导全县党政群机关、事业单位和其他非营利性单位网上名称管理工作。</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（十一）完成县委、县政府和县委机构编制委员会交办的其他任务。</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（十二）有关职责分工</w:t>
      </w:r>
    </w:p>
    <w:p>
      <w:pPr>
        <w:keepNext w:val="0"/>
        <w:keepLines w:val="0"/>
        <w:widowControl/>
        <w:suppressLineNumbers w:val="0"/>
        <w:spacing w:before="0" w:beforeAutospacing="0" w:after="0" w:afterAutospacing="0" w:line="15" w:lineRule="atLeast"/>
        <w:ind w:left="0" w:right="0" w:firstLine="0"/>
        <w:jc w:val="left"/>
        <w:rPr>
          <w:rFonts w:hint="eastAsia" w:ascii="宋体" w:hAnsi="宋体" w:eastAsia="宋体" w:cs="宋体"/>
          <w:b w:val="0"/>
          <w:i w:val="0"/>
          <w:caps w:val="0"/>
          <w:color w:val="000000"/>
          <w:spacing w:val="0"/>
          <w:sz w:val="22"/>
          <w:szCs w:val="22"/>
        </w:rPr>
      </w:pPr>
      <w:r>
        <w:rPr>
          <w:rFonts w:hint="eastAsia" w:ascii="宋体" w:hAnsi="宋体" w:eastAsia="宋体" w:cs="宋体"/>
          <w:b w:val="0"/>
          <w:i w:val="0"/>
          <w:caps w:val="0"/>
          <w:color w:val="000000"/>
          <w:spacing w:val="0"/>
          <w:kern w:val="0"/>
          <w:sz w:val="28"/>
          <w:szCs w:val="28"/>
          <w:lang w:val="en-US" w:eastAsia="zh-CN" w:bidi="ar"/>
        </w:rPr>
        <w:t>县委编办负责全县公益类事业单位管理体制改革工作。县发展和改革局负责生产经营类事业单位管理体制改革工</w:t>
      </w:r>
      <w:r>
        <w:rPr>
          <w:rFonts w:hint="eastAsia" w:ascii="宋体" w:hAnsi="宋体" w:eastAsia="宋体" w:cs="宋体"/>
          <w:b w:val="0"/>
          <w:i w:val="0"/>
          <w:caps w:val="0"/>
          <w:color w:val="000000"/>
          <w:spacing w:val="0"/>
          <w:kern w:val="0"/>
          <w:sz w:val="22"/>
          <w:szCs w:val="22"/>
          <w:lang w:val="en-US" w:eastAsia="zh-CN" w:bidi="ar"/>
        </w:rPr>
        <w:t>作。</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中共无极县委机构编制委员会办公室本级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按照预算管理有关规定，目前我县部门预算的编制实行综合预算管理，即全部收入和支出都反映的预算中。中共无极县委机构编制委员会办公室及所属事业单位的收支包含在部门预算中。</w:t>
      </w:r>
    </w:p>
    <w:p>
      <w:pPr>
        <w:pStyle w:val="19"/>
      </w:pPr>
      <w:r>
        <w:t>1、收入说明</w:t>
      </w:r>
    </w:p>
    <w:p>
      <w:pPr>
        <w:pStyle w:val="19"/>
      </w:pPr>
      <w:r>
        <w:t>反映本部门当年全部收入。2024年预算收入199.127万元，其中：一般公共预算收入199.127万元，基金预算收入0万元，财政专户核拨收入0万元，其他来源收入0万元。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河北省人民代表大会常务委员会办公厅年度部门预算中支出预算的总体情况。2024年部门支出预算为199.127万元，其中基本支出189.127万元，包括人员经费179.127万元和日常公用经费10万元；项目支出10万元，主要为事业单位法人登记管理2万元，机构编制标准化管理3万元，行政体制改革考察学习和交流1万元，行政和事业单位机构改革2万元，电子政务中心2万元，其他支出0万元。</w:t>
      </w:r>
    </w:p>
    <w:p>
      <w:pPr>
        <w:pStyle w:val="19"/>
      </w:pPr>
      <w:r>
        <w:t>3、比上年增减情况</w:t>
      </w:r>
    </w:p>
    <w:p>
      <w:pPr>
        <w:pStyle w:val="19"/>
      </w:pPr>
      <w:r>
        <w:t>2024年部门预算收支安排199.127万元，较2023年增加4.727万元，其中：主要是人员增加，相应增加人员经费和日常公用经费；其他支出无增减变化。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2024年，我部门机关运行经费共计安排10万元，主要用于保证机关正常运转的办公及印刷费、邮电费、差旅费、会议费、一般设备购置费、办公用房水电费、日常维修费、公务车运行维护费等支出。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万元，其中：因公出国（境）费0万元；公务用车购置及运维费3万元（其中：公务用车购置费0万元，公务用车运行维护费3万元)；公务接待费0万元。“三公”经费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贯彻落实党中央和省委、市委、县委关于行政管理体制和机构改革以及机构编制管理的政策法规；管理和监督全县纪委监委机关及其派驻纪检监察组、县委各机关、县</w:t>
      </w:r>
      <w:r>
        <w:rPr>
          <w:rFonts w:hint="eastAsia"/>
          <w:lang w:eastAsia="zh-CN"/>
        </w:rPr>
        <w:t>人大常委会机关</w:t>
      </w:r>
      <w:r>
        <w:t>、县政府各部门、县政协机关、民主党派县级机关、人民团体县级机关，以及事业单位机构编制工作。组织开展行政管理体制改革、事业单位管理体制改革以及机构编制工作基础性、创新性和前瞻性研究。做好事业单位分类工作；做好各部门所属事业单位分类改革工作；规范事业单位台账管理。</w:t>
      </w:r>
    </w:p>
    <w:p>
      <w:pPr>
        <w:pStyle w:val="22"/>
      </w:pPr>
      <w:r>
        <w:t>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负责开发区（园区）行政管理体制改革工作。组织拟订开发区（园区）机构编制管理办法并组织实施；负责开发区（园区）职能配置、机构设置、人员编制和领导职数审核及上报工作。负责全县机构编制统计工作；负责机构编制网站的管理、使用和维护；指导全县党政群机关、事业单位和其他非营利性单位网上名称管理工作。</w:t>
      </w:r>
    </w:p>
    <w:p>
      <w:pPr>
        <w:pStyle w:val="22"/>
      </w:pPr>
      <w:r>
        <w:t>负责全县党政群机关统一社会信用代码赋码管理工作，负责全县事业单位法人登记管理和监督检查工作。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负责跟踪评估、监督检查全县各级行政、事业单位管理体制改革、机构改革及机构编制执行情况；负责受理违反机构编制法规、纪律的检举、控告和投诉，对违反机构编制法规、纪律问题进行调查处理。</w:t>
      </w:r>
    </w:p>
    <w:p>
      <w:pPr>
        <w:pStyle w:val="22"/>
      </w:pPr>
      <w:r>
        <w:t>管理我县政务公益域名和网络红页，负责机构编制对外网页的维护管理。</w:t>
      </w:r>
    </w:p>
    <w:p>
      <w:pPr>
        <w:pStyle w:val="22"/>
      </w:pPr>
      <w:r>
        <w:t>做好机关人员管理及保障工作，为充分发挥职能作用提供有效保障。加强机关党组织建设，严格组织生活制度，丰富党建活动内容，做好党员发展、教育、管理和党务干部的教育培训工作，充分发挥党组织的战斗堡垒作用和党员的先锋模范作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一、管理体制改革</w:t>
      </w:r>
    </w:p>
    <w:p>
      <w:pPr>
        <w:pStyle w:val="23"/>
      </w:pPr>
      <w:r>
        <w:t>绩效目标：拟订党政群机关机构改革方案；组织拟订全市事业单位管理体制改革和机构改革方案；组织拟订开发区机构编制管理办法并组织实施。</w:t>
      </w:r>
    </w:p>
    <w:p>
      <w:pPr>
        <w:pStyle w:val="23"/>
      </w:pPr>
      <w:r>
        <w:t>绩效指标：改革方案获得上级批复。</w:t>
      </w:r>
    </w:p>
    <w:p>
      <w:pPr>
        <w:pStyle w:val="23"/>
      </w:pPr>
      <w:r>
        <w:t>二、机构编制管理</w:t>
      </w:r>
    </w:p>
    <w:p>
      <w:pPr>
        <w:pStyle w:val="23"/>
      </w:pPr>
      <w:r>
        <w:t>绩效目标：拟定党政群机关“三定”规定；拟定事业单位“三定”规定；坚决落实财政供养人员只减不增要求；创新机构编制动态管理；进一步严格实名制管理和编制使用核准制度；加强机构编制监督检查。</w:t>
      </w:r>
    </w:p>
    <w:p>
      <w:pPr>
        <w:pStyle w:val="23"/>
      </w:pPr>
      <w:r>
        <w:t>绩效指标：按照“优化协同高效”的原则，做好机构编制管理工作。</w:t>
      </w:r>
    </w:p>
    <w:p>
      <w:pPr>
        <w:pStyle w:val="23"/>
      </w:pPr>
      <w:r>
        <w:t>三、行政事业单位登记管理</w:t>
      </w:r>
    </w:p>
    <w:p>
      <w:pPr>
        <w:pStyle w:val="23"/>
      </w:pPr>
      <w:r>
        <w:t>绩效目标： 做好全市党政群机关统一社会信用代码赋码管理工作；组织实施事业单位法人年度报告公开和法人治理结构工作。</w:t>
      </w:r>
    </w:p>
    <w:p>
      <w:pPr>
        <w:pStyle w:val="23"/>
      </w:pPr>
    </w:p>
    <w:p>
      <w:pPr>
        <w:pStyle w:val="23"/>
      </w:pPr>
      <w:r>
        <w:t>绩效指标： 3月底前完成上一年度事业单位法人年度报告工作，并及时进行公示；按照上级文件要求和赋码规则完成全部赋码任务。</w:t>
      </w:r>
    </w:p>
    <w:p>
      <w:pPr>
        <w:pStyle w:val="23"/>
      </w:pPr>
      <w:r>
        <w:t>四、党政机关、事业单位网上名称管理</w:t>
      </w:r>
    </w:p>
    <w:p>
      <w:pPr>
        <w:pStyle w:val="23"/>
      </w:pPr>
      <w:r>
        <w:t>绩效目标：完成全市党政群机关、事业单位和其他非营利性单位网上名称管理工作。</w:t>
      </w:r>
    </w:p>
    <w:p>
      <w:pPr>
        <w:pStyle w:val="23"/>
      </w:pPr>
      <w:r>
        <w:t>绩效指标：做好当年网上名称管理工作。</w:t>
      </w:r>
    </w:p>
    <w:p>
      <w:pPr>
        <w:pStyle w:val="23"/>
      </w:pPr>
      <w:r>
        <w:t>五、编办综合事务管理</w:t>
      </w:r>
    </w:p>
    <w:p>
      <w:pPr>
        <w:pStyle w:val="23"/>
      </w:pPr>
      <w:r>
        <w:t>绩效目标：做好机关人员管理及保障工作，为充分发挥职能作用提供有效保障。</w:t>
      </w:r>
    </w:p>
    <w:p>
      <w:pPr>
        <w:pStyle w:val="23"/>
      </w:pPr>
      <w:r>
        <w:t>绩效指标：完成各项工作任务。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完善制度建设。（包括制定完善预算绩效管理制度、资金管理办法、工作保障制度等，为全年预算绩效目标的实现奠定制度基础。）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sectPr>
          <w:pgSz w:w="16840" w:h="11900" w:orient="landscape"/>
          <w:pgMar w:top="1361" w:right="1020" w:bottom="1361" w:left="1020" w:header="720" w:footer="720" w:gutter="0"/>
          <w:cols w:space="720" w:num="1"/>
        </w:sectPr>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1、2024年电子政务中心绩效目标表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13013024P00000210168M</w:t>
            </w:r>
          </w:p>
        </w:tc>
        <w:tc>
          <w:tcPr>
            <w:tcW w:w="2114" w:type="dxa"/>
            <w:vAlign w:val="center"/>
          </w:tcPr>
          <w:p>
            <w:pPr>
              <w:pStyle w:val="11"/>
            </w:pPr>
            <w:r>
              <w:t>项目名称</w:t>
            </w:r>
          </w:p>
        </w:tc>
        <w:tc>
          <w:tcPr>
            <w:tcW w:w="6342" w:type="dxa"/>
            <w:gridSpan w:val="3"/>
            <w:vAlign w:val="center"/>
          </w:tcPr>
          <w:p>
            <w:pPr>
              <w:pStyle w:val="13"/>
            </w:pPr>
            <w:r>
              <w:t>2024年电子政务中心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电子政务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1.00</w:t>
            </w:r>
          </w:p>
        </w:tc>
        <w:tc>
          <w:tcPr>
            <w:tcW w:w="2114" w:type="dxa"/>
            <w:vAlign w:val="center"/>
          </w:tcPr>
          <w:p>
            <w:pPr>
              <w:pStyle w:val="14"/>
            </w:pPr>
            <w:r>
              <w:t>1.50</w:t>
            </w:r>
          </w:p>
        </w:tc>
        <w:tc>
          <w:tcPr>
            <w:tcW w:w="4228"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1.保障单位日常工作顺利开展</w:t>
            </w:r>
          </w:p>
          <w:p>
            <w:pPr>
              <w:pStyle w:val="13"/>
            </w:pPr>
            <w:r>
              <w:t>2.及时完成日常工作</w:t>
            </w:r>
          </w:p>
          <w:p>
            <w:pPr>
              <w:pStyle w:val="13"/>
            </w:pPr>
            <w:r>
              <w:t>3.机关单位工作人员满意度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按时支付水电暖等日常费用</w:t>
            </w:r>
          </w:p>
        </w:tc>
        <w:tc>
          <w:tcPr>
            <w:tcW w:w="4228" w:type="dxa"/>
            <w:vAlign w:val="center"/>
          </w:tcPr>
          <w:p>
            <w:pPr>
              <w:pStyle w:val="13"/>
            </w:pPr>
            <w:r>
              <w:t>按时支付水电暖等日常费用</w:t>
            </w:r>
          </w:p>
        </w:tc>
        <w:tc>
          <w:tcPr>
            <w:tcW w:w="2114" w:type="dxa"/>
            <w:vAlign w:val="center"/>
          </w:tcPr>
          <w:p>
            <w:pPr>
              <w:pStyle w:val="13"/>
            </w:pPr>
            <w:r>
              <w:t>支付水电暖等日常费用是否及时</w:t>
            </w:r>
          </w:p>
        </w:tc>
        <w:tc>
          <w:tcPr>
            <w:tcW w:w="2114"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机关运行质量</w:t>
            </w:r>
          </w:p>
        </w:tc>
        <w:tc>
          <w:tcPr>
            <w:tcW w:w="4228" w:type="dxa"/>
            <w:vAlign w:val="center"/>
          </w:tcPr>
          <w:p>
            <w:pPr>
              <w:pStyle w:val="13"/>
            </w:pPr>
            <w:r>
              <w:t>被上级部门批评次数</w:t>
            </w:r>
          </w:p>
        </w:tc>
        <w:tc>
          <w:tcPr>
            <w:tcW w:w="2114" w:type="dxa"/>
            <w:vAlign w:val="center"/>
          </w:tcPr>
          <w:p>
            <w:pPr>
              <w:pStyle w:val="13"/>
            </w:pPr>
            <w:r>
              <w:t>&gt;1次</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完成日常工作</w:t>
            </w:r>
          </w:p>
        </w:tc>
        <w:tc>
          <w:tcPr>
            <w:tcW w:w="4228" w:type="dxa"/>
            <w:vAlign w:val="center"/>
          </w:tcPr>
          <w:p>
            <w:pPr>
              <w:pStyle w:val="13"/>
            </w:pPr>
            <w:r>
              <w:t>无拖延情况</w:t>
            </w:r>
          </w:p>
        </w:tc>
        <w:tc>
          <w:tcPr>
            <w:tcW w:w="2114" w:type="dxa"/>
            <w:vAlign w:val="center"/>
          </w:tcPr>
          <w:p>
            <w:pPr>
              <w:pStyle w:val="13"/>
            </w:pPr>
            <w:r>
              <w:t>及时完成工作</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不超出各项目预算数</w:t>
            </w:r>
          </w:p>
        </w:tc>
        <w:tc>
          <w:tcPr>
            <w:tcW w:w="4228" w:type="dxa"/>
            <w:vAlign w:val="center"/>
          </w:tcPr>
          <w:p>
            <w:pPr>
              <w:pStyle w:val="13"/>
            </w:pPr>
            <w:r>
              <w:t>超支成本</w:t>
            </w:r>
          </w:p>
        </w:tc>
        <w:tc>
          <w:tcPr>
            <w:tcW w:w="2114" w:type="dxa"/>
            <w:vAlign w:val="center"/>
          </w:tcPr>
          <w:p>
            <w:pPr>
              <w:pStyle w:val="13"/>
            </w:pPr>
            <w:r>
              <w:t>不超出各项目预算数</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保证单位正常运转</w:t>
            </w:r>
          </w:p>
        </w:tc>
        <w:tc>
          <w:tcPr>
            <w:tcW w:w="4228" w:type="dxa"/>
            <w:vAlign w:val="center"/>
          </w:tcPr>
          <w:p>
            <w:pPr>
              <w:pStyle w:val="13"/>
            </w:pPr>
            <w:r>
              <w:t>为单位日常工作开展提供有力保障。</w:t>
            </w:r>
          </w:p>
        </w:tc>
        <w:tc>
          <w:tcPr>
            <w:tcW w:w="2114" w:type="dxa"/>
            <w:vAlign w:val="center"/>
          </w:tcPr>
          <w:p>
            <w:pPr>
              <w:pStyle w:val="13"/>
            </w:pPr>
            <w:r>
              <w:t>保证单位正常运转</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满足正常办公需求</w:t>
            </w:r>
          </w:p>
        </w:tc>
        <w:tc>
          <w:tcPr>
            <w:tcW w:w="4228" w:type="dxa"/>
            <w:vAlign w:val="center"/>
          </w:tcPr>
          <w:p>
            <w:pPr>
              <w:pStyle w:val="13"/>
            </w:pPr>
            <w:r>
              <w:t>保障人员正常办公</w:t>
            </w:r>
          </w:p>
        </w:tc>
        <w:tc>
          <w:tcPr>
            <w:tcW w:w="2114" w:type="dxa"/>
            <w:vAlign w:val="center"/>
          </w:tcPr>
          <w:p>
            <w:pPr>
              <w:pStyle w:val="13"/>
            </w:pPr>
            <w:r>
              <w:t>满足正常办公需求</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保障机关单位正常运转</w:t>
            </w:r>
          </w:p>
        </w:tc>
        <w:tc>
          <w:tcPr>
            <w:tcW w:w="4228" w:type="dxa"/>
            <w:vAlign w:val="center"/>
          </w:tcPr>
          <w:p>
            <w:pPr>
              <w:pStyle w:val="13"/>
            </w:pPr>
            <w:r>
              <w:t>通过开展维修、购置等工作</w:t>
            </w:r>
          </w:p>
        </w:tc>
        <w:tc>
          <w:tcPr>
            <w:tcW w:w="2114" w:type="dxa"/>
            <w:vAlign w:val="center"/>
          </w:tcPr>
          <w:p>
            <w:pPr>
              <w:pStyle w:val="13"/>
            </w:pPr>
            <w:r>
              <w:t>保障机关单位正常运转</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无纸化办公节约率</w:t>
            </w:r>
          </w:p>
        </w:tc>
        <w:tc>
          <w:tcPr>
            <w:tcW w:w="4228" w:type="dxa"/>
            <w:vAlign w:val="center"/>
          </w:tcPr>
          <w:p>
            <w:pPr>
              <w:pStyle w:val="13"/>
            </w:pPr>
            <w:r>
              <w:t>反映使用数据采集终端减少纸质表的填报工作情况</w:t>
            </w:r>
          </w:p>
        </w:tc>
        <w:tc>
          <w:tcPr>
            <w:tcW w:w="2114" w:type="dxa"/>
            <w:vAlign w:val="center"/>
          </w:tcPr>
          <w:p>
            <w:pPr>
              <w:pStyle w:val="13"/>
            </w:pPr>
            <w:r>
              <w:t>无纸化办公节约率</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使用人员满意度</w:t>
            </w:r>
          </w:p>
        </w:tc>
        <w:tc>
          <w:tcPr>
            <w:tcW w:w="4228" w:type="dxa"/>
            <w:vAlign w:val="center"/>
          </w:tcPr>
          <w:p>
            <w:pPr>
              <w:pStyle w:val="13"/>
            </w:pPr>
            <w:r>
              <w:t>系统使用满意情况</w:t>
            </w:r>
          </w:p>
        </w:tc>
        <w:tc>
          <w:tcPr>
            <w:tcW w:w="2114" w:type="dxa"/>
            <w:vAlign w:val="center"/>
          </w:tcPr>
          <w:p>
            <w:pPr>
              <w:pStyle w:val="13"/>
            </w:pPr>
            <w:r>
              <w:t>95%</w:t>
            </w:r>
          </w:p>
        </w:tc>
        <w:tc>
          <w:tcPr>
            <w:tcW w:w="2114"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干部职工满意度</w:t>
            </w:r>
          </w:p>
        </w:tc>
        <w:tc>
          <w:tcPr>
            <w:tcW w:w="4228" w:type="dxa"/>
            <w:vAlign w:val="center"/>
          </w:tcPr>
          <w:p>
            <w:pPr>
              <w:pStyle w:val="13"/>
            </w:pPr>
            <w:r>
              <w:t>保障机关工作正常运转，服务到位</w:t>
            </w:r>
          </w:p>
        </w:tc>
        <w:tc>
          <w:tcPr>
            <w:tcW w:w="2114" w:type="dxa"/>
            <w:vAlign w:val="center"/>
          </w:tcPr>
          <w:p>
            <w:pPr>
              <w:pStyle w:val="13"/>
            </w:pPr>
            <w:r>
              <w:t>95%</w:t>
            </w:r>
          </w:p>
        </w:tc>
        <w:tc>
          <w:tcPr>
            <w:tcW w:w="2114"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机关单位工作人员满意度</w:t>
            </w:r>
          </w:p>
        </w:tc>
        <w:tc>
          <w:tcPr>
            <w:tcW w:w="4228" w:type="dxa"/>
            <w:vAlign w:val="center"/>
          </w:tcPr>
          <w:p>
            <w:pPr>
              <w:pStyle w:val="13"/>
            </w:pPr>
            <w:r>
              <w:t>调查中机关单位人员对单位环境和设施满意和较满意的人数占调查总人数的比率</w:t>
            </w:r>
          </w:p>
        </w:tc>
        <w:tc>
          <w:tcPr>
            <w:tcW w:w="2114" w:type="dxa"/>
            <w:vAlign w:val="center"/>
          </w:tcPr>
          <w:p>
            <w:pPr>
              <w:pStyle w:val="13"/>
            </w:pPr>
            <w:r>
              <w:t>95%</w:t>
            </w:r>
          </w:p>
        </w:tc>
        <w:tc>
          <w:tcPr>
            <w:tcW w:w="2114" w:type="dxa"/>
            <w:vAlign w:val="center"/>
          </w:tcPr>
          <w:p>
            <w:pPr>
              <w:pStyle w:val="13"/>
            </w:pPr>
            <w:r>
              <w:t>根据人员满意度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2、2024年机构编制标准化管理绩效目标表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13013024P00000210165T</w:t>
            </w:r>
          </w:p>
        </w:tc>
        <w:tc>
          <w:tcPr>
            <w:tcW w:w="2114" w:type="dxa"/>
            <w:vAlign w:val="center"/>
          </w:tcPr>
          <w:p>
            <w:pPr>
              <w:pStyle w:val="11"/>
            </w:pPr>
            <w:r>
              <w:t>项目名称</w:t>
            </w:r>
          </w:p>
        </w:tc>
        <w:tc>
          <w:tcPr>
            <w:tcW w:w="6342" w:type="dxa"/>
            <w:gridSpan w:val="3"/>
            <w:vAlign w:val="center"/>
          </w:tcPr>
          <w:p>
            <w:pPr>
              <w:pStyle w:val="13"/>
            </w:pPr>
            <w:r>
              <w:t>2024年机构编制标准化管理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机构编制标准化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0.75</w:t>
            </w:r>
          </w:p>
        </w:tc>
        <w:tc>
          <w:tcPr>
            <w:tcW w:w="2114" w:type="dxa"/>
            <w:vAlign w:val="center"/>
          </w:tcPr>
          <w:p>
            <w:pPr>
              <w:pStyle w:val="14"/>
            </w:pPr>
            <w:r>
              <w:t>1.50</w:t>
            </w:r>
          </w:p>
        </w:tc>
        <w:tc>
          <w:tcPr>
            <w:tcW w:w="2114" w:type="dxa"/>
            <w:vAlign w:val="center"/>
          </w:tcPr>
          <w:p>
            <w:pPr>
              <w:pStyle w:val="14"/>
            </w:pPr>
            <w:r>
              <w:t>2.25</w:t>
            </w:r>
          </w:p>
        </w:tc>
        <w:tc>
          <w:tcPr>
            <w:tcW w:w="4228"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1.审核或审批县委、县政府、人大、政协、法院、检察院机关，人民团体机关的机构编制管理事宜</w:t>
            </w:r>
          </w:p>
          <w:p>
            <w:pPr>
              <w:pStyle w:val="13"/>
            </w:pPr>
            <w:r>
              <w:t>2.负责全县事业单位法人登记管理和监督检查工作</w:t>
            </w:r>
          </w:p>
          <w:p>
            <w:pPr>
              <w:pStyle w:val="13"/>
            </w:pPr>
            <w:r>
              <w:t>3.负责全县机构编制信息管理系统、电子政务和机构编制网站的建设和管理，全县机构编制统计、数据分析工作。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开展机构编制实名制及人员编制使用情况核准</w:t>
            </w:r>
          </w:p>
        </w:tc>
        <w:tc>
          <w:tcPr>
            <w:tcW w:w="4228" w:type="dxa"/>
            <w:vAlign w:val="center"/>
          </w:tcPr>
          <w:p>
            <w:pPr>
              <w:pStyle w:val="13"/>
            </w:pPr>
            <w:r>
              <w:t>开展机构编制实名制及人员编制使用情况核准，机构编制执行情况跟踪评估和监督检查工作；指导全县党政群机关、事业单位和其他非营利性单位网上名称管理工作</w:t>
            </w:r>
          </w:p>
        </w:tc>
        <w:tc>
          <w:tcPr>
            <w:tcW w:w="2114" w:type="dxa"/>
            <w:vAlign w:val="center"/>
          </w:tcPr>
          <w:p>
            <w:pPr>
              <w:pStyle w:val="13"/>
            </w:pPr>
            <w:r>
              <w:t>100完成率达到90%以上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机构编制执行情况跟踪评估和监督检查工作</w:t>
            </w:r>
          </w:p>
        </w:tc>
        <w:tc>
          <w:tcPr>
            <w:tcW w:w="4228" w:type="dxa"/>
            <w:vAlign w:val="center"/>
          </w:tcPr>
          <w:p>
            <w:pPr>
              <w:pStyle w:val="13"/>
            </w:pPr>
            <w:r>
              <w:t>人员编制使用情况核准，机构编制执行情况跟踪评估和监督检查工作；指导全县党政群机关、事业单位和其他非营利性单位网上名称管理工作</w:t>
            </w:r>
          </w:p>
        </w:tc>
        <w:tc>
          <w:tcPr>
            <w:tcW w:w="2114" w:type="dxa"/>
            <w:vAlign w:val="center"/>
          </w:tcPr>
          <w:p>
            <w:pPr>
              <w:pStyle w:val="13"/>
            </w:pPr>
            <w:r>
              <w:t>100完成率达到90%以上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指导全县党政群机关、事业单位和其他非营利性单位网上名称管理工作</w:t>
            </w:r>
          </w:p>
        </w:tc>
        <w:tc>
          <w:tcPr>
            <w:tcW w:w="4228" w:type="dxa"/>
            <w:vAlign w:val="center"/>
          </w:tcPr>
          <w:p>
            <w:pPr>
              <w:pStyle w:val="13"/>
            </w:pPr>
            <w:r>
              <w:t>全县党政群机关、事业单位和其他非营利性单位网上名称管理工作</w:t>
            </w:r>
          </w:p>
        </w:tc>
        <w:tc>
          <w:tcPr>
            <w:tcW w:w="2114" w:type="dxa"/>
            <w:vAlign w:val="center"/>
          </w:tcPr>
          <w:p>
            <w:pPr>
              <w:pStyle w:val="13"/>
            </w:pPr>
            <w:r>
              <w:t>100完成率达到90%以上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全县机构编制统计、数据分析工作</w:t>
            </w:r>
          </w:p>
        </w:tc>
        <w:tc>
          <w:tcPr>
            <w:tcW w:w="4228" w:type="dxa"/>
            <w:vAlign w:val="center"/>
          </w:tcPr>
          <w:p>
            <w:pPr>
              <w:pStyle w:val="13"/>
            </w:pPr>
            <w:r>
              <w:t>机构编制执行情况跟踪评估和监督检查工作</w:t>
            </w:r>
          </w:p>
        </w:tc>
        <w:tc>
          <w:tcPr>
            <w:tcW w:w="2114" w:type="dxa"/>
            <w:vAlign w:val="center"/>
          </w:tcPr>
          <w:p>
            <w:pPr>
              <w:pStyle w:val="13"/>
            </w:pPr>
            <w:r>
              <w:t>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按照上级要求，完成机构编制标准化建设</w:t>
            </w:r>
          </w:p>
        </w:tc>
        <w:tc>
          <w:tcPr>
            <w:tcW w:w="4228" w:type="dxa"/>
            <w:vAlign w:val="center"/>
          </w:tcPr>
          <w:p>
            <w:pPr>
              <w:pStyle w:val="13"/>
            </w:pPr>
            <w:r>
              <w:t>开展机构编制实名制及人员编制使用情况核准，机构编制执行情况跟踪评估和监督检查工作；指导全县党政群机关、事业单位和其他非营利性单位网上名称管理工作</w:t>
            </w:r>
          </w:p>
        </w:tc>
        <w:tc>
          <w:tcPr>
            <w:tcW w:w="2114" w:type="dxa"/>
            <w:vAlign w:val="center"/>
          </w:tcPr>
          <w:p>
            <w:pPr>
              <w:pStyle w:val="13"/>
            </w:pPr>
            <w:r>
              <w:t>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保障机构编制机制正常运转</w:t>
            </w:r>
          </w:p>
        </w:tc>
        <w:tc>
          <w:tcPr>
            <w:tcW w:w="4228" w:type="dxa"/>
            <w:vAlign w:val="center"/>
          </w:tcPr>
          <w:p>
            <w:pPr>
              <w:pStyle w:val="13"/>
            </w:pPr>
            <w:r>
              <w:t>人员编制使用情况核准，机构编制执行情况跟踪评估和监督检查工作；指导全县党政群机关、事业单位和其他非营利性单位网上名称管理工作</w:t>
            </w:r>
          </w:p>
        </w:tc>
        <w:tc>
          <w:tcPr>
            <w:tcW w:w="2114" w:type="dxa"/>
            <w:vAlign w:val="center"/>
          </w:tcPr>
          <w:p>
            <w:pPr>
              <w:pStyle w:val="13"/>
            </w:pPr>
            <w:r>
              <w:t>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加强完善事业单位登记管理工作</w:t>
            </w:r>
          </w:p>
        </w:tc>
        <w:tc>
          <w:tcPr>
            <w:tcW w:w="4228" w:type="dxa"/>
            <w:vAlign w:val="center"/>
          </w:tcPr>
          <w:p>
            <w:pPr>
              <w:pStyle w:val="13"/>
            </w:pPr>
            <w:r>
              <w:t>全县党政群机关、事业单位和其他非营利性单位网上名称管理工作</w:t>
            </w:r>
          </w:p>
        </w:tc>
        <w:tc>
          <w:tcPr>
            <w:tcW w:w="2114" w:type="dxa"/>
            <w:vAlign w:val="center"/>
          </w:tcPr>
          <w:p>
            <w:pPr>
              <w:pStyle w:val="13"/>
            </w:pPr>
            <w:r>
              <w:t>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完成全县机构编制信息化建设工作</w:t>
            </w:r>
          </w:p>
        </w:tc>
        <w:tc>
          <w:tcPr>
            <w:tcW w:w="4228" w:type="dxa"/>
            <w:vAlign w:val="center"/>
          </w:tcPr>
          <w:p>
            <w:pPr>
              <w:pStyle w:val="13"/>
            </w:pPr>
            <w:r>
              <w:t>机构编制执行情况跟踪评估和监督检查工作</w:t>
            </w:r>
          </w:p>
        </w:tc>
        <w:tc>
          <w:tcPr>
            <w:tcW w:w="2114" w:type="dxa"/>
            <w:vAlign w:val="center"/>
          </w:tcPr>
          <w:p>
            <w:pPr>
              <w:pStyle w:val="13"/>
            </w:pPr>
            <w:r>
              <w:t>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服务对象满意率</w:t>
            </w:r>
          </w:p>
        </w:tc>
        <w:tc>
          <w:tcPr>
            <w:tcW w:w="4228" w:type="dxa"/>
            <w:vAlign w:val="center"/>
          </w:tcPr>
          <w:p>
            <w:pPr>
              <w:pStyle w:val="13"/>
            </w:pPr>
            <w:r>
              <w:t>服务对象满意率</w:t>
            </w:r>
          </w:p>
        </w:tc>
        <w:tc>
          <w:tcPr>
            <w:tcW w:w="2114" w:type="dxa"/>
            <w:vAlign w:val="center"/>
          </w:tcPr>
          <w:p>
            <w:pPr>
              <w:pStyle w:val="13"/>
            </w:pPr>
            <w:r>
              <w:t>100满意率达到90%以上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服务对象满意率</w:t>
            </w:r>
          </w:p>
        </w:tc>
        <w:tc>
          <w:tcPr>
            <w:tcW w:w="4228" w:type="dxa"/>
            <w:vAlign w:val="center"/>
          </w:tcPr>
          <w:p>
            <w:pPr>
              <w:pStyle w:val="13"/>
            </w:pPr>
            <w:r>
              <w:t>服务对象满意率</w:t>
            </w:r>
          </w:p>
        </w:tc>
        <w:tc>
          <w:tcPr>
            <w:tcW w:w="2114" w:type="dxa"/>
            <w:vAlign w:val="center"/>
          </w:tcPr>
          <w:p>
            <w:pPr>
              <w:pStyle w:val="13"/>
            </w:pPr>
            <w:r>
              <w:t>100满意率达到90%以上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服务对象满意率</w:t>
            </w:r>
          </w:p>
        </w:tc>
        <w:tc>
          <w:tcPr>
            <w:tcW w:w="4228" w:type="dxa"/>
            <w:vAlign w:val="center"/>
          </w:tcPr>
          <w:p>
            <w:pPr>
              <w:pStyle w:val="13"/>
            </w:pPr>
            <w:r>
              <w:t>服务对象满意率</w:t>
            </w:r>
          </w:p>
        </w:tc>
        <w:tc>
          <w:tcPr>
            <w:tcW w:w="2114" w:type="dxa"/>
            <w:vAlign w:val="center"/>
          </w:tcPr>
          <w:p>
            <w:pPr>
              <w:pStyle w:val="13"/>
            </w:pPr>
            <w:r>
              <w:t>100满意率达到90%以上</w:t>
            </w:r>
          </w:p>
        </w:tc>
        <w:tc>
          <w:tcPr>
            <w:tcW w:w="2114" w:type="dxa"/>
            <w:vAlign w:val="center"/>
          </w:tcPr>
          <w:p>
            <w:pPr>
              <w:pStyle w:val="13"/>
            </w:pPr>
            <w:r>
              <w:t>机构编制条例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3、2024年事业单位法人登记管理绩效目标表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13013024P000002101647</w:t>
            </w:r>
          </w:p>
        </w:tc>
        <w:tc>
          <w:tcPr>
            <w:tcW w:w="2114" w:type="dxa"/>
            <w:vAlign w:val="center"/>
          </w:tcPr>
          <w:p>
            <w:pPr>
              <w:pStyle w:val="11"/>
            </w:pPr>
            <w:r>
              <w:t>项目名称</w:t>
            </w:r>
          </w:p>
        </w:tc>
        <w:tc>
          <w:tcPr>
            <w:tcW w:w="6342" w:type="dxa"/>
            <w:gridSpan w:val="3"/>
            <w:vAlign w:val="center"/>
          </w:tcPr>
          <w:p>
            <w:pPr>
              <w:pStyle w:val="13"/>
            </w:pPr>
            <w:r>
              <w:t>2024年事业单位法人登记管理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事业单位法人登记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1.00</w:t>
            </w:r>
          </w:p>
        </w:tc>
        <w:tc>
          <w:tcPr>
            <w:tcW w:w="2114" w:type="dxa"/>
            <w:vAlign w:val="center"/>
          </w:tcPr>
          <w:p>
            <w:pPr>
              <w:pStyle w:val="14"/>
            </w:pPr>
            <w:r>
              <w:t>1.50</w:t>
            </w:r>
          </w:p>
        </w:tc>
        <w:tc>
          <w:tcPr>
            <w:tcW w:w="4228"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1.保障单位日常工作顺利开展</w:t>
            </w:r>
          </w:p>
          <w:p>
            <w:pPr>
              <w:pStyle w:val="13"/>
            </w:pPr>
            <w:r>
              <w:t>2.及时完成日常工作</w:t>
            </w:r>
          </w:p>
          <w:p>
            <w:pPr>
              <w:pStyle w:val="13"/>
            </w:pPr>
            <w:r>
              <w:t>3.机关单位工作人员满意度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按时支付水电暖等日常费用</w:t>
            </w:r>
          </w:p>
        </w:tc>
        <w:tc>
          <w:tcPr>
            <w:tcW w:w="4228" w:type="dxa"/>
            <w:vAlign w:val="center"/>
          </w:tcPr>
          <w:p>
            <w:pPr>
              <w:pStyle w:val="13"/>
            </w:pPr>
            <w:r>
              <w:t>按时支付水电暖等日常费用</w:t>
            </w:r>
          </w:p>
        </w:tc>
        <w:tc>
          <w:tcPr>
            <w:tcW w:w="2114" w:type="dxa"/>
            <w:vAlign w:val="center"/>
          </w:tcPr>
          <w:p>
            <w:pPr>
              <w:pStyle w:val="13"/>
            </w:pPr>
            <w:r>
              <w:t>支付水电暖等日常费用是否及时</w:t>
            </w:r>
          </w:p>
        </w:tc>
        <w:tc>
          <w:tcPr>
            <w:tcW w:w="2114"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机关运行质量</w:t>
            </w:r>
          </w:p>
        </w:tc>
        <w:tc>
          <w:tcPr>
            <w:tcW w:w="4228" w:type="dxa"/>
            <w:vAlign w:val="center"/>
          </w:tcPr>
          <w:p>
            <w:pPr>
              <w:pStyle w:val="13"/>
            </w:pPr>
            <w:r>
              <w:t>被上级部门批评次数</w:t>
            </w:r>
          </w:p>
        </w:tc>
        <w:tc>
          <w:tcPr>
            <w:tcW w:w="2114" w:type="dxa"/>
            <w:vAlign w:val="center"/>
          </w:tcPr>
          <w:p>
            <w:pPr>
              <w:pStyle w:val="13"/>
            </w:pPr>
            <w:r>
              <w:t>&gt;1次</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完成日常工作</w:t>
            </w:r>
          </w:p>
        </w:tc>
        <w:tc>
          <w:tcPr>
            <w:tcW w:w="4228" w:type="dxa"/>
            <w:vAlign w:val="center"/>
          </w:tcPr>
          <w:p>
            <w:pPr>
              <w:pStyle w:val="13"/>
            </w:pPr>
            <w:r>
              <w:t>无拖延情况</w:t>
            </w:r>
          </w:p>
        </w:tc>
        <w:tc>
          <w:tcPr>
            <w:tcW w:w="2114" w:type="dxa"/>
            <w:vAlign w:val="center"/>
          </w:tcPr>
          <w:p>
            <w:pPr>
              <w:pStyle w:val="13"/>
            </w:pPr>
            <w:r>
              <w:t>及时完成工作</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不超出各项目预算数</w:t>
            </w:r>
          </w:p>
        </w:tc>
        <w:tc>
          <w:tcPr>
            <w:tcW w:w="4228" w:type="dxa"/>
            <w:vAlign w:val="center"/>
          </w:tcPr>
          <w:p>
            <w:pPr>
              <w:pStyle w:val="13"/>
            </w:pPr>
            <w:r>
              <w:t>超支成本</w:t>
            </w:r>
          </w:p>
        </w:tc>
        <w:tc>
          <w:tcPr>
            <w:tcW w:w="2114" w:type="dxa"/>
            <w:vAlign w:val="center"/>
          </w:tcPr>
          <w:p>
            <w:pPr>
              <w:pStyle w:val="13"/>
            </w:pPr>
            <w:r>
              <w:t>不超出各项目预算数</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保证单位正常运转</w:t>
            </w:r>
          </w:p>
        </w:tc>
        <w:tc>
          <w:tcPr>
            <w:tcW w:w="4228" w:type="dxa"/>
            <w:vAlign w:val="center"/>
          </w:tcPr>
          <w:p>
            <w:pPr>
              <w:pStyle w:val="13"/>
            </w:pPr>
            <w:r>
              <w:t>为单位日常工作开展提供有力保障。</w:t>
            </w:r>
          </w:p>
        </w:tc>
        <w:tc>
          <w:tcPr>
            <w:tcW w:w="2114" w:type="dxa"/>
            <w:vAlign w:val="center"/>
          </w:tcPr>
          <w:p>
            <w:pPr>
              <w:pStyle w:val="13"/>
            </w:pPr>
            <w:r>
              <w:t>保证单位正常运转</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满足正常办公需求</w:t>
            </w:r>
          </w:p>
        </w:tc>
        <w:tc>
          <w:tcPr>
            <w:tcW w:w="4228" w:type="dxa"/>
            <w:vAlign w:val="center"/>
          </w:tcPr>
          <w:p>
            <w:pPr>
              <w:pStyle w:val="13"/>
            </w:pPr>
            <w:r>
              <w:t>保障人员正常办公</w:t>
            </w:r>
          </w:p>
        </w:tc>
        <w:tc>
          <w:tcPr>
            <w:tcW w:w="2114" w:type="dxa"/>
            <w:vAlign w:val="center"/>
          </w:tcPr>
          <w:p>
            <w:pPr>
              <w:pStyle w:val="13"/>
            </w:pPr>
            <w:r>
              <w:t>满足正常办公需求</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保障机关单位正常运转</w:t>
            </w:r>
          </w:p>
        </w:tc>
        <w:tc>
          <w:tcPr>
            <w:tcW w:w="4228" w:type="dxa"/>
            <w:vAlign w:val="center"/>
          </w:tcPr>
          <w:p>
            <w:pPr>
              <w:pStyle w:val="13"/>
            </w:pPr>
            <w:r>
              <w:t>通过开展维修、购置等工作</w:t>
            </w:r>
          </w:p>
        </w:tc>
        <w:tc>
          <w:tcPr>
            <w:tcW w:w="2114" w:type="dxa"/>
            <w:vAlign w:val="center"/>
          </w:tcPr>
          <w:p>
            <w:pPr>
              <w:pStyle w:val="13"/>
            </w:pPr>
            <w:r>
              <w:t>保障机关单位正常运转</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无纸化办公节约率</w:t>
            </w:r>
          </w:p>
        </w:tc>
        <w:tc>
          <w:tcPr>
            <w:tcW w:w="4228" w:type="dxa"/>
            <w:vAlign w:val="center"/>
          </w:tcPr>
          <w:p>
            <w:pPr>
              <w:pStyle w:val="13"/>
            </w:pPr>
            <w:r>
              <w:t>反映使用数据采集终端减少纸质表的填报工作情况</w:t>
            </w:r>
          </w:p>
        </w:tc>
        <w:tc>
          <w:tcPr>
            <w:tcW w:w="2114" w:type="dxa"/>
            <w:vAlign w:val="center"/>
          </w:tcPr>
          <w:p>
            <w:pPr>
              <w:pStyle w:val="13"/>
            </w:pPr>
            <w:r>
              <w:t>无纸化办公节约率</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使用人员满意度</w:t>
            </w:r>
          </w:p>
        </w:tc>
        <w:tc>
          <w:tcPr>
            <w:tcW w:w="4228" w:type="dxa"/>
            <w:vAlign w:val="center"/>
          </w:tcPr>
          <w:p>
            <w:pPr>
              <w:pStyle w:val="13"/>
            </w:pPr>
            <w:r>
              <w:t>系统使用满意情况</w:t>
            </w:r>
          </w:p>
        </w:tc>
        <w:tc>
          <w:tcPr>
            <w:tcW w:w="2114" w:type="dxa"/>
            <w:vAlign w:val="center"/>
          </w:tcPr>
          <w:p>
            <w:pPr>
              <w:pStyle w:val="13"/>
            </w:pPr>
            <w:r>
              <w:t>100%</w:t>
            </w:r>
          </w:p>
        </w:tc>
        <w:tc>
          <w:tcPr>
            <w:tcW w:w="2114"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干部职工满意度</w:t>
            </w:r>
          </w:p>
        </w:tc>
        <w:tc>
          <w:tcPr>
            <w:tcW w:w="4228" w:type="dxa"/>
            <w:vAlign w:val="center"/>
          </w:tcPr>
          <w:p>
            <w:pPr>
              <w:pStyle w:val="13"/>
            </w:pPr>
            <w:r>
              <w:t>保障机关工作正常运转，服务到位</w:t>
            </w:r>
          </w:p>
        </w:tc>
        <w:tc>
          <w:tcPr>
            <w:tcW w:w="2114" w:type="dxa"/>
            <w:vAlign w:val="center"/>
          </w:tcPr>
          <w:p>
            <w:pPr>
              <w:pStyle w:val="13"/>
            </w:pPr>
            <w:r>
              <w:t>100%</w:t>
            </w:r>
          </w:p>
        </w:tc>
        <w:tc>
          <w:tcPr>
            <w:tcW w:w="2114"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机关单位工作人员满意度</w:t>
            </w:r>
          </w:p>
        </w:tc>
        <w:tc>
          <w:tcPr>
            <w:tcW w:w="4228" w:type="dxa"/>
            <w:vAlign w:val="center"/>
          </w:tcPr>
          <w:p>
            <w:pPr>
              <w:pStyle w:val="13"/>
            </w:pPr>
            <w:r>
              <w:t>调查中机关单位人员对单位环境和设施满意和较满意的人数占调查总人数的比率</w:t>
            </w:r>
          </w:p>
        </w:tc>
        <w:tc>
          <w:tcPr>
            <w:tcW w:w="2114" w:type="dxa"/>
            <w:vAlign w:val="center"/>
          </w:tcPr>
          <w:p>
            <w:pPr>
              <w:pStyle w:val="13"/>
            </w:pPr>
            <w:r>
              <w:t>100%</w:t>
            </w:r>
          </w:p>
        </w:tc>
        <w:tc>
          <w:tcPr>
            <w:tcW w:w="2114"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4、2024年行政和事业单位机构改革绩效目标表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13013024P000002101672</w:t>
            </w:r>
          </w:p>
        </w:tc>
        <w:tc>
          <w:tcPr>
            <w:tcW w:w="2114" w:type="dxa"/>
            <w:vAlign w:val="center"/>
          </w:tcPr>
          <w:p>
            <w:pPr>
              <w:pStyle w:val="11"/>
            </w:pPr>
            <w:r>
              <w:t>项目名称</w:t>
            </w:r>
          </w:p>
        </w:tc>
        <w:tc>
          <w:tcPr>
            <w:tcW w:w="6342" w:type="dxa"/>
            <w:gridSpan w:val="3"/>
            <w:vAlign w:val="center"/>
          </w:tcPr>
          <w:p>
            <w:pPr>
              <w:pStyle w:val="13"/>
            </w:pPr>
            <w:r>
              <w:t>2024年行政和事业单位机构改革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行政事业单位机构改革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1.00</w:t>
            </w:r>
          </w:p>
        </w:tc>
        <w:tc>
          <w:tcPr>
            <w:tcW w:w="2114" w:type="dxa"/>
            <w:vAlign w:val="center"/>
          </w:tcPr>
          <w:p>
            <w:pPr>
              <w:pStyle w:val="14"/>
            </w:pPr>
            <w:r>
              <w:t>1.50</w:t>
            </w:r>
          </w:p>
        </w:tc>
        <w:tc>
          <w:tcPr>
            <w:tcW w:w="4228"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1.推进县政府机构改革,党群政法部门体制改革,乡镇行政体制改革,功能园区管理体制机制改革</w:t>
            </w:r>
          </w:p>
          <w:p>
            <w:pPr>
              <w:pStyle w:val="13"/>
            </w:pPr>
            <w:r>
              <w:t>2.保障单位日常工作顺利开展</w:t>
            </w:r>
          </w:p>
          <w:p>
            <w:pPr>
              <w:pStyle w:val="13"/>
            </w:pPr>
            <w:r>
              <w:t>3.及时完成日常工作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按时支付水电暖等日常费用</w:t>
            </w:r>
          </w:p>
        </w:tc>
        <w:tc>
          <w:tcPr>
            <w:tcW w:w="4228" w:type="dxa"/>
            <w:vAlign w:val="center"/>
          </w:tcPr>
          <w:p>
            <w:pPr>
              <w:pStyle w:val="13"/>
            </w:pPr>
            <w:r>
              <w:t>按时支付水电暖等日常费用</w:t>
            </w:r>
          </w:p>
        </w:tc>
        <w:tc>
          <w:tcPr>
            <w:tcW w:w="2114" w:type="dxa"/>
            <w:vAlign w:val="center"/>
          </w:tcPr>
          <w:p>
            <w:pPr>
              <w:pStyle w:val="13"/>
            </w:pPr>
            <w:r>
              <w:t>支付水电暖等日常费用是否及时</w:t>
            </w:r>
          </w:p>
        </w:tc>
        <w:tc>
          <w:tcPr>
            <w:tcW w:w="2114"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机关运行质量</w:t>
            </w:r>
          </w:p>
        </w:tc>
        <w:tc>
          <w:tcPr>
            <w:tcW w:w="4228" w:type="dxa"/>
            <w:vAlign w:val="center"/>
          </w:tcPr>
          <w:p>
            <w:pPr>
              <w:pStyle w:val="13"/>
            </w:pPr>
            <w:r>
              <w:t>被上级部门批评次数</w:t>
            </w:r>
          </w:p>
        </w:tc>
        <w:tc>
          <w:tcPr>
            <w:tcW w:w="2114" w:type="dxa"/>
            <w:vAlign w:val="center"/>
          </w:tcPr>
          <w:p>
            <w:pPr>
              <w:pStyle w:val="13"/>
            </w:pPr>
            <w:r>
              <w:t>&gt;1次</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完成日常工作</w:t>
            </w:r>
          </w:p>
        </w:tc>
        <w:tc>
          <w:tcPr>
            <w:tcW w:w="4228" w:type="dxa"/>
            <w:vAlign w:val="center"/>
          </w:tcPr>
          <w:p>
            <w:pPr>
              <w:pStyle w:val="13"/>
            </w:pPr>
            <w:r>
              <w:t>无拖延情况</w:t>
            </w:r>
          </w:p>
        </w:tc>
        <w:tc>
          <w:tcPr>
            <w:tcW w:w="2114" w:type="dxa"/>
            <w:vAlign w:val="center"/>
          </w:tcPr>
          <w:p>
            <w:pPr>
              <w:pStyle w:val="13"/>
            </w:pPr>
            <w:r>
              <w:t>及时完成工作</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不超出各项目预算数</w:t>
            </w:r>
          </w:p>
        </w:tc>
        <w:tc>
          <w:tcPr>
            <w:tcW w:w="4228" w:type="dxa"/>
            <w:vAlign w:val="center"/>
          </w:tcPr>
          <w:p>
            <w:pPr>
              <w:pStyle w:val="13"/>
            </w:pPr>
            <w:r>
              <w:t>超支成本</w:t>
            </w:r>
          </w:p>
        </w:tc>
        <w:tc>
          <w:tcPr>
            <w:tcW w:w="2114" w:type="dxa"/>
            <w:vAlign w:val="center"/>
          </w:tcPr>
          <w:p>
            <w:pPr>
              <w:pStyle w:val="13"/>
            </w:pPr>
            <w:r>
              <w:t>不超出各项目预算数</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保证单位正常运转</w:t>
            </w:r>
          </w:p>
        </w:tc>
        <w:tc>
          <w:tcPr>
            <w:tcW w:w="4228" w:type="dxa"/>
            <w:vAlign w:val="center"/>
          </w:tcPr>
          <w:p>
            <w:pPr>
              <w:pStyle w:val="13"/>
            </w:pPr>
            <w:r>
              <w:t>为单位日常工作开展提供有力保障。</w:t>
            </w:r>
          </w:p>
        </w:tc>
        <w:tc>
          <w:tcPr>
            <w:tcW w:w="2114" w:type="dxa"/>
            <w:vAlign w:val="center"/>
          </w:tcPr>
          <w:p>
            <w:pPr>
              <w:pStyle w:val="13"/>
            </w:pPr>
            <w:r>
              <w:t>保证单位正常运转</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满足正常办公需求</w:t>
            </w:r>
          </w:p>
        </w:tc>
        <w:tc>
          <w:tcPr>
            <w:tcW w:w="4228" w:type="dxa"/>
            <w:vAlign w:val="center"/>
          </w:tcPr>
          <w:p>
            <w:pPr>
              <w:pStyle w:val="13"/>
            </w:pPr>
            <w:r>
              <w:t>保障人员正常办公</w:t>
            </w:r>
          </w:p>
        </w:tc>
        <w:tc>
          <w:tcPr>
            <w:tcW w:w="2114" w:type="dxa"/>
            <w:vAlign w:val="center"/>
          </w:tcPr>
          <w:p>
            <w:pPr>
              <w:pStyle w:val="13"/>
            </w:pPr>
            <w:r>
              <w:t>满足正常办公需求</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保障机关单位正常运转</w:t>
            </w:r>
          </w:p>
        </w:tc>
        <w:tc>
          <w:tcPr>
            <w:tcW w:w="4228" w:type="dxa"/>
            <w:vAlign w:val="center"/>
          </w:tcPr>
          <w:p>
            <w:pPr>
              <w:pStyle w:val="13"/>
            </w:pPr>
            <w:r>
              <w:t>通过开展维修、购置等工作</w:t>
            </w:r>
          </w:p>
        </w:tc>
        <w:tc>
          <w:tcPr>
            <w:tcW w:w="2114" w:type="dxa"/>
            <w:vAlign w:val="center"/>
          </w:tcPr>
          <w:p>
            <w:pPr>
              <w:pStyle w:val="13"/>
            </w:pPr>
            <w:r>
              <w:t>保障机关单位正常运转</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无纸化办公节约率</w:t>
            </w:r>
          </w:p>
        </w:tc>
        <w:tc>
          <w:tcPr>
            <w:tcW w:w="4228" w:type="dxa"/>
            <w:vAlign w:val="center"/>
          </w:tcPr>
          <w:p>
            <w:pPr>
              <w:pStyle w:val="13"/>
            </w:pPr>
            <w:r>
              <w:t>反映使用数据采集终端减少纸质表的填报工作情况</w:t>
            </w:r>
          </w:p>
        </w:tc>
        <w:tc>
          <w:tcPr>
            <w:tcW w:w="2114" w:type="dxa"/>
            <w:vAlign w:val="center"/>
          </w:tcPr>
          <w:p>
            <w:pPr>
              <w:pStyle w:val="13"/>
            </w:pPr>
            <w:r>
              <w:t>无纸化办公节约率</w:t>
            </w:r>
          </w:p>
        </w:tc>
        <w:tc>
          <w:tcPr>
            <w:tcW w:w="2114"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使用人员满意度</w:t>
            </w:r>
          </w:p>
        </w:tc>
        <w:tc>
          <w:tcPr>
            <w:tcW w:w="4228" w:type="dxa"/>
            <w:vAlign w:val="center"/>
          </w:tcPr>
          <w:p>
            <w:pPr>
              <w:pStyle w:val="13"/>
            </w:pPr>
            <w:r>
              <w:t>系统使用满意情况</w:t>
            </w:r>
          </w:p>
        </w:tc>
        <w:tc>
          <w:tcPr>
            <w:tcW w:w="2114" w:type="dxa"/>
            <w:vAlign w:val="center"/>
          </w:tcPr>
          <w:p>
            <w:pPr>
              <w:pStyle w:val="13"/>
            </w:pPr>
            <w:r>
              <w:t>95%</w:t>
            </w:r>
          </w:p>
        </w:tc>
        <w:tc>
          <w:tcPr>
            <w:tcW w:w="2114"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干部职工满意度</w:t>
            </w:r>
          </w:p>
        </w:tc>
        <w:tc>
          <w:tcPr>
            <w:tcW w:w="4228" w:type="dxa"/>
            <w:vAlign w:val="center"/>
          </w:tcPr>
          <w:p>
            <w:pPr>
              <w:pStyle w:val="13"/>
            </w:pPr>
            <w:r>
              <w:t>保障机关工作正常运转，服务到位</w:t>
            </w:r>
          </w:p>
        </w:tc>
        <w:tc>
          <w:tcPr>
            <w:tcW w:w="2114" w:type="dxa"/>
            <w:vAlign w:val="center"/>
          </w:tcPr>
          <w:p>
            <w:pPr>
              <w:pStyle w:val="13"/>
            </w:pPr>
            <w:r>
              <w:t>95%</w:t>
            </w:r>
          </w:p>
        </w:tc>
        <w:tc>
          <w:tcPr>
            <w:tcW w:w="2114" w:type="dxa"/>
            <w:vAlign w:val="center"/>
          </w:tcPr>
          <w:p>
            <w:pPr>
              <w:pStyle w:val="13"/>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机关单位工作人员满意度</w:t>
            </w:r>
          </w:p>
        </w:tc>
        <w:tc>
          <w:tcPr>
            <w:tcW w:w="4228" w:type="dxa"/>
            <w:vAlign w:val="center"/>
          </w:tcPr>
          <w:p>
            <w:pPr>
              <w:pStyle w:val="13"/>
            </w:pPr>
            <w:r>
              <w:t>调查中机关单位人员对单位环境和设施满意和较满意的人数占调查总人数的比率</w:t>
            </w:r>
          </w:p>
        </w:tc>
        <w:tc>
          <w:tcPr>
            <w:tcW w:w="2114" w:type="dxa"/>
            <w:vAlign w:val="center"/>
          </w:tcPr>
          <w:p>
            <w:pPr>
              <w:pStyle w:val="13"/>
            </w:pPr>
            <w:r>
              <w:t>95%</w:t>
            </w:r>
          </w:p>
        </w:tc>
        <w:tc>
          <w:tcPr>
            <w:tcW w:w="2114"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5、2024年行政体制改革考察学习和交流绩效目标表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13013024P00000210166E</w:t>
            </w:r>
          </w:p>
        </w:tc>
        <w:tc>
          <w:tcPr>
            <w:tcW w:w="2114" w:type="dxa"/>
            <w:vAlign w:val="center"/>
          </w:tcPr>
          <w:p>
            <w:pPr>
              <w:pStyle w:val="11"/>
            </w:pPr>
            <w:r>
              <w:t>项目名称</w:t>
            </w:r>
          </w:p>
        </w:tc>
        <w:tc>
          <w:tcPr>
            <w:tcW w:w="6342" w:type="dxa"/>
            <w:gridSpan w:val="3"/>
            <w:vAlign w:val="center"/>
          </w:tcPr>
          <w:p>
            <w:pPr>
              <w:pStyle w:val="13"/>
            </w:pPr>
            <w:r>
              <w:t>2024年行政体制改革考察学习和交流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w:t>
            </w:r>
          </w:p>
        </w:tc>
        <w:tc>
          <w:tcPr>
            <w:tcW w:w="2114" w:type="dxa"/>
            <w:vAlign w:val="center"/>
          </w:tcPr>
          <w:p>
            <w:pPr>
              <w:pStyle w:val="11"/>
            </w:pPr>
            <w:r>
              <w:t>其中：财政    资金</w:t>
            </w:r>
          </w:p>
        </w:tc>
        <w:tc>
          <w:tcPr>
            <w:tcW w:w="2114" w:type="dxa"/>
            <w:vAlign w:val="center"/>
          </w:tcPr>
          <w:p>
            <w:pPr>
              <w:pStyle w:val="13"/>
            </w:pPr>
            <w:r>
              <w:t>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行政体制改革考察学习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1.加强政务平台建设</w:t>
            </w:r>
          </w:p>
          <w:p>
            <w:pPr>
              <w:pStyle w:val="13"/>
            </w:pPr>
            <w:r>
              <w:t>2.提高社会管理和公共服务能力</w:t>
            </w:r>
          </w:p>
          <w:p>
            <w:pPr>
              <w:pStyle w:val="13"/>
            </w:pPr>
            <w:r>
              <w:t>3.相互学习汲取经验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机构编制资源深入交流</w:t>
            </w:r>
          </w:p>
        </w:tc>
        <w:tc>
          <w:tcPr>
            <w:tcW w:w="4228" w:type="dxa"/>
            <w:vAlign w:val="center"/>
          </w:tcPr>
          <w:p>
            <w:pPr>
              <w:pStyle w:val="13"/>
            </w:pPr>
            <w:r>
              <w:t>机构编制资源深入交流</w:t>
            </w:r>
          </w:p>
        </w:tc>
        <w:tc>
          <w:tcPr>
            <w:tcW w:w="2114" w:type="dxa"/>
            <w:vAlign w:val="center"/>
          </w:tcPr>
          <w:p>
            <w:pPr>
              <w:pStyle w:val="13"/>
            </w:pPr>
            <w:r>
              <w:t>100完成率达到90%以上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强化干部人事管理方面</w:t>
            </w:r>
          </w:p>
        </w:tc>
        <w:tc>
          <w:tcPr>
            <w:tcW w:w="4228" w:type="dxa"/>
            <w:vAlign w:val="center"/>
          </w:tcPr>
          <w:p>
            <w:pPr>
              <w:pStyle w:val="13"/>
            </w:pPr>
            <w:r>
              <w:t>强化干部人事管理方面</w:t>
            </w:r>
          </w:p>
        </w:tc>
        <w:tc>
          <w:tcPr>
            <w:tcW w:w="2114" w:type="dxa"/>
            <w:vAlign w:val="center"/>
          </w:tcPr>
          <w:p>
            <w:pPr>
              <w:pStyle w:val="13"/>
            </w:pPr>
            <w:r>
              <w:t>100完成率达到90%以上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管理体制改革工作</w:t>
            </w:r>
          </w:p>
        </w:tc>
        <w:tc>
          <w:tcPr>
            <w:tcW w:w="4228" w:type="dxa"/>
            <w:vAlign w:val="center"/>
          </w:tcPr>
          <w:p>
            <w:pPr>
              <w:pStyle w:val="13"/>
            </w:pPr>
            <w:r>
              <w:t>管理体制改革工作</w:t>
            </w:r>
          </w:p>
        </w:tc>
        <w:tc>
          <w:tcPr>
            <w:tcW w:w="2114" w:type="dxa"/>
            <w:vAlign w:val="center"/>
          </w:tcPr>
          <w:p>
            <w:pPr>
              <w:pStyle w:val="13"/>
            </w:pPr>
            <w:r>
              <w:t>100完成率达到90%以上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加大交流沟通，强化信息共享</w:t>
            </w:r>
          </w:p>
        </w:tc>
        <w:tc>
          <w:tcPr>
            <w:tcW w:w="4228" w:type="dxa"/>
            <w:vAlign w:val="center"/>
          </w:tcPr>
          <w:p>
            <w:pPr>
              <w:pStyle w:val="13"/>
            </w:pPr>
            <w:r>
              <w:t>加大交流沟通，强化信息共享</w:t>
            </w:r>
          </w:p>
        </w:tc>
        <w:tc>
          <w:tcPr>
            <w:tcW w:w="2114" w:type="dxa"/>
            <w:vAlign w:val="center"/>
          </w:tcPr>
          <w:p>
            <w:pPr>
              <w:pStyle w:val="13"/>
            </w:pPr>
            <w:r>
              <w:t>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提高效率</w:t>
            </w:r>
          </w:p>
        </w:tc>
        <w:tc>
          <w:tcPr>
            <w:tcW w:w="4228" w:type="dxa"/>
            <w:vAlign w:val="center"/>
          </w:tcPr>
          <w:p>
            <w:pPr>
              <w:pStyle w:val="13"/>
            </w:pPr>
            <w:r>
              <w:t>是否能提高工作效率</w:t>
            </w:r>
          </w:p>
        </w:tc>
        <w:tc>
          <w:tcPr>
            <w:tcW w:w="2114" w:type="dxa"/>
            <w:vAlign w:val="center"/>
          </w:tcPr>
          <w:p>
            <w:pPr>
              <w:pStyle w:val="13"/>
            </w:pPr>
            <w:r>
              <w:t>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社会影响力</w:t>
            </w:r>
          </w:p>
        </w:tc>
        <w:tc>
          <w:tcPr>
            <w:tcW w:w="4228" w:type="dxa"/>
            <w:vAlign w:val="center"/>
          </w:tcPr>
          <w:p>
            <w:pPr>
              <w:pStyle w:val="13"/>
            </w:pPr>
            <w:r>
              <w:t>提高巡察工作社会影响力</w:t>
            </w:r>
          </w:p>
        </w:tc>
        <w:tc>
          <w:tcPr>
            <w:tcW w:w="2114" w:type="dxa"/>
            <w:vAlign w:val="center"/>
          </w:tcPr>
          <w:p>
            <w:pPr>
              <w:pStyle w:val="13"/>
            </w:pPr>
            <w:r>
              <w:t>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保持培训人员稳定</w:t>
            </w:r>
          </w:p>
        </w:tc>
        <w:tc>
          <w:tcPr>
            <w:tcW w:w="4228" w:type="dxa"/>
            <w:vAlign w:val="center"/>
          </w:tcPr>
          <w:p>
            <w:pPr>
              <w:pStyle w:val="13"/>
            </w:pPr>
            <w:r>
              <w:t>保持培训人员稳定</w:t>
            </w:r>
          </w:p>
        </w:tc>
        <w:tc>
          <w:tcPr>
            <w:tcW w:w="2114" w:type="dxa"/>
            <w:vAlign w:val="center"/>
          </w:tcPr>
          <w:p>
            <w:pPr>
              <w:pStyle w:val="13"/>
            </w:pPr>
            <w:r>
              <w:t>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专业业务水平</w:t>
            </w:r>
          </w:p>
        </w:tc>
        <w:tc>
          <w:tcPr>
            <w:tcW w:w="4228" w:type="dxa"/>
            <w:vAlign w:val="center"/>
          </w:tcPr>
          <w:p>
            <w:pPr>
              <w:pStyle w:val="13"/>
            </w:pPr>
            <w:r>
              <w:t>专业业务水平</w:t>
            </w:r>
          </w:p>
        </w:tc>
        <w:tc>
          <w:tcPr>
            <w:tcW w:w="2114" w:type="dxa"/>
            <w:vAlign w:val="center"/>
          </w:tcPr>
          <w:p>
            <w:pPr>
              <w:pStyle w:val="13"/>
            </w:pPr>
            <w:r>
              <w:t>完成率达到90%以上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相关处室满意度</w:t>
            </w:r>
          </w:p>
        </w:tc>
        <w:tc>
          <w:tcPr>
            <w:tcW w:w="4228" w:type="dxa"/>
            <w:vAlign w:val="center"/>
          </w:tcPr>
          <w:p>
            <w:pPr>
              <w:pStyle w:val="13"/>
            </w:pPr>
            <w:r>
              <w:t>相关处室满意度</w:t>
            </w:r>
          </w:p>
        </w:tc>
        <w:tc>
          <w:tcPr>
            <w:tcW w:w="2114" w:type="dxa"/>
            <w:vAlign w:val="center"/>
          </w:tcPr>
          <w:p>
            <w:pPr>
              <w:pStyle w:val="13"/>
            </w:pPr>
            <w:r>
              <w:t>100相关处室满意率达到90%以上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相关处室满意度</w:t>
            </w:r>
          </w:p>
        </w:tc>
        <w:tc>
          <w:tcPr>
            <w:tcW w:w="4228" w:type="dxa"/>
            <w:vAlign w:val="center"/>
          </w:tcPr>
          <w:p>
            <w:pPr>
              <w:pStyle w:val="13"/>
            </w:pPr>
            <w:r>
              <w:t>相关处室满意度</w:t>
            </w:r>
          </w:p>
        </w:tc>
        <w:tc>
          <w:tcPr>
            <w:tcW w:w="2114" w:type="dxa"/>
            <w:vAlign w:val="center"/>
          </w:tcPr>
          <w:p>
            <w:pPr>
              <w:pStyle w:val="13"/>
            </w:pPr>
            <w:r>
              <w:t>100相关处室满意率达到90%以上</w:t>
            </w:r>
          </w:p>
        </w:tc>
        <w:tc>
          <w:tcPr>
            <w:tcW w:w="2114" w:type="dxa"/>
            <w:vAlign w:val="center"/>
          </w:tcPr>
          <w:p>
            <w:pPr>
              <w:pStyle w:val="13"/>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服务对象满意度指标</w:t>
            </w:r>
          </w:p>
        </w:tc>
        <w:tc>
          <w:tcPr>
            <w:tcW w:w="2114" w:type="dxa"/>
            <w:vAlign w:val="center"/>
          </w:tcPr>
          <w:p>
            <w:pPr>
              <w:pStyle w:val="13"/>
            </w:pPr>
            <w:r>
              <w:t>相关处室满意度</w:t>
            </w:r>
          </w:p>
        </w:tc>
        <w:tc>
          <w:tcPr>
            <w:tcW w:w="4228" w:type="dxa"/>
            <w:vAlign w:val="center"/>
          </w:tcPr>
          <w:p>
            <w:pPr>
              <w:pStyle w:val="13"/>
            </w:pPr>
            <w:r>
              <w:t>相关处室满意度</w:t>
            </w:r>
          </w:p>
        </w:tc>
        <w:tc>
          <w:tcPr>
            <w:tcW w:w="2114" w:type="dxa"/>
            <w:vAlign w:val="center"/>
          </w:tcPr>
          <w:p>
            <w:pPr>
              <w:pStyle w:val="13"/>
            </w:pPr>
            <w:r>
              <w:t>100相关处室满意率达到90%以上</w:t>
            </w:r>
          </w:p>
        </w:tc>
        <w:tc>
          <w:tcPr>
            <w:tcW w:w="2114" w:type="dxa"/>
            <w:vAlign w:val="center"/>
          </w:tcPr>
          <w:p>
            <w:pPr>
              <w:pStyle w:val="13"/>
            </w:pPr>
            <w:r>
              <w:t>机构编制条例</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中共无极县委机构编制委员会办公室（含所属单位）上年末固定资产金额为26.93万元（详见下表）。本年度拟购置固定资产总额为0.00万元，已按要求列入政府采购预算，详见政府采购预算表。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26.93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w:t>
            </w:r>
          </w:p>
        </w:tc>
        <w:tc>
          <w:tcPr>
            <w:tcW w:w="4933"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127</w:t>
            </w:r>
          </w:p>
        </w:tc>
        <w:tc>
          <w:tcPr>
            <w:tcW w:w="4933" w:type="dxa"/>
            <w:vAlign w:val="center"/>
          </w:tcPr>
          <w:p>
            <w:pPr>
              <w:pStyle w:val="12"/>
            </w:pPr>
            <w:r>
              <w:t>25.73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7E85B0"/>
    <w:multiLevelType w:val="singleLevel"/>
    <w:tmpl w:val="B37E85B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F93637F"/>
    <w:rsid w:val="42571F1E"/>
    <w:rsid w:val="5F8909C4"/>
    <w:rsid w:val="66BA43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2024-01-30T14:51:05Z</dcterms:created>
  <dcterms:modified xsi:type="dcterms:W3CDTF">2024-01-30T06:51:05Z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2024-01-30T14:51:03Z</dcterms:created>
  <dcterms:modified xsi:type="dcterms:W3CDTF">2024-01-30T06:51:03Z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2024-01-30T14:51:03Z</dcterms:created>
  <dcterms:modified xsi:type="dcterms:W3CDTF">2024-01-30T06:51:03Z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2024-01-30T14:51:03Z</dcterms:created>
  <dcterms:modified xsi:type="dcterms:W3CDTF">2024-01-30T06:51:03Z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2024-01-30T14:51:04Z</dcterms:created>
  <dcterms:modified xsi:type="dcterms:W3CDTF">2024-01-30T06:51:04Z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2024-01-30T14:51:02Z</dcterms:created>
  <dcterms:modified xsi:type="dcterms:W3CDTF">2024-01-30T06:51:02Z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2024-01-30T14:51:04Z</dcterms:created>
  <dcterms:modified xsi:type="dcterms:W3CDTF">2024-01-30T06:51:04Z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2024-01-30T14:51:04Z</dcterms:created>
  <dcterms:modified xsi:type="dcterms:W3CDTF">2024-01-30T06:51:04Z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2024-01-30T14:51:05Z</dcterms:created>
  <dcterms:modified xsi:type="dcterms:W3CDTF">2024-01-30T06:51:05Z</dcterms:modified>
</cp:coreProperties>
</file>

<file path=customXml/itemProps1.xml><?xml version="1.0" encoding="utf-8"?>
<ds:datastoreItem xmlns:ds="http://schemas.openxmlformats.org/officeDocument/2006/customXml" ds:itemID="{153fa06f-d213-4c30-9413-863939ac9c9c}">
  <ds:schemaRefs/>
</ds:datastoreItem>
</file>

<file path=customXml/itemProps10.xml><?xml version="1.0" encoding="utf-8"?>
<ds:datastoreItem xmlns:ds="http://schemas.openxmlformats.org/officeDocument/2006/customXml" ds:itemID="{e8595933-f8d1-45bb-9f2b-81c1a9ca91a0}">
  <ds:schemaRefs/>
</ds:datastoreItem>
</file>

<file path=customXml/itemProps11.xml><?xml version="1.0" encoding="utf-8"?>
<ds:datastoreItem xmlns:ds="http://schemas.openxmlformats.org/officeDocument/2006/customXml" ds:itemID="{dc03bf81-f69f-49d1-a643-f550eacbb394}">
  <ds:schemaRefs/>
</ds:datastoreItem>
</file>

<file path=customXml/itemProps12.xml><?xml version="1.0" encoding="utf-8"?>
<ds:datastoreItem xmlns:ds="http://schemas.openxmlformats.org/officeDocument/2006/customXml" ds:itemID="{fef58aa0-930b-4983-9df9-4421322c9fe2}">
  <ds:schemaRefs/>
</ds:datastoreItem>
</file>

<file path=customXml/itemProps13.xml><?xml version="1.0" encoding="utf-8"?>
<ds:datastoreItem xmlns:ds="http://schemas.openxmlformats.org/officeDocument/2006/customXml" ds:itemID="{ea847887-8f77-4ac9-8e48-4fe31cda483f}">
  <ds:schemaRefs/>
</ds:datastoreItem>
</file>

<file path=customXml/itemProps14.xml><?xml version="1.0" encoding="utf-8"?>
<ds:datastoreItem xmlns:ds="http://schemas.openxmlformats.org/officeDocument/2006/customXml" ds:itemID="{636eff10-e039-4ad3-ad33-f9fb673549ad}">
  <ds:schemaRefs/>
</ds:datastoreItem>
</file>

<file path=customXml/itemProps15.xml><?xml version="1.0" encoding="utf-8"?>
<ds:datastoreItem xmlns:ds="http://schemas.openxmlformats.org/officeDocument/2006/customXml" ds:itemID="{a86bc311-a69b-4827-829a-a6e685be454d}">
  <ds:schemaRefs/>
</ds:datastoreItem>
</file>

<file path=customXml/itemProps16.xml><?xml version="1.0" encoding="utf-8"?>
<ds:datastoreItem xmlns:ds="http://schemas.openxmlformats.org/officeDocument/2006/customXml" ds:itemID="{9b5d0633-7fbf-431d-af2e-66954eab7a7c}">
  <ds:schemaRefs/>
</ds:datastoreItem>
</file>

<file path=customXml/itemProps17.xml><?xml version="1.0" encoding="utf-8"?>
<ds:datastoreItem xmlns:ds="http://schemas.openxmlformats.org/officeDocument/2006/customXml" ds:itemID="{6ccdb288-0336-4114-8a25-06ebb4878b34}">
  <ds:schemaRefs/>
</ds:datastoreItem>
</file>

<file path=customXml/itemProps18.xml><?xml version="1.0" encoding="utf-8"?>
<ds:datastoreItem xmlns:ds="http://schemas.openxmlformats.org/officeDocument/2006/customXml" ds:itemID="{8ce118f3-1116-458e-97cf-31605362ca66}">
  <ds:schemaRefs/>
</ds:datastoreItem>
</file>

<file path=customXml/itemProps2.xml><?xml version="1.0" encoding="utf-8"?>
<ds:datastoreItem xmlns:ds="http://schemas.openxmlformats.org/officeDocument/2006/customXml" ds:itemID="{6bcb4fc7-310c-4a51-bc70-6b932318489b}">
  <ds:schemaRefs/>
</ds:datastoreItem>
</file>

<file path=customXml/itemProps3.xml><?xml version="1.0" encoding="utf-8"?>
<ds:datastoreItem xmlns:ds="http://schemas.openxmlformats.org/officeDocument/2006/customXml" ds:itemID="{fc806574-4c74-4e31-a43e-ff4aca4a0ad6}">
  <ds:schemaRefs/>
</ds:datastoreItem>
</file>

<file path=customXml/itemProps4.xml><?xml version="1.0" encoding="utf-8"?>
<ds:datastoreItem xmlns:ds="http://schemas.openxmlformats.org/officeDocument/2006/customXml" ds:itemID="{0a7275ec-023f-44f1-8524-ee113f45e010}">
  <ds:schemaRefs/>
</ds:datastoreItem>
</file>

<file path=customXml/itemProps5.xml><?xml version="1.0" encoding="utf-8"?>
<ds:datastoreItem xmlns:ds="http://schemas.openxmlformats.org/officeDocument/2006/customXml" ds:itemID="{9be82b3c-1be9-4204-83c3-99220a5c28b7}">
  <ds:schemaRefs/>
</ds:datastoreItem>
</file>

<file path=customXml/itemProps6.xml><?xml version="1.0" encoding="utf-8"?>
<ds:datastoreItem xmlns:ds="http://schemas.openxmlformats.org/officeDocument/2006/customXml" ds:itemID="{de2eb962-9c8e-404d-b8cc-e428cc8ac248}">
  <ds:schemaRefs/>
</ds:datastoreItem>
</file>

<file path=customXml/itemProps7.xml><?xml version="1.0" encoding="utf-8"?>
<ds:datastoreItem xmlns:ds="http://schemas.openxmlformats.org/officeDocument/2006/customXml" ds:itemID="{f4dd493a-b618-4838-a1f2-1962c6304576}">
  <ds:schemaRefs/>
</ds:datastoreItem>
</file>

<file path=customXml/itemProps8.xml><?xml version="1.0" encoding="utf-8"?>
<ds:datastoreItem xmlns:ds="http://schemas.openxmlformats.org/officeDocument/2006/customXml" ds:itemID="{4b178fb5-fdcd-41a2-bf8a-6d917c4ea4f1}">
  <ds:schemaRefs/>
</ds:datastoreItem>
</file>

<file path=customXml/itemProps9.xml><?xml version="1.0" encoding="utf-8"?>
<ds:datastoreItem xmlns:ds="http://schemas.openxmlformats.org/officeDocument/2006/customXml" ds:itemID="{f6f01743-24b3-4459-982c-089216bd84ae}">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2024-01-30T14:51:00Z</dcterms:created>
  <dc:creator>Administrator</dc:creator>
  <cp:lastModifiedBy>Administrator</cp:lastModifiedBy>
  <dcterms:modified xsi:type="dcterms:W3CDTF">2024-06-20T16:21:32Z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5FF0D812C8284F018BACDE67EBD3B370</vt:lpwstr>
  </property>
</Properties>
</file>