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587E9">
      <w:pPr>
        <w:spacing w:before="101" w:line="230" w:lineRule="auto"/>
        <w:ind w:left="25"/>
        <w:rPr>
          <w:rFonts w:ascii="黑体" w:eastAsia="黑体" w:cs="黑体"/>
          <w:spacing w:val="-61"/>
          <w:sz w:val="28"/>
          <w:szCs w:val="28"/>
        </w:rPr>
      </w:pPr>
      <w:r>
        <w:rPr>
          <w:rFonts w:ascii="黑体" w:eastAsia="黑体" w:cs="黑体"/>
          <w:spacing w:val="-4"/>
          <w:sz w:val="28"/>
          <w:szCs w:val="28"/>
        </w:rPr>
        <w:t>附件</w:t>
      </w:r>
      <w:r>
        <w:rPr>
          <w:rFonts w:ascii="黑体" w:eastAsia="黑体" w:cs="黑体"/>
          <w:spacing w:val="-61"/>
          <w:sz w:val="28"/>
          <w:szCs w:val="28"/>
        </w:rPr>
        <w:t>1</w:t>
      </w:r>
    </w:p>
    <w:p w14:paraId="350B9B76">
      <w:pPr>
        <w:spacing w:before="160" w:line="214" w:lineRule="auto"/>
        <w:ind w:left="1841"/>
        <w:outlineLvl w:val="2"/>
        <w:rPr>
          <w:rFonts w:ascii="方正小标宋简体" w:eastAsia="方正小标宋简体" w:cs="方正小标宋简体"/>
          <w:sz w:val="43"/>
          <w:szCs w:val="43"/>
        </w:rPr>
      </w:pPr>
      <w:r>
        <w:rPr>
          <w:rFonts w:ascii="方正小标宋简体" w:eastAsia="方正小标宋简体" w:cs="方正小标宋简体"/>
          <w:spacing w:val="5"/>
          <w:sz w:val="43"/>
          <w:szCs w:val="43"/>
        </w:rPr>
        <w:t>拟废止</w:t>
      </w:r>
      <w:r>
        <w:rPr>
          <w:rFonts w:ascii="方正小标宋简体" w:eastAsia="方正小标宋简体" w:cs="方正小标宋简体"/>
          <w:spacing w:val="-41"/>
          <w:sz w:val="43"/>
          <w:szCs w:val="43"/>
        </w:rPr>
        <w:t xml:space="preserve"> </w:t>
      </w:r>
      <w:r>
        <w:rPr>
          <w:rFonts w:ascii="方正小标宋简体" w:eastAsia="方正小标宋简体" w:cs="方正小标宋简体"/>
          <w:spacing w:val="5"/>
          <w:sz w:val="43"/>
          <w:szCs w:val="43"/>
        </w:rPr>
        <w:t>、</w:t>
      </w:r>
      <w:r>
        <w:rPr>
          <w:rFonts w:ascii="方正小标宋简体" w:eastAsia="方正小标宋简体" w:cs="方正小标宋简体"/>
          <w:spacing w:val="-83"/>
          <w:sz w:val="43"/>
          <w:szCs w:val="43"/>
        </w:rPr>
        <w:t xml:space="preserve"> </w:t>
      </w:r>
      <w:r>
        <w:rPr>
          <w:rFonts w:ascii="方正小标宋简体" w:eastAsia="方正小标宋简体" w:cs="方正小标宋简体"/>
          <w:spacing w:val="5"/>
          <w:sz w:val="43"/>
          <w:szCs w:val="43"/>
        </w:rPr>
        <w:t>失效的县政府行政规范性文件登记表</w:t>
      </w:r>
    </w:p>
    <w:p w14:paraId="2530BB36">
      <w:pPr>
        <w:spacing w:line="78" w:lineRule="exact"/>
      </w:pPr>
      <w:r>
        <w:t xml:space="preserve"> </w:t>
      </w:r>
    </w:p>
    <w:tbl>
      <w:tblPr>
        <w:tblStyle w:val="8"/>
        <w:tblW w:w="12757" w:type="dxa"/>
        <w:tblInd w:w="2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35"/>
        <w:gridCol w:w="6529"/>
        <w:gridCol w:w="2693"/>
      </w:tblGrid>
      <w:tr w14:paraId="4EEA55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35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7D8D897F">
            <w:pPr>
              <w:spacing w:before="137" w:line="226" w:lineRule="auto"/>
              <w:jc w:val="center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pacing w:val="5"/>
                <w:sz w:val="28"/>
                <w:szCs w:val="28"/>
              </w:rPr>
              <w:t>文件名称、发文字号</w:t>
            </w:r>
          </w:p>
        </w:tc>
        <w:tc>
          <w:tcPr>
            <w:tcW w:w="652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5D4CABEA">
            <w:pPr>
              <w:spacing w:before="137" w:line="230" w:lineRule="auto"/>
              <w:jc w:val="center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pacing w:val="8"/>
                <w:sz w:val="28"/>
                <w:szCs w:val="28"/>
              </w:rPr>
              <w:t>废止或失效理由</w:t>
            </w:r>
          </w:p>
        </w:tc>
        <w:tc>
          <w:tcPr>
            <w:tcW w:w="2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75239A50">
            <w:pPr>
              <w:spacing w:before="137" w:line="228" w:lineRule="auto"/>
              <w:jc w:val="center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pacing w:val="7"/>
                <w:sz w:val="28"/>
                <w:szCs w:val="28"/>
              </w:rPr>
              <w:t>备注</w:t>
            </w:r>
          </w:p>
        </w:tc>
      </w:tr>
      <w:tr w14:paraId="5CC3BA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0" w:hRule="atLeast"/>
        </w:trPr>
        <w:tc>
          <w:tcPr>
            <w:tcW w:w="35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1C4E134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无极县人民政府印发《关于全面落实中央和省减税降费政策实施方案》的通知（无政函〔2019〕57号）</w:t>
            </w:r>
          </w:p>
        </w:tc>
        <w:tc>
          <w:tcPr>
            <w:tcW w:w="652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00C2C09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适用期已过</w:t>
            </w:r>
          </w:p>
          <w:p w14:paraId="65FD561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314B436C">
            <w:pPr>
              <w:pStyle w:val="10"/>
              <w:spacing w:before="132" w:line="218" w:lineRule="auto"/>
              <w:ind w:firstLine="420" w:firstLineChars="15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失效(财政局)</w:t>
            </w:r>
          </w:p>
        </w:tc>
      </w:tr>
      <w:tr w14:paraId="70D1C6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35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5C1994C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无极县财政局关于印发《无极县全面落实减税降费工作领导小组联席会议制度》等三项制度的通知（无财〔2019〕20号）</w:t>
            </w:r>
          </w:p>
        </w:tc>
        <w:tc>
          <w:tcPr>
            <w:tcW w:w="652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05F373E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适用期已过</w:t>
            </w:r>
          </w:p>
          <w:p w14:paraId="22F819B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5F61F0BE">
            <w:pPr>
              <w:pStyle w:val="10"/>
              <w:spacing w:before="134" w:line="218" w:lineRule="auto"/>
              <w:ind w:firstLine="420" w:firstLineChars="15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失效(财政局)</w:t>
            </w:r>
          </w:p>
        </w:tc>
      </w:tr>
      <w:tr w14:paraId="76822F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35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360DE37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无极县财政局关于印发《无极县全面落实减税降费信息公开和举报制度》等三项制度的通知（无财〔2019〕26号）</w:t>
            </w:r>
          </w:p>
        </w:tc>
        <w:tc>
          <w:tcPr>
            <w:tcW w:w="652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1778585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适用期已过</w:t>
            </w:r>
          </w:p>
          <w:p w14:paraId="7C09DB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1FFA50A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失效(财政局)</w:t>
            </w:r>
          </w:p>
        </w:tc>
      </w:tr>
      <w:tr w14:paraId="73EF1B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35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78A90B4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无极县人民政府办公室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关于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印发《无极县城镇垃圾处理费征收管理办法》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的通知</w:t>
            </w:r>
          </w:p>
          <w:p w14:paraId="50B9B87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无政办〔2021〕4号</w:t>
            </w:r>
          </w:p>
        </w:tc>
        <w:tc>
          <w:tcPr>
            <w:tcW w:w="652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0D21CAD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无极县城镇垃圾处理费征收管理办法根据石政办发（2023）2号文件制定，因石政办发（2023）2号文件已于2024年6月30日废止，根据石发改收费（2024）505号文件，收费内容有所变化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，目前已制定新的方案。</w:t>
            </w:r>
          </w:p>
        </w:tc>
        <w:tc>
          <w:tcPr>
            <w:tcW w:w="2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7543CC0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7"/>
                <w:sz w:val="28"/>
                <w:szCs w:val="28"/>
              </w:rPr>
              <w:t>建议废止（城管局）</w:t>
            </w:r>
          </w:p>
        </w:tc>
      </w:tr>
    </w:tbl>
    <w:p w14:paraId="79DA57AA">
      <w:pPr>
        <w:pStyle w:val="5"/>
        <w:spacing w:line="302" w:lineRule="auto"/>
      </w:pPr>
    </w:p>
    <w:p w14:paraId="2107C5AD">
      <w:pPr>
        <w:pStyle w:val="5"/>
        <w:spacing w:line="247" w:lineRule="auto"/>
      </w:pPr>
    </w:p>
    <w:p w14:paraId="14212B07">
      <w:pPr>
        <w:spacing w:before="133" w:line="218" w:lineRule="auto"/>
      </w:pPr>
    </w:p>
    <w:sectPr>
      <w:headerReference r:id="rId5" w:type="default"/>
      <w:footerReference r:id="rId6" w:type="default"/>
      <w:pgSz w:w="16838" w:h="11906" w:orient="landscape"/>
      <w:pgMar w:top="1349" w:right="1440" w:bottom="1349" w:left="144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FangSong_GB2312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KaiTi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16EB0C"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22B63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76EF78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next w:val="6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jc w:val="center"/>
    </w:pPr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adjustRightInd w:val="0"/>
      <w:snapToGrid w:val="0"/>
      <w:jc w:val="left"/>
    </w:pPr>
    <w:rPr>
      <w:sz w:val="18"/>
      <w:szCs w:val="18"/>
    </w:rPr>
  </w:style>
  <w:style w:type="paragraph" w:customStyle="1" w:styleId="10">
    <w:name w:val="Table Text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FangSong_GB2312" w:hAnsi="FangSong_GB2312" w:eastAsia="FangSong_GB2312" w:cs="FangSong_GB2312"/>
      <w:snapToGrid w:val="0"/>
      <w:color w:val="000000"/>
      <w:kern w:val="0"/>
      <w:sz w:val="28"/>
      <w:szCs w:val="2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1</Pages>
  <Words>753</Words>
  <Characters>819</Characters>
  <Lines>0</Lines>
  <Paragraphs>26</Paragraphs>
  <TotalTime>426</TotalTime>
  <ScaleCrop>false</ScaleCrop>
  <LinksUpToDate>false</LinksUpToDate>
  <CharactersWithSpaces>909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2020-07-15T10:51:00Z</dcterms:created>
  <dc:creator>User274</dc:creator>
  <cp:lastModifiedBy>粉红豹</cp:lastModifiedBy>
  <dcterms:modified xsi:type="dcterms:W3CDTF">2024-12-31T08:57:31Z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eyJoZGlkIjoiZjJlY2JlNGNlMjJkYTZkNGUwMTBhYTMwZjUyNDliZWYiLCJ1c2VySWQiOiI1ODIwNzE2NzUifQ==</vt:lpwstr>
  </property>
  <property fmtid="{D5CDD505-2E9C-101B-9397-08002B2CF9AE}" pid="3" name="KSOProductBuildVer">
    <vt:lpwstr>2052-12.1.0.19302</vt:lpwstr>
  </property>
  <property fmtid="{D5CDD505-2E9C-101B-9397-08002B2CF9AE}" pid="4" name="ICV">
    <vt:lpwstr>B3BEB3707C514EF9BC610D826942E7BA_12</vt:lpwstr>
  </property>
</Properties>
</file>