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both"/>
        <w:textAlignment w:val="auto"/>
        <w:outlineLvl w:val="9"/>
        <w:rPr>
          <w:rFonts w:hint="eastAsia" w:ascii="方正小标宋简体" w:hAnsi="方正小标宋简体" w:eastAsia="方正小标宋简体" w:cs="方正小标宋简体"/>
          <w:color w:val="000000"/>
          <w:spacing w:val="0"/>
          <w:w w:val="100"/>
          <w:position w:val="0"/>
          <w:sz w:val="44"/>
          <w:szCs w:val="44"/>
          <w:shd w:val="clear" w:color="auto" w:fill="auto"/>
          <w:lang w:val="en-US" w:eastAsia="zh-CN"/>
        </w:rPr>
      </w:pPr>
      <w:r>
        <w:rPr>
          <w:rFonts w:hint="eastAsia" w:ascii="黑体" w:hAnsi="黑体" w:eastAsia="黑体" w:cs="黑体"/>
          <w:color w:val="000000"/>
          <w:spacing w:val="0"/>
          <w:w w:val="100"/>
          <w:position w:val="0"/>
          <w:sz w:val="32"/>
          <w:szCs w:val="32"/>
          <w:shd w:val="clear" w:color="auto" w:fill="auto"/>
          <w:lang w:eastAsia="zh-CN"/>
        </w:rPr>
        <w:t>附件</w:t>
      </w:r>
      <w:r>
        <w:rPr>
          <w:rFonts w:hint="eastAsia" w:ascii="黑体" w:hAnsi="黑体" w:eastAsia="黑体" w:cs="黑体"/>
          <w:color w:val="000000"/>
          <w:spacing w:val="0"/>
          <w:w w:val="100"/>
          <w:position w:val="0"/>
          <w:sz w:val="32"/>
          <w:szCs w:val="32"/>
          <w:shd w:val="clear" w:color="auto" w:fill="auto"/>
          <w:lang w:val="en-US" w:eastAsia="zh-CN"/>
        </w:rPr>
        <w:t>1：</w:t>
      </w:r>
    </w:p>
    <w:p>
      <w:pPr>
        <w:spacing w:before="132" w:line="229" w:lineRule="auto"/>
        <w:ind w:right="-3" w:rightChars="0"/>
        <w:jc w:val="center"/>
        <w:rPr>
          <w:rFonts w:ascii="宋体" w:hAnsi="宋体" w:eastAsia="宋体" w:cs="宋体"/>
          <w:spacing w:val="-6"/>
          <w:sz w:val="44"/>
          <w:szCs w:val="44"/>
        </w:rPr>
      </w:pPr>
      <w:bookmarkStart w:id="0" w:name="_GoBack"/>
      <w:r>
        <w:rPr>
          <w:rFonts w:ascii="宋体" w:hAnsi="宋体" w:eastAsia="宋体" w:cs="宋体"/>
          <w:spacing w:val="-3"/>
          <w:sz w:val="44"/>
          <w:szCs w:val="44"/>
        </w:rPr>
        <w:t>石家庄市现代设施农业贷款贴息补助</w:t>
      </w:r>
      <w:r>
        <w:rPr>
          <w:rFonts w:ascii="宋体" w:hAnsi="宋体" w:eastAsia="宋体" w:cs="宋体"/>
          <w:spacing w:val="-6"/>
          <w:sz w:val="44"/>
          <w:szCs w:val="44"/>
        </w:rPr>
        <w:t>项目</w:t>
      </w:r>
    </w:p>
    <w:p>
      <w:pPr>
        <w:spacing w:before="132" w:line="229" w:lineRule="auto"/>
        <w:ind w:right="-3" w:rightChars="0"/>
        <w:jc w:val="center"/>
        <w:rPr>
          <w:rFonts w:ascii="宋体" w:hAnsi="宋体" w:eastAsia="宋体" w:cs="宋体"/>
          <w:sz w:val="44"/>
          <w:szCs w:val="44"/>
        </w:rPr>
      </w:pPr>
      <w:r>
        <w:rPr>
          <w:rFonts w:ascii="宋体" w:hAnsi="宋体" w:eastAsia="宋体" w:cs="宋体"/>
          <w:spacing w:val="-6"/>
          <w:sz w:val="44"/>
          <w:szCs w:val="44"/>
        </w:rPr>
        <w:t>工作方案</w:t>
      </w:r>
      <w:bookmarkEnd w:id="0"/>
    </w:p>
    <w:p>
      <w:pPr>
        <w:pStyle w:val="2"/>
        <w:spacing w:line="293" w:lineRule="auto"/>
      </w:pPr>
    </w:p>
    <w:p>
      <w:pPr>
        <w:pStyle w:val="2"/>
        <w:spacing w:line="293" w:lineRule="auto"/>
      </w:pPr>
    </w:p>
    <w:p>
      <w:pPr>
        <w:keepNext w:val="0"/>
        <w:keepLines w:val="0"/>
        <w:pageBreakBefore w:val="0"/>
        <w:widowControl/>
        <w:kinsoku w:val="0"/>
        <w:wordWrap/>
        <w:overflowPunct/>
        <w:topLinePunct w:val="0"/>
        <w:autoSpaceDE w:val="0"/>
        <w:autoSpaceDN w:val="0"/>
        <w:bidi w:val="0"/>
        <w:adjustRightInd w:val="0"/>
        <w:snapToGrid w:val="0"/>
        <w:spacing w:before="104" w:line="600" w:lineRule="exact"/>
        <w:ind w:firstLine="624" w:firstLineChars="200"/>
        <w:textAlignment w:val="baseline"/>
        <w:rPr>
          <w:rFonts w:ascii="黑体" w:hAnsi="黑体" w:eastAsia="黑体" w:cs="黑体"/>
          <w:sz w:val="32"/>
          <w:szCs w:val="32"/>
        </w:rPr>
      </w:pPr>
      <w:r>
        <w:rPr>
          <w:rFonts w:ascii="黑体" w:hAnsi="黑体" w:eastAsia="黑体" w:cs="黑体"/>
          <w:spacing w:val="-4"/>
          <w:sz w:val="32"/>
          <w:szCs w:val="32"/>
        </w:rPr>
        <w:t>一、项目概况</w:t>
      </w:r>
    </w:p>
    <w:p>
      <w:pPr>
        <w:keepNext w:val="0"/>
        <w:keepLines w:val="0"/>
        <w:pageBreakBefore w:val="0"/>
        <w:widowControl/>
        <w:kinsoku w:val="0"/>
        <w:wordWrap/>
        <w:overflowPunct/>
        <w:topLinePunct w:val="0"/>
        <w:autoSpaceDE w:val="0"/>
        <w:autoSpaceDN w:val="0"/>
        <w:bidi w:val="0"/>
        <w:adjustRightInd w:val="0"/>
        <w:snapToGrid w:val="0"/>
        <w:spacing w:before="156" w:line="600" w:lineRule="exact"/>
        <w:ind w:right="209" w:firstLine="656" w:firstLineChars="200"/>
        <w:jc w:val="both"/>
        <w:textAlignment w:val="baseline"/>
        <w:rPr>
          <w:rFonts w:ascii="仿宋" w:hAnsi="仿宋" w:eastAsia="仿宋" w:cs="仿宋"/>
          <w:sz w:val="32"/>
          <w:szCs w:val="32"/>
        </w:rPr>
      </w:pPr>
      <w:r>
        <w:rPr>
          <w:rFonts w:ascii="仿宋" w:hAnsi="仿宋" w:eastAsia="仿宋" w:cs="仿宋"/>
          <w:spacing w:val="4"/>
          <w:sz w:val="32"/>
          <w:szCs w:val="32"/>
        </w:rPr>
        <w:t>按照《农业农村部办公厅财政部办公厅关于支持粮油等重</w:t>
      </w:r>
      <w:r>
        <w:rPr>
          <w:rFonts w:ascii="仿宋" w:hAnsi="仿宋" w:eastAsia="仿宋" w:cs="仿宋"/>
          <w:spacing w:val="-10"/>
          <w:sz w:val="32"/>
          <w:szCs w:val="32"/>
        </w:rPr>
        <w:t>要农产品产能提升有关政策实施工作的通知》（农办计财(2023〕</w:t>
      </w:r>
      <w:r>
        <w:rPr>
          <w:rFonts w:ascii="仿宋" w:hAnsi="仿宋" w:eastAsia="仿宋" w:cs="仿宋"/>
          <w:spacing w:val="-5"/>
          <w:sz w:val="32"/>
          <w:szCs w:val="32"/>
        </w:rPr>
        <w:t>20号）要求，立足产业基础和资源禀赋，以打造高品质现代</w:t>
      </w:r>
      <w:r>
        <w:rPr>
          <w:rFonts w:ascii="仿宋" w:hAnsi="仿宋" w:eastAsia="仿宋" w:cs="仿宋"/>
          <w:spacing w:val="-6"/>
          <w:sz w:val="32"/>
          <w:szCs w:val="32"/>
        </w:rPr>
        <w:t>设施</w:t>
      </w:r>
      <w:r>
        <w:rPr>
          <w:rFonts w:ascii="仿宋" w:hAnsi="仿宋" w:eastAsia="仿宋" w:cs="仿宋"/>
          <w:spacing w:val="-10"/>
          <w:sz w:val="32"/>
          <w:szCs w:val="32"/>
        </w:rPr>
        <w:t>农业为目标，省级安排专项资金362万元支持我市设施农业建设，</w:t>
      </w:r>
      <w:r>
        <w:rPr>
          <w:rFonts w:ascii="仿宋" w:hAnsi="仿宋" w:eastAsia="仿宋" w:cs="仿宋"/>
          <w:spacing w:val="-2"/>
          <w:sz w:val="32"/>
          <w:szCs w:val="32"/>
        </w:rPr>
        <w:t>通过贷款贴息方式，促进全市设施农业提升，引导金融和社会资</w:t>
      </w:r>
      <w:r>
        <w:rPr>
          <w:rFonts w:ascii="仿宋" w:hAnsi="仿宋" w:eastAsia="仿宋" w:cs="仿宋"/>
          <w:spacing w:val="-1"/>
          <w:sz w:val="32"/>
          <w:szCs w:val="32"/>
        </w:rPr>
        <w:t>本按市场化原则投向现代设施农业发展，增</w:t>
      </w:r>
      <w:r>
        <w:rPr>
          <w:rFonts w:ascii="仿宋" w:hAnsi="仿宋" w:eastAsia="仿宋" w:cs="仿宋"/>
          <w:spacing w:val="-2"/>
          <w:sz w:val="32"/>
          <w:szCs w:val="32"/>
        </w:rPr>
        <w:t>强粮食和重要农产品</w:t>
      </w:r>
      <w:r>
        <w:rPr>
          <w:rFonts w:ascii="仿宋" w:hAnsi="仿宋" w:eastAsia="仿宋" w:cs="仿宋"/>
          <w:spacing w:val="-3"/>
          <w:sz w:val="32"/>
          <w:szCs w:val="32"/>
        </w:rPr>
        <w:t>稳定安全供给能力，激发农业企业和农业项目投资活力。</w:t>
      </w:r>
    </w:p>
    <w:p>
      <w:pPr>
        <w:keepNext w:val="0"/>
        <w:keepLines w:val="0"/>
        <w:pageBreakBefore w:val="0"/>
        <w:widowControl/>
        <w:kinsoku w:val="0"/>
        <w:wordWrap/>
        <w:overflowPunct/>
        <w:topLinePunct w:val="0"/>
        <w:autoSpaceDE w:val="0"/>
        <w:autoSpaceDN w:val="0"/>
        <w:bidi w:val="0"/>
        <w:adjustRightInd w:val="0"/>
        <w:snapToGrid w:val="0"/>
        <w:spacing w:before="62" w:line="600" w:lineRule="exact"/>
        <w:ind w:firstLine="624" w:firstLineChars="200"/>
        <w:jc w:val="both"/>
        <w:textAlignment w:val="baseline"/>
        <w:rPr>
          <w:rFonts w:ascii="黑体" w:hAnsi="黑体" w:eastAsia="黑体" w:cs="黑体"/>
          <w:sz w:val="32"/>
          <w:szCs w:val="32"/>
        </w:rPr>
      </w:pPr>
      <w:r>
        <w:rPr>
          <w:rFonts w:ascii="黑体" w:hAnsi="黑体" w:eastAsia="黑体" w:cs="黑体"/>
          <w:spacing w:val="-4"/>
          <w:sz w:val="32"/>
          <w:szCs w:val="32"/>
        </w:rPr>
        <w:t>二、绩效任务目标</w:t>
      </w:r>
    </w:p>
    <w:p>
      <w:pPr>
        <w:keepNext w:val="0"/>
        <w:keepLines w:val="0"/>
        <w:pageBreakBefore w:val="0"/>
        <w:widowControl/>
        <w:tabs>
          <w:tab w:val="left" w:pos="9235"/>
        </w:tabs>
        <w:kinsoku w:val="0"/>
        <w:wordWrap/>
        <w:overflowPunct/>
        <w:topLinePunct w:val="0"/>
        <w:autoSpaceDE w:val="0"/>
        <w:autoSpaceDN w:val="0"/>
        <w:bidi w:val="0"/>
        <w:adjustRightInd w:val="0"/>
        <w:snapToGrid w:val="0"/>
        <w:spacing w:before="149" w:line="600" w:lineRule="exact"/>
        <w:ind w:left="6" w:firstLine="632" w:firstLineChars="200"/>
        <w:jc w:val="both"/>
        <w:textAlignment w:val="baseline"/>
        <w:rPr>
          <w:rFonts w:ascii="仿宋" w:hAnsi="仿宋" w:eastAsia="仿宋" w:cs="仿宋"/>
          <w:sz w:val="32"/>
          <w:szCs w:val="32"/>
        </w:rPr>
      </w:pPr>
      <w:r>
        <w:rPr>
          <w:rFonts w:ascii="仿宋" w:hAnsi="仿宋" w:eastAsia="仿宋" w:cs="仿宋"/>
          <w:spacing w:val="-2"/>
          <w:sz w:val="32"/>
          <w:szCs w:val="32"/>
        </w:rPr>
        <w:t>坚持以党的二十大精神为指导，牢固树立质量兴农、</w:t>
      </w:r>
      <w:r>
        <w:rPr>
          <w:rFonts w:ascii="仿宋" w:hAnsi="仿宋" w:eastAsia="仿宋" w:cs="仿宋"/>
          <w:spacing w:val="-3"/>
          <w:sz w:val="32"/>
          <w:szCs w:val="32"/>
        </w:rPr>
        <w:t>绿色兴农、效益兴农的发展理念。以“政府引导、农户为主</w:t>
      </w:r>
      <w:r>
        <w:rPr>
          <w:rFonts w:ascii="仿宋" w:hAnsi="仿宋" w:eastAsia="仿宋" w:cs="仿宋"/>
          <w:spacing w:val="-4"/>
          <w:sz w:val="32"/>
          <w:szCs w:val="32"/>
        </w:rPr>
        <w:t>、金融支持”</w:t>
      </w:r>
      <w:r>
        <w:rPr>
          <w:rFonts w:ascii="仿宋" w:hAnsi="仿宋" w:eastAsia="仿宋" w:cs="仿宋"/>
          <w:spacing w:val="-2"/>
          <w:sz w:val="32"/>
          <w:szCs w:val="32"/>
        </w:rPr>
        <w:t>为引领，充分发挥财政资金的引导作用和放大效应，通过落实现</w:t>
      </w:r>
      <w:r>
        <w:rPr>
          <w:rFonts w:ascii="仿宋" w:hAnsi="仿宋" w:eastAsia="仿宋" w:cs="仿宋"/>
          <w:spacing w:val="-3"/>
          <w:sz w:val="32"/>
          <w:szCs w:val="32"/>
        </w:rPr>
        <w:t>代设施农业贷款贴息项目资金362万元，为全市各地提供设施农</w:t>
      </w:r>
      <w:r>
        <w:rPr>
          <w:rFonts w:ascii="仿宋" w:hAnsi="仿宋" w:eastAsia="仿宋" w:cs="仿宋"/>
          <w:spacing w:val="-9"/>
          <w:sz w:val="32"/>
          <w:szCs w:val="32"/>
        </w:rPr>
        <w:t>业贷款贴息，项目实施完成后，为农业经营主体撬动约1.81亿元</w:t>
      </w:r>
      <w:r>
        <w:rPr>
          <w:rFonts w:ascii="仿宋" w:hAnsi="仿宋" w:eastAsia="仿宋" w:cs="仿宋"/>
          <w:spacing w:val="-5"/>
          <w:sz w:val="32"/>
          <w:szCs w:val="32"/>
        </w:rPr>
        <w:t>贷款资金。</w:t>
      </w:r>
    </w:p>
    <w:p>
      <w:pPr>
        <w:keepNext w:val="0"/>
        <w:keepLines w:val="0"/>
        <w:pageBreakBefore w:val="0"/>
        <w:widowControl/>
        <w:kinsoku w:val="0"/>
        <w:wordWrap/>
        <w:overflowPunct/>
        <w:topLinePunct w:val="0"/>
        <w:autoSpaceDE w:val="0"/>
        <w:autoSpaceDN w:val="0"/>
        <w:bidi w:val="0"/>
        <w:adjustRightInd w:val="0"/>
        <w:snapToGrid w:val="0"/>
        <w:spacing w:before="46" w:line="600" w:lineRule="exact"/>
        <w:ind w:firstLine="628" w:firstLineChars="200"/>
        <w:jc w:val="both"/>
        <w:textAlignment w:val="baseline"/>
        <w:outlineLvl w:val="1"/>
        <w:rPr>
          <w:rFonts w:ascii="黑体" w:hAnsi="黑体" w:eastAsia="黑体" w:cs="黑体"/>
          <w:spacing w:val="-3"/>
          <w:sz w:val="32"/>
          <w:szCs w:val="32"/>
        </w:rPr>
      </w:pPr>
      <w:r>
        <w:rPr>
          <w:rFonts w:ascii="黑体" w:hAnsi="黑体" w:eastAsia="黑体" w:cs="黑体"/>
          <w:spacing w:val="-3"/>
          <w:sz w:val="32"/>
          <w:szCs w:val="32"/>
        </w:rPr>
        <w:t>三、项目实施内容、资金支持方向和补助环节</w:t>
      </w:r>
    </w:p>
    <w:p>
      <w:pPr>
        <w:keepNext w:val="0"/>
        <w:keepLines w:val="0"/>
        <w:pageBreakBefore w:val="0"/>
        <w:widowControl/>
        <w:kinsoku w:val="0"/>
        <w:wordWrap/>
        <w:overflowPunct/>
        <w:topLinePunct w:val="0"/>
        <w:autoSpaceDE w:val="0"/>
        <w:autoSpaceDN w:val="0"/>
        <w:bidi w:val="0"/>
        <w:adjustRightInd w:val="0"/>
        <w:snapToGrid w:val="0"/>
        <w:spacing w:before="46" w:line="600" w:lineRule="exact"/>
        <w:ind w:firstLine="628" w:firstLineChars="200"/>
        <w:jc w:val="both"/>
        <w:textAlignment w:val="baseline"/>
        <w:outlineLvl w:val="1"/>
        <w:rPr>
          <w:rFonts w:ascii="仿宋" w:hAnsi="仿宋" w:eastAsia="仿宋" w:cs="仿宋"/>
          <w:spacing w:val="-7"/>
          <w:sz w:val="32"/>
          <w:szCs w:val="32"/>
        </w:rPr>
      </w:pPr>
      <w:r>
        <w:rPr>
          <w:rFonts w:ascii="楷体" w:hAnsi="楷体" w:eastAsia="楷体" w:cs="楷体"/>
          <w:spacing w:val="-3"/>
          <w:sz w:val="32"/>
          <w:szCs w:val="32"/>
        </w:rPr>
        <w:t>（</w:t>
      </w:r>
      <w:r>
        <w:rPr>
          <w:rFonts w:ascii="仿宋" w:hAnsi="仿宋" w:eastAsia="仿宋" w:cs="仿宋"/>
          <w:spacing w:val="-7"/>
          <w:sz w:val="32"/>
          <w:szCs w:val="32"/>
        </w:rPr>
        <w:t>一）补助对象。从事现代设施农业的农户、家庭农场、农民合作社、农业企业，以及农业社会化服务组织、农村集体经济组织等各类农业经营主体。</w:t>
      </w:r>
    </w:p>
    <w:p>
      <w:pPr>
        <w:keepNext w:val="0"/>
        <w:keepLines w:val="0"/>
        <w:pageBreakBefore w:val="0"/>
        <w:widowControl/>
        <w:kinsoku w:val="0"/>
        <w:wordWrap/>
        <w:overflowPunct/>
        <w:topLinePunct w:val="0"/>
        <w:autoSpaceDE w:val="0"/>
        <w:autoSpaceDN w:val="0"/>
        <w:bidi w:val="0"/>
        <w:adjustRightInd w:val="0"/>
        <w:snapToGrid w:val="0"/>
        <w:spacing w:before="55" w:line="600" w:lineRule="exact"/>
        <w:ind w:right="9" w:firstLine="612" w:firstLineChars="200"/>
        <w:jc w:val="both"/>
        <w:textAlignment w:val="baseline"/>
        <w:rPr>
          <w:rFonts w:ascii="仿宋" w:hAnsi="仿宋" w:eastAsia="仿宋" w:cs="仿宋"/>
          <w:sz w:val="32"/>
          <w:szCs w:val="32"/>
        </w:rPr>
      </w:pPr>
      <w:r>
        <w:rPr>
          <w:rFonts w:ascii="仿宋" w:hAnsi="仿宋" w:eastAsia="仿宋" w:cs="仿宋"/>
          <w:spacing w:val="-7"/>
          <w:sz w:val="32"/>
          <w:szCs w:val="32"/>
        </w:rPr>
        <w:t>（二）补助环节和标准。对设施农业领域的农业经营主体在2024年1月1日－2025年12月31日期间用于日常生产经营和项目建设而从银行获得的贷款，贷款资金重点用于满足现代设施农业生产经营所必需的生产资料购置、基础设施建设、固定资产设备建设更新等。其中用于奶牛场贷款贴息和担保费补贴资金，要按照《河北省奶牛场贷款贴息和担保费补贴方案》（冀农财函(2024〕12号）执行。</w:t>
      </w:r>
    </w:p>
    <w:p>
      <w:pPr>
        <w:keepNext w:val="0"/>
        <w:keepLines w:val="0"/>
        <w:pageBreakBefore w:val="0"/>
        <w:widowControl/>
        <w:kinsoku w:val="0"/>
        <w:wordWrap/>
        <w:overflowPunct/>
        <w:topLinePunct w:val="0"/>
        <w:autoSpaceDE w:val="0"/>
        <w:autoSpaceDN w:val="0"/>
        <w:bidi w:val="0"/>
        <w:adjustRightInd w:val="0"/>
        <w:snapToGrid w:val="0"/>
        <w:spacing w:before="54" w:line="600" w:lineRule="exact"/>
        <w:ind w:left="6" w:right="2" w:firstLine="628" w:firstLineChars="200"/>
        <w:jc w:val="both"/>
        <w:textAlignment w:val="baseline"/>
        <w:rPr>
          <w:rFonts w:ascii="仿宋" w:hAnsi="仿宋" w:eastAsia="仿宋" w:cs="仿宋"/>
          <w:sz w:val="32"/>
          <w:szCs w:val="32"/>
        </w:rPr>
      </w:pPr>
      <w:r>
        <w:rPr>
          <w:rFonts w:ascii="楷体" w:hAnsi="楷体" w:eastAsia="楷体" w:cs="楷体"/>
          <w:spacing w:val="-3"/>
          <w:sz w:val="32"/>
          <w:szCs w:val="32"/>
        </w:rPr>
        <w:t>（三）补助方式。</w:t>
      </w:r>
      <w:r>
        <w:rPr>
          <w:rFonts w:ascii="仿宋" w:hAnsi="仿宋" w:eastAsia="仿宋" w:cs="仿宋"/>
          <w:spacing w:val="-3"/>
          <w:sz w:val="32"/>
          <w:szCs w:val="32"/>
        </w:rPr>
        <w:t>按照实际贷款使用期限及使用额度，对规</w:t>
      </w:r>
      <w:r>
        <w:rPr>
          <w:rFonts w:ascii="仿宋" w:hAnsi="仿宋" w:eastAsia="仿宋" w:cs="仿宋"/>
          <w:spacing w:val="-2"/>
          <w:sz w:val="32"/>
          <w:szCs w:val="32"/>
        </w:rPr>
        <w:t>定时间内产生的贷款给予年化2%的贴息，单笔贷款贴息额度不超</w:t>
      </w:r>
      <w:r>
        <w:rPr>
          <w:rFonts w:ascii="仿宋" w:hAnsi="仿宋" w:eastAsia="仿宋" w:cs="仿宋"/>
          <w:spacing w:val="-3"/>
          <w:sz w:val="32"/>
          <w:szCs w:val="32"/>
        </w:rPr>
        <w:t>过200万元，同一笔贷款不享受重复贴息政策，贴息前须先完成利息支付，贴息资金用完为止。</w:t>
      </w:r>
    </w:p>
    <w:p>
      <w:pPr>
        <w:keepNext w:val="0"/>
        <w:keepLines w:val="0"/>
        <w:pageBreakBefore w:val="0"/>
        <w:widowControl/>
        <w:kinsoku w:val="0"/>
        <w:wordWrap/>
        <w:overflowPunct/>
        <w:topLinePunct w:val="0"/>
        <w:autoSpaceDE w:val="0"/>
        <w:autoSpaceDN w:val="0"/>
        <w:bidi w:val="0"/>
        <w:adjustRightInd w:val="0"/>
        <w:snapToGrid w:val="0"/>
        <w:spacing w:before="145" w:line="600" w:lineRule="exact"/>
        <w:ind w:firstLine="612" w:firstLineChars="200"/>
        <w:textAlignment w:val="baseline"/>
        <w:outlineLvl w:val="1"/>
        <w:rPr>
          <w:rFonts w:ascii="黑体" w:hAnsi="黑体" w:eastAsia="黑体" w:cs="黑体"/>
          <w:sz w:val="32"/>
          <w:szCs w:val="32"/>
        </w:rPr>
      </w:pPr>
      <w:r>
        <w:rPr>
          <w:rFonts w:ascii="黑体" w:hAnsi="黑体" w:eastAsia="黑体" w:cs="黑体"/>
          <w:spacing w:val="-7"/>
          <w:sz w:val="32"/>
          <w:szCs w:val="32"/>
        </w:rPr>
        <w:t>四、实施流程</w:t>
      </w:r>
    </w:p>
    <w:p>
      <w:pPr>
        <w:keepNext w:val="0"/>
        <w:keepLines w:val="0"/>
        <w:pageBreakBefore w:val="0"/>
        <w:widowControl/>
        <w:kinsoku w:val="0"/>
        <w:wordWrap/>
        <w:overflowPunct/>
        <w:topLinePunct w:val="0"/>
        <w:autoSpaceDE w:val="0"/>
        <w:autoSpaceDN w:val="0"/>
        <w:bidi w:val="0"/>
        <w:adjustRightInd w:val="0"/>
        <w:snapToGrid w:val="0"/>
        <w:spacing w:before="243" w:line="600" w:lineRule="exact"/>
        <w:ind w:firstLine="596" w:firstLineChars="200"/>
        <w:textAlignment w:val="baseline"/>
        <w:outlineLvl w:val="2"/>
        <w:rPr>
          <w:rFonts w:ascii="楷体" w:hAnsi="楷体" w:eastAsia="楷体" w:cs="楷体"/>
          <w:sz w:val="32"/>
          <w:szCs w:val="32"/>
        </w:rPr>
      </w:pPr>
      <w:r>
        <w:rPr>
          <w:rFonts w:ascii="楷体" w:hAnsi="楷体" w:eastAsia="楷体" w:cs="楷体"/>
          <w:spacing w:val="-11"/>
          <w:sz w:val="32"/>
          <w:szCs w:val="32"/>
        </w:rPr>
        <w:t>(一)申报条件</w:t>
      </w:r>
    </w:p>
    <w:p>
      <w:pPr>
        <w:keepNext w:val="0"/>
        <w:keepLines w:val="0"/>
        <w:pageBreakBefore w:val="0"/>
        <w:widowControl/>
        <w:kinsoku w:val="0"/>
        <w:wordWrap/>
        <w:overflowPunct/>
        <w:topLinePunct w:val="0"/>
        <w:autoSpaceDE w:val="0"/>
        <w:autoSpaceDN w:val="0"/>
        <w:bidi w:val="0"/>
        <w:adjustRightInd w:val="0"/>
        <w:snapToGrid w:val="0"/>
        <w:spacing w:before="238" w:line="600" w:lineRule="exact"/>
        <w:ind w:firstLine="624" w:firstLineChars="200"/>
        <w:textAlignment w:val="baseline"/>
        <w:rPr>
          <w:rFonts w:ascii="仿宋" w:hAnsi="仿宋" w:eastAsia="仿宋" w:cs="仿宋"/>
          <w:sz w:val="32"/>
          <w:szCs w:val="32"/>
        </w:rPr>
      </w:pPr>
      <w:r>
        <w:rPr>
          <w:rFonts w:ascii="仿宋" w:hAnsi="仿宋" w:eastAsia="仿宋" w:cs="仿宋"/>
          <w:spacing w:val="-4"/>
          <w:sz w:val="32"/>
          <w:szCs w:val="32"/>
        </w:rPr>
        <w:t>1.申报主体与银行贷款主体一致;</w:t>
      </w:r>
    </w:p>
    <w:p>
      <w:pPr>
        <w:keepNext w:val="0"/>
        <w:keepLines w:val="0"/>
        <w:pageBreakBefore w:val="0"/>
        <w:widowControl/>
        <w:kinsoku w:val="0"/>
        <w:wordWrap/>
        <w:overflowPunct/>
        <w:topLinePunct w:val="0"/>
        <w:autoSpaceDE w:val="0"/>
        <w:autoSpaceDN w:val="0"/>
        <w:bidi w:val="0"/>
        <w:adjustRightInd w:val="0"/>
        <w:snapToGrid w:val="0"/>
        <w:spacing w:before="244" w:line="600" w:lineRule="exact"/>
        <w:ind w:left="40" w:right="11" w:firstLine="680" w:firstLineChars="200"/>
        <w:textAlignment w:val="baseline"/>
        <w:rPr>
          <w:rFonts w:ascii="仿宋" w:hAnsi="仿宋" w:eastAsia="仿宋" w:cs="仿宋"/>
          <w:sz w:val="32"/>
          <w:szCs w:val="32"/>
        </w:rPr>
      </w:pPr>
      <w:r>
        <w:rPr>
          <w:rFonts w:ascii="仿宋" w:hAnsi="仿宋" w:eastAsia="仿宋" w:cs="仿宋"/>
          <w:spacing w:val="10"/>
          <w:sz w:val="32"/>
          <w:szCs w:val="32"/>
        </w:rPr>
        <w:t>2.贷款合同(协议)明确贷款资金用途为农业生产经营等范</w:t>
      </w:r>
      <w:r>
        <w:rPr>
          <w:rFonts w:ascii="仿宋" w:hAnsi="仿宋" w:eastAsia="仿宋" w:cs="仿宋"/>
          <w:spacing w:val="-27"/>
          <w:sz w:val="32"/>
          <w:szCs w:val="32"/>
        </w:rPr>
        <w:t>围；</w:t>
      </w:r>
    </w:p>
    <w:p>
      <w:pPr>
        <w:keepNext w:val="0"/>
        <w:keepLines w:val="0"/>
        <w:pageBreakBefore w:val="0"/>
        <w:widowControl/>
        <w:kinsoku w:val="0"/>
        <w:wordWrap/>
        <w:overflowPunct/>
        <w:topLinePunct w:val="0"/>
        <w:autoSpaceDE w:val="0"/>
        <w:autoSpaceDN w:val="0"/>
        <w:bidi w:val="0"/>
        <w:adjustRightInd w:val="0"/>
        <w:snapToGrid w:val="0"/>
        <w:spacing w:before="51" w:line="600" w:lineRule="exact"/>
        <w:ind w:left="30" w:right="15" w:firstLine="620" w:firstLineChars="200"/>
        <w:textAlignment w:val="baseline"/>
        <w:rPr>
          <w:rFonts w:ascii="仿宋" w:hAnsi="仿宋" w:eastAsia="仿宋" w:cs="仿宋"/>
          <w:sz w:val="32"/>
          <w:szCs w:val="32"/>
        </w:rPr>
      </w:pPr>
      <w:r>
        <w:rPr>
          <w:rFonts w:ascii="仿宋" w:hAnsi="仿宋" w:eastAsia="仿宋" w:cs="仿宋"/>
          <w:spacing w:val="-5"/>
          <w:sz w:val="32"/>
          <w:szCs w:val="32"/>
        </w:rPr>
        <w:t>3.贷款发放时间在2024年1月1日以后，奶牛场贷款发放</w:t>
      </w:r>
      <w:r>
        <w:rPr>
          <w:rFonts w:ascii="仿宋" w:hAnsi="仿宋" w:eastAsia="仿宋" w:cs="仿宋"/>
          <w:spacing w:val="-11"/>
          <w:sz w:val="32"/>
          <w:szCs w:val="32"/>
        </w:rPr>
        <w:t>时间在2024年10月1日以后。以银行放贷凭证时间为准。</w:t>
      </w:r>
    </w:p>
    <w:p>
      <w:pPr>
        <w:keepNext w:val="0"/>
        <w:keepLines w:val="0"/>
        <w:pageBreakBefore w:val="0"/>
        <w:widowControl/>
        <w:kinsoku w:val="0"/>
        <w:wordWrap/>
        <w:overflowPunct/>
        <w:topLinePunct w:val="0"/>
        <w:autoSpaceDE w:val="0"/>
        <w:autoSpaceDN w:val="0"/>
        <w:bidi w:val="0"/>
        <w:adjustRightInd w:val="0"/>
        <w:snapToGrid w:val="0"/>
        <w:spacing w:before="61" w:line="600" w:lineRule="exact"/>
        <w:ind w:firstLine="596" w:firstLineChars="200"/>
        <w:textAlignment w:val="baseline"/>
        <w:rPr>
          <w:rFonts w:ascii="楷体" w:hAnsi="楷体" w:eastAsia="楷体" w:cs="楷体"/>
          <w:sz w:val="32"/>
          <w:szCs w:val="32"/>
        </w:rPr>
      </w:pPr>
      <w:r>
        <w:rPr>
          <w:rFonts w:ascii="楷体" w:hAnsi="楷体" w:eastAsia="楷体" w:cs="楷体"/>
          <w:spacing w:val="-11"/>
          <w:sz w:val="32"/>
          <w:szCs w:val="32"/>
        </w:rPr>
        <w:t>(二)申报材料</w:t>
      </w:r>
    </w:p>
    <w:p>
      <w:pPr>
        <w:keepNext w:val="0"/>
        <w:keepLines w:val="0"/>
        <w:pageBreakBefore w:val="0"/>
        <w:widowControl/>
        <w:kinsoku w:val="0"/>
        <w:wordWrap/>
        <w:overflowPunct/>
        <w:topLinePunct w:val="0"/>
        <w:autoSpaceDE w:val="0"/>
        <w:autoSpaceDN w:val="0"/>
        <w:bidi w:val="0"/>
        <w:adjustRightInd w:val="0"/>
        <w:snapToGrid w:val="0"/>
        <w:spacing w:before="232" w:line="600" w:lineRule="exact"/>
        <w:ind w:firstLine="615" w:firstLineChars="200"/>
        <w:textAlignment w:val="baseline"/>
        <w:outlineLvl w:val="3"/>
        <w:rPr>
          <w:rFonts w:ascii="仿宋" w:hAnsi="仿宋" w:eastAsia="仿宋" w:cs="仿宋"/>
          <w:sz w:val="32"/>
          <w:szCs w:val="32"/>
        </w:rPr>
      </w:pPr>
      <w:r>
        <w:rPr>
          <w:rFonts w:ascii="仿宋" w:hAnsi="仿宋" w:eastAsia="仿宋" w:cs="仿宋"/>
          <w:b/>
          <w:bCs/>
          <w:spacing w:val="-7"/>
          <w:sz w:val="32"/>
          <w:szCs w:val="32"/>
        </w:rPr>
        <w:t>1.农业经营主体需提供：</w:t>
      </w:r>
    </w:p>
    <w:p>
      <w:pPr>
        <w:keepNext w:val="0"/>
        <w:keepLines w:val="0"/>
        <w:pageBreakBefore w:val="0"/>
        <w:widowControl/>
        <w:kinsoku w:val="0"/>
        <w:wordWrap/>
        <w:overflowPunct/>
        <w:topLinePunct w:val="0"/>
        <w:autoSpaceDE w:val="0"/>
        <w:autoSpaceDN w:val="0"/>
        <w:bidi w:val="0"/>
        <w:adjustRightInd w:val="0"/>
        <w:snapToGrid w:val="0"/>
        <w:spacing w:before="242" w:line="600" w:lineRule="exact"/>
        <w:ind w:firstLine="616" w:firstLineChars="200"/>
        <w:textAlignment w:val="baseline"/>
        <w:rPr>
          <w:rFonts w:ascii="仿宋" w:hAnsi="仿宋" w:eastAsia="仿宋" w:cs="仿宋"/>
          <w:sz w:val="32"/>
          <w:szCs w:val="32"/>
        </w:rPr>
      </w:pPr>
      <w:r>
        <w:rPr>
          <w:rFonts w:ascii="仿宋" w:hAnsi="仿宋" w:eastAsia="仿宋" w:cs="仿宋"/>
          <w:spacing w:val="-6"/>
          <w:sz w:val="32"/>
          <w:szCs w:val="32"/>
        </w:rPr>
        <w:t>(1)贷款贴息资金申请表(见附件)；</w:t>
      </w:r>
    </w:p>
    <w:p>
      <w:pPr>
        <w:keepNext w:val="0"/>
        <w:keepLines w:val="0"/>
        <w:pageBreakBefore w:val="0"/>
        <w:widowControl/>
        <w:kinsoku w:val="0"/>
        <w:wordWrap/>
        <w:overflowPunct/>
        <w:topLinePunct w:val="0"/>
        <w:autoSpaceDE w:val="0"/>
        <w:autoSpaceDN w:val="0"/>
        <w:bidi w:val="0"/>
        <w:adjustRightInd w:val="0"/>
        <w:snapToGrid w:val="0"/>
        <w:spacing w:before="246" w:line="600" w:lineRule="exact"/>
        <w:ind w:firstLine="620" w:firstLineChars="200"/>
        <w:textAlignment w:val="baseline"/>
        <w:rPr>
          <w:rFonts w:ascii="仿宋" w:hAnsi="仿宋" w:eastAsia="仿宋" w:cs="仿宋"/>
          <w:spacing w:val="-5"/>
          <w:sz w:val="32"/>
          <w:szCs w:val="32"/>
        </w:rPr>
      </w:pPr>
      <w:r>
        <w:rPr>
          <w:rFonts w:ascii="仿宋" w:hAnsi="仿宋" w:eastAsia="仿宋" w:cs="仿宋"/>
          <w:spacing w:val="-5"/>
          <w:sz w:val="32"/>
          <w:szCs w:val="32"/>
        </w:rPr>
        <w:t>(2)反映申报主体贷款及付息情况的证明材料。包括:</w:t>
      </w:r>
    </w:p>
    <w:p>
      <w:pPr>
        <w:keepNext w:val="0"/>
        <w:keepLines w:val="0"/>
        <w:pageBreakBefore w:val="0"/>
        <w:widowControl/>
        <w:kinsoku w:val="0"/>
        <w:wordWrap/>
        <w:overflowPunct/>
        <w:topLinePunct w:val="0"/>
        <w:autoSpaceDE w:val="0"/>
        <w:autoSpaceDN w:val="0"/>
        <w:bidi w:val="0"/>
        <w:adjustRightInd w:val="0"/>
        <w:snapToGrid w:val="0"/>
        <w:spacing w:before="246" w:line="600" w:lineRule="exact"/>
        <w:ind w:firstLine="928" w:firstLineChars="400"/>
        <w:textAlignment w:val="baseline"/>
        <w:rPr>
          <w:rFonts w:ascii="仿宋" w:hAnsi="仿宋" w:eastAsia="仿宋" w:cs="仿宋"/>
          <w:spacing w:val="-4"/>
          <w:sz w:val="32"/>
          <w:szCs w:val="32"/>
        </w:rPr>
      </w:pPr>
      <w:r>
        <w:rPr>
          <w:rFonts w:ascii="Calibri" w:hAnsi="Calibri" w:eastAsia="Calibri" w:cs="Calibri"/>
          <w:spacing w:val="-4"/>
          <w:sz w:val="24"/>
          <w:szCs w:val="24"/>
        </w:rPr>
        <w:t>①</w:t>
      </w:r>
      <w:r>
        <w:rPr>
          <w:rFonts w:ascii="仿宋" w:hAnsi="仿宋" w:eastAsia="仿宋" w:cs="仿宋"/>
          <w:spacing w:val="-4"/>
          <w:sz w:val="32"/>
          <w:szCs w:val="32"/>
        </w:rPr>
        <w:t>贷款合同复印件；</w:t>
      </w:r>
    </w:p>
    <w:p>
      <w:pPr>
        <w:keepNext w:val="0"/>
        <w:keepLines w:val="0"/>
        <w:pageBreakBefore w:val="0"/>
        <w:widowControl/>
        <w:kinsoku w:val="0"/>
        <w:wordWrap/>
        <w:overflowPunct/>
        <w:topLinePunct w:val="0"/>
        <w:autoSpaceDE w:val="0"/>
        <w:autoSpaceDN w:val="0"/>
        <w:bidi w:val="0"/>
        <w:adjustRightInd w:val="0"/>
        <w:snapToGrid w:val="0"/>
        <w:spacing w:before="246" w:line="600" w:lineRule="exact"/>
        <w:ind w:firstLine="936" w:firstLineChars="400"/>
        <w:textAlignment w:val="baseline"/>
        <w:rPr>
          <w:rFonts w:ascii="仿宋" w:hAnsi="仿宋" w:eastAsia="仿宋" w:cs="仿宋"/>
          <w:sz w:val="32"/>
          <w:szCs w:val="32"/>
        </w:rPr>
      </w:pPr>
      <w:r>
        <w:rPr>
          <w:rFonts w:ascii="Calibri" w:hAnsi="Calibri" w:eastAsia="Calibri" w:cs="Calibri"/>
          <w:spacing w:val="-3"/>
          <w:sz w:val="24"/>
          <w:szCs w:val="24"/>
        </w:rPr>
        <w:t>②</w:t>
      </w:r>
      <w:r>
        <w:rPr>
          <w:rFonts w:ascii="仿宋" w:hAnsi="仿宋" w:eastAsia="仿宋" w:cs="仿宋"/>
          <w:spacing w:val="-3"/>
          <w:sz w:val="32"/>
          <w:szCs w:val="32"/>
        </w:rPr>
        <w:t>贷款合同对应的放款凭证(银行盖章确认)；</w:t>
      </w:r>
    </w:p>
    <w:p>
      <w:pPr>
        <w:keepNext w:val="0"/>
        <w:keepLines w:val="0"/>
        <w:pageBreakBefore w:val="0"/>
        <w:widowControl/>
        <w:kinsoku w:val="0"/>
        <w:wordWrap/>
        <w:overflowPunct/>
        <w:topLinePunct w:val="0"/>
        <w:autoSpaceDE w:val="0"/>
        <w:autoSpaceDN w:val="0"/>
        <w:bidi w:val="0"/>
        <w:adjustRightInd w:val="0"/>
        <w:snapToGrid w:val="0"/>
        <w:spacing w:before="240" w:line="600" w:lineRule="exact"/>
        <w:ind w:firstLine="936" w:firstLineChars="400"/>
        <w:textAlignment w:val="baseline"/>
        <w:rPr>
          <w:rFonts w:ascii="仿宋" w:hAnsi="仿宋" w:eastAsia="仿宋" w:cs="仿宋"/>
          <w:sz w:val="32"/>
          <w:szCs w:val="32"/>
        </w:rPr>
      </w:pPr>
      <w:r>
        <w:rPr>
          <w:rFonts w:ascii="Calibri" w:hAnsi="Calibri" w:eastAsia="Calibri" w:cs="Calibri"/>
          <w:spacing w:val="-3"/>
          <w:sz w:val="24"/>
          <w:szCs w:val="24"/>
        </w:rPr>
        <w:t>③</w:t>
      </w:r>
      <w:r>
        <w:rPr>
          <w:rFonts w:ascii="仿宋" w:hAnsi="仿宋" w:eastAsia="仿宋" w:cs="仿宋"/>
          <w:spacing w:val="-3"/>
          <w:sz w:val="32"/>
          <w:szCs w:val="32"/>
        </w:rPr>
        <w:t>归还同笔贷款的利息支付凭证(银行盖章确认);</w:t>
      </w:r>
    </w:p>
    <w:p>
      <w:pPr>
        <w:keepNext w:val="0"/>
        <w:keepLines w:val="0"/>
        <w:pageBreakBefore w:val="0"/>
        <w:widowControl/>
        <w:kinsoku w:val="0"/>
        <w:wordWrap/>
        <w:overflowPunct/>
        <w:topLinePunct w:val="0"/>
        <w:autoSpaceDE w:val="0"/>
        <w:autoSpaceDN w:val="0"/>
        <w:bidi w:val="0"/>
        <w:adjustRightInd w:val="0"/>
        <w:snapToGrid w:val="0"/>
        <w:spacing w:before="240" w:line="600" w:lineRule="exact"/>
        <w:ind w:firstLine="936" w:firstLineChars="400"/>
        <w:textAlignment w:val="baseline"/>
        <w:rPr>
          <w:rFonts w:ascii="仿宋" w:hAnsi="仿宋" w:eastAsia="仿宋" w:cs="仿宋"/>
          <w:sz w:val="32"/>
          <w:szCs w:val="32"/>
        </w:rPr>
      </w:pPr>
      <w:r>
        <w:rPr>
          <w:rFonts w:ascii="Calibri" w:hAnsi="Calibri" w:eastAsia="Calibri" w:cs="Calibri"/>
          <w:spacing w:val="-3"/>
          <w:sz w:val="24"/>
          <w:szCs w:val="24"/>
        </w:rPr>
        <w:t>④</w:t>
      </w:r>
      <w:r>
        <w:rPr>
          <w:rFonts w:ascii="仿宋" w:hAnsi="仿宋" w:eastAsia="仿宋" w:cs="仿宋"/>
          <w:spacing w:val="-3"/>
          <w:sz w:val="32"/>
          <w:szCs w:val="32"/>
        </w:rPr>
        <w:t>贷款资金使用用途相关凭证材料(或情况说明)；</w:t>
      </w:r>
    </w:p>
    <w:p>
      <w:pPr>
        <w:keepNext w:val="0"/>
        <w:keepLines w:val="0"/>
        <w:pageBreakBefore w:val="0"/>
        <w:widowControl/>
        <w:kinsoku w:val="0"/>
        <w:wordWrap/>
        <w:overflowPunct/>
        <w:topLinePunct w:val="0"/>
        <w:autoSpaceDE w:val="0"/>
        <w:autoSpaceDN w:val="0"/>
        <w:bidi w:val="0"/>
        <w:adjustRightInd w:val="0"/>
        <w:snapToGrid w:val="0"/>
        <w:spacing w:before="238" w:line="600" w:lineRule="exact"/>
        <w:ind w:right="8" w:firstLine="896" w:firstLineChars="400"/>
        <w:textAlignment w:val="baseline"/>
        <w:rPr>
          <w:rFonts w:ascii="仿宋" w:hAnsi="仿宋" w:eastAsia="仿宋" w:cs="仿宋"/>
          <w:sz w:val="32"/>
          <w:szCs w:val="32"/>
        </w:rPr>
      </w:pPr>
      <w:r>
        <w:rPr>
          <w:rFonts w:ascii="Calibri" w:hAnsi="Calibri" w:eastAsia="Calibri" w:cs="Calibri"/>
          <w:spacing w:val="-8"/>
          <w:sz w:val="24"/>
          <w:szCs w:val="24"/>
        </w:rPr>
        <w:t>⑤</w:t>
      </w:r>
      <w:r>
        <w:rPr>
          <w:rFonts w:ascii="仿宋" w:hAnsi="仿宋" w:eastAsia="仿宋" w:cs="仿宋"/>
          <w:spacing w:val="-8"/>
          <w:sz w:val="32"/>
          <w:szCs w:val="32"/>
        </w:rPr>
        <w:t>个人贷款的需提供银行打印盖章的“XX</w:t>
      </w:r>
      <w:r>
        <w:rPr>
          <w:rFonts w:ascii="仿宋" w:hAnsi="仿宋" w:eastAsia="仿宋" w:cs="仿宋"/>
          <w:spacing w:val="-9"/>
          <w:sz w:val="32"/>
          <w:szCs w:val="32"/>
        </w:rPr>
        <w:t>银行个人贷款对账</w:t>
      </w:r>
      <w:r>
        <w:rPr>
          <w:rFonts w:ascii="仿宋" w:hAnsi="仿宋" w:eastAsia="仿宋" w:cs="仿宋"/>
          <w:spacing w:val="-21"/>
          <w:sz w:val="32"/>
          <w:szCs w:val="32"/>
        </w:rPr>
        <w:t>单”，或“XX银行还款明细”。</w:t>
      </w:r>
    </w:p>
    <w:p>
      <w:pPr>
        <w:keepNext w:val="0"/>
        <w:keepLines w:val="0"/>
        <w:pageBreakBefore w:val="0"/>
        <w:widowControl/>
        <w:kinsoku w:val="0"/>
        <w:wordWrap/>
        <w:overflowPunct/>
        <w:topLinePunct w:val="0"/>
        <w:autoSpaceDE w:val="0"/>
        <w:autoSpaceDN w:val="0"/>
        <w:bidi w:val="0"/>
        <w:adjustRightInd w:val="0"/>
        <w:snapToGrid w:val="0"/>
        <w:spacing w:before="244" w:line="600" w:lineRule="exact"/>
        <w:ind w:firstLine="616" w:firstLineChars="200"/>
        <w:textAlignment w:val="baseline"/>
        <w:rPr>
          <w:rFonts w:ascii="仿宋" w:hAnsi="仿宋" w:eastAsia="仿宋" w:cs="仿宋"/>
          <w:sz w:val="32"/>
          <w:szCs w:val="32"/>
        </w:rPr>
      </w:pPr>
      <w:r>
        <w:rPr>
          <w:rFonts w:ascii="仿宋" w:hAnsi="仿宋" w:eastAsia="仿宋" w:cs="仿宋"/>
          <w:spacing w:val="-6"/>
          <w:sz w:val="32"/>
          <w:szCs w:val="32"/>
        </w:rPr>
        <w:t>(3)申报主体身份认证材料。包括:</w:t>
      </w:r>
    </w:p>
    <w:p>
      <w:pPr>
        <w:keepNext w:val="0"/>
        <w:keepLines w:val="0"/>
        <w:pageBreakBefore w:val="0"/>
        <w:widowControl/>
        <w:kinsoku w:val="0"/>
        <w:wordWrap/>
        <w:overflowPunct/>
        <w:topLinePunct w:val="0"/>
        <w:autoSpaceDE w:val="0"/>
        <w:autoSpaceDN w:val="0"/>
        <w:bidi w:val="0"/>
        <w:adjustRightInd w:val="0"/>
        <w:snapToGrid w:val="0"/>
        <w:spacing w:before="241" w:line="600" w:lineRule="exact"/>
        <w:ind w:right="8" w:firstLine="690" w:firstLineChars="300"/>
        <w:textAlignment w:val="baseline"/>
        <w:rPr>
          <w:rFonts w:ascii="仿宋" w:hAnsi="仿宋" w:eastAsia="仿宋" w:cs="仿宋"/>
          <w:sz w:val="32"/>
          <w:szCs w:val="32"/>
        </w:rPr>
      </w:pPr>
      <w:r>
        <w:rPr>
          <w:rFonts w:ascii="Calibri" w:hAnsi="Calibri" w:eastAsia="Calibri" w:cs="Calibri"/>
          <w:spacing w:val="-5"/>
          <w:sz w:val="24"/>
          <w:szCs w:val="24"/>
        </w:rPr>
        <w:t>①</w:t>
      </w:r>
      <w:r>
        <w:rPr>
          <w:rFonts w:ascii="仿宋" w:hAnsi="仿宋" w:eastAsia="仿宋" w:cs="仿宋"/>
          <w:spacing w:val="-5"/>
          <w:sz w:val="32"/>
          <w:szCs w:val="32"/>
        </w:rPr>
        <w:t>农业经营主体法人申报贴息资金的，需提供营业执照复印</w:t>
      </w:r>
      <w:r>
        <w:rPr>
          <w:rFonts w:ascii="仿宋" w:hAnsi="仿宋" w:eastAsia="仿宋" w:cs="仿宋"/>
          <w:spacing w:val="-10"/>
          <w:sz w:val="32"/>
          <w:szCs w:val="32"/>
        </w:rPr>
        <w:t>件；</w:t>
      </w:r>
    </w:p>
    <w:p>
      <w:pPr>
        <w:keepNext w:val="0"/>
        <w:keepLines w:val="0"/>
        <w:pageBreakBefore w:val="0"/>
        <w:widowControl/>
        <w:kinsoku w:val="0"/>
        <w:wordWrap/>
        <w:overflowPunct/>
        <w:topLinePunct w:val="0"/>
        <w:autoSpaceDE w:val="0"/>
        <w:autoSpaceDN w:val="0"/>
        <w:bidi w:val="0"/>
        <w:adjustRightInd w:val="0"/>
        <w:snapToGrid w:val="0"/>
        <w:spacing w:before="242" w:line="600" w:lineRule="exact"/>
        <w:ind w:left="2" w:right="908" w:firstLine="702" w:firstLineChars="300"/>
        <w:textAlignment w:val="baseline"/>
        <w:rPr>
          <w:rFonts w:ascii="仿宋" w:hAnsi="仿宋" w:eastAsia="仿宋" w:cs="仿宋"/>
          <w:sz w:val="32"/>
          <w:szCs w:val="32"/>
        </w:rPr>
      </w:pPr>
      <w:r>
        <w:rPr>
          <w:rFonts w:ascii="Calibri" w:hAnsi="Calibri" w:eastAsia="Calibri" w:cs="Calibri"/>
          <w:spacing w:val="-3"/>
          <w:sz w:val="24"/>
          <w:szCs w:val="24"/>
        </w:rPr>
        <w:t>②</w:t>
      </w:r>
      <w:r>
        <w:rPr>
          <w:rFonts w:ascii="仿宋" w:hAnsi="仿宋" w:eastAsia="仿宋" w:cs="仿宋"/>
          <w:spacing w:val="-3"/>
          <w:sz w:val="32"/>
          <w:szCs w:val="32"/>
        </w:rPr>
        <w:t>个体生产经营者(含农户)申报贴息资金的，需提供</w:t>
      </w:r>
      <w:r>
        <w:rPr>
          <w:rFonts w:ascii="仿宋" w:hAnsi="仿宋" w:eastAsia="仿宋" w:cs="仿宋"/>
          <w:spacing w:val="-4"/>
          <w:sz w:val="32"/>
          <w:szCs w:val="32"/>
        </w:rPr>
        <w:t>个人身份证复印件。</w:t>
      </w:r>
    </w:p>
    <w:p>
      <w:pPr>
        <w:keepNext w:val="0"/>
        <w:keepLines w:val="0"/>
        <w:pageBreakBefore w:val="0"/>
        <w:widowControl/>
        <w:kinsoku w:val="0"/>
        <w:wordWrap/>
        <w:overflowPunct/>
        <w:topLinePunct w:val="0"/>
        <w:autoSpaceDE w:val="0"/>
        <w:autoSpaceDN w:val="0"/>
        <w:bidi w:val="0"/>
        <w:adjustRightInd w:val="0"/>
        <w:snapToGrid w:val="0"/>
        <w:spacing w:before="241" w:line="600" w:lineRule="exact"/>
        <w:ind w:right="8" w:firstLine="648" w:firstLineChars="200"/>
        <w:textAlignment w:val="baseline"/>
        <w:rPr>
          <w:rFonts w:ascii="仿宋" w:hAnsi="仿宋" w:eastAsia="仿宋" w:cs="仿宋"/>
          <w:sz w:val="32"/>
          <w:szCs w:val="32"/>
        </w:rPr>
      </w:pPr>
      <w:r>
        <w:rPr>
          <w:rFonts w:ascii="仿宋" w:hAnsi="仿宋" w:eastAsia="仿宋" w:cs="仿宋"/>
          <w:spacing w:val="2"/>
          <w:sz w:val="32"/>
          <w:szCs w:val="32"/>
        </w:rPr>
        <w:t>(4)分期申报贴息资金的，在第一次申报成功后再次申报后</w:t>
      </w:r>
      <w:r>
        <w:rPr>
          <w:rFonts w:ascii="仿宋" w:hAnsi="仿宋" w:eastAsia="仿宋" w:cs="仿宋"/>
          <w:spacing w:val="-3"/>
          <w:sz w:val="32"/>
          <w:szCs w:val="32"/>
        </w:rPr>
        <w:t>续期数的只需提交“贷款贴息资金申请表”和“归</w:t>
      </w:r>
      <w:r>
        <w:rPr>
          <w:rFonts w:ascii="仿宋" w:hAnsi="仿宋" w:eastAsia="仿宋" w:cs="仿宋"/>
          <w:spacing w:val="-4"/>
          <w:sz w:val="32"/>
          <w:szCs w:val="32"/>
        </w:rPr>
        <w:t>还同笔贷款的</w:t>
      </w:r>
      <w:r>
        <w:rPr>
          <w:rFonts w:ascii="仿宋" w:hAnsi="仿宋" w:eastAsia="仿宋" w:cs="仿宋"/>
          <w:spacing w:val="-10"/>
          <w:sz w:val="32"/>
          <w:szCs w:val="32"/>
        </w:rPr>
        <w:t>利息支付凭证(银行盖章确认)”，其他材料不用再次提交。</w:t>
      </w:r>
    </w:p>
    <w:p>
      <w:pPr>
        <w:keepNext w:val="0"/>
        <w:keepLines w:val="0"/>
        <w:pageBreakBefore w:val="0"/>
        <w:widowControl/>
        <w:kinsoku w:val="0"/>
        <w:wordWrap/>
        <w:overflowPunct/>
        <w:topLinePunct w:val="0"/>
        <w:autoSpaceDE w:val="0"/>
        <w:autoSpaceDN w:val="0"/>
        <w:bidi w:val="0"/>
        <w:adjustRightInd w:val="0"/>
        <w:snapToGrid w:val="0"/>
        <w:spacing w:before="245" w:line="600" w:lineRule="exact"/>
        <w:ind w:firstLine="623" w:firstLineChars="200"/>
        <w:textAlignment w:val="baseline"/>
        <w:outlineLvl w:val="3"/>
        <w:rPr>
          <w:rFonts w:ascii="仿宋" w:hAnsi="仿宋" w:eastAsia="仿宋" w:cs="仿宋"/>
          <w:sz w:val="32"/>
          <w:szCs w:val="32"/>
        </w:rPr>
      </w:pPr>
      <w:r>
        <w:rPr>
          <w:rFonts w:ascii="仿宋" w:hAnsi="仿宋" w:eastAsia="仿宋" w:cs="仿宋"/>
          <w:b/>
          <w:bCs/>
          <w:spacing w:val="-5"/>
          <w:sz w:val="32"/>
          <w:szCs w:val="32"/>
        </w:rPr>
        <w:t>2.县级农业农村部门需提供：</w:t>
      </w:r>
    </w:p>
    <w:p>
      <w:pPr>
        <w:keepNext w:val="0"/>
        <w:keepLines w:val="0"/>
        <w:pageBreakBefore w:val="0"/>
        <w:widowControl/>
        <w:kinsoku w:val="0"/>
        <w:wordWrap/>
        <w:overflowPunct/>
        <w:topLinePunct w:val="0"/>
        <w:autoSpaceDE w:val="0"/>
        <w:autoSpaceDN w:val="0"/>
        <w:bidi w:val="0"/>
        <w:adjustRightInd w:val="0"/>
        <w:snapToGrid w:val="0"/>
        <w:spacing w:before="243" w:line="600" w:lineRule="exact"/>
        <w:ind w:firstLine="620" w:firstLineChars="200"/>
        <w:textAlignment w:val="baseline"/>
        <w:rPr>
          <w:rFonts w:ascii="仿宋" w:hAnsi="仿宋" w:eastAsia="仿宋" w:cs="仿宋"/>
          <w:sz w:val="32"/>
          <w:szCs w:val="32"/>
        </w:rPr>
      </w:pPr>
      <w:r>
        <w:rPr>
          <w:rFonts w:ascii="仿宋" w:hAnsi="仿宋" w:eastAsia="仿宋" w:cs="仿宋"/>
          <w:spacing w:val="-5"/>
          <w:sz w:val="32"/>
          <w:szCs w:val="32"/>
        </w:rPr>
        <w:t>(1)关于推荐贴息补助对象的意见；</w:t>
      </w:r>
    </w:p>
    <w:p>
      <w:pPr>
        <w:keepNext w:val="0"/>
        <w:keepLines w:val="0"/>
        <w:pageBreakBefore w:val="0"/>
        <w:widowControl/>
        <w:kinsoku w:val="0"/>
        <w:wordWrap/>
        <w:overflowPunct/>
        <w:topLinePunct w:val="0"/>
        <w:autoSpaceDE w:val="0"/>
        <w:autoSpaceDN w:val="0"/>
        <w:bidi w:val="0"/>
        <w:adjustRightInd w:val="0"/>
        <w:snapToGrid w:val="0"/>
        <w:spacing w:before="242" w:line="600" w:lineRule="exact"/>
        <w:ind w:firstLine="616" w:firstLineChars="200"/>
        <w:textAlignment w:val="baseline"/>
        <w:rPr>
          <w:rFonts w:ascii="仿宋" w:hAnsi="仿宋" w:eastAsia="仿宋" w:cs="仿宋"/>
          <w:sz w:val="32"/>
          <w:szCs w:val="32"/>
        </w:rPr>
      </w:pPr>
      <w:r>
        <w:rPr>
          <w:rFonts w:ascii="仿宋" w:hAnsi="仿宋" w:eastAsia="仿宋" w:cs="仿宋"/>
          <w:spacing w:val="-6"/>
          <w:sz w:val="32"/>
          <w:szCs w:val="32"/>
        </w:rPr>
        <w:t>(2)贷款贴息资金汇总表（见附件</w:t>
      </w:r>
      <w:r>
        <w:rPr>
          <w:rFonts w:ascii="仿宋" w:hAnsi="仿宋" w:eastAsia="仿宋" w:cs="仿宋"/>
          <w:spacing w:val="-58"/>
          <w:sz w:val="32"/>
          <w:szCs w:val="32"/>
        </w:rPr>
        <w:t>）；</w:t>
      </w:r>
    </w:p>
    <w:p>
      <w:pPr>
        <w:keepNext w:val="0"/>
        <w:keepLines w:val="0"/>
        <w:pageBreakBefore w:val="0"/>
        <w:widowControl/>
        <w:kinsoku w:val="0"/>
        <w:wordWrap/>
        <w:overflowPunct/>
        <w:topLinePunct w:val="0"/>
        <w:autoSpaceDE w:val="0"/>
        <w:autoSpaceDN w:val="0"/>
        <w:bidi w:val="0"/>
        <w:adjustRightInd w:val="0"/>
        <w:snapToGrid w:val="0"/>
        <w:spacing w:before="242" w:line="600" w:lineRule="exact"/>
        <w:ind w:firstLine="612" w:firstLineChars="200"/>
        <w:textAlignment w:val="baseline"/>
        <w:rPr>
          <w:rFonts w:ascii="仿宋" w:hAnsi="仿宋" w:eastAsia="仿宋" w:cs="仿宋"/>
          <w:sz w:val="32"/>
          <w:szCs w:val="32"/>
        </w:rPr>
      </w:pPr>
      <w:r>
        <w:rPr>
          <w:rFonts w:ascii="仿宋" w:hAnsi="仿宋" w:eastAsia="仿宋" w:cs="仿宋"/>
          <w:spacing w:val="-7"/>
          <w:sz w:val="32"/>
          <w:szCs w:val="32"/>
        </w:rPr>
        <w:t>(3)公示佐证材料（盖章</w:t>
      </w:r>
      <w:r>
        <w:rPr>
          <w:rFonts w:ascii="仿宋" w:hAnsi="仿宋" w:eastAsia="仿宋" w:cs="仿宋"/>
          <w:spacing w:val="-60"/>
          <w:sz w:val="32"/>
          <w:szCs w:val="32"/>
        </w:rPr>
        <w:t>）；</w:t>
      </w:r>
    </w:p>
    <w:p>
      <w:pPr>
        <w:keepNext w:val="0"/>
        <w:keepLines w:val="0"/>
        <w:pageBreakBefore w:val="0"/>
        <w:widowControl/>
        <w:kinsoku w:val="0"/>
        <w:wordWrap/>
        <w:overflowPunct/>
        <w:topLinePunct w:val="0"/>
        <w:autoSpaceDE w:val="0"/>
        <w:autoSpaceDN w:val="0"/>
        <w:bidi w:val="0"/>
        <w:adjustRightInd w:val="0"/>
        <w:snapToGrid w:val="0"/>
        <w:spacing w:before="246" w:line="600" w:lineRule="exact"/>
        <w:ind w:firstLine="616" w:firstLineChars="200"/>
        <w:textAlignment w:val="baseline"/>
        <w:rPr>
          <w:rFonts w:ascii="仿宋" w:hAnsi="仿宋" w:eastAsia="仿宋" w:cs="仿宋"/>
          <w:spacing w:val="-6"/>
          <w:sz w:val="32"/>
          <w:szCs w:val="32"/>
        </w:rPr>
      </w:pPr>
      <w:r>
        <w:rPr>
          <w:rFonts w:ascii="仿宋" w:hAnsi="仿宋" w:eastAsia="仿宋" w:cs="仿宋"/>
          <w:spacing w:val="-6"/>
          <w:sz w:val="32"/>
          <w:szCs w:val="32"/>
        </w:rPr>
        <w:t>(4)农业经营主体申报资料（装订版）</w:t>
      </w:r>
    </w:p>
    <w:p>
      <w:pPr>
        <w:keepNext w:val="0"/>
        <w:keepLines w:val="0"/>
        <w:pageBreakBefore w:val="0"/>
        <w:widowControl/>
        <w:kinsoku w:val="0"/>
        <w:wordWrap/>
        <w:overflowPunct/>
        <w:topLinePunct w:val="0"/>
        <w:autoSpaceDE w:val="0"/>
        <w:autoSpaceDN w:val="0"/>
        <w:bidi w:val="0"/>
        <w:adjustRightInd w:val="0"/>
        <w:snapToGrid w:val="0"/>
        <w:spacing w:before="246" w:line="600" w:lineRule="exact"/>
        <w:ind w:firstLine="592" w:firstLineChars="200"/>
        <w:textAlignment w:val="baseline"/>
        <w:rPr>
          <w:rFonts w:ascii="楷体" w:hAnsi="楷体" w:eastAsia="楷体" w:cs="楷体"/>
          <w:sz w:val="32"/>
          <w:szCs w:val="32"/>
        </w:rPr>
      </w:pPr>
      <w:r>
        <w:rPr>
          <w:rFonts w:ascii="楷体" w:hAnsi="楷体" w:eastAsia="楷体" w:cs="楷体"/>
          <w:spacing w:val="-12"/>
          <w:sz w:val="32"/>
          <w:szCs w:val="32"/>
        </w:rPr>
        <w:t>(三)申报程序</w:t>
      </w:r>
    </w:p>
    <w:p>
      <w:pPr>
        <w:keepNext w:val="0"/>
        <w:keepLines w:val="0"/>
        <w:pageBreakBefore w:val="0"/>
        <w:widowControl/>
        <w:kinsoku w:val="0"/>
        <w:wordWrap/>
        <w:overflowPunct/>
        <w:topLinePunct w:val="0"/>
        <w:autoSpaceDE w:val="0"/>
        <w:autoSpaceDN w:val="0"/>
        <w:bidi w:val="0"/>
        <w:adjustRightInd w:val="0"/>
        <w:snapToGrid w:val="0"/>
        <w:spacing w:before="235" w:line="600" w:lineRule="exact"/>
        <w:ind w:left="2" w:firstLine="620" w:firstLineChars="200"/>
        <w:textAlignment w:val="baseline"/>
        <w:rPr>
          <w:rFonts w:ascii="仿宋" w:hAnsi="仿宋" w:eastAsia="仿宋" w:cs="仿宋"/>
          <w:sz w:val="32"/>
          <w:szCs w:val="32"/>
        </w:rPr>
      </w:pPr>
      <w:r>
        <w:rPr>
          <w:rFonts w:ascii="仿宋" w:hAnsi="仿宋" w:eastAsia="仿宋" w:cs="仿宋"/>
          <w:spacing w:val="-5"/>
          <w:sz w:val="32"/>
          <w:szCs w:val="32"/>
        </w:rPr>
        <w:t>1.自主申报。符合条件的农业经营主体向当地县级农业农村部门提交申请。</w:t>
      </w:r>
    </w:p>
    <w:p>
      <w:pPr>
        <w:keepNext w:val="0"/>
        <w:keepLines w:val="0"/>
        <w:pageBreakBefore w:val="0"/>
        <w:widowControl/>
        <w:kinsoku w:val="0"/>
        <w:wordWrap/>
        <w:overflowPunct/>
        <w:topLinePunct w:val="0"/>
        <w:autoSpaceDE w:val="0"/>
        <w:autoSpaceDN w:val="0"/>
        <w:bidi w:val="0"/>
        <w:adjustRightInd w:val="0"/>
        <w:snapToGrid w:val="0"/>
        <w:spacing w:before="56" w:line="600" w:lineRule="exact"/>
        <w:ind w:firstLine="636" w:firstLineChars="200"/>
        <w:jc w:val="both"/>
        <w:textAlignment w:val="baseline"/>
        <w:rPr>
          <w:rFonts w:ascii="仿宋" w:hAnsi="仿宋" w:eastAsia="仿宋" w:cs="仿宋"/>
          <w:sz w:val="32"/>
          <w:szCs w:val="32"/>
        </w:rPr>
      </w:pPr>
      <w:r>
        <w:rPr>
          <w:rFonts w:ascii="仿宋" w:hAnsi="仿宋" w:eastAsia="仿宋" w:cs="仿宋"/>
          <w:spacing w:val="-1"/>
          <w:sz w:val="32"/>
          <w:szCs w:val="32"/>
        </w:rPr>
        <w:t>2.遴选推荐。县级农业农村部门对农业经营主体</w:t>
      </w:r>
      <w:r>
        <w:rPr>
          <w:rFonts w:ascii="仿宋" w:hAnsi="仿宋" w:eastAsia="仿宋" w:cs="仿宋"/>
          <w:spacing w:val="-2"/>
          <w:sz w:val="32"/>
          <w:szCs w:val="32"/>
        </w:rPr>
        <w:t>提交资料的完整性、合规性、有效性进行审核，对符合支持条件的逐笔核实</w:t>
      </w:r>
      <w:r>
        <w:rPr>
          <w:rFonts w:ascii="仿宋" w:hAnsi="仿宋" w:eastAsia="仿宋" w:cs="仿宋"/>
          <w:spacing w:val="-9"/>
          <w:sz w:val="32"/>
          <w:szCs w:val="32"/>
        </w:rPr>
        <w:t>贷款的主体名称、贷款期限、贷款金额等要素，按实际贷款金额、</w:t>
      </w:r>
      <w:r>
        <w:rPr>
          <w:rFonts w:ascii="仿宋" w:hAnsi="仿宋" w:eastAsia="仿宋" w:cs="仿宋"/>
          <w:spacing w:val="-2"/>
          <w:sz w:val="32"/>
          <w:szCs w:val="32"/>
        </w:rPr>
        <w:t>补助期限和贴息比例初步测算农业经营主体应享受的贴息额度并</w:t>
      </w:r>
      <w:r>
        <w:rPr>
          <w:rFonts w:ascii="仿宋" w:hAnsi="仿宋" w:eastAsia="仿宋" w:cs="仿宋"/>
          <w:spacing w:val="-3"/>
          <w:sz w:val="32"/>
          <w:szCs w:val="32"/>
        </w:rPr>
        <w:t>汇总，形成县级贴息补助推荐意见,报送市农业农村局复核。</w:t>
      </w:r>
    </w:p>
    <w:p>
      <w:pPr>
        <w:keepNext w:val="0"/>
        <w:keepLines w:val="0"/>
        <w:pageBreakBefore w:val="0"/>
        <w:widowControl/>
        <w:kinsoku w:val="0"/>
        <w:wordWrap/>
        <w:overflowPunct/>
        <w:topLinePunct w:val="0"/>
        <w:autoSpaceDE w:val="0"/>
        <w:autoSpaceDN w:val="0"/>
        <w:bidi w:val="0"/>
        <w:adjustRightInd w:val="0"/>
        <w:snapToGrid w:val="0"/>
        <w:spacing w:before="52" w:line="600" w:lineRule="exact"/>
        <w:ind w:left="7" w:right="100" w:firstLine="636" w:firstLineChars="200"/>
        <w:jc w:val="both"/>
        <w:textAlignment w:val="baseline"/>
        <w:rPr>
          <w:rFonts w:ascii="仿宋" w:hAnsi="仿宋" w:eastAsia="仿宋" w:cs="仿宋"/>
          <w:sz w:val="32"/>
          <w:szCs w:val="32"/>
        </w:rPr>
      </w:pPr>
      <w:r>
        <w:rPr>
          <w:rFonts w:ascii="仿宋" w:hAnsi="仿宋" w:eastAsia="仿宋" w:cs="仿宋"/>
          <w:spacing w:val="-1"/>
          <w:sz w:val="32"/>
          <w:szCs w:val="32"/>
        </w:rPr>
        <w:t>3.复核确认。委托第三方专业机构对贷款贴息相关票据资料</w:t>
      </w:r>
      <w:r>
        <w:rPr>
          <w:rFonts w:ascii="仿宋" w:hAnsi="仿宋" w:eastAsia="仿宋" w:cs="仿宋"/>
          <w:spacing w:val="4"/>
          <w:sz w:val="32"/>
          <w:szCs w:val="32"/>
        </w:rPr>
        <w:t>进行复核，计算确定贴息金额，具体标准为贷款金额×2%÷365</w:t>
      </w:r>
      <w:r>
        <w:rPr>
          <w:rFonts w:ascii="仿宋" w:hAnsi="仿宋" w:eastAsia="仿宋" w:cs="仿宋"/>
          <w:spacing w:val="-4"/>
          <w:sz w:val="32"/>
          <w:szCs w:val="32"/>
        </w:rPr>
        <w:t>（以银行合同计息天数为准）×应该贴息天数，以上计算结果取</w:t>
      </w:r>
      <w:r>
        <w:rPr>
          <w:rFonts w:ascii="仿宋" w:hAnsi="仿宋" w:eastAsia="仿宋" w:cs="仿宋"/>
          <w:spacing w:val="-3"/>
          <w:sz w:val="32"/>
          <w:szCs w:val="32"/>
        </w:rPr>
        <w:t>整元，只舍不入。并协助做好登记、归档工作。</w:t>
      </w:r>
    </w:p>
    <w:p>
      <w:pPr>
        <w:keepNext w:val="0"/>
        <w:keepLines w:val="0"/>
        <w:pageBreakBefore w:val="0"/>
        <w:widowControl/>
        <w:kinsoku w:val="0"/>
        <w:wordWrap/>
        <w:overflowPunct/>
        <w:topLinePunct w:val="0"/>
        <w:autoSpaceDE w:val="0"/>
        <w:autoSpaceDN w:val="0"/>
        <w:bidi w:val="0"/>
        <w:adjustRightInd w:val="0"/>
        <w:snapToGrid w:val="0"/>
        <w:spacing w:before="175" w:line="600" w:lineRule="exact"/>
        <w:ind w:left="10" w:right="100" w:firstLine="636" w:firstLineChars="200"/>
        <w:textAlignment w:val="baseline"/>
        <w:rPr>
          <w:rFonts w:ascii="仿宋" w:hAnsi="仿宋" w:eastAsia="仿宋" w:cs="仿宋"/>
          <w:sz w:val="32"/>
          <w:szCs w:val="32"/>
        </w:rPr>
      </w:pPr>
      <w:r>
        <w:rPr>
          <w:rFonts w:ascii="仿宋" w:hAnsi="仿宋" w:eastAsia="仿宋" w:cs="仿宋"/>
          <w:spacing w:val="-1"/>
          <w:sz w:val="32"/>
          <w:szCs w:val="32"/>
        </w:rPr>
        <w:t>4.信息公示。市农业农村局或委托第三方对补贴相关信息进</w:t>
      </w:r>
      <w:r>
        <w:rPr>
          <w:rFonts w:ascii="仿宋" w:hAnsi="仿宋" w:eastAsia="仿宋" w:cs="仿宋"/>
          <w:spacing w:val="-3"/>
          <w:sz w:val="32"/>
          <w:szCs w:val="32"/>
        </w:rPr>
        <w:t>行汇总，并在市局官网站公示。</w:t>
      </w:r>
    </w:p>
    <w:p>
      <w:pPr>
        <w:keepNext w:val="0"/>
        <w:keepLines w:val="0"/>
        <w:pageBreakBefore w:val="0"/>
        <w:widowControl/>
        <w:kinsoku w:val="0"/>
        <w:wordWrap/>
        <w:overflowPunct/>
        <w:topLinePunct w:val="0"/>
        <w:autoSpaceDE w:val="0"/>
        <w:autoSpaceDN w:val="0"/>
        <w:bidi w:val="0"/>
        <w:adjustRightInd w:val="0"/>
        <w:snapToGrid w:val="0"/>
        <w:spacing w:before="56" w:line="600" w:lineRule="exact"/>
        <w:ind w:left="11" w:right="110" w:firstLine="632" w:firstLineChars="200"/>
        <w:textAlignment w:val="baseline"/>
        <w:rPr>
          <w:rFonts w:ascii="仿宋" w:hAnsi="仿宋" w:eastAsia="仿宋" w:cs="仿宋"/>
          <w:sz w:val="32"/>
          <w:szCs w:val="32"/>
        </w:rPr>
      </w:pPr>
      <w:r>
        <w:rPr>
          <w:rFonts w:ascii="仿宋" w:hAnsi="仿宋" w:eastAsia="仿宋" w:cs="仿宋"/>
          <w:spacing w:val="-2"/>
          <w:sz w:val="32"/>
          <w:szCs w:val="32"/>
        </w:rPr>
        <w:t>5.资金拨付。公示期满且无异议的，市农业农村局或委托第</w:t>
      </w:r>
      <w:r>
        <w:rPr>
          <w:rFonts w:ascii="仿宋" w:hAnsi="仿宋" w:eastAsia="仿宋" w:cs="仿宋"/>
          <w:spacing w:val="-3"/>
          <w:sz w:val="32"/>
          <w:szCs w:val="32"/>
        </w:rPr>
        <w:t>三方按照“先到先得”原则及时将贴息资金</w:t>
      </w:r>
      <w:r>
        <w:rPr>
          <w:rFonts w:ascii="仿宋" w:hAnsi="仿宋" w:eastAsia="仿宋" w:cs="仿宋"/>
          <w:spacing w:val="-4"/>
          <w:sz w:val="32"/>
          <w:szCs w:val="32"/>
        </w:rPr>
        <w:t>拨付农业经营主体，</w:t>
      </w:r>
      <w:r>
        <w:rPr>
          <w:rFonts w:ascii="仿宋" w:hAnsi="仿宋" w:eastAsia="仿宋" w:cs="仿宋"/>
          <w:spacing w:val="-5"/>
          <w:sz w:val="32"/>
          <w:szCs w:val="32"/>
        </w:rPr>
        <w:t>并做好记账工作。</w:t>
      </w:r>
    </w:p>
    <w:p>
      <w:pPr>
        <w:keepNext w:val="0"/>
        <w:keepLines w:val="0"/>
        <w:pageBreakBefore w:val="0"/>
        <w:widowControl/>
        <w:kinsoku w:val="0"/>
        <w:wordWrap/>
        <w:overflowPunct/>
        <w:topLinePunct w:val="0"/>
        <w:autoSpaceDE w:val="0"/>
        <w:autoSpaceDN w:val="0"/>
        <w:bidi w:val="0"/>
        <w:adjustRightInd w:val="0"/>
        <w:snapToGrid w:val="0"/>
        <w:spacing w:before="59" w:line="600" w:lineRule="exact"/>
        <w:ind w:left="7" w:right="87" w:firstLine="636" w:firstLineChars="200"/>
        <w:jc w:val="both"/>
        <w:textAlignment w:val="baseline"/>
        <w:rPr>
          <w:rFonts w:ascii="仿宋" w:hAnsi="仿宋" w:eastAsia="仿宋" w:cs="仿宋"/>
          <w:sz w:val="32"/>
          <w:szCs w:val="32"/>
        </w:rPr>
      </w:pPr>
      <w:r>
        <w:rPr>
          <w:rFonts w:ascii="仿宋" w:hAnsi="仿宋" w:eastAsia="仿宋" w:cs="仿宋"/>
          <w:spacing w:val="-1"/>
          <w:sz w:val="32"/>
          <w:szCs w:val="32"/>
        </w:rPr>
        <w:t>6.项目入库。项目完成贴息后，县级农业农村部门要组</w:t>
      </w:r>
      <w:r>
        <w:rPr>
          <w:rFonts w:ascii="仿宋" w:hAnsi="仿宋" w:eastAsia="仿宋" w:cs="仿宋"/>
          <w:spacing w:val="-2"/>
          <w:sz w:val="32"/>
          <w:szCs w:val="32"/>
        </w:rPr>
        <w:t>织农</w:t>
      </w:r>
      <w:r>
        <w:rPr>
          <w:rFonts w:ascii="仿宋" w:hAnsi="仿宋" w:eastAsia="仿宋" w:cs="仿宋"/>
          <w:spacing w:val="-23"/>
          <w:sz w:val="32"/>
          <w:szCs w:val="32"/>
        </w:rPr>
        <w:t>业经营主体登录农业农村重大项目综合融资服务平台</w:t>
      </w:r>
      <w:r>
        <w:rPr>
          <w:rFonts w:ascii="仿宋" w:hAnsi="仿宋" w:eastAsia="仿宋" w:cs="仿宋"/>
          <w:spacing w:val="-1"/>
          <w:sz w:val="32"/>
          <w:szCs w:val="32"/>
        </w:rPr>
        <w:t>（</w:t>
      </w:r>
      <w:r>
        <w:fldChar w:fldCharType="begin"/>
      </w:r>
      <w:r>
        <w:instrText xml:space="preserve"> HYPERLINK "https://apfp.agri.cn/#/home" </w:instrText>
      </w:r>
      <w:r>
        <w:fldChar w:fldCharType="separate"/>
      </w:r>
      <w:r>
        <w:rPr>
          <w:rFonts w:ascii="仿宋" w:hAnsi="仿宋" w:eastAsia="仿宋" w:cs="仿宋"/>
          <w:spacing w:val="-1"/>
          <w:sz w:val="32"/>
          <w:szCs w:val="32"/>
        </w:rPr>
        <w:t>https://apfp.agri.</w:t>
      </w:r>
      <w:r>
        <w:rPr>
          <w:rFonts w:ascii="仿宋" w:hAnsi="仿宋" w:eastAsia="仿宋" w:cs="仿宋"/>
          <w:spacing w:val="-2"/>
          <w:sz w:val="32"/>
          <w:szCs w:val="32"/>
        </w:rPr>
        <w:t>cn/#/home</w:t>
      </w:r>
      <w:r>
        <w:rPr>
          <w:rFonts w:ascii="仿宋" w:hAnsi="仿宋" w:eastAsia="仿宋" w:cs="仿宋"/>
          <w:spacing w:val="-2"/>
          <w:sz w:val="32"/>
          <w:szCs w:val="32"/>
        </w:rPr>
        <w:fldChar w:fldCharType="end"/>
      </w:r>
      <w:r>
        <w:rPr>
          <w:rFonts w:ascii="仿宋" w:hAnsi="仿宋" w:eastAsia="仿宋" w:cs="仿宋"/>
          <w:spacing w:val="-62"/>
          <w:sz w:val="32"/>
          <w:szCs w:val="32"/>
        </w:rPr>
        <w:t>），</w:t>
      </w:r>
      <w:r>
        <w:rPr>
          <w:rFonts w:ascii="仿宋" w:hAnsi="仿宋" w:eastAsia="仿宋" w:cs="仿宋"/>
          <w:spacing w:val="-2"/>
          <w:sz w:val="32"/>
          <w:szCs w:val="32"/>
        </w:rPr>
        <w:t>填报相应的贷款数据和贴息</w:t>
      </w:r>
      <w:r>
        <w:rPr>
          <w:rFonts w:ascii="仿宋" w:hAnsi="仿宋" w:eastAsia="仿宋" w:cs="仿宋"/>
          <w:spacing w:val="-5"/>
          <w:sz w:val="32"/>
          <w:szCs w:val="32"/>
        </w:rPr>
        <w:t>金额等信息。</w:t>
      </w:r>
    </w:p>
    <w:p>
      <w:pPr>
        <w:keepNext w:val="0"/>
        <w:keepLines w:val="0"/>
        <w:pageBreakBefore w:val="0"/>
        <w:widowControl/>
        <w:kinsoku w:val="0"/>
        <w:wordWrap/>
        <w:overflowPunct/>
        <w:topLinePunct w:val="0"/>
        <w:autoSpaceDE w:val="0"/>
        <w:autoSpaceDN w:val="0"/>
        <w:bidi w:val="0"/>
        <w:adjustRightInd w:val="0"/>
        <w:snapToGrid w:val="0"/>
        <w:spacing w:before="52" w:line="600" w:lineRule="exact"/>
        <w:ind w:left="19" w:right="101" w:firstLine="636" w:firstLineChars="200"/>
        <w:jc w:val="both"/>
        <w:textAlignment w:val="baseline"/>
        <w:rPr>
          <w:rFonts w:ascii="仿宋" w:hAnsi="仿宋" w:eastAsia="仿宋" w:cs="仿宋"/>
          <w:sz w:val="32"/>
          <w:szCs w:val="32"/>
        </w:rPr>
      </w:pPr>
      <w:r>
        <w:rPr>
          <w:rFonts w:ascii="仿宋" w:hAnsi="仿宋" w:eastAsia="仿宋" w:cs="仿宋"/>
          <w:spacing w:val="-1"/>
          <w:sz w:val="32"/>
          <w:szCs w:val="32"/>
        </w:rPr>
        <w:t>7.总结备案。设施农业贷款贴息项目试点分期进行申</w:t>
      </w:r>
      <w:r>
        <w:rPr>
          <w:rFonts w:ascii="仿宋" w:hAnsi="仿宋" w:eastAsia="仿宋" w:cs="仿宋"/>
          <w:spacing w:val="-2"/>
          <w:sz w:val="32"/>
          <w:szCs w:val="32"/>
        </w:rPr>
        <w:t>报，每</w:t>
      </w:r>
      <w:r>
        <w:rPr>
          <w:rFonts w:ascii="仿宋" w:hAnsi="仿宋" w:eastAsia="仿宋" w:cs="仿宋"/>
          <w:spacing w:val="-6"/>
          <w:sz w:val="32"/>
          <w:szCs w:val="32"/>
        </w:rPr>
        <w:t>月20日-30日受理县级申请（贴息资金用完为止</w:t>
      </w:r>
      <w:r>
        <w:rPr>
          <w:rFonts w:ascii="仿宋" w:hAnsi="仿宋" w:eastAsia="仿宋" w:cs="仿宋"/>
          <w:spacing w:val="-63"/>
          <w:sz w:val="32"/>
          <w:szCs w:val="32"/>
        </w:rPr>
        <w:t>），</w:t>
      </w:r>
      <w:r>
        <w:rPr>
          <w:rFonts w:ascii="仿宋" w:hAnsi="仿宋" w:eastAsia="仿宋" w:cs="仿宋"/>
          <w:spacing w:val="-6"/>
          <w:sz w:val="32"/>
          <w:szCs w:val="32"/>
        </w:rPr>
        <w:t>其余时间不</w:t>
      </w:r>
      <w:r>
        <w:rPr>
          <w:rFonts w:ascii="仿宋" w:hAnsi="仿宋" w:eastAsia="仿宋" w:cs="仿宋"/>
          <w:spacing w:val="-3"/>
          <w:sz w:val="32"/>
          <w:szCs w:val="32"/>
        </w:rPr>
        <w:t>予办理。市局及时汇总设施农业贷款贴息情况，并向省厅备案。</w:t>
      </w:r>
    </w:p>
    <w:p>
      <w:pPr>
        <w:keepNext w:val="0"/>
        <w:keepLines w:val="0"/>
        <w:pageBreakBefore w:val="0"/>
        <w:widowControl/>
        <w:kinsoku w:val="0"/>
        <w:wordWrap/>
        <w:overflowPunct/>
        <w:topLinePunct w:val="0"/>
        <w:autoSpaceDE w:val="0"/>
        <w:autoSpaceDN w:val="0"/>
        <w:bidi w:val="0"/>
        <w:adjustRightInd w:val="0"/>
        <w:snapToGrid w:val="0"/>
        <w:spacing w:before="57" w:line="600" w:lineRule="exact"/>
        <w:ind w:firstLine="620" w:firstLineChars="200"/>
        <w:textAlignment w:val="baseline"/>
        <w:outlineLvl w:val="1"/>
        <w:rPr>
          <w:rFonts w:ascii="黑体" w:hAnsi="黑体" w:eastAsia="黑体" w:cs="黑体"/>
          <w:sz w:val="32"/>
          <w:szCs w:val="32"/>
        </w:rPr>
      </w:pPr>
      <w:r>
        <w:rPr>
          <w:rFonts w:ascii="黑体" w:hAnsi="黑体" w:eastAsia="黑体" w:cs="黑体"/>
          <w:spacing w:val="-5"/>
          <w:sz w:val="32"/>
          <w:szCs w:val="32"/>
        </w:rPr>
        <w:t>六、有关要求</w:t>
      </w:r>
    </w:p>
    <w:p>
      <w:pPr>
        <w:keepNext w:val="0"/>
        <w:keepLines w:val="0"/>
        <w:pageBreakBefore w:val="0"/>
        <w:widowControl/>
        <w:kinsoku w:val="0"/>
        <w:wordWrap/>
        <w:overflowPunct/>
        <w:topLinePunct w:val="0"/>
        <w:autoSpaceDE w:val="0"/>
        <w:autoSpaceDN w:val="0"/>
        <w:bidi w:val="0"/>
        <w:adjustRightInd w:val="0"/>
        <w:snapToGrid w:val="0"/>
        <w:spacing w:before="242" w:line="600" w:lineRule="exact"/>
        <w:ind w:firstLine="628" w:firstLineChars="200"/>
        <w:textAlignment w:val="baseline"/>
        <w:outlineLvl w:val="2"/>
        <w:rPr>
          <w:rFonts w:ascii="仿宋" w:hAnsi="仿宋" w:eastAsia="仿宋" w:cs="仿宋"/>
          <w:sz w:val="32"/>
          <w:szCs w:val="32"/>
        </w:rPr>
      </w:pPr>
      <w:r>
        <w:rPr>
          <w:rFonts w:ascii="楷体" w:hAnsi="楷体" w:eastAsia="楷体" w:cs="楷体"/>
          <w:spacing w:val="-3"/>
          <w:sz w:val="32"/>
          <w:szCs w:val="32"/>
        </w:rPr>
        <w:t>(一)加强组织领导。</w:t>
      </w:r>
      <w:r>
        <w:rPr>
          <w:rFonts w:ascii="仿宋" w:hAnsi="仿宋" w:eastAsia="仿宋" w:cs="仿宋"/>
          <w:spacing w:val="-3"/>
          <w:sz w:val="32"/>
          <w:szCs w:val="32"/>
        </w:rPr>
        <w:t>县级农业农村部门要</w:t>
      </w:r>
      <w:r>
        <w:rPr>
          <w:rFonts w:ascii="仿宋" w:hAnsi="仿宋" w:eastAsia="仿宋" w:cs="仿宋"/>
          <w:spacing w:val="-4"/>
          <w:sz w:val="32"/>
          <w:szCs w:val="32"/>
        </w:rPr>
        <w:t>把发展现代设施农</w:t>
      </w:r>
      <w:r>
        <w:rPr>
          <w:rFonts w:ascii="仿宋" w:hAnsi="仿宋" w:eastAsia="仿宋" w:cs="仿宋"/>
          <w:spacing w:val="-2"/>
          <w:sz w:val="32"/>
          <w:szCs w:val="32"/>
        </w:rPr>
        <w:t>业作为加快建设农业强市的重要抓手，落实专人专责，做好贷款贴息试点工作方案编制、贴息资金支持对象遴选、贷款手续审核</w:t>
      </w:r>
      <w:r>
        <w:rPr>
          <w:rFonts w:ascii="仿宋" w:hAnsi="仿宋" w:eastAsia="仿宋" w:cs="仿宋"/>
          <w:spacing w:val="-3"/>
          <w:sz w:val="32"/>
          <w:szCs w:val="32"/>
        </w:rPr>
        <w:t>等工作，确保贷款贴息政策及时、高效、规范落实到位。</w:t>
      </w:r>
    </w:p>
    <w:p>
      <w:pPr>
        <w:keepNext w:val="0"/>
        <w:keepLines w:val="0"/>
        <w:pageBreakBefore w:val="0"/>
        <w:widowControl/>
        <w:kinsoku w:val="0"/>
        <w:wordWrap/>
        <w:overflowPunct/>
        <w:topLinePunct w:val="0"/>
        <w:autoSpaceDE w:val="0"/>
        <w:autoSpaceDN w:val="0"/>
        <w:bidi w:val="0"/>
        <w:adjustRightInd w:val="0"/>
        <w:snapToGrid w:val="0"/>
        <w:spacing w:before="54" w:line="600" w:lineRule="exact"/>
        <w:ind w:firstLine="624" w:firstLineChars="200"/>
        <w:textAlignment w:val="baseline"/>
        <w:rPr>
          <w:rFonts w:ascii="仿宋" w:hAnsi="仿宋" w:eastAsia="仿宋" w:cs="仿宋"/>
          <w:sz w:val="32"/>
          <w:szCs w:val="32"/>
        </w:rPr>
      </w:pPr>
      <w:r>
        <w:rPr>
          <w:rFonts w:ascii="楷体" w:hAnsi="楷体" w:eastAsia="楷体" w:cs="楷体"/>
          <w:spacing w:val="-4"/>
          <w:sz w:val="32"/>
          <w:szCs w:val="32"/>
        </w:rPr>
        <w:t>(二)严格资料审核。</w:t>
      </w:r>
      <w:r>
        <w:rPr>
          <w:rFonts w:ascii="仿宋" w:hAnsi="仿宋" w:eastAsia="仿宋" w:cs="仿宋"/>
          <w:spacing w:val="-4"/>
          <w:sz w:val="32"/>
          <w:szCs w:val="32"/>
        </w:rPr>
        <w:t>县农业农村部门要严格审核把关，逐一</w:t>
      </w:r>
      <w:r>
        <w:rPr>
          <w:rFonts w:ascii="仿宋" w:hAnsi="仿宋" w:eastAsia="仿宋" w:cs="仿宋"/>
          <w:spacing w:val="-10"/>
          <w:sz w:val="32"/>
          <w:szCs w:val="32"/>
        </w:rPr>
        <w:t>核对各经营主体的申报资料，确保申请材料要素齐全、真实合规，</w:t>
      </w:r>
      <w:r>
        <w:rPr>
          <w:rFonts w:ascii="仿宋" w:hAnsi="仿宋" w:eastAsia="仿宋" w:cs="仿宋"/>
          <w:spacing w:val="-3"/>
          <w:sz w:val="32"/>
          <w:szCs w:val="32"/>
        </w:rPr>
        <w:t>对弄虚作假的经营主体列入黑名单，取消其贴息资格。</w:t>
      </w:r>
    </w:p>
    <w:p>
      <w:pPr>
        <w:keepNext w:val="0"/>
        <w:keepLines w:val="0"/>
        <w:pageBreakBefore w:val="0"/>
        <w:widowControl/>
        <w:kinsoku w:val="0"/>
        <w:wordWrap/>
        <w:overflowPunct/>
        <w:topLinePunct w:val="0"/>
        <w:autoSpaceDE w:val="0"/>
        <w:autoSpaceDN w:val="0"/>
        <w:bidi w:val="0"/>
        <w:adjustRightInd w:val="0"/>
        <w:snapToGrid w:val="0"/>
        <w:spacing w:before="242" w:line="600" w:lineRule="exact"/>
        <w:ind w:left="4" w:right="84" w:firstLine="628" w:firstLineChars="200"/>
        <w:textAlignment w:val="baseline"/>
        <w:rPr>
          <w:rFonts w:ascii="仿宋" w:hAnsi="仿宋" w:eastAsia="仿宋" w:cs="仿宋"/>
          <w:sz w:val="32"/>
          <w:szCs w:val="32"/>
        </w:rPr>
      </w:pPr>
      <w:r>
        <w:rPr>
          <w:rFonts w:ascii="楷体" w:hAnsi="楷体" w:eastAsia="楷体" w:cs="楷体"/>
          <w:spacing w:val="-3"/>
          <w:sz w:val="32"/>
          <w:szCs w:val="32"/>
        </w:rPr>
        <w:t>（三）加强项目管理。</w:t>
      </w:r>
      <w:r>
        <w:rPr>
          <w:rFonts w:ascii="仿宋" w:hAnsi="仿宋" w:eastAsia="仿宋" w:cs="仿宋"/>
          <w:spacing w:val="-3"/>
          <w:sz w:val="32"/>
          <w:szCs w:val="32"/>
        </w:rPr>
        <w:t>要建立健全项目工作档案，及时将有</w:t>
      </w:r>
      <w:r>
        <w:rPr>
          <w:rFonts w:ascii="仿宋" w:hAnsi="仿宋" w:eastAsia="仿宋" w:cs="仿宋"/>
          <w:spacing w:val="-2"/>
          <w:sz w:val="32"/>
          <w:szCs w:val="32"/>
        </w:rPr>
        <w:t>关文件、工作总结、绩效考核报告等立案归档，形成完整、齐全的项目实施档案。要严格按照国家有关规定和相关要求管理使用财政资金，任何单位和个人不得套取、挤占、截留、挪用和超范</w:t>
      </w:r>
      <w:r>
        <w:rPr>
          <w:rFonts w:ascii="仿宋" w:hAnsi="仿宋" w:eastAsia="仿宋" w:cs="仿宋"/>
          <w:spacing w:val="-4"/>
          <w:sz w:val="32"/>
          <w:szCs w:val="32"/>
        </w:rPr>
        <w:t>围支出，做到专款专用、管理规范。</w:t>
      </w:r>
    </w:p>
    <w:p>
      <w:pPr>
        <w:keepNext w:val="0"/>
        <w:keepLines w:val="0"/>
        <w:pageBreakBefore w:val="0"/>
        <w:widowControl/>
        <w:kinsoku w:val="0"/>
        <w:wordWrap/>
        <w:overflowPunct/>
        <w:topLinePunct w:val="0"/>
        <w:autoSpaceDE w:val="0"/>
        <w:autoSpaceDN w:val="0"/>
        <w:bidi w:val="0"/>
        <w:adjustRightInd w:val="0"/>
        <w:snapToGrid w:val="0"/>
        <w:spacing w:before="244" w:line="600" w:lineRule="exact"/>
        <w:ind w:right="84" w:firstLine="624" w:firstLineChars="200"/>
        <w:textAlignment w:val="baseline"/>
        <w:rPr>
          <w:rFonts w:ascii="仿宋" w:hAnsi="仿宋" w:eastAsia="仿宋" w:cs="仿宋"/>
          <w:spacing w:val="-3"/>
          <w:sz w:val="32"/>
          <w:szCs w:val="32"/>
        </w:rPr>
      </w:pPr>
      <w:r>
        <w:rPr>
          <w:rFonts w:ascii="楷体" w:hAnsi="楷体" w:eastAsia="楷体" w:cs="楷体"/>
          <w:spacing w:val="-4"/>
          <w:sz w:val="32"/>
          <w:szCs w:val="32"/>
        </w:rPr>
        <w:t>(四)做好宣传总结。</w:t>
      </w:r>
      <w:r>
        <w:rPr>
          <w:rFonts w:ascii="仿宋" w:hAnsi="仿宋" w:eastAsia="仿宋" w:cs="仿宋"/>
          <w:spacing w:val="-4"/>
          <w:sz w:val="32"/>
          <w:szCs w:val="32"/>
        </w:rPr>
        <w:t>县农业农村部门要按照公开、公平、透</w:t>
      </w:r>
      <w:r>
        <w:rPr>
          <w:rFonts w:ascii="仿宋" w:hAnsi="仿宋" w:eastAsia="仿宋" w:cs="仿宋"/>
          <w:spacing w:val="-2"/>
          <w:sz w:val="32"/>
          <w:szCs w:val="32"/>
        </w:rPr>
        <w:t>明的原则，通过多种形式，公开贷款贴息政策，提高政策知晓面和农业经营主体参与积极性。要及时上报项目开展情况的总结，宣传典型模式，充分发挥财政补贴资金的杠杆作用，撬动更多信</w:t>
      </w:r>
      <w:r>
        <w:rPr>
          <w:rFonts w:ascii="仿宋" w:hAnsi="仿宋" w:eastAsia="仿宋" w:cs="仿宋"/>
          <w:spacing w:val="-3"/>
          <w:sz w:val="32"/>
          <w:szCs w:val="32"/>
        </w:rPr>
        <w:t>贷资金支持现代设施农业建设。</w:t>
      </w: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both"/>
        <w:textAlignment w:val="auto"/>
        <w:outlineLvl w:val="9"/>
        <w:rPr>
          <w:rFonts w:hint="eastAsia" w:ascii="黑体" w:hAnsi="黑体" w:eastAsia="黑体" w:cs="黑体"/>
          <w:color w:val="000000"/>
          <w:spacing w:val="0"/>
          <w:w w:val="100"/>
          <w:position w:val="0"/>
          <w:sz w:val="32"/>
          <w:szCs w:val="32"/>
          <w:shd w:val="clear" w:color="auto" w:fill="auto"/>
          <w:lang w:eastAsia="zh-CN"/>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both"/>
        <w:textAlignment w:val="auto"/>
        <w:outlineLvl w:val="9"/>
        <w:rPr>
          <w:rFonts w:hint="eastAsia" w:ascii="黑体" w:hAnsi="黑体" w:eastAsia="黑体" w:cs="黑体"/>
          <w:color w:val="000000"/>
          <w:spacing w:val="0"/>
          <w:w w:val="100"/>
          <w:position w:val="0"/>
          <w:sz w:val="32"/>
          <w:szCs w:val="32"/>
          <w:shd w:val="clear" w:color="auto" w:fill="auto"/>
          <w:lang w:eastAsia="zh-CN"/>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both"/>
        <w:textAlignment w:val="auto"/>
        <w:outlineLvl w:val="9"/>
        <w:rPr>
          <w:rFonts w:hint="eastAsia" w:ascii="黑体" w:hAnsi="黑体" w:eastAsia="黑体" w:cs="黑体"/>
          <w:color w:val="000000"/>
          <w:spacing w:val="0"/>
          <w:w w:val="100"/>
          <w:position w:val="0"/>
          <w:sz w:val="32"/>
          <w:szCs w:val="32"/>
          <w:shd w:val="clear" w:color="auto" w:fill="auto"/>
          <w:lang w:eastAsia="zh-CN"/>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both"/>
        <w:textAlignment w:val="auto"/>
        <w:outlineLvl w:val="9"/>
        <w:rPr>
          <w:rFonts w:hint="eastAsia" w:ascii="黑体" w:hAnsi="黑体" w:eastAsia="黑体" w:cs="黑体"/>
          <w:color w:val="000000"/>
          <w:spacing w:val="0"/>
          <w:w w:val="100"/>
          <w:position w:val="0"/>
          <w:sz w:val="32"/>
          <w:szCs w:val="32"/>
          <w:shd w:val="clear" w:color="auto" w:fill="auto"/>
          <w:lang w:eastAsia="zh-CN"/>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both"/>
        <w:textAlignment w:val="auto"/>
        <w:outlineLvl w:val="9"/>
        <w:rPr>
          <w:rFonts w:hint="eastAsia" w:ascii="黑体" w:hAnsi="黑体" w:eastAsia="黑体" w:cs="黑体"/>
          <w:color w:val="000000"/>
          <w:spacing w:val="0"/>
          <w:w w:val="100"/>
          <w:position w:val="0"/>
          <w:sz w:val="32"/>
          <w:szCs w:val="32"/>
          <w:shd w:val="clear" w:color="auto" w:fill="auto"/>
          <w:lang w:eastAsia="zh-CN"/>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both"/>
        <w:textAlignment w:val="auto"/>
        <w:outlineLvl w:val="9"/>
        <w:rPr>
          <w:rFonts w:hint="eastAsia" w:ascii="黑体" w:hAnsi="黑体" w:eastAsia="黑体" w:cs="黑体"/>
          <w:color w:val="000000"/>
          <w:spacing w:val="0"/>
          <w:w w:val="100"/>
          <w:position w:val="0"/>
          <w:sz w:val="32"/>
          <w:szCs w:val="32"/>
          <w:shd w:val="clear" w:color="auto" w:fill="auto"/>
          <w:lang w:eastAsia="zh-CN"/>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both"/>
        <w:textAlignment w:val="auto"/>
        <w:outlineLvl w:val="9"/>
        <w:rPr>
          <w:rFonts w:hint="eastAsia" w:ascii="黑体" w:hAnsi="黑体" w:eastAsia="黑体" w:cs="黑体"/>
          <w:color w:val="000000"/>
          <w:spacing w:val="0"/>
          <w:w w:val="100"/>
          <w:position w:val="0"/>
          <w:sz w:val="32"/>
          <w:szCs w:val="32"/>
          <w:shd w:val="clear" w:color="auto" w:fill="auto"/>
          <w:lang w:eastAsia="zh-CN"/>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both"/>
        <w:textAlignment w:val="auto"/>
        <w:outlineLvl w:val="9"/>
        <w:rPr>
          <w:rFonts w:hint="eastAsia" w:ascii="黑体" w:hAnsi="黑体" w:eastAsia="黑体" w:cs="黑体"/>
          <w:color w:val="000000"/>
          <w:spacing w:val="0"/>
          <w:w w:val="100"/>
          <w:position w:val="0"/>
          <w:sz w:val="32"/>
          <w:szCs w:val="32"/>
          <w:shd w:val="clear" w:color="auto" w:fill="auto"/>
          <w:lang w:eastAsia="zh-CN"/>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both"/>
        <w:textAlignment w:val="auto"/>
        <w:outlineLvl w:val="9"/>
        <w:rPr>
          <w:rFonts w:hint="eastAsia" w:ascii="黑体" w:hAnsi="黑体" w:eastAsia="黑体" w:cs="黑体"/>
          <w:color w:val="000000"/>
          <w:spacing w:val="0"/>
          <w:w w:val="100"/>
          <w:position w:val="0"/>
          <w:sz w:val="32"/>
          <w:szCs w:val="32"/>
          <w:shd w:val="clear" w:color="auto" w:fill="auto"/>
          <w:lang w:eastAsia="zh-CN"/>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both"/>
        <w:textAlignment w:val="auto"/>
        <w:outlineLvl w:val="9"/>
        <w:rPr>
          <w:rFonts w:hint="eastAsia" w:ascii="黑体" w:hAnsi="黑体" w:eastAsia="黑体" w:cs="黑体"/>
          <w:color w:val="000000"/>
          <w:spacing w:val="0"/>
          <w:w w:val="100"/>
          <w:position w:val="0"/>
          <w:sz w:val="32"/>
          <w:szCs w:val="32"/>
          <w:shd w:val="clear" w:color="auto" w:fill="auto"/>
          <w:lang w:eastAsia="zh-CN"/>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both"/>
        <w:textAlignment w:val="auto"/>
        <w:outlineLvl w:val="9"/>
        <w:rPr>
          <w:rFonts w:hint="eastAsia" w:ascii="黑体" w:hAnsi="黑体" w:eastAsia="黑体" w:cs="黑体"/>
          <w:color w:val="000000"/>
          <w:spacing w:val="0"/>
          <w:w w:val="100"/>
          <w:position w:val="0"/>
          <w:sz w:val="32"/>
          <w:szCs w:val="32"/>
          <w:shd w:val="clear" w:color="auto" w:fill="auto"/>
          <w:lang w:eastAsia="zh-CN"/>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both"/>
        <w:textAlignment w:val="auto"/>
        <w:outlineLvl w:val="9"/>
        <w:rPr>
          <w:rFonts w:hint="eastAsia" w:ascii="黑体" w:hAnsi="黑体" w:eastAsia="黑体" w:cs="黑体"/>
          <w:color w:val="000000"/>
          <w:spacing w:val="0"/>
          <w:w w:val="100"/>
          <w:position w:val="0"/>
          <w:sz w:val="32"/>
          <w:szCs w:val="32"/>
          <w:shd w:val="clear" w:color="auto" w:fill="auto"/>
          <w:lang w:eastAsia="zh-CN"/>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both"/>
        <w:textAlignment w:val="auto"/>
        <w:outlineLvl w:val="9"/>
        <w:rPr>
          <w:rFonts w:hint="eastAsia" w:ascii="黑体" w:hAnsi="黑体" w:eastAsia="黑体" w:cs="黑体"/>
          <w:color w:val="000000"/>
          <w:spacing w:val="0"/>
          <w:w w:val="100"/>
          <w:position w:val="0"/>
          <w:sz w:val="32"/>
          <w:szCs w:val="32"/>
          <w:shd w:val="clear" w:color="auto" w:fill="auto"/>
          <w:lang w:eastAsia="zh-CN"/>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both"/>
        <w:textAlignment w:val="auto"/>
        <w:outlineLvl w:val="9"/>
        <w:rPr>
          <w:rFonts w:hint="eastAsia" w:ascii="方正小标宋简体" w:hAnsi="方正小标宋简体" w:eastAsia="方正小标宋简体" w:cs="方正小标宋简体"/>
          <w:color w:val="000000"/>
          <w:spacing w:val="0"/>
          <w:w w:val="100"/>
          <w:position w:val="0"/>
          <w:sz w:val="44"/>
          <w:szCs w:val="44"/>
          <w:shd w:val="clear" w:color="auto" w:fill="auto"/>
          <w:lang w:val="en-US" w:eastAsia="zh-CN"/>
        </w:rPr>
      </w:pPr>
      <w:r>
        <w:rPr>
          <w:rFonts w:hint="eastAsia" w:ascii="黑体" w:hAnsi="黑体" w:eastAsia="黑体" w:cs="黑体"/>
          <w:color w:val="000000"/>
          <w:spacing w:val="0"/>
          <w:w w:val="100"/>
          <w:position w:val="0"/>
          <w:sz w:val="32"/>
          <w:szCs w:val="32"/>
          <w:shd w:val="clear" w:color="auto" w:fill="auto"/>
          <w:lang w:eastAsia="zh-CN"/>
        </w:rPr>
        <w:t>附件</w:t>
      </w:r>
      <w:r>
        <w:rPr>
          <w:rFonts w:hint="eastAsia" w:ascii="黑体" w:hAnsi="黑体" w:eastAsia="黑体" w:cs="黑体"/>
          <w:color w:val="000000"/>
          <w:spacing w:val="0"/>
          <w:w w:val="100"/>
          <w:position w:val="0"/>
          <w:sz w:val="32"/>
          <w:szCs w:val="32"/>
          <w:shd w:val="clear" w:color="auto" w:fill="auto"/>
          <w:lang w:val="en-US" w:eastAsia="zh-CN"/>
        </w:rPr>
        <w:t>2：</w:t>
      </w: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outlineLvl w:val="9"/>
        <w:rPr>
          <w:rFonts w:hint="eastAsia" w:ascii="方正小标宋简体" w:hAnsi="方正小标宋简体" w:eastAsia="方正小标宋简体" w:cs="方正小标宋简体"/>
          <w:color w:val="000000"/>
          <w:spacing w:val="0"/>
          <w:w w:val="100"/>
          <w:position w:val="0"/>
          <w:sz w:val="44"/>
          <w:szCs w:val="44"/>
          <w:shd w:val="clear" w:color="auto" w:fill="auto"/>
        </w:rPr>
      </w:pPr>
      <w:r>
        <w:rPr>
          <w:rFonts w:hint="eastAsia" w:ascii="方正小标宋简体" w:hAnsi="方正小标宋简体" w:eastAsia="方正小标宋简体" w:cs="方正小标宋简体"/>
          <w:color w:val="000000"/>
          <w:spacing w:val="0"/>
          <w:w w:val="100"/>
          <w:position w:val="0"/>
          <w:sz w:val="44"/>
          <w:szCs w:val="44"/>
          <w:shd w:val="clear" w:color="auto" w:fill="auto"/>
        </w:rPr>
        <w:t>贷款贴息</w:t>
      </w:r>
      <w:r>
        <w:rPr>
          <w:rFonts w:hint="eastAsia" w:ascii="方正小标宋简体" w:hAnsi="方正小标宋简体" w:eastAsia="方正小标宋简体" w:cs="方正小标宋简体"/>
          <w:color w:val="000000"/>
          <w:spacing w:val="0"/>
          <w:w w:val="100"/>
          <w:position w:val="0"/>
          <w:sz w:val="44"/>
          <w:szCs w:val="44"/>
          <w:shd w:val="clear" w:color="auto" w:fill="auto"/>
          <w:lang w:eastAsia="zh-CN"/>
        </w:rPr>
        <w:t>资金</w:t>
      </w:r>
      <w:r>
        <w:rPr>
          <w:rFonts w:hint="eastAsia" w:ascii="方正小标宋简体" w:hAnsi="方正小标宋简体" w:eastAsia="方正小标宋简体" w:cs="方正小标宋简体"/>
          <w:color w:val="000000"/>
          <w:spacing w:val="0"/>
          <w:w w:val="100"/>
          <w:position w:val="0"/>
          <w:sz w:val="44"/>
          <w:szCs w:val="44"/>
          <w:shd w:val="clear" w:color="auto" w:fill="auto"/>
        </w:rPr>
        <w:t>申请表</w:t>
      </w: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eastAsia" w:ascii="方正小标宋简体" w:hAnsi="方正小标宋简体" w:eastAsia="方正小标宋简体" w:cs="方正小标宋简体"/>
          <w:color w:val="000000"/>
          <w:spacing w:val="0"/>
          <w:w w:val="100"/>
          <w:position w:val="0"/>
          <w:sz w:val="24"/>
          <w:szCs w:val="24"/>
          <w:shd w:val="clear" w:color="auto" w:fill="auto"/>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eastAsia" w:ascii="方正小标宋简体" w:hAnsi="方正小标宋简体" w:eastAsia="方正小标宋简体" w:cs="方正小标宋简体"/>
          <w:color w:val="000000"/>
          <w:spacing w:val="0"/>
          <w:w w:val="100"/>
          <w:position w:val="0"/>
          <w:sz w:val="24"/>
          <w:szCs w:val="24"/>
          <w:shd w:val="clear" w:color="auto" w:fill="auto"/>
        </w:rPr>
      </w:pPr>
      <w:r>
        <w:rPr>
          <w:rFonts w:hint="eastAsia" w:ascii="CESI黑体-GB2312" w:hAnsi="CESI黑体-GB2312" w:eastAsia="CESI黑体-GB2312" w:cs="CESI黑体-GB2312"/>
          <w:color w:val="000000"/>
          <w:spacing w:val="0"/>
          <w:w w:val="100"/>
          <w:position w:val="0"/>
          <w:sz w:val="24"/>
          <w:szCs w:val="24"/>
          <w:shd w:val="clear" w:color="auto" w:fill="auto"/>
          <w:lang w:eastAsia="zh-CN"/>
        </w:rPr>
        <w:t>申请人（签字）：</w:t>
      </w:r>
      <w:r>
        <w:rPr>
          <w:rFonts w:hint="eastAsia" w:ascii="CESI黑体-GB2312" w:hAnsi="CESI黑体-GB2312" w:eastAsia="CESI黑体-GB2312" w:cs="CESI黑体-GB2312"/>
          <w:color w:val="000000"/>
          <w:spacing w:val="0"/>
          <w:w w:val="100"/>
          <w:position w:val="0"/>
          <w:sz w:val="24"/>
          <w:szCs w:val="24"/>
          <w:shd w:val="clear" w:color="auto" w:fill="auto"/>
          <w:lang w:val="en-US" w:eastAsia="zh-CN"/>
        </w:rPr>
        <w:t>盖章：</w:t>
      </w:r>
    </w:p>
    <w:tbl>
      <w:tblPr>
        <w:tblStyle w:val="4"/>
        <w:tblW w:w="8544" w:type="dxa"/>
        <w:jc w:val="center"/>
        <w:tblLayout w:type="fixed"/>
        <w:tblCellMar>
          <w:top w:w="0" w:type="dxa"/>
          <w:left w:w="10" w:type="dxa"/>
          <w:bottom w:w="0" w:type="dxa"/>
          <w:right w:w="10" w:type="dxa"/>
        </w:tblCellMar>
      </w:tblPr>
      <w:tblGrid>
        <w:gridCol w:w="1710"/>
        <w:gridCol w:w="2550"/>
        <w:gridCol w:w="1596"/>
        <w:gridCol w:w="2688"/>
      </w:tblGrid>
      <w:tr>
        <w:tblPrEx>
          <w:tblCellMar>
            <w:top w:w="0" w:type="dxa"/>
            <w:left w:w="10" w:type="dxa"/>
            <w:bottom w:w="0" w:type="dxa"/>
            <w:right w:w="10" w:type="dxa"/>
          </w:tblCellMar>
        </w:tblPrEx>
        <w:trPr>
          <w:trHeight w:val="1094" w:hRule="exact"/>
          <w:jc w:val="center"/>
        </w:trPr>
        <w:tc>
          <w:tcPr>
            <w:tcW w:w="1710" w:type="dxa"/>
            <w:tcBorders>
              <w:top w:val="single" w:color="auto" w:sz="4" w:space="0"/>
              <w:left w:val="single" w:color="auto" w:sz="4" w:space="0"/>
            </w:tcBorders>
            <w:shd w:val="clear" w:color="auto" w:fill="auto"/>
            <w:vAlign w:val="center"/>
          </w:tcPr>
          <w:p>
            <w:pPr>
              <w:pStyle w:val="7"/>
              <w:keepNext w:val="0"/>
              <w:keepLines w:val="0"/>
              <w:widowControl w:val="0"/>
              <w:shd w:val="clear" w:color="auto" w:fill="auto"/>
              <w:bidi w:val="0"/>
              <w:spacing w:before="0" w:after="0" w:line="336" w:lineRule="exact"/>
              <w:ind w:left="0" w:right="0" w:firstLine="0"/>
              <w:jc w:val="center"/>
              <w:rPr>
                <w:rFonts w:hint="eastAsia" w:ascii="黑体" w:hAnsi="黑体" w:eastAsia="黑体" w:cs="黑体"/>
                <w:b w:val="0"/>
                <w:bCs w:val="0"/>
                <w:color w:val="auto"/>
                <w:spacing w:val="0"/>
                <w:w w:val="100"/>
                <w:position w:val="0"/>
                <w:shd w:val="clear" w:color="auto" w:fill="auto"/>
                <w:lang w:eastAsia="zh-CN"/>
              </w:rPr>
            </w:pPr>
          </w:p>
          <w:p>
            <w:pPr>
              <w:pStyle w:val="7"/>
              <w:keepNext w:val="0"/>
              <w:keepLines w:val="0"/>
              <w:widowControl w:val="0"/>
              <w:shd w:val="clear" w:color="auto" w:fill="auto"/>
              <w:bidi w:val="0"/>
              <w:spacing w:before="0" w:after="0" w:line="336" w:lineRule="exact"/>
              <w:ind w:left="0" w:right="0" w:firstLine="0"/>
              <w:jc w:val="center"/>
              <w:rPr>
                <w:rFonts w:hint="eastAsia" w:ascii="黑体" w:hAnsi="黑体" w:eastAsia="黑体" w:cs="黑体"/>
                <w:b w:val="0"/>
                <w:bCs w:val="0"/>
                <w:color w:val="auto"/>
                <w:spacing w:val="0"/>
                <w:w w:val="100"/>
                <w:position w:val="0"/>
                <w:shd w:val="clear" w:color="auto" w:fill="auto"/>
                <w:lang w:eastAsia="zh-CN"/>
              </w:rPr>
            </w:pPr>
            <w:r>
              <w:rPr>
                <w:rFonts w:hint="eastAsia" w:ascii="黑体" w:hAnsi="黑体" w:eastAsia="黑体" w:cs="黑体"/>
                <w:b w:val="0"/>
                <w:bCs w:val="0"/>
                <w:color w:val="auto"/>
                <w:spacing w:val="0"/>
                <w:w w:val="100"/>
                <w:position w:val="0"/>
                <w:shd w:val="clear" w:color="auto" w:fill="auto"/>
                <w:lang w:eastAsia="zh-CN"/>
              </w:rPr>
              <w:t>农业经营主体</w:t>
            </w:r>
          </w:p>
          <w:p>
            <w:pPr>
              <w:pStyle w:val="7"/>
              <w:keepNext w:val="0"/>
              <w:keepLines w:val="0"/>
              <w:widowControl w:val="0"/>
              <w:shd w:val="clear" w:color="auto" w:fill="auto"/>
              <w:bidi w:val="0"/>
              <w:spacing w:before="0" w:after="0" w:line="336" w:lineRule="exact"/>
              <w:ind w:left="0" w:right="0" w:firstLine="0"/>
              <w:jc w:val="center"/>
              <w:rPr>
                <w:rFonts w:hint="eastAsia" w:ascii="黑体" w:hAnsi="黑体" w:eastAsia="黑体" w:cs="黑体"/>
                <w:b w:val="0"/>
                <w:bCs w:val="0"/>
                <w:color w:val="auto"/>
                <w:spacing w:val="0"/>
                <w:w w:val="100"/>
                <w:position w:val="0"/>
                <w:shd w:val="clear" w:color="auto" w:fill="auto"/>
              </w:rPr>
            </w:pPr>
            <w:r>
              <w:rPr>
                <w:rFonts w:hint="eastAsia" w:ascii="黑体" w:hAnsi="黑体" w:eastAsia="黑体" w:cs="黑体"/>
                <w:b w:val="0"/>
                <w:bCs w:val="0"/>
                <w:color w:val="auto"/>
                <w:spacing w:val="0"/>
                <w:w w:val="100"/>
                <w:position w:val="0"/>
                <w:shd w:val="clear" w:color="auto" w:fill="auto"/>
              </w:rPr>
              <w:t>名称</w:t>
            </w:r>
          </w:p>
          <w:p>
            <w:pPr>
              <w:pStyle w:val="7"/>
              <w:keepNext w:val="0"/>
              <w:keepLines w:val="0"/>
              <w:widowControl w:val="0"/>
              <w:shd w:val="clear" w:color="auto" w:fill="auto"/>
              <w:bidi w:val="0"/>
              <w:spacing w:before="0" w:after="0" w:line="336" w:lineRule="exact"/>
              <w:ind w:left="0" w:right="0" w:firstLine="0"/>
              <w:jc w:val="center"/>
              <w:rPr>
                <w:rFonts w:hint="eastAsia" w:ascii="黑体" w:hAnsi="黑体" w:eastAsia="黑体" w:cs="黑体"/>
                <w:b w:val="0"/>
                <w:bCs w:val="0"/>
                <w:color w:val="auto"/>
              </w:rPr>
            </w:pPr>
          </w:p>
        </w:tc>
        <w:tc>
          <w:tcPr>
            <w:tcW w:w="6834" w:type="dxa"/>
            <w:gridSpan w:val="3"/>
            <w:tcBorders>
              <w:top w:val="single" w:color="auto" w:sz="4" w:space="0"/>
              <w:left w:val="single" w:color="auto" w:sz="4" w:space="0"/>
              <w:right w:val="single" w:color="auto" w:sz="4" w:space="0"/>
            </w:tcBorders>
            <w:shd w:val="clear" w:color="auto" w:fill="auto"/>
            <w:vAlign w:val="top"/>
          </w:tcPr>
          <w:p>
            <w:pPr>
              <w:widowControl w:val="0"/>
              <w:rPr>
                <w:rFonts w:hint="eastAsia" w:ascii="黑体" w:hAnsi="黑体" w:eastAsia="黑体" w:cs="黑体"/>
                <w:b w:val="0"/>
                <w:bCs w:val="0"/>
                <w:color w:val="auto"/>
                <w:sz w:val="10"/>
                <w:szCs w:val="10"/>
              </w:rPr>
            </w:pPr>
          </w:p>
        </w:tc>
      </w:tr>
      <w:tr>
        <w:tblPrEx>
          <w:tblCellMar>
            <w:top w:w="0" w:type="dxa"/>
            <w:left w:w="10" w:type="dxa"/>
            <w:bottom w:w="0" w:type="dxa"/>
            <w:right w:w="10" w:type="dxa"/>
          </w:tblCellMar>
        </w:tblPrEx>
        <w:trPr>
          <w:trHeight w:val="708" w:hRule="exact"/>
          <w:jc w:val="center"/>
        </w:trPr>
        <w:tc>
          <w:tcPr>
            <w:tcW w:w="1710" w:type="dxa"/>
            <w:tcBorders>
              <w:top w:val="single" w:color="auto" w:sz="4" w:space="0"/>
              <w:left w:val="single" w:color="auto" w:sz="4" w:space="0"/>
            </w:tcBorders>
            <w:shd w:val="clear" w:color="auto" w:fill="auto"/>
            <w:vAlign w:val="center"/>
          </w:tcPr>
          <w:p>
            <w:pPr>
              <w:pStyle w:val="7"/>
              <w:keepNext w:val="0"/>
              <w:keepLines w:val="0"/>
              <w:widowControl w:val="0"/>
              <w:shd w:val="clear" w:color="auto" w:fill="auto"/>
              <w:bidi w:val="0"/>
              <w:spacing w:before="0" w:after="0" w:line="240" w:lineRule="auto"/>
              <w:ind w:left="0" w:right="0" w:firstLine="200"/>
              <w:jc w:val="left"/>
              <w:rPr>
                <w:rFonts w:hint="eastAsia" w:ascii="黑体" w:hAnsi="黑体" w:eastAsia="黑体" w:cs="黑体"/>
                <w:b w:val="0"/>
                <w:bCs w:val="0"/>
                <w:color w:val="auto"/>
              </w:rPr>
            </w:pPr>
            <w:r>
              <w:rPr>
                <w:rFonts w:hint="eastAsia" w:ascii="黑体" w:hAnsi="黑体" w:eastAsia="黑体" w:cs="黑体"/>
                <w:b w:val="0"/>
                <w:bCs w:val="0"/>
                <w:color w:val="auto"/>
                <w:spacing w:val="0"/>
                <w:w w:val="100"/>
                <w:position w:val="0"/>
                <w:shd w:val="clear" w:color="auto" w:fill="auto"/>
              </w:rPr>
              <w:t>组织机构代码</w:t>
            </w:r>
          </w:p>
        </w:tc>
        <w:tc>
          <w:tcPr>
            <w:tcW w:w="2550" w:type="dxa"/>
            <w:tcBorders>
              <w:top w:val="single" w:color="auto" w:sz="4" w:space="0"/>
              <w:left w:val="single" w:color="auto" w:sz="4" w:space="0"/>
            </w:tcBorders>
            <w:shd w:val="clear" w:color="auto" w:fill="auto"/>
            <w:vAlign w:val="top"/>
          </w:tcPr>
          <w:p>
            <w:pPr>
              <w:widowControl w:val="0"/>
              <w:rPr>
                <w:rFonts w:hint="eastAsia" w:ascii="黑体" w:hAnsi="黑体" w:eastAsia="黑体" w:cs="黑体"/>
                <w:b w:val="0"/>
                <w:bCs w:val="0"/>
                <w:color w:val="auto"/>
                <w:sz w:val="10"/>
                <w:szCs w:val="10"/>
              </w:rPr>
            </w:pPr>
          </w:p>
        </w:tc>
        <w:tc>
          <w:tcPr>
            <w:tcW w:w="1596" w:type="dxa"/>
            <w:tcBorders>
              <w:top w:val="single" w:color="auto" w:sz="4" w:space="0"/>
              <w:left w:val="single" w:color="auto" w:sz="4" w:space="0"/>
            </w:tcBorders>
            <w:shd w:val="clear" w:color="auto" w:fill="auto"/>
            <w:vAlign w:val="center"/>
          </w:tcPr>
          <w:p>
            <w:pPr>
              <w:pStyle w:val="7"/>
              <w:keepNext w:val="0"/>
              <w:keepLines w:val="0"/>
              <w:widowControl w:val="0"/>
              <w:shd w:val="clear" w:color="auto" w:fill="auto"/>
              <w:bidi w:val="0"/>
              <w:spacing w:before="0" w:after="0" w:line="240" w:lineRule="auto"/>
              <w:ind w:left="0" w:right="0" w:firstLine="360"/>
              <w:jc w:val="left"/>
              <w:rPr>
                <w:rFonts w:hint="eastAsia" w:ascii="黑体" w:hAnsi="黑体" w:eastAsia="黑体" w:cs="黑体"/>
                <w:b w:val="0"/>
                <w:bCs w:val="0"/>
                <w:color w:val="auto"/>
              </w:rPr>
            </w:pPr>
            <w:r>
              <w:rPr>
                <w:rFonts w:hint="eastAsia" w:ascii="黑体" w:hAnsi="黑体" w:eastAsia="黑体" w:cs="黑体"/>
                <w:b w:val="0"/>
                <w:bCs w:val="0"/>
                <w:color w:val="auto"/>
                <w:spacing w:val="0"/>
                <w:w w:val="100"/>
                <w:position w:val="0"/>
                <w:shd w:val="clear" w:color="auto" w:fill="auto"/>
              </w:rPr>
              <w:t>成立时间</w:t>
            </w:r>
          </w:p>
        </w:tc>
        <w:tc>
          <w:tcPr>
            <w:tcW w:w="2688" w:type="dxa"/>
            <w:tcBorders>
              <w:top w:val="single" w:color="auto" w:sz="4" w:space="0"/>
              <w:left w:val="single" w:color="auto" w:sz="4" w:space="0"/>
              <w:right w:val="single" w:color="auto" w:sz="4" w:space="0"/>
            </w:tcBorders>
            <w:shd w:val="clear" w:color="auto" w:fill="auto"/>
            <w:vAlign w:val="center"/>
          </w:tcPr>
          <w:p>
            <w:pPr>
              <w:pStyle w:val="7"/>
              <w:keepNext w:val="0"/>
              <w:keepLines w:val="0"/>
              <w:widowControl w:val="0"/>
              <w:shd w:val="clear" w:color="auto" w:fill="auto"/>
              <w:bidi w:val="0"/>
              <w:spacing w:before="0" w:after="0" w:line="240" w:lineRule="auto"/>
              <w:ind w:left="0" w:right="0" w:firstLine="0"/>
              <w:jc w:val="center"/>
              <w:rPr>
                <w:rFonts w:hint="eastAsia" w:ascii="黑体" w:hAnsi="黑体" w:eastAsia="黑体" w:cs="黑体"/>
                <w:b w:val="0"/>
                <w:bCs w:val="0"/>
                <w:color w:val="auto"/>
              </w:rPr>
            </w:pPr>
            <w:r>
              <w:rPr>
                <w:rFonts w:hint="eastAsia" w:ascii="黑体" w:hAnsi="黑体" w:eastAsia="黑体" w:cs="黑体"/>
                <w:b w:val="0"/>
                <w:bCs w:val="0"/>
                <w:color w:val="auto"/>
                <w:spacing w:val="0"/>
                <w:w w:val="100"/>
                <w:position w:val="0"/>
                <w:sz w:val="14"/>
                <w:szCs w:val="14"/>
                <w:shd w:val="clear" w:color="auto" w:fill="auto"/>
                <w:lang w:val="en-US" w:eastAsia="en-US" w:bidi="en-US"/>
              </w:rPr>
              <w:t>XX</w:t>
            </w:r>
            <w:r>
              <w:rPr>
                <w:rFonts w:hint="eastAsia" w:ascii="黑体" w:hAnsi="黑体" w:eastAsia="黑体" w:cs="黑体"/>
                <w:b w:val="0"/>
                <w:bCs w:val="0"/>
                <w:color w:val="auto"/>
                <w:spacing w:val="0"/>
                <w:w w:val="100"/>
                <w:position w:val="0"/>
                <w:shd w:val="clear" w:color="auto" w:fill="auto"/>
              </w:rPr>
              <w:t>年</w:t>
            </w:r>
            <w:r>
              <w:rPr>
                <w:rFonts w:hint="eastAsia" w:ascii="黑体" w:hAnsi="黑体" w:eastAsia="黑体" w:cs="黑体"/>
                <w:b w:val="0"/>
                <w:bCs w:val="0"/>
                <w:color w:val="auto"/>
                <w:spacing w:val="0"/>
                <w:w w:val="100"/>
                <w:position w:val="0"/>
                <w:sz w:val="14"/>
                <w:szCs w:val="14"/>
                <w:shd w:val="clear" w:color="auto" w:fill="auto"/>
                <w:lang w:val="en-US" w:eastAsia="en-US" w:bidi="en-US"/>
              </w:rPr>
              <w:t>XX</w:t>
            </w:r>
            <w:r>
              <w:rPr>
                <w:rFonts w:hint="eastAsia" w:ascii="黑体" w:hAnsi="黑体" w:eastAsia="黑体" w:cs="黑体"/>
                <w:b w:val="0"/>
                <w:bCs w:val="0"/>
                <w:color w:val="auto"/>
                <w:spacing w:val="0"/>
                <w:w w:val="100"/>
                <w:position w:val="0"/>
                <w:shd w:val="clear" w:color="auto" w:fill="auto"/>
              </w:rPr>
              <w:t>月</w:t>
            </w:r>
          </w:p>
        </w:tc>
      </w:tr>
      <w:tr>
        <w:tblPrEx>
          <w:tblCellMar>
            <w:top w:w="0" w:type="dxa"/>
            <w:left w:w="10" w:type="dxa"/>
            <w:bottom w:w="0" w:type="dxa"/>
            <w:right w:w="10" w:type="dxa"/>
          </w:tblCellMar>
        </w:tblPrEx>
        <w:trPr>
          <w:trHeight w:val="636" w:hRule="exact"/>
          <w:jc w:val="center"/>
        </w:trPr>
        <w:tc>
          <w:tcPr>
            <w:tcW w:w="1710" w:type="dxa"/>
            <w:tcBorders>
              <w:top w:val="single" w:color="auto" w:sz="4" w:space="0"/>
              <w:left w:val="single" w:color="auto" w:sz="4" w:space="0"/>
            </w:tcBorders>
            <w:shd w:val="clear" w:color="auto" w:fill="auto"/>
            <w:vAlign w:val="center"/>
          </w:tcPr>
          <w:p>
            <w:pPr>
              <w:pStyle w:val="7"/>
              <w:keepNext w:val="0"/>
              <w:keepLines w:val="0"/>
              <w:widowControl w:val="0"/>
              <w:shd w:val="clear" w:color="auto" w:fill="auto"/>
              <w:bidi w:val="0"/>
              <w:spacing w:before="0" w:after="0" w:line="240" w:lineRule="auto"/>
              <w:ind w:left="0" w:right="0" w:firstLine="420"/>
              <w:jc w:val="left"/>
              <w:rPr>
                <w:rFonts w:hint="eastAsia" w:ascii="黑体" w:hAnsi="黑体" w:eastAsia="黑体" w:cs="黑体"/>
                <w:b w:val="0"/>
                <w:bCs w:val="0"/>
                <w:color w:val="auto"/>
              </w:rPr>
            </w:pPr>
            <w:r>
              <w:rPr>
                <w:rFonts w:hint="eastAsia" w:ascii="黑体" w:hAnsi="黑体" w:eastAsia="黑体" w:cs="黑体"/>
                <w:b w:val="0"/>
                <w:bCs w:val="0"/>
                <w:color w:val="auto"/>
                <w:spacing w:val="0"/>
                <w:w w:val="100"/>
                <w:position w:val="0"/>
                <w:shd w:val="clear" w:color="auto" w:fill="auto"/>
              </w:rPr>
              <w:t>详细地址</w:t>
            </w:r>
          </w:p>
        </w:tc>
        <w:tc>
          <w:tcPr>
            <w:tcW w:w="6834" w:type="dxa"/>
            <w:gridSpan w:val="3"/>
            <w:tcBorders>
              <w:top w:val="single" w:color="auto" w:sz="4" w:space="0"/>
              <w:left w:val="single" w:color="auto" w:sz="4" w:space="0"/>
              <w:right w:val="single" w:color="auto" w:sz="4" w:space="0"/>
            </w:tcBorders>
            <w:shd w:val="clear" w:color="auto" w:fill="auto"/>
            <w:vAlign w:val="top"/>
          </w:tcPr>
          <w:p>
            <w:pPr>
              <w:widowControl w:val="0"/>
              <w:rPr>
                <w:rFonts w:hint="eastAsia" w:ascii="黑体" w:hAnsi="黑体" w:eastAsia="黑体" w:cs="黑体"/>
                <w:b w:val="0"/>
                <w:bCs w:val="0"/>
                <w:color w:val="auto"/>
                <w:sz w:val="10"/>
                <w:szCs w:val="10"/>
              </w:rPr>
            </w:pPr>
          </w:p>
        </w:tc>
      </w:tr>
      <w:tr>
        <w:tblPrEx>
          <w:tblCellMar>
            <w:top w:w="0" w:type="dxa"/>
            <w:left w:w="10" w:type="dxa"/>
            <w:bottom w:w="0" w:type="dxa"/>
            <w:right w:w="10" w:type="dxa"/>
          </w:tblCellMar>
        </w:tblPrEx>
        <w:trPr>
          <w:trHeight w:val="636" w:hRule="exact"/>
          <w:jc w:val="center"/>
        </w:trPr>
        <w:tc>
          <w:tcPr>
            <w:tcW w:w="1710" w:type="dxa"/>
            <w:tcBorders>
              <w:top w:val="single" w:color="auto" w:sz="4" w:space="0"/>
              <w:left w:val="single" w:color="auto" w:sz="4" w:space="0"/>
            </w:tcBorders>
            <w:shd w:val="clear" w:color="auto" w:fill="auto"/>
            <w:vAlign w:val="center"/>
          </w:tcPr>
          <w:p>
            <w:pPr>
              <w:pStyle w:val="7"/>
              <w:keepNext w:val="0"/>
              <w:keepLines w:val="0"/>
              <w:widowControl w:val="0"/>
              <w:shd w:val="clear" w:color="auto" w:fill="auto"/>
              <w:bidi w:val="0"/>
              <w:spacing w:before="0" w:after="0" w:line="240" w:lineRule="auto"/>
              <w:ind w:left="0" w:right="0" w:firstLine="420"/>
              <w:jc w:val="left"/>
              <w:rPr>
                <w:rFonts w:hint="eastAsia" w:ascii="黑体" w:hAnsi="黑体" w:eastAsia="黑体" w:cs="黑体"/>
                <w:b w:val="0"/>
                <w:bCs w:val="0"/>
                <w:color w:val="auto"/>
              </w:rPr>
            </w:pPr>
            <w:r>
              <w:rPr>
                <w:rFonts w:hint="eastAsia" w:ascii="黑体" w:hAnsi="黑体" w:eastAsia="黑体" w:cs="黑体"/>
                <w:b w:val="0"/>
                <w:bCs w:val="0"/>
                <w:color w:val="auto"/>
                <w:spacing w:val="0"/>
                <w:w w:val="100"/>
                <w:position w:val="0"/>
                <w:shd w:val="clear" w:color="auto" w:fill="auto"/>
              </w:rPr>
              <w:t>贷款银行</w:t>
            </w:r>
          </w:p>
        </w:tc>
        <w:tc>
          <w:tcPr>
            <w:tcW w:w="6834" w:type="dxa"/>
            <w:gridSpan w:val="3"/>
            <w:tcBorders>
              <w:top w:val="single" w:color="auto" w:sz="4" w:space="0"/>
              <w:left w:val="single" w:color="auto" w:sz="4" w:space="0"/>
              <w:right w:val="single" w:color="auto" w:sz="4" w:space="0"/>
            </w:tcBorders>
            <w:shd w:val="clear" w:color="auto" w:fill="auto"/>
            <w:vAlign w:val="top"/>
          </w:tcPr>
          <w:p>
            <w:pPr>
              <w:widowControl w:val="0"/>
              <w:rPr>
                <w:rFonts w:hint="eastAsia" w:ascii="黑体" w:hAnsi="黑体" w:eastAsia="黑体" w:cs="黑体"/>
                <w:b w:val="0"/>
                <w:bCs w:val="0"/>
                <w:color w:val="auto"/>
                <w:sz w:val="10"/>
                <w:szCs w:val="10"/>
              </w:rPr>
            </w:pPr>
          </w:p>
        </w:tc>
      </w:tr>
      <w:tr>
        <w:tblPrEx>
          <w:tblCellMar>
            <w:top w:w="0" w:type="dxa"/>
            <w:left w:w="10" w:type="dxa"/>
            <w:bottom w:w="0" w:type="dxa"/>
            <w:right w:w="10" w:type="dxa"/>
          </w:tblCellMar>
        </w:tblPrEx>
        <w:trPr>
          <w:trHeight w:val="636" w:hRule="exact"/>
          <w:jc w:val="center"/>
        </w:trPr>
        <w:tc>
          <w:tcPr>
            <w:tcW w:w="1710" w:type="dxa"/>
            <w:tcBorders>
              <w:top w:val="single" w:color="auto" w:sz="4" w:space="0"/>
              <w:left w:val="single" w:color="auto" w:sz="4" w:space="0"/>
            </w:tcBorders>
            <w:shd w:val="clear" w:color="auto" w:fill="auto"/>
            <w:vAlign w:val="center"/>
          </w:tcPr>
          <w:p>
            <w:pPr>
              <w:pStyle w:val="7"/>
              <w:keepNext w:val="0"/>
              <w:keepLines w:val="0"/>
              <w:widowControl w:val="0"/>
              <w:shd w:val="clear" w:color="auto" w:fill="auto"/>
              <w:bidi w:val="0"/>
              <w:spacing w:before="0" w:after="0" w:line="240" w:lineRule="auto"/>
              <w:ind w:left="0" w:right="0" w:firstLine="0"/>
              <w:jc w:val="center"/>
              <w:rPr>
                <w:rFonts w:hint="eastAsia" w:ascii="黑体" w:hAnsi="黑体" w:eastAsia="黑体" w:cs="黑体"/>
                <w:b w:val="0"/>
                <w:bCs w:val="0"/>
                <w:color w:val="auto"/>
              </w:rPr>
            </w:pPr>
            <w:r>
              <w:rPr>
                <w:rFonts w:hint="eastAsia" w:ascii="黑体" w:hAnsi="黑体" w:eastAsia="黑体" w:cs="黑体"/>
                <w:b w:val="0"/>
                <w:bCs w:val="0"/>
                <w:color w:val="auto"/>
                <w:spacing w:val="0"/>
                <w:w w:val="100"/>
                <w:position w:val="0"/>
                <w:shd w:val="clear" w:color="auto" w:fill="auto"/>
                <w:lang w:eastAsia="zh-CN"/>
              </w:rPr>
              <w:t>贷款</w:t>
            </w:r>
            <w:r>
              <w:rPr>
                <w:rFonts w:hint="eastAsia" w:ascii="黑体" w:hAnsi="黑体" w:eastAsia="黑体" w:cs="黑体"/>
                <w:b w:val="0"/>
                <w:bCs w:val="0"/>
                <w:color w:val="auto"/>
                <w:spacing w:val="0"/>
                <w:w w:val="100"/>
                <w:position w:val="0"/>
                <w:shd w:val="clear" w:color="auto" w:fill="auto"/>
              </w:rPr>
              <w:t>合同号</w:t>
            </w:r>
          </w:p>
        </w:tc>
        <w:tc>
          <w:tcPr>
            <w:tcW w:w="2550" w:type="dxa"/>
            <w:tcBorders>
              <w:top w:val="single" w:color="auto" w:sz="4" w:space="0"/>
              <w:left w:val="single" w:color="auto" w:sz="4" w:space="0"/>
            </w:tcBorders>
            <w:shd w:val="clear" w:color="auto" w:fill="auto"/>
            <w:vAlign w:val="top"/>
          </w:tcPr>
          <w:p>
            <w:pPr>
              <w:widowControl w:val="0"/>
              <w:rPr>
                <w:rFonts w:hint="eastAsia" w:ascii="黑体" w:hAnsi="黑体" w:eastAsia="黑体" w:cs="黑体"/>
                <w:b w:val="0"/>
                <w:bCs w:val="0"/>
                <w:color w:val="auto"/>
                <w:sz w:val="10"/>
                <w:szCs w:val="10"/>
              </w:rPr>
            </w:pPr>
          </w:p>
        </w:tc>
        <w:tc>
          <w:tcPr>
            <w:tcW w:w="1596" w:type="dxa"/>
            <w:tcBorders>
              <w:top w:val="single" w:color="auto" w:sz="4" w:space="0"/>
              <w:left w:val="single" w:color="auto" w:sz="4" w:space="0"/>
            </w:tcBorders>
            <w:shd w:val="clear" w:color="auto" w:fill="auto"/>
            <w:vAlign w:val="center"/>
          </w:tcPr>
          <w:p>
            <w:pPr>
              <w:pStyle w:val="7"/>
              <w:keepNext w:val="0"/>
              <w:keepLines w:val="0"/>
              <w:widowControl w:val="0"/>
              <w:shd w:val="clear" w:color="auto" w:fill="auto"/>
              <w:bidi w:val="0"/>
              <w:spacing w:before="0" w:after="0" w:line="240" w:lineRule="auto"/>
              <w:ind w:left="0" w:right="0" w:firstLine="360"/>
              <w:jc w:val="left"/>
              <w:rPr>
                <w:rFonts w:hint="eastAsia" w:ascii="黑体" w:hAnsi="黑体" w:eastAsia="黑体" w:cs="黑体"/>
                <w:b w:val="0"/>
                <w:bCs w:val="0"/>
                <w:color w:val="auto"/>
              </w:rPr>
            </w:pPr>
            <w:r>
              <w:rPr>
                <w:rFonts w:hint="eastAsia" w:ascii="黑体" w:hAnsi="黑体" w:eastAsia="黑体" w:cs="黑体"/>
                <w:b w:val="0"/>
                <w:bCs w:val="0"/>
                <w:color w:val="auto"/>
                <w:spacing w:val="0"/>
                <w:w w:val="100"/>
                <w:position w:val="0"/>
                <w:shd w:val="clear" w:color="auto" w:fill="auto"/>
                <w:lang w:eastAsia="zh-CN"/>
              </w:rPr>
              <w:t>贷款</w:t>
            </w:r>
            <w:r>
              <w:rPr>
                <w:rFonts w:hint="eastAsia" w:ascii="黑体" w:hAnsi="黑体" w:eastAsia="黑体" w:cs="黑体"/>
                <w:b w:val="0"/>
                <w:bCs w:val="0"/>
                <w:color w:val="auto"/>
                <w:spacing w:val="0"/>
                <w:w w:val="100"/>
                <w:position w:val="0"/>
                <w:shd w:val="clear" w:color="auto" w:fill="auto"/>
              </w:rPr>
              <w:t>利率</w:t>
            </w:r>
          </w:p>
        </w:tc>
        <w:tc>
          <w:tcPr>
            <w:tcW w:w="2688" w:type="dxa"/>
            <w:tcBorders>
              <w:top w:val="single" w:color="auto" w:sz="4" w:space="0"/>
              <w:left w:val="single" w:color="auto" w:sz="4" w:space="0"/>
              <w:right w:val="single" w:color="auto" w:sz="4" w:space="0"/>
            </w:tcBorders>
            <w:shd w:val="clear" w:color="auto" w:fill="auto"/>
            <w:vAlign w:val="top"/>
          </w:tcPr>
          <w:p>
            <w:pPr>
              <w:widowControl w:val="0"/>
              <w:rPr>
                <w:rFonts w:hint="eastAsia" w:ascii="黑体" w:hAnsi="黑体" w:eastAsia="黑体" w:cs="黑体"/>
                <w:b w:val="0"/>
                <w:bCs w:val="0"/>
                <w:color w:val="auto"/>
                <w:sz w:val="10"/>
                <w:szCs w:val="10"/>
              </w:rPr>
            </w:pPr>
          </w:p>
        </w:tc>
      </w:tr>
      <w:tr>
        <w:tblPrEx>
          <w:tblCellMar>
            <w:top w:w="0" w:type="dxa"/>
            <w:left w:w="10" w:type="dxa"/>
            <w:bottom w:w="0" w:type="dxa"/>
            <w:right w:w="10" w:type="dxa"/>
          </w:tblCellMar>
        </w:tblPrEx>
        <w:trPr>
          <w:trHeight w:val="636" w:hRule="exact"/>
          <w:jc w:val="center"/>
        </w:trPr>
        <w:tc>
          <w:tcPr>
            <w:tcW w:w="1710" w:type="dxa"/>
            <w:tcBorders>
              <w:top w:val="single" w:color="auto" w:sz="4" w:space="0"/>
              <w:left w:val="single" w:color="auto" w:sz="4" w:space="0"/>
              <w:bottom w:val="single" w:color="auto" w:sz="4" w:space="0"/>
            </w:tcBorders>
            <w:shd w:val="clear" w:color="auto" w:fill="auto"/>
            <w:vAlign w:val="center"/>
          </w:tcPr>
          <w:p>
            <w:pPr>
              <w:pStyle w:val="7"/>
              <w:keepNext w:val="0"/>
              <w:keepLines w:val="0"/>
              <w:widowControl w:val="0"/>
              <w:shd w:val="clear" w:color="auto" w:fill="auto"/>
              <w:bidi w:val="0"/>
              <w:spacing w:before="0" w:after="0" w:line="240" w:lineRule="auto"/>
              <w:ind w:left="0" w:right="0" w:firstLine="200"/>
              <w:jc w:val="left"/>
              <w:rPr>
                <w:rFonts w:hint="eastAsia" w:ascii="黑体" w:hAnsi="黑体" w:eastAsia="黑体" w:cs="黑体"/>
                <w:b w:val="0"/>
                <w:bCs w:val="0"/>
                <w:color w:val="auto"/>
              </w:rPr>
            </w:pPr>
            <w:r>
              <w:rPr>
                <w:rFonts w:hint="eastAsia" w:ascii="黑体" w:hAnsi="黑体" w:eastAsia="黑体" w:cs="黑体"/>
                <w:b w:val="0"/>
                <w:bCs w:val="0"/>
                <w:color w:val="auto"/>
                <w:spacing w:val="0"/>
                <w:w w:val="100"/>
                <w:position w:val="0"/>
                <w:shd w:val="clear" w:color="auto" w:fill="auto"/>
                <w:lang w:eastAsia="zh-CN"/>
              </w:rPr>
              <w:t>贷款</w:t>
            </w:r>
            <w:r>
              <w:rPr>
                <w:rFonts w:hint="eastAsia" w:ascii="黑体" w:hAnsi="黑体" w:eastAsia="黑体" w:cs="黑体"/>
                <w:b w:val="0"/>
                <w:bCs w:val="0"/>
                <w:color w:val="auto"/>
                <w:spacing w:val="0"/>
                <w:w w:val="100"/>
                <w:position w:val="0"/>
                <w:shd w:val="clear" w:color="auto" w:fill="auto"/>
              </w:rPr>
              <w:t>开始日期</w:t>
            </w:r>
          </w:p>
        </w:tc>
        <w:tc>
          <w:tcPr>
            <w:tcW w:w="2550" w:type="dxa"/>
            <w:tcBorders>
              <w:top w:val="single" w:color="auto" w:sz="4" w:space="0"/>
              <w:left w:val="single" w:color="auto" w:sz="4" w:space="0"/>
            </w:tcBorders>
            <w:shd w:val="clear" w:color="auto" w:fill="auto"/>
            <w:vAlign w:val="top"/>
          </w:tcPr>
          <w:p>
            <w:pPr>
              <w:widowControl w:val="0"/>
              <w:rPr>
                <w:rFonts w:hint="eastAsia" w:ascii="黑体" w:hAnsi="黑体" w:eastAsia="黑体" w:cs="黑体"/>
                <w:b w:val="0"/>
                <w:bCs w:val="0"/>
                <w:color w:val="auto"/>
                <w:sz w:val="10"/>
                <w:szCs w:val="10"/>
              </w:rPr>
            </w:pPr>
          </w:p>
        </w:tc>
        <w:tc>
          <w:tcPr>
            <w:tcW w:w="1596" w:type="dxa"/>
            <w:tcBorders>
              <w:top w:val="single" w:color="auto" w:sz="4" w:space="0"/>
              <w:left w:val="single" w:color="auto" w:sz="4" w:space="0"/>
            </w:tcBorders>
            <w:shd w:val="clear" w:color="auto" w:fill="auto"/>
            <w:vAlign w:val="center"/>
          </w:tcPr>
          <w:p>
            <w:pPr>
              <w:pStyle w:val="7"/>
              <w:keepNext w:val="0"/>
              <w:keepLines w:val="0"/>
              <w:widowControl w:val="0"/>
              <w:shd w:val="clear" w:color="auto" w:fill="auto"/>
              <w:bidi w:val="0"/>
              <w:spacing w:before="0" w:after="0" w:line="240" w:lineRule="auto"/>
              <w:ind w:left="0" w:right="0" w:firstLine="0"/>
              <w:jc w:val="center"/>
              <w:rPr>
                <w:rFonts w:hint="eastAsia" w:ascii="黑体" w:hAnsi="黑体" w:eastAsia="黑体" w:cs="黑体"/>
                <w:b w:val="0"/>
                <w:bCs w:val="0"/>
                <w:color w:val="auto"/>
              </w:rPr>
            </w:pPr>
            <w:r>
              <w:rPr>
                <w:rFonts w:hint="eastAsia" w:ascii="黑体" w:hAnsi="黑体" w:eastAsia="黑体" w:cs="黑体"/>
                <w:b w:val="0"/>
                <w:bCs w:val="0"/>
                <w:color w:val="auto"/>
                <w:spacing w:val="0"/>
                <w:w w:val="100"/>
                <w:position w:val="0"/>
                <w:shd w:val="clear" w:color="auto" w:fill="auto"/>
                <w:lang w:eastAsia="zh-CN"/>
              </w:rPr>
              <w:t>贷款</w:t>
            </w:r>
            <w:r>
              <w:rPr>
                <w:rFonts w:hint="eastAsia" w:ascii="黑体" w:hAnsi="黑体" w:eastAsia="黑体" w:cs="黑体"/>
                <w:b w:val="0"/>
                <w:bCs w:val="0"/>
                <w:color w:val="auto"/>
                <w:spacing w:val="0"/>
                <w:w w:val="100"/>
                <w:position w:val="0"/>
                <w:shd w:val="clear" w:color="auto" w:fill="auto"/>
              </w:rPr>
              <w:t>结束日期</w:t>
            </w:r>
          </w:p>
        </w:tc>
        <w:tc>
          <w:tcPr>
            <w:tcW w:w="2688" w:type="dxa"/>
            <w:tcBorders>
              <w:top w:val="single" w:color="auto" w:sz="4" w:space="0"/>
              <w:left w:val="single" w:color="auto" w:sz="4" w:space="0"/>
              <w:right w:val="single" w:color="auto" w:sz="4" w:space="0"/>
            </w:tcBorders>
            <w:shd w:val="clear" w:color="auto" w:fill="auto"/>
            <w:vAlign w:val="top"/>
          </w:tcPr>
          <w:p>
            <w:pPr>
              <w:widowControl w:val="0"/>
              <w:rPr>
                <w:rFonts w:hint="eastAsia" w:ascii="黑体" w:hAnsi="黑体" w:eastAsia="黑体" w:cs="黑体"/>
                <w:b w:val="0"/>
                <w:bCs w:val="0"/>
                <w:color w:val="auto"/>
                <w:sz w:val="10"/>
                <w:szCs w:val="10"/>
              </w:rPr>
            </w:pPr>
          </w:p>
        </w:tc>
      </w:tr>
      <w:tr>
        <w:tblPrEx>
          <w:tblCellMar>
            <w:top w:w="0" w:type="dxa"/>
            <w:left w:w="10" w:type="dxa"/>
            <w:bottom w:w="0" w:type="dxa"/>
            <w:right w:w="10" w:type="dxa"/>
          </w:tblCellMar>
        </w:tblPrEx>
        <w:trPr>
          <w:trHeight w:val="1814" w:hRule="exact"/>
          <w:jc w:val="center"/>
        </w:trPr>
        <w:tc>
          <w:tcPr>
            <w:tcW w:w="1710" w:type="dxa"/>
            <w:tcBorders>
              <w:top w:val="single" w:color="auto" w:sz="4" w:space="0"/>
              <w:left w:val="single" w:color="auto" w:sz="4" w:space="0"/>
              <w:bottom w:val="nil"/>
              <w:right w:val="single" w:color="auto" w:sz="4" w:space="0"/>
            </w:tcBorders>
            <w:shd w:val="clear" w:color="auto" w:fill="auto"/>
            <w:vAlign w:val="center"/>
          </w:tcPr>
          <w:p>
            <w:pPr>
              <w:pStyle w:val="7"/>
              <w:keepNext w:val="0"/>
              <w:keepLines w:val="0"/>
              <w:widowControl w:val="0"/>
              <w:shd w:val="clear" w:color="auto" w:fill="auto"/>
              <w:bidi w:val="0"/>
              <w:spacing w:before="0" w:after="0" w:line="336" w:lineRule="exact"/>
              <w:ind w:left="0" w:right="0" w:firstLine="0"/>
              <w:jc w:val="center"/>
              <w:rPr>
                <w:rFonts w:hint="eastAsia" w:ascii="黑体" w:hAnsi="黑体" w:eastAsia="黑体" w:cs="黑体"/>
                <w:b w:val="0"/>
                <w:bCs w:val="0"/>
                <w:color w:val="auto"/>
                <w:spacing w:val="0"/>
                <w:w w:val="100"/>
                <w:position w:val="0"/>
                <w:shd w:val="clear" w:color="auto" w:fill="auto"/>
              </w:rPr>
            </w:pPr>
            <w:r>
              <w:rPr>
                <w:rFonts w:hint="eastAsia" w:ascii="黑体" w:hAnsi="黑体" w:eastAsia="黑体" w:cs="黑体"/>
                <w:b w:val="0"/>
                <w:bCs w:val="0"/>
                <w:color w:val="auto"/>
                <w:spacing w:val="0"/>
                <w:w w:val="100"/>
                <w:position w:val="0"/>
                <w:shd w:val="clear" w:color="auto" w:fill="auto"/>
                <w:lang w:eastAsia="zh-CN"/>
              </w:rPr>
              <w:t>贷款</w:t>
            </w:r>
            <w:r>
              <w:rPr>
                <w:rFonts w:hint="eastAsia" w:ascii="黑体" w:hAnsi="黑体" w:eastAsia="黑体" w:cs="黑体"/>
                <w:b w:val="0"/>
                <w:bCs w:val="0"/>
                <w:color w:val="auto"/>
                <w:spacing w:val="0"/>
                <w:w w:val="100"/>
                <w:position w:val="0"/>
                <w:shd w:val="clear" w:color="auto" w:fill="auto"/>
              </w:rPr>
              <w:t>金额</w:t>
            </w:r>
          </w:p>
          <w:p>
            <w:pPr>
              <w:pStyle w:val="7"/>
              <w:keepNext w:val="0"/>
              <w:keepLines w:val="0"/>
              <w:widowControl w:val="0"/>
              <w:shd w:val="clear" w:color="auto" w:fill="auto"/>
              <w:bidi w:val="0"/>
              <w:spacing w:before="0" w:after="0" w:line="336" w:lineRule="exact"/>
              <w:ind w:left="0" w:right="0" w:firstLine="0"/>
              <w:jc w:val="center"/>
              <w:rPr>
                <w:rFonts w:hint="eastAsia" w:ascii="黑体" w:hAnsi="黑体" w:eastAsia="黑体" w:cs="黑体"/>
                <w:b w:val="0"/>
                <w:bCs w:val="0"/>
                <w:color w:val="auto"/>
              </w:rPr>
            </w:pPr>
            <w:r>
              <w:rPr>
                <w:rFonts w:hint="eastAsia" w:ascii="黑体" w:hAnsi="黑体" w:eastAsia="黑体" w:cs="黑体"/>
                <w:b w:val="0"/>
                <w:bCs w:val="0"/>
                <w:color w:val="auto"/>
                <w:spacing w:val="0"/>
                <w:w w:val="100"/>
                <w:position w:val="0"/>
                <w:shd w:val="clear" w:color="auto" w:fill="auto"/>
              </w:rPr>
              <w:t>（万元）</w:t>
            </w:r>
          </w:p>
        </w:tc>
        <w:tc>
          <w:tcPr>
            <w:tcW w:w="2550" w:type="dxa"/>
            <w:tcBorders>
              <w:top w:val="single" w:color="auto" w:sz="4" w:space="0"/>
              <w:left w:val="single" w:color="auto" w:sz="4" w:space="0"/>
            </w:tcBorders>
            <w:shd w:val="clear" w:color="auto" w:fill="auto"/>
            <w:vAlign w:val="top"/>
          </w:tcPr>
          <w:p>
            <w:pPr>
              <w:widowControl w:val="0"/>
              <w:rPr>
                <w:rFonts w:hint="eastAsia" w:ascii="黑体" w:hAnsi="黑体" w:eastAsia="黑体" w:cs="黑体"/>
                <w:b w:val="0"/>
                <w:bCs w:val="0"/>
                <w:color w:val="auto"/>
                <w:sz w:val="10"/>
                <w:szCs w:val="10"/>
              </w:rPr>
            </w:pPr>
          </w:p>
        </w:tc>
        <w:tc>
          <w:tcPr>
            <w:tcW w:w="1596" w:type="dxa"/>
            <w:tcBorders>
              <w:top w:val="single" w:color="auto" w:sz="4" w:space="0"/>
              <w:left w:val="single" w:color="auto" w:sz="4" w:space="0"/>
            </w:tcBorders>
            <w:shd w:val="clear" w:color="auto" w:fill="auto"/>
            <w:vAlign w:val="center"/>
          </w:tcPr>
          <w:p>
            <w:pPr>
              <w:pStyle w:val="7"/>
              <w:keepNext w:val="0"/>
              <w:keepLines w:val="0"/>
              <w:widowControl w:val="0"/>
              <w:shd w:val="clear" w:color="auto" w:fill="auto"/>
              <w:bidi w:val="0"/>
              <w:spacing w:before="0" w:after="0" w:line="360" w:lineRule="exact"/>
              <w:ind w:left="0" w:right="0" w:firstLine="0"/>
              <w:jc w:val="center"/>
              <w:rPr>
                <w:rFonts w:hint="eastAsia" w:ascii="黑体" w:hAnsi="黑体" w:eastAsia="黑体" w:cs="黑体"/>
                <w:b w:val="0"/>
                <w:bCs w:val="0"/>
                <w:color w:val="auto"/>
                <w:spacing w:val="0"/>
                <w:w w:val="100"/>
                <w:position w:val="0"/>
                <w:shd w:val="clear" w:color="auto" w:fill="auto"/>
              </w:rPr>
            </w:pPr>
            <w:r>
              <w:rPr>
                <w:rFonts w:hint="eastAsia" w:ascii="黑体" w:hAnsi="黑体" w:eastAsia="黑体" w:cs="黑体"/>
                <w:b w:val="0"/>
                <w:bCs w:val="0"/>
                <w:color w:val="auto"/>
                <w:spacing w:val="0"/>
                <w:w w:val="100"/>
                <w:position w:val="0"/>
                <w:shd w:val="clear" w:color="auto" w:fill="auto"/>
                <w:lang w:eastAsia="zh-CN"/>
              </w:rPr>
              <w:t>应</w:t>
            </w:r>
            <w:r>
              <w:rPr>
                <w:rFonts w:hint="eastAsia" w:ascii="黑体" w:hAnsi="黑体" w:eastAsia="黑体" w:cs="黑体"/>
                <w:b w:val="0"/>
                <w:bCs w:val="0"/>
                <w:color w:val="auto"/>
                <w:spacing w:val="0"/>
                <w:w w:val="100"/>
                <w:position w:val="0"/>
                <w:shd w:val="clear" w:color="auto" w:fill="auto"/>
              </w:rPr>
              <w:t>支付利息</w:t>
            </w:r>
          </w:p>
          <w:p>
            <w:pPr>
              <w:pStyle w:val="7"/>
              <w:keepNext w:val="0"/>
              <w:keepLines w:val="0"/>
              <w:widowControl w:val="0"/>
              <w:shd w:val="clear" w:color="auto" w:fill="auto"/>
              <w:bidi w:val="0"/>
              <w:spacing w:before="0" w:after="0" w:line="360" w:lineRule="exact"/>
              <w:ind w:left="0" w:right="0" w:firstLine="0"/>
              <w:jc w:val="center"/>
              <w:rPr>
                <w:rFonts w:hint="eastAsia" w:ascii="黑体" w:hAnsi="黑体" w:eastAsia="黑体" w:cs="黑体"/>
                <w:b w:val="0"/>
                <w:bCs w:val="0"/>
                <w:color w:val="auto"/>
              </w:rPr>
            </w:pPr>
            <w:r>
              <w:rPr>
                <w:rFonts w:hint="eastAsia" w:ascii="黑体" w:hAnsi="黑体" w:eastAsia="黑体" w:cs="黑体"/>
                <w:b w:val="0"/>
                <w:bCs w:val="0"/>
                <w:color w:val="auto"/>
                <w:spacing w:val="0"/>
                <w:w w:val="100"/>
                <w:position w:val="0"/>
                <w:shd w:val="clear" w:color="auto" w:fill="auto"/>
              </w:rPr>
              <w:t>（万元）</w:t>
            </w:r>
          </w:p>
        </w:tc>
        <w:tc>
          <w:tcPr>
            <w:tcW w:w="2688" w:type="dxa"/>
            <w:tcBorders>
              <w:top w:val="single" w:color="auto" w:sz="4" w:space="0"/>
              <w:left w:val="single" w:color="auto" w:sz="4" w:space="0"/>
              <w:right w:val="single" w:color="auto" w:sz="4" w:space="0"/>
            </w:tcBorders>
            <w:shd w:val="clear" w:color="auto" w:fill="auto"/>
            <w:vAlign w:val="top"/>
          </w:tcPr>
          <w:p>
            <w:pPr>
              <w:widowControl w:val="0"/>
              <w:rPr>
                <w:rFonts w:hint="eastAsia" w:ascii="黑体" w:hAnsi="黑体" w:eastAsia="黑体" w:cs="黑体"/>
                <w:b w:val="0"/>
                <w:bCs w:val="0"/>
                <w:color w:val="auto"/>
                <w:sz w:val="10"/>
                <w:szCs w:val="10"/>
              </w:rPr>
            </w:pPr>
          </w:p>
        </w:tc>
      </w:tr>
      <w:tr>
        <w:tblPrEx>
          <w:tblCellMar>
            <w:top w:w="0" w:type="dxa"/>
            <w:left w:w="10" w:type="dxa"/>
            <w:bottom w:w="0" w:type="dxa"/>
            <w:right w:w="10" w:type="dxa"/>
          </w:tblCellMar>
        </w:tblPrEx>
        <w:trPr>
          <w:trHeight w:val="1958" w:hRule="exact"/>
          <w:jc w:val="center"/>
        </w:trPr>
        <w:tc>
          <w:tcPr>
            <w:tcW w:w="1710" w:type="dxa"/>
            <w:tcBorders>
              <w:top w:val="nil"/>
              <w:left w:val="single" w:color="auto" w:sz="4" w:space="0"/>
              <w:bottom w:val="single" w:color="auto" w:sz="4" w:space="0"/>
              <w:right w:val="single" w:color="auto" w:sz="4" w:space="0"/>
            </w:tcBorders>
            <w:shd w:val="clear" w:color="auto" w:fill="auto"/>
            <w:vAlign w:val="center"/>
          </w:tcPr>
          <w:p>
            <w:pPr>
              <w:bidi w:val="0"/>
              <w:jc w:val="center"/>
              <w:rPr>
                <w:rFonts w:hint="eastAsia" w:ascii="黑体" w:hAnsi="黑体" w:eastAsia="黑体" w:cs="黑体"/>
                <w:b w:val="0"/>
                <w:bCs w:val="0"/>
                <w:color w:val="auto"/>
                <w:spacing w:val="0"/>
                <w:w w:val="100"/>
                <w:position w:val="0"/>
                <w:sz w:val="20"/>
                <w:szCs w:val="20"/>
                <w:u w:val="none"/>
                <w:shd w:val="clear" w:color="auto" w:fill="auto"/>
                <w:lang w:val="en-US" w:eastAsia="zh-CN" w:bidi="zh-CN"/>
              </w:rPr>
            </w:pPr>
            <w:r>
              <w:rPr>
                <w:rFonts w:hint="eastAsia" w:ascii="黑体" w:hAnsi="黑体" w:eastAsia="黑体" w:cs="黑体"/>
                <w:b w:val="0"/>
                <w:bCs w:val="0"/>
                <w:color w:val="auto"/>
                <w:spacing w:val="0"/>
                <w:w w:val="100"/>
                <w:position w:val="0"/>
                <w:sz w:val="20"/>
                <w:szCs w:val="20"/>
                <w:u w:val="none"/>
                <w:shd w:val="clear" w:color="auto" w:fill="auto"/>
                <w:lang w:val="en-US" w:eastAsia="zh-CN" w:bidi="zh-CN"/>
              </w:rPr>
              <w:t>已支付利息</w:t>
            </w:r>
          </w:p>
          <w:p>
            <w:pPr>
              <w:bidi w:val="0"/>
              <w:jc w:val="center"/>
              <w:rPr>
                <w:rFonts w:hint="eastAsia" w:ascii="黑体" w:hAnsi="黑体" w:eastAsia="黑体" w:cs="黑体"/>
                <w:b w:val="0"/>
                <w:bCs w:val="0"/>
                <w:color w:val="auto"/>
                <w:lang w:val="en-US" w:eastAsia="zh-CN"/>
              </w:rPr>
            </w:pPr>
            <w:r>
              <w:rPr>
                <w:rFonts w:hint="eastAsia" w:ascii="黑体" w:hAnsi="黑体" w:eastAsia="黑体" w:cs="黑体"/>
                <w:b w:val="0"/>
                <w:bCs w:val="0"/>
                <w:color w:val="auto"/>
                <w:spacing w:val="0"/>
                <w:w w:val="100"/>
                <w:position w:val="0"/>
                <w:sz w:val="20"/>
                <w:szCs w:val="20"/>
                <w:u w:val="none"/>
                <w:shd w:val="clear" w:color="auto" w:fill="auto"/>
                <w:lang w:val="en-US" w:eastAsia="zh-CN" w:bidi="zh-CN"/>
              </w:rPr>
              <w:t>（万元）</w:t>
            </w:r>
          </w:p>
        </w:tc>
        <w:tc>
          <w:tcPr>
            <w:tcW w:w="2550" w:type="dxa"/>
            <w:tcBorders>
              <w:top w:val="single" w:color="auto" w:sz="4" w:space="0"/>
              <w:left w:val="single" w:color="auto" w:sz="4" w:space="0"/>
              <w:bottom w:val="single" w:color="auto" w:sz="4" w:space="0"/>
            </w:tcBorders>
            <w:shd w:val="clear" w:color="auto" w:fill="auto"/>
            <w:vAlign w:val="top"/>
          </w:tcPr>
          <w:p>
            <w:pPr>
              <w:widowControl w:val="0"/>
              <w:rPr>
                <w:rFonts w:hint="eastAsia" w:ascii="黑体" w:hAnsi="黑体" w:eastAsia="黑体" w:cs="黑体"/>
                <w:b w:val="0"/>
                <w:bCs w:val="0"/>
                <w:color w:val="auto"/>
                <w:sz w:val="10"/>
                <w:szCs w:val="10"/>
              </w:rPr>
            </w:pPr>
          </w:p>
        </w:tc>
        <w:tc>
          <w:tcPr>
            <w:tcW w:w="1596" w:type="dxa"/>
            <w:tcBorders>
              <w:left w:val="single" w:color="auto" w:sz="4" w:space="0"/>
            </w:tcBorders>
            <w:shd w:val="clear" w:color="auto" w:fill="auto"/>
            <w:vAlign w:val="center"/>
          </w:tcPr>
          <w:p>
            <w:pPr>
              <w:jc w:val="center"/>
              <w:rPr>
                <w:rFonts w:hint="eastAsia" w:ascii="黑体" w:hAnsi="黑体" w:eastAsia="黑体" w:cs="黑体"/>
                <w:b w:val="0"/>
                <w:bCs w:val="0"/>
                <w:color w:val="auto"/>
                <w:spacing w:val="0"/>
                <w:w w:val="100"/>
                <w:position w:val="0"/>
                <w:sz w:val="20"/>
                <w:szCs w:val="20"/>
                <w:u w:val="none"/>
                <w:shd w:val="clear" w:color="auto" w:fill="auto"/>
                <w:lang w:val="en-US" w:eastAsia="zh-CN" w:bidi="zh-CN"/>
              </w:rPr>
            </w:pPr>
            <w:r>
              <w:rPr>
                <w:rFonts w:hint="eastAsia" w:ascii="黑体" w:hAnsi="黑体" w:eastAsia="黑体" w:cs="黑体"/>
                <w:b w:val="0"/>
                <w:bCs w:val="0"/>
                <w:color w:val="auto"/>
                <w:spacing w:val="0"/>
                <w:w w:val="100"/>
                <w:position w:val="0"/>
                <w:sz w:val="20"/>
                <w:szCs w:val="20"/>
                <w:u w:val="none"/>
                <w:shd w:val="clear" w:color="auto" w:fill="auto"/>
                <w:lang w:val="en-US" w:eastAsia="zh-CN" w:bidi="zh-CN"/>
              </w:rPr>
              <w:t>申请贴息金额</w:t>
            </w:r>
          </w:p>
          <w:p>
            <w:pPr>
              <w:jc w:val="center"/>
              <w:rPr>
                <w:rFonts w:hint="eastAsia" w:ascii="黑体" w:hAnsi="黑体" w:eastAsia="黑体" w:cs="黑体"/>
                <w:b w:val="0"/>
                <w:bCs w:val="0"/>
                <w:color w:val="auto"/>
                <w:lang w:eastAsia="zh-CN"/>
              </w:rPr>
            </w:pPr>
            <w:r>
              <w:rPr>
                <w:rFonts w:hint="eastAsia" w:ascii="黑体" w:hAnsi="黑体" w:eastAsia="黑体" w:cs="黑体"/>
                <w:b w:val="0"/>
                <w:bCs w:val="0"/>
                <w:color w:val="auto"/>
                <w:spacing w:val="0"/>
                <w:w w:val="100"/>
                <w:position w:val="0"/>
                <w:sz w:val="20"/>
                <w:szCs w:val="20"/>
                <w:u w:val="none"/>
                <w:shd w:val="clear" w:color="auto" w:fill="auto"/>
                <w:lang w:val="en-US" w:eastAsia="zh-CN" w:bidi="zh-CN"/>
              </w:rPr>
              <w:t>（万元）</w:t>
            </w:r>
          </w:p>
        </w:tc>
        <w:tc>
          <w:tcPr>
            <w:tcW w:w="2688" w:type="dxa"/>
            <w:tcBorders>
              <w:top w:val="single" w:color="auto" w:sz="4" w:space="0"/>
              <w:left w:val="single" w:color="auto" w:sz="4" w:space="0"/>
              <w:right w:val="single" w:color="auto" w:sz="4" w:space="0"/>
            </w:tcBorders>
            <w:shd w:val="clear" w:color="auto" w:fill="auto"/>
            <w:vAlign w:val="top"/>
          </w:tcPr>
          <w:p>
            <w:pPr>
              <w:widowControl w:val="0"/>
              <w:rPr>
                <w:rFonts w:hint="eastAsia" w:ascii="黑体" w:hAnsi="黑体" w:eastAsia="黑体" w:cs="黑体"/>
                <w:b w:val="0"/>
                <w:bCs w:val="0"/>
                <w:color w:val="auto"/>
                <w:sz w:val="10"/>
                <w:szCs w:val="10"/>
              </w:rPr>
            </w:pPr>
          </w:p>
        </w:tc>
      </w:tr>
      <w:tr>
        <w:tblPrEx>
          <w:tblCellMar>
            <w:top w:w="0" w:type="dxa"/>
            <w:left w:w="10" w:type="dxa"/>
            <w:bottom w:w="0" w:type="dxa"/>
            <w:right w:w="10" w:type="dxa"/>
          </w:tblCellMar>
        </w:tblPrEx>
        <w:trPr>
          <w:trHeight w:val="2748" w:hRule="exact"/>
          <w:jc w:val="center"/>
        </w:trPr>
        <w:tc>
          <w:tcPr>
            <w:tcW w:w="1710" w:type="dxa"/>
            <w:tcBorders>
              <w:top w:val="single" w:color="auto" w:sz="4" w:space="0"/>
              <w:left w:val="single" w:color="auto" w:sz="4" w:space="0"/>
              <w:bottom w:val="single" w:color="auto" w:sz="4" w:space="0"/>
            </w:tcBorders>
            <w:shd w:val="clear" w:color="auto" w:fill="auto"/>
            <w:vAlign w:val="center"/>
          </w:tcPr>
          <w:p>
            <w:pPr>
              <w:pStyle w:val="7"/>
              <w:keepNext w:val="0"/>
              <w:keepLines w:val="0"/>
              <w:widowControl w:val="0"/>
              <w:shd w:val="clear" w:color="auto" w:fill="auto"/>
              <w:bidi w:val="0"/>
              <w:spacing w:before="0" w:after="0" w:line="240" w:lineRule="auto"/>
              <w:ind w:left="0" w:right="0" w:firstLine="0"/>
              <w:jc w:val="center"/>
              <w:rPr>
                <w:rFonts w:hint="eastAsia" w:ascii="黑体" w:hAnsi="黑体" w:eastAsia="黑体" w:cs="黑体"/>
                <w:b w:val="0"/>
                <w:bCs w:val="0"/>
                <w:color w:val="auto"/>
              </w:rPr>
            </w:pPr>
            <w:r>
              <w:rPr>
                <w:rFonts w:hint="eastAsia" w:ascii="黑体" w:hAnsi="黑体" w:eastAsia="黑体" w:cs="黑体"/>
                <w:b w:val="0"/>
                <w:bCs w:val="0"/>
                <w:color w:val="auto"/>
                <w:spacing w:val="0"/>
                <w:w w:val="100"/>
                <w:position w:val="0"/>
                <w:shd w:val="clear" w:color="auto" w:fill="auto"/>
              </w:rPr>
              <w:t>贷款使用情况</w:t>
            </w:r>
          </w:p>
        </w:tc>
        <w:tc>
          <w:tcPr>
            <w:tcW w:w="6834"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pStyle w:val="7"/>
              <w:keepNext w:val="0"/>
              <w:keepLines w:val="0"/>
              <w:widowControl w:val="0"/>
              <w:shd w:val="clear" w:color="auto" w:fill="auto"/>
              <w:bidi w:val="0"/>
              <w:spacing w:before="0" w:after="0" w:line="240" w:lineRule="auto"/>
              <w:ind w:left="0" w:right="0" w:firstLine="0"/>
              <w:jc w:val="center"/>
              <w:rPr>
                <w:rFonts w:hint="eastAsia" w:ascii="黑体" w:hAnsi="黑体" w:eastAsia="黑体" w:cs="黑体"/>
                <w:b w:val="0"/>
                <w:bCs w:val="0"/>
                <w:color w:val="auto"/>
              </w:rPr>
            </w:pPr>
            <w:r>
              <w:rPr>
                <w:rFonts w:hint="eastAsia" w:ascii="黑体" w:hAnsi="黑体" w:eastAsia="黑体" w:cs="黑体"/>
                <w:b w:val="0"/>
                <w:bCs w:val="0"/>
                <w:color w:val="auto"/>
                <w:spacing w:val="0"/>
                <w:w w:val="100"/>
                <w:position w:val="0"/>
                <w:shd w:val="clear" w:color="auto" w:fill="auto"/>
              </w:rPr>
              <w:t>（请简述贷款使用情况，限</w:t>
            </w:r>
            <w:r>
              <w:rPr>
                <w:rFonts w:hint="eastAsia" w:ascii="黑体" w:hAnsi="黑体" w:eastAsia="黑体" w:cs="黑体"/>
                <w:b w:val="0"/>
                <w:bCs w:val="0"/>
                <w:color w:val="auto"/>
                <w:spacing w:val="0"/>
                <w:w w:val="100"/>
                <w:position w:val="0"/>
                <w:sz w:val="14"/>
                <w:szCs w:val="14"/>
                <w:shd w:val="clear" w:color="auto" w:fill="auto"/>
                <w:lang w:val="en-US" w:eastAsia="en-US" w:bidi="en-US"/>
              </w:rPr>
              <w:t>500</w:t>
            </w:r>
            <w:r>
              <w:rPr>
                <w:rFonts w:hint="eastAsia" w:ascii="黑体" w:hAnsi="黑体" w:eastAsia="黑体" w:cs="黑体"/>
                <w:b w:val="0"/>
                <w:bCs w:val="0"/>
                <w:color w:val="auto"/>
                <w:spacing w:val="0"/>
                <w:w w:val="100"/>
                <w:position w:val="0"/>
                <w:shd w:val="clear" w:color="auto" w:fill="auto"/>
              </w:rPr>
              <w:t>字）</w:t>
            </w:r>
          </w:p>
        </w:tc>
      </w:tr>
    </w:tbl>
    <w:p>
      <w:pPr>
        <w:rPr>
          <w:rFonts w:hint="eastAsia" w:ascii="方正小标宋简体" w:hAnsi="方正小标宋简体" w:eastAsia="方正小标宋简体" w:cs="方正小标宋简体"/>
          <w:color w:val="000000"/>
          <w:spacing w:val="0"/>
          <w:w w:val="100"/>
          <w:position w:val="0"/>
          <w:sz w:val="44"/>
          <w:szCs w:val="44"/>
          <w:shd w:val="clear" w:color="auto" w:fill="auto"/>
          <w:lang w:eastAsia="zh-CN"/>
        </w:rPr>
      </w:pPr>
      <w:r>
        <w:rPr>
          <w:rFonts w:hint="eastAsia" w:ascii="CESI仿宋-GB2312" w:hAnsi="CESI仿宋-GB2312" w:eastAsia="CESI仿宋-GB2312" w:cs="CESI仿宋-GB2312"/>
          <w:sz w:val="22"/>
          <w:szCs w:val="22"/>
          <w:lang w:eastAsia="zh-CN"/>
        </w:rPr>
        <w:t>注：个体农户“农业经营主体名称”填写姓名，“组织机构代码”填写个人身份证</w:t>
      </w:r>
    </w:p>
    <w:p>
      <w:pPr>
        <w:rPr>
          <w:rFonts w:hint="eastAsia" w:ascii="CESI仿宋-GB2312" w:hAnsi="CESI仿宋-GB2312" w:eastAsia="CESI仿宋-GB2312" w:cs="CESI仿宋-GB2312"/>
          <w:sz w:val="22"/>
          <w:szCs w:val="22"/>
          <w:lang w:eastAsia="zh-CN"/>
        </w:rPr>
      </w:pPr>
    </w:p>
    <w:p>
      <w:pPr>
        <w:spacing w:before="88" w:line="187" w:lineRule="auto"/>
        <w:ind w:left="80"/>
        <w:rPr>
          <w:rFonts w:ascii="宋体" w:hAnsi="宋体" w:eastAsia="宋体" w:cs="宋体"/>
          <w:spacing w:val="-5"/>
          <w:sz w:val="27"/>
          <w:szCs w:val="27"/>
        </w:rPr>
      </w:pPr>
    </w:p>
    <w:p>
      <w:pPr>
        <w:spacing w:before="88" w:line="187" w:lineRule="auto"/>
        <w:ind w:left="80"/>
        <w:rPr>
          <w:rFonts w:ascii="宋体" w:hAnsi="宋体" w:eastAsia="宋体" w:cs="宋体"/>
          <w:spacing w:val="-5"/>
          <w:sz w:val="27"/>
          <w:szCs w:val="27"/>
        </w:rPr>
      </w:pPr>
    </w:p>
    <w:p>
      <w:pPr>
        <w:spacing w:before="88" w:line="187" w:lineRule="auto"/>
        <w:ind w:left="80"/>
        <w:rPr>
          <w:rFonts w:ascii="宋体" w:hAnsi="宋体" w:eastAsia="宋体" w:cs="宋体"/>
          <w:spacing w:val="-5"/>
          <w:sz w:val="27"/>
          <w:szCs w:val="27"/>
        </w:rPr>
      </w:pPr>
    </w:p>
    <w:p>
      <w:pPr>
        <w:spacing w:before="88" w:line="187" w:lineRule="auto"/>
        <w:ind w:left="80"/>
        <w:rPr>
          <w:rFonts w:ascii="宋体" w:hAnsi="宋体" w:eastAsia="宋体" w:cs="宋体"/>
          <w:sz w:val="27"/>
          <w:szCs w:val="27"/>
        </w:rPr>
      </w:pPr>
    </w:p>
    <w:p>
      <w:pPr>
        <w:ind w:firstLine="960" w:firstLineChars="300"/>
        <w:rPr>
          <w:rFonts w:hint="eastAsia" w:ascii="仿宋" w:hAnsi="仿宋" w:eastAsia="仿宋" w:cs="仿宋"/>
          <w:sz w:val="32"/>
          <w:szCs w:val="32"/>
          <w:lang w:val="en-US" w:eastAsia="zh-CN"/>
        </w:rPr>
      </w:pPr>
    </w:p>
    <w:p>
      <w:pPr>
        <w:ind w:firstLine="960" w:firstLineChars="300"/>
        <w:rPr>
          <w:rFonts w:hint="eastAsia" w:ascii="仿宋" w:hAnsi="仿宋" w:eastAsia="仿宋" w:cs="仿宋"/>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 w:name="CESI黑体-GB2312">
    <w:altName w:val="黑体"/>
    <w:panose1 w:val="02000500000000000000"/>
    <w:charset w:val="86"/>
    <w:family w:val="auto"/>
    <w:pitch w:val="default"/>
    <w:sig w:usb0="00000000" w:usb1="00000000" w:usb2="00000012" w:usb3="00000000" w:csb0="0004000F" w:csb1="00000000"/>
  </w:font>
  <w:font w:name="CESI仿宋-GB2312">
    <w:altName w:val="仿宋"/>
    <w:panose1 w:val="02000500000000000000"/>
    <w:charset w:val="86"/>
    <w:family w:val="auto"/>
    <w:pitch w:val="default"/>
    <w:sig w:usb0="00000000" w:usb1="00000000" w:usb2="00000010"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FiMTBlMWYxNDFlZTdmZWJmMDFhZWVmYTQ4ZTM5NjEifQ=="/>
  </w:docVars>
  <w:rsids>
    <w:rsidRoot w:val="243852B3"/>
    <w:rsid w:val="08F875BE"/>
    <w:rsid w:val="17ED57D0"/>
    <w:rsid w:val="243852B3"/>
    <w:rsid w:val="248D49A3"/>
    <w:rsid w:val="59DF0209"/>
    <w:rsid w:val="5D293AFC"/>
    <w:rsid w:val="5D7D0102"/>
    <w:rsid w:val="6F9067E1"/>
    <w:rsid w:val="7B0452A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 w:cs="仿宋" w:asciiTheme="minorHAnsi" w:hAnsiTheme="minorHAnsi"/>
      <w:color w:val="auto"/>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Arial" w:hAnsi="Arial" w:eastAsia="Arial" w:cs="Arial"/>
      <w:sz w:val="21"/>
      <w:szCs w:val="21"/>
      <w:lang w:val="en-US" w:eastAsia="en-US" w:bidi="ar-SA"/>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正文文本1"/>
    <w:basedOn w:val="1"/>
    <w:qFormat/>
    <w:uiPriority w:val="0"/>
    <w:pPr>
      <w:widowControl w:val="0"/>
      <w:shd w:val="clear" w:color="auto" w:fill="auto"/>
      <w:spacing w:after="540"/>
      <w:jc w:val="center"/>
    </w:pPr>
    <w:rPr>
      <w:rFonts w:ascii="宋体" w:hAnsi="宋体" w:eastAsia="宋体" w:cs="宋体"/>
      <w:sz w:val="42"/>
      <w:szCs w:val="42"/>
      <w:u w:val="none"/>
      <w:lang w:val="zh-CN" w:eastAsia="zh-CN" w:bidi="zh-CN"/>
    </w:rPr>
  </w:style>
  <w:style w:type="paragraph" w:customStyle="1" w:styleId="7">
    <w:name w:val="其他"/>
    <w:basedOn w:val="1"/>
    <w:qFormat/>
    <w:uiPriority w:val="0"/>
    <w:pPr>
      <w:widowControl w:val="0"/>
      <w:shd w:val="clear" w:color="auto" w:fill="auto"/>
      <w:jc w:val="center"/>
    </w:pPr>
    <w:rPr>
      <w:rFonts w:ascii="黑体" w:hAnsi="黑体" w:eastAsia="黑体" w:cs="黑体"/>
      <w:sz w:val="20"/>
      <w:szCs w:val="20"/>
      <w:u w:val="none"/>
      <w:lang w:val="zh-CN" w:eastAsia="zh-CN" w:bidi="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2699</Words>
  <Characters>2822</Characters>
  <Lines>0</Lines>
  <Paragraphs>0</Paragraphs>
  <TotalTime>5</TotalTime>
  <ScaleCrop>false</ScaleCrop>
  <LinksUpToDate>false</LinksUpToDate>
  <CharactersWithSpaces>2832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2023-11-02T02:00:00Z</dcterms:created>
  <dc:creator>平安是福</dc:creator>
  <cp:lastModifiedBy>Administrator</cp:lastModifiedBy>
  <cp:lastPrinted>2023-11-06T01:16:00Z</cp:lastPrinted>
  <dcterms:modified xsi:type="dcterms:W3CDTF">2025-02-11T01:55:03Z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3B6990CF63A24ED79CF236776031B84E_13</vt:lpwstr>
  </property>
  <property fmtid="{D5CDD505-2E9C-101B-9397-08002B2CF9AE}" pid="4" name="KSOTemplateDocerSaveRecord">
    <vt:lpwstr>eyJoZGlkIjoiMGFiMTBlMWYxNDFlZTdmZWJmMDFhZWVmYTQ4ZTM5NjEiLCJ1c2VySWQiOiI0NjUxNjY2NjAifQ==</vt:lpwstr>
  </property>
</Properties>
</file>