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931无极县七汲镇人民政府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1185.30</w:t>
            </w:r>
          </w:p>
        </w:tc>
        <w:tc>
          <w:tcPr>
            <w:tcW w:w="4535" w:type="dxa"/>
            <w:vAlign w:val="center"/>
          </w:tcPr>
          <w:p>
            <w:pPr>
              <w:pStyle w:val="13"/>
            </w:pPr>
            <w:r>
              <w:t>一、一般公共服务支出</w:t>
            </w:r>
          </w:p>
        </w:tc>
        <w:tc>
          <w:tcPr>
            <w:tcW w:w="2126" w:type="dxa"/>
            <w:vAlign w:val="center"/>
          </w:tcPr>
          <w:p>
            <w:pPr>
              <w:pStyle w:val="12"/>
            </w:pPr>
            <w:r>
              <w:t>810.90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137.40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196.15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1185.30</w:t>
            </w:r>
          </w:p>
        </w:tc>
        <w:tc>
          <w:tcPr>
            <w:tcW w:w="4535" w:type="dxa"/>
            <w:vAlign w:val="center"/>
          </w:tcPr>
          <w:p>
            <w:pPr>
              <w:pStyle w:val="15"/>
            </w:pPr>
            <w:r>
              <w:t>本年支出合计</w:t>
            </w:r>
          </w:p>
        </w:tc>
        <w:tc>
          <w:tcPr>
            <w:tcW w:w="2126" w:type="dxa"/>
            <w:vAlign w:val="center"/>
          </w:tcPr>
          <w:p>
            <w:pPr>
              <w:pStyle w:val="16"/>
            </w:pPr>
            <w:r>
              <w:t>1195.45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10.15</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1195.45</w:t>
            </w:r>
          </w:p>
        </w:tc>
        <w:tc>
          <w:tcPr>
            <w:tcW w:w="4535" w:type="dxa"/>
            <w:vAlign w:val="center"/>
          </w:tcPr>
          <w:p>
            <w:pPr>
              <w:pStyle w:val="15"/>
            </w:pPr>
            <w:r>
              <w:t>支出总计</w:t>
            </w:r>
          </w:p>
        </w:tc>
        <w:tc>
          <w:tcPr>
            <w:tcW w:w="2126" w:type="dxa"/>
            <w:vAlign w:val="center"/>
          </w:tcPr>
          <w:p>
            <w:pPr>
              <w:pStyle w:val="16"/>
            </w:pPr>
            <w:r>
              <w:t>1195.45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931无极县七汲镇人民政府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1195.45</w:t>
            </w:r>
          </w:p>
        </w:tc>
        <w:tc>
          <w:tcPr>
            <w:tcW w:w="1134" w:type="dxa"/>
            <w:vAlign w:val="center"/>
          </w:tcPr>
          <w:p>
            <w:pPr>
              <w:pStyle w:val="16"/>
            </w:pPr>
            <w:r>
              <w:t>1185.30</w:t>
            </w:r>
          </w:p>
        </w:tc>
        <w:tc>
          <w:tcPr>
            <w:tcW w:w="1134" w:type="dxa"/>
            <w:vAlign w:val="center"/>
          </w:tcPr>
          <w:p>
            <w:pPr>
              <w:pStyle w:val="16"/>
            </w:pPr>
            <w:r>
              <w:t>1185.30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810.90</w:t>
            </w:r>
          </w:p>
        </w:tc>
        <w:tc>
          <w:tcPr>
            <w:tcW w:w="1134" w:type="dxa"/>
            <w:vAlign w:val="center"/>
          </w:tcPr>
          <w:p>
            <w:pPr>
              <w:pStyle w:val="12"/>
            </w:pPr>
            <w:r>
              <w:t>810.90</w:t>
            </w:r>
          </w:p>
        </w:tc>
        <w:tc>
          <w:tcPr>
            <w:tcW w:w="1134" w:type="dxa"/>
            <w:vAlign w:val="center"/>
          </w:tcPr>
          <w:p>
            <w:pPr>
              <w:pStyle w:val="12"/>
            </w:pPr>
            <w:r>
              <w:t>810.90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810.90</w:t>
            </w:r>
          </w:p>
        </w:tc>
        <w:tc>
          <w:tcPr>
            <w:tcW w:w="1134" w:type="dxa"/>
            <w:vAlign w:val="center"/>
          </w:tcPr>
          <w:p>
            <w:pPr>
              <w:pStyle w:val="12"/>
            </w:pPr>
            <w:r>
              <w:t>810.90</w:t>
            </w:r>
          </w:p>
        </w:tc>
        <w:tc>
          <w:tcPr>
            <w:tcW w:w="1134" w:type="dxa"/>
            <w:vAlign w:val="center"/>
          </w:tcPr>
          <w:p>
            <w:pPr>
              <w:pStyle w:val="12"/>
            </w:pPr>
            <w:r>
              <w:t>810.90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810.90</w:t>
            </w:r>
          </w:p>
        </w:tc>
        <w:tc>
          <w:tcPr>
            <w:tcW w:w="1134" w:type="dxa"/>
            <w:vAlign w:val="center"/>
          </w:tcPr>
          <w:p>
            <w:pPr>
              <w:pStyle w:val="12"/>
            </w:pPr>
            <w:r>
              <w:t>810.90</w:t>
            </w:r>
          </w:p>
        </w:tc>
        <w:tc>
          <w:tcPr>
            <w:tcW w:w="1134" w:type="dxa"/>
            <w:vAlign w:val="center"/>
          </w:tcPr>
          <w:p>
            <w:pPr>
              <w:pStyle w:val="12"/>
            </w:pPr>
            <w:r>
              <w:t>810.90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137.40</w:t>
            </w:r>
          </w:p>
        </w:tc>
        <w:tc>
          <w:tcPr>
            <w:tcW w:w="1134" w:type="dxa"/>
            <w:vAlign w:val="center"/>
          </w:tcPr>
          <w:p>
            <w:pPr>
              <w:pStyle w:val="12"/>
            </w:pPr>
            <w:r>
              <w:t>137.40</w:t>
            </w:r>
          </w:p>
        </w:tc>
        <w:tc>
          <w:tcPr>
            <w:tcW w:w="1134" w:type="dxa"/>
            <w:vAlign w:val="center"/>
          </w:tcPr>
          <w:p>
            <w:pPr>
              <w:pStyle w:val="12"/>
            </w:pPr>
            <w:r>
              <w:t>137.40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132.00</w:t>
            </w:r>
          </w:p>
        </w:tc>
        <w:tc>
          <w:tcPr>
            <w:tcW w:w="1134" w:type="dxa"/>
            <w:vAlign w:val="center"/>
          </w:tcPr>
          <w:p>
            <w:pPr>
              <w:pStyle w:val="12"/>
            </w:pPr>
            <w:r>
              <w:t>132.00</w:t>
            </w:r>
          </w:p>
        </w:tc>
        <w:tc>
          <w:tcPr>
            <w:tcW w:w="1134" w:type="dxa"/>
            <w:vAlign w:val="center"/>
          </w:tcPr>
          <w:p>
            <w:pPr>
              <w:pStyle w:val="12"/>
            </w:pPr>
            <w:r>
              <w:t>132.00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113.00</w:t>
            </w:r>
          </w:p>
        </w:tc>
        <w:tc>
          <w:tcPr>
            <w:tcW w:w="1134" w:type="dxa"/>
            <w:vAlign w:val="center"/>
          </w:tcPr>
          <w:p>
            <w:pPr>
              <w:pStyle w:val="12"/>
            </w:pPr>
            <w:r>
              <w:t>113.00</w:t>
            </w:r>
          </w:p>
        </w:tc>
        <w:tc>
          <w:tcPr>
            <w:tcW w:w="1134" w:type="dxa"/>
            <w:vAlign w:val="center"/>
          </w:tcPr>
          <w:p>
            <w:pPr>
              <w:pStyle w:val="12"/>
            </w:pPr>
            <w:r>
              <w:t>113.00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2.80</w:t>
            </w:r>
          </w:p>
        </w:tc>
        <w:tc>
          <w:tcPr>
            <w:tcW w:w="1134" w:type="dxa"/>
            <w:vAlign w:val="center"/>
          </w:tcPr>
          <w:p>
            <w:pPr>
              <w:pStyle w:val="12"/>
            </w:pPr>
            <w:r>
              <w:t>2.80</w:t>
            </w:r>
          </w:p>
        </w:tc>
        <w:tc>
          <w:tcPr>
            <w:tcW w:w="1134" w:type="dxa"/>
            <w:vAlign w:val="center"/>
          </w:tcPr>
          <w:p>
            <w:pPr>
              <w:pStyle w:val="12"/>
            </w:pPr>
            <w:r>
              <w:t>2.80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2.60</w:t>
            </w:r>
          </w:p>
        </w:tc>
        <w:tc>
          <w:tcPr>
            <w:tcW w:w="1134" w:type="dxa"/>
            <w:vAlign w:val="center"/>
          </w:tcPr>
          <w:p>
            <w:pPr>
              <w:pStyle w:val="12"/>
            </w:pPr>
            <w:r>
              <w:t>2.60</w:t>
            </w:r>
          </w:p>
        </w:tc>
        <w:tc>
          <w:tcPr>
            <w:tcW w:w="1134" w:type="dxa"/>
            <w:vAlign w:val="center"/>
          </w:tcPr>
          <w:p>
            <w:pPr>
              <w:pStyle w:val="12"/>
            </w:pPr>
            <w:r>
              <w:t>2.60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51.00</w:t>
            </w:r>
          </w:p>
        </w:tc>
        <w:tc>
          <w:tcPr>
            <w:tcW w:w="1134" w:type="dxa"/>
            <w:vAlign w:val="center"/>
          </w:tcPr>
          <w:p>
            <w:pPr>
              <w:pStyle w:val="12"/>
            </w:pPr>
            <w:r>
              <w:t>51.00</w:t>
            </w:r>
          </w:p>
        </w:tc>
        <w:tc>
          <w:tcPr>
            <w:tcW w:w="1134" w:type="dxa"/>
            <w:vAlign w:val="center"/>
          </w:tcPr>
          <w:p>
            <w:pPr>
              <w:pStyle w:val="12"/>
            </w:pPr>
            <w:r>
              <w:t>51.00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51.00</w:t>
            </w:r>
          </w:p>
        </w:tc>
        <w:tc>
          <w:tcPr>
            <w:tcW w:w="1134" w:type="dxa"/>
            <w:vAlign w:val="center"/>
          </w:tcPr>
          <w:p>
            <w:pPr>
              <w:pStyle w:val="12"/>
            </w:pPr>
            <w:r>
              <w:t>51.00</w:t>
            </w:r>
          </w:p>
        </w:tc>
        <w:tc>
          <w:tcPr>
            <w:tcW w:w="1134" w:type="dxa"/>
            <w:vAlign w:val="center"/>
          </w:tcPr>
          <w:p>
            <w:pPr>
              <w:pStyle w:val="12"/>
            </w:pPr>
            <w:r>
              <w:t>51.00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51.00</w:t>
            </w:r>
          </w:p>
        </w:tc>
        <w:tc>
          <w:tcPr>
            <w:tcW w:w="1134" w:type="dxa"/>
            <w:vAlign w:val="center"/>
          </w:tcPr>
          <w:p>
            <w:pPr>
              <w:pStyle w:val="12"/>
            </w:pPr>
            <w:r>
              <w:t>51.00</w:t>
            </w:r>
          </w:p>
        </w:tc>
        <w:tc>
          <w:tcPr>
            <w:tcW w:w="1134" w:type="dxa"/>
            <w:vAlign w:val="center"/>
          </w:tcPr>
          <w:p>
            <w:pPr>
              <w:pStyle w:val="12"/>
            </w:pPr>
            <w:r>
              <w:t>51.00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196.15</w:t>
            </w:r>
          </w:p>
        </w:tc>
        <w:tc>
          <w:tcPr>
            <w:tcW w:w="1134" w:type="dxa"/>
            <w:vAlign w:val="center"/>
          </w:tcPr>
          <w:p>
            <w:pPr>
              <w:pStyle w:val="12"/>
            </w:pPr>
            <w:r>
              <w:t>186.00</w:t>
            </w:r>
          </w:p>
        </w:tc>
        <w:tc>
          <w:tcPr>
            <w:tcW w:w="1134" w:type="dxa"/>
            <w:vAlign w:val="center"/>
          </w:tcPr>
          <w:p>
            <w:pPr>
              <w:pStyle w:val="12"/>
            </w:pPr>
            <w:r>
              <w:t>186.00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5.80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2296099</w:t>
            </w:r>
          </w:p>
        </w:tc>
        <w:tc>
          <w:tcPr>
            <w:tcW w:w="1559" w:type="dxa"/>
            <w:vAlign w:val="center"/>
          </w:tcPr>
          <w:p>
            <w:pPr>
              <w:pStyle w:val="13"/>
            </w:pPr>
            <w:r>
              <w:t>用于其他社会公益事业的彩票公益金支出</w:t>
            </w:r>
          </w:p>
        </w:tc>
        <w:tc>
          <w:tcPr>
            <w:tcW w:w="1134" w:type="dxa"/>
            <w:vAlign w:val="center"/>
          </w:tcPr>
          <w:p>
            <w:pPr>
              <w:pStyle w:val="12"/>
            </w:pPr>
            <w:r>
              <w:t>5.80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22999</w:t>
            </w:r>
          </w:p>
        </w:tc>
        <w:tc>
          <w:tcPr>
            <w:tcW w:w="1559" w:type="dxa"/>
            <w:vAlign w:val="center"/>
          </w:tcPr>
          <w:p>
            <w:pPr>
              <w:pStyle w:val="13"/>
            </w:pPr>
            <w:r>
              <w:t>其他支出</w:t>
            </w:r>
          </w:p>
        </w:tc>
        <w:tc>
          <w:tcPr>
            <w:tcW w:w="1134" w:type="dxa"/>
            <w:vAlign w:val="center"/>
          </w:tcPr>
          <w:p>
            <w:pPr>
              <w:pStyle w:val="12"/>
            </w:pPr>
            <w:r>
              <w:t>190.35</w:t>
            </w:r>
          </w:p>
        </w:tc>
        <w:tc>
          <w:tcPr>
            <w:tcW w:w="1134" w:type="dxa"/>
            <w:vAlign w:val="center"/>
          </w:tcPr>
          <w:p>
            <w:pPr>
              <w:pStyle w:val="12"/>
            </w:pPr>
            <w:r>
              <w:t>186.00</w:t>
            </w:r>
          </w:p>
        </w:tc>
        <w:tc>
          <w:tcPr>
            <w:tcW w:w="1134" w:type="dxa"/>
            <w:vAlign w:val="center"/>
          </w:tcPr>
          <w:p>
            <w:pPr>
              <w:pStyle w:val="12"/>
            </w:pPr>
            <w:r>
              <w:t>186.00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2299999</w:t>
            </w:r>
          </w:p>
        </w:tc>
        <w:tc>
          <w:tcPr>
            <w:tcW w:w="1559" w:type="dxa"/>
            <w:vAlign w:val="center"/>
          </w:tcPr>
          <w:p>
            <w:pPr>
              <w:pStyle w:val="13"/>
            </w:pPr>
            <w:r>
              <w:t>其他支出</w:t>
            </w:r>
          </w:p>
        </w:tc>
        <w:tc>
          <w:tcPr>
            <w:tcW w:w="1134" w:type="dxa"/>
            <w:vAlign w:val="center"/>
          </w:tcPr>
          <w:p>
            <w:pPr>
              <w:pStyle w:val="12"/>
            </w:pPr>
            <w:r>
              <w:t>190.35</w:t>
            </w:r>
          </w:p>
        </w:tc>
        <w:tc>
          <w:tcPr>
            <w:tcW w:w="1134" w:type="dxa"/>
            <w:vAlign w:val="center"/>
          </w:tcPr>
          <w:p>
            <w:pPr>
              <w:pStyle w:val="12"/>
            </w:pPr>
            <w:r>
              <w:t>186.00</w:t>
            </w:r>
          </w:p>
        </w:tc>
        <w:tc>
          <w:tcPr>
            <w:tcW w:w="1134" w:type="dxa"/>
            <w:vAlign w:val="center"/>
          </w:tcPr>
          <w:p>
            <w:pPr>
              <w:pStyle w:val="12"/>
            </w:pPr>
            <w:r>
              <w:t>186.00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4.35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931无极县七汲镇人民政府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1195.45</w:t>
            </w:r>
          </w:p>
        </w:tc>
        <w:tc>
          <w:tcPr>
            <w:tcW w:w="1361" w:type="dxa"/>
            <w:vAlign w:val="center"/>
          </w:tcPr>
          <w:p>
            <w:pPr>
              <w:pStyle w:val="16"/>
            </w:pPr>
            <w:r>
              <w:t>999.30</w:t>
            </w:r>
          </w:p>
        </w:tc>
        <w:tc>
          <w:tcPr>
            <w:tcW w:w="1361" w:type="dxa"/>
            <w:vAlign w:val="center"/>
          </w:tcPr>
          <w:p>
            <w:pPr>
              <w:pStyle w:val="16"/>
            </w:pPr>
            <w:r>
              <w:t>196.15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810.90</w:t>
            </w:r>
          </w:p>
        </w:tc>
        <w:tc>
          <w:tcPr>
            <w:tcW w:w="1361" w:type="dxa"/>
            <w:vAlign w:val="center"/>
          </w:tcPr>
          <w:p>
            <w:pPr>
              <w:pStyle w:val="12"/>
            </w:pPr>
            <w:r>
              <w:t>810.90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810.90</w:t>
            </w:r>
          </w:p>
        </w:tc>
        <w:tc>
          <w:tcPr>
            <w:tcW w:w="1361" w:type="dxa"/>
            <w:vAlign w:val="center"/>
          </w:tcPr>
          <w:p>
            <w:pPr>
              <w:pStyle w:val="12"/>
            </w:pPr>
            <w:r>
              <w:t>810.90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810.90</w:t>
            </w:r>
          </w:p>
        </w:tc>
        <w:tc>
          <w:tcPr>
            <w:tcW w:w="1361" w:type="dxa"/>
            <w:vAlign w:val="center"/>
          </w:tcPr>
          <w:p>
            <w:pPr>
              <w:pStyle w:val="12"/>
            </w:pPr>
            <w:r>
              <w:t>810.90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137.40</w:t>
            </w:r>
          </w:p>
        </w:tc>
        <w:tc>
          <w:tcPr>
            <w:tcW w:w="1361" w:type="dxa"/>
            <w:vAlign w:val="center"/>
          </w:tcPr>
          <w:p>
            <w:pPr>
              <w:pStyle w:val="12"/>
            </w:pPr>
            <w:r>
              <w:t>137.40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132.00</w:t>
            </w:r>
          </w:p>
        </w:tc>
        <w:tc>
          <w:tcPr>
            <w:tcW w:w="1361" w:type="dxa"/>
            <w:vAlign w:val="center"/>
          </w:tcPr>
          <w:p>
            <w:pPr>
              <w:pStyle w:val="12"/>
            </w:pPr>
            <w:r>
              <w:t>132.00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113.00</w:t>
            </w:r>
          </w:p>
        </w:tc>
        <w:tc>
          <w:tcPr>
            <w:tcW w:w="1361" w:type="dxa"/>
            <w:vAlign w:val="center"/>
          </w:tcPr>
          <w:p>
            <w:pPr>
              <w:pStyle w:val="12"/>
            </w:pPr>
            <w:r>
              <w:t>113.00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19.00</w:t>
            </w:r>
          </w:p>
        </w:tc>
        <w:tc>
          <w:tcPr>
            <w:tcW w:w="1361" w:type="dxa"/>
            <w:vAlign w:val="center"/>
          </w:tcPr>
          <w:p>
            <w:pPr>
              <w:pStyle w:val="12"/>
            </w:pPr>
            <w:r>
              <w:t>19.00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5.40</w:t>
            </w:r>
          </w:p>
        </w:tc>
        <w:tc>
          <w:tcPr>
            <w:tcW w:w="1361" w:type="dxa"/>
            <w:vAlign w:val="center"/>
          </w:tcPr>
          <w:p>
            <w:pPr>
              <w:pStyle w:val="12"/>
            </w:pPr>
            <w:r>
              <w:t>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2.80</w:t>
            </w:r>
          </w:p>
        </w:tc>
        <w:tc>
          <w:tcPr>
            <w:tcW w:w="1361" w:type="dxa"/>
            <w:vAlign w:val="center"/>
          </w:tcPr>
          <w:p>
            <w:pPr>
              <w:pStyle w:val="12"/>
            </w:pPr>
            <w:r>
              <w:t>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11</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2.60</w:t>
            </w:r>
          </w:p>
        </w:tc>
        <w:tc>
          <w:tcPr>
            <w:tcW w:w="1361" w:type="dxa"/>
            <w:vAlign w:val="center"/>
          </w:tcPr>
          <w:p>
            <w:pPr>
              <w:pStyle w:val="12"/>
            </w:pPr>
            <w:r>
              <w:t>2.60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51.00</w:t>
            </w:r>
          </w:p>
        </w:tc>
        <w:tc>
          <w:tcPr>
            <w:tcW w:w="1361" w:type="dxa"/>
            <w:vAlign w:val="center"/>
          </w:tcPr>
          <w:p>
            <w:pPr>
              <w:pStyle w:val="12"/>
            </w:pPr>
            <w:r>
              <w:t>51.00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51.00</w:t>
            </w:r>
          </w:p>
        </w:tc>
        <w:tc>
          <w:tcPr>
            <w:tcW w:w="1361" w:type="dxa"/>
            <w:vAlign w:val="center"/>
          </w:tcPr>
          <w:p>
            <w:pPr>
              <w:pStyle w:val="12"/>
            </w:pPr>
            <w:r>
              <w:t>51.00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51.00</w:t>
            </w:r>
          </w:p>
        </w:tc>
        <w:tc>
          <w:tcPr>
            <w:tcW w:w="1361" w:type="dxa"/>
            <w:vAlign w:val="center"/>
          </w:tcPr>
          <w:p>
            <w:pPr>
              <w:pStyle w:val="12"/>
            </w:pPr>
            <w:r>
              <w:t>51.00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196.15</w:t>
            </w:r>
          </w:p>
        </w:tc>
        <w:tc>
          <w:tcPr>
            <w:tcW w:w="1361" w:type="dxa"/>
            <w:vAlign w:val="center"/>
          </w:tcPr>
          <w:p>
            <w:pPr>
              <w:pStyle w:val="12"/>
            </w:pPr>
          </w:p>
        </w:tc>
        <w:tc>
          <w:tcPr>
            <w:tcW w:w="1361" w:type="dxa"/>
            <w:vAlign w:val="center"/>
          </w:tcPr>
          <w:p>
            <w:pPr>
              <w:pStyle w:val="12"/>
            </w:pPr>
            <w:r>
              <w:t>196.15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5.80</w:t>
            </w:r>
          </w:p>
        </w:tc>
        <w:tc>
          <w:tcPr>
            <w:tcW w:w="1361" w:type="dxa"/>
            <w:vAlign w:val="center"/>
          </w:tcPr>
          <w:p>
            <w:pPr>
              <w:pStyle w:val="12"/>
            </w:pPr>
          </w:p>
        </w:tc>
        <w:tc>
          <w:tcPr>
            <w:tcW w:w="1361" w:type="dxa"/>
            <w:vAlign w:val="center"/>
          </w:tcPr>
          <w:p>
            <w:pPr>
              <w:pStyle w:val="12"/>
            </w:pPr>
            <w:r>
              <w:t>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2296099</w:t>
            </w:r>
          </w:p>
        </w:tc>
        <w:tc>
          <w:tcPr>
            <w:tcW w:w="4535" w:type="dxa"/>
            <w:vAlign w:val="center"/>
          </w:tcPr>
          <w:p>
            <w:pPr>
              <w:pStyle w:val="13"/>
            </w:pPr>
            <w:r>
              <w:t>用于其他社会公益事业的彩票公益金支出</w:t>
            </w:r>
          </w:p>
        </w:tc>
        <w:tc>
          <w:tcPr>
            <w:tcW w:w="1361" w:type="dxa"/>
            <w:vAlign w:val="center"/>
          </w:tcPr>
          <w:p>
            <w:pPr>
              <w:pStyle w:val="12"/>
            </w:pPr>
            <w:r>
              <w:t>5.80</w:t>
            </w:r>
          </w:p>
        </w:tc>
        <w:tc>
          <w:tcPr>
            <w:tcW w:w="1361" w:type="dxa"/>
            <w:vAlign w:val="center"/>
          </w:tcPr>
          <w:p>
            <w:pPr>
              <w:pStyle w:val="12"/>
            </w:pPr>
          </w:p>
        </w:tc>
        <w:tc>
          <w:tcPr>
            <w:tcW w:w="1361" w:type="dxa"/>
            <w:vAlign w:val="center"/>
          </w:tcPr>
          <w:p>
            <w:pPr>
              <w:pStyle w:val="12"/>
            </w:pPr>
            <w:r>
              <w:t>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22999</w:t>
            </w:r>
          </w:p>
        </w:tc>
        <w:tc>
          <w:tcPr>
            <w:tcW w:w="4535" w:type="dxa"/>
            <w:vAlign w:val="center"/>
          </w:tcPr>
          <w:p>
            <w:pPr>
              <w:pStyle w:val="13"/>
            </w:pPr>
            <w:r>
              <w:t>其他支出</w:t>
            </w:r>
          </w:p>
        </w:tc>
        <w:tc>
          <w:tcPr>
            <w:tcW w:w="1361" w:type="dxa"/>
            <w:vAlign w:val="center"/>
          </w:tcPr>
          <w:p>
            <w:pPr>
              <w:pStyle w:val="12"/>
            </w:pPr>
            <w:r>
              <w:t>190.35</w:t>
            </w:r>
          </w:p>
        </w:tc>
        <w:tc>
          <w:tcPr>
            <w:tcW w:w="1361" w:type="dxa"/>
            <w:vAlign w:val="center"/>
          </w:tcPr>
          <w:p>
            <w:pPr>
              <w:pStyle w:val="12"/>
            </w:pPr>
          </w:p>
        </w:tc>
        <w:tc>
          <w:tcPr>
            <w:tcW w:w="1361" w:type="dxa"/>
            <w:vAlign w:val="center"/>
          </w:tcPr>
          <w:p>
            <w:pPr>
              <w:pStyle w:val="12"/>
            </w:pPr>
            <w:r>
              <w:t>190.35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2299999</w:t>
            </w:r>
          </w:p>
        </w:tc>
        <w:tc>
          <w:tcPr>
            <w:tcW w:w="4535" w:type="dxa"/>
            <w:vAlign w:val="center"/>
          </w:tcPr>
          <w:p>
            <w:pPr>
              <w:pStyle w:val="13"/>
            </w:pPr>
            <w:r>
              <w:t>其他支出</w:t>
            </w:r>
          </w:p>
        </w:tc>
        <w:tc>
          <w:tcPr>
            <w:tcW w:w="1361" w:type="dxa"/>
            <w:vAlign w:val="center"/>
          </w:tcPr>
          <w:p>
            <w:pPr>
              <w:pStyle w:val="12"/>
            </w:pPr>
            <w:r>
              <w:t>190.35</w:t>
            </w:r>
          </w:p>
        </w:tc>
        <w:tc>
          <w:tcPr>
            <w:tcW w:w="1361" w:type="dxa"/>
            <w:vAlign w:val="center"/>
          </w:tcPr>
          <w:p>
            <w:pPr>
              <w:pStyle w:val="12"/>
            </w:pPr>
          </w:p>
        </w:tc>
        <w:tc>
          <w:tcPr>
            <w:tcW w:w="1361" w:type="dxa"/>
            <w:vAlign w:val="center"/>
          </w:tcPr>
          <w:p>
            <w:pPr>
              <w:pStyle w:val="12"/>
            </w:pPr>
            <w:r>
              <w:t>190.35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931无极县七汲镇人民政府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1185.30</w:t>
            </w:r>
          </w:p>
        </w:tc>
        <w:tc>
          <w:tcPr>
            <w:tcW w:w="3402" w:type="dxa"/>
            <w:vAlign w:val="center"/>
          </w:tcPr>
          <w:p>
            <w:pPr>
              <w:pStyle w:val="13"/>
            </w:pPr>
            <w:r>
              <w:t>一、一般公共服务支出</w:t>
            </w:r>
          </w:p>
        </w:tc>
        <w:tc>
          <w:tcPr>
            <w:tcW w:w="1474" w:type="dxa"/>
            <w:vAlign w:val="center"/>
          </w:tcPr>
          <w:p>
            <w:pPr>
              <w:pStyle w:val="12"/>
            </w:pPr>
            <w:r>
              <w:t>810.90</w:t>
            </w:r>
          </w:p>
        </w:tc>
        <w:tc>
          <w:tcPr>
            <w:tcW w:w="1474" w:type="dxa"/>
            <w:vAlign w:val="center"/>
          </w:tcPr>
          <w:p>
            <w:pPr>
              <w:pStyle w:val="12"/>
            </w:pPr>
            <w:r>
              <w:t>810.90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137.40</w:t>
            </w:r>
          </w:p>
        </w:tc>
        <w:tc>
          <w:tcPr>
            <w:tcW w:w="1474" w:type="dxa"/>
            <w:vAlign w:val="center"/>
          </w:tcPr>
          <w:p>
            <w:pPr>
              <w:pStyle w:val="12"/>
            </w:pPr>
            <w:r>
              <w:t>137.40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51.00</w:t>
            </w:r>
          </w:p>
        </w:tc>
        <w:tc>
          <w:tcPr>
            <w:tcW w:w="1474" w:type="dxa"/>
            <w:vAlign w:val="center"/>
          </w:tcPr>
          <w:p>
            <w:pPr>
              <w:pStyle w:val="12"/>
            </w:pPr>
            <w:r>
              <w:t>51.00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196.15</w:t>
            </w:r>
          </w:p>
        </w:tc>
        <w:tc>
          <w:tcPr>
            <w:tcW w:w="1474" w:type="dxa"/>
            <w:vAlign w:val="center"/>
          </w:tcPr>
          <w:p>
            <w:pPr>
              <w:pStyle w:val="12"/>
            </w:pPr>
            <w:r>
              <w:t>190.35</w:t>
            </w:r>
          </w:p>
        </w:tc>
        <w:tc>
          <w:tcPr>
            <w:tcW w:w="1474" w:type="dxa"/>
            <w:vAlign w:val="center"/>
          </w:tcPr>
          <w:p>
            <w:pPr>
              <w:pStyle w:val="12"/>
            </w:pPr>
            <w:r>
              <w:t>5.80</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1185.30</w:t>
            </w:r>
          </w:p>
        </w:tc>
        <w:tc>
          <w:tcPr>
            <w:tcW w:w="3402" w:type="dxa"/>
            <w:vAlign w:val="center"/>
          </w:tcPr>
          <w:p>
            <w:pPr>
              <w:pStyle w:val="15"/>
            </w:pPr>
            <w:r>
              <w:t>本年支出合计</w:t>
            </w:r>
          </w:p>
        </w:tc>
        <w:tc>
          <w:tcPr>
            <w:tcW w:w="1474" w:type="dxa"/>
            <w:vAlign w:val="center"/>
          </w:tcPr>
          <w:p>
            <w:pPr>
              <w:pStyle w:val="16"/>
            </w:pPr>
            <w:r>
              <w:t>1195.45</w:t>
            </w:r>
          </w:p>
        </w:tc>
        <w:tc>
          <w:tcPr>
            <w:tcW w:w="1474" w:type="dxa"/>
            <w:vAlign w:val="center"/>
          </w:tcPr>
          <w:p>
            <w:pPr>
              <w:pStyle w:val="16"/>
            </w:pPr>
            <w:r>
              <w:t>1189.65</w:t>
            </w:r>
          </w:p>
        </w:tc>
        <w:tc>
          <w:tcPr>
            <w:tcW w:w="1474" w:type="dxa"/>
            <w:vAlign w:val="center"/>
          </w:tcPr>
          <w:p>
            <w:pPr>
              <w:pStyle w:val="16"/>
            </w:pPr>
            <w:r>
              <w:t>5.80</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10.15</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4.35</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5.80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1195.45</w:t>
            </w:r>
          </w:p>
        </w:tc>
        <w:tc>
          <w:tcPr>
            <w:tcW w:w="3402" w:type="dxa"/>
            <w:vAlign w:val="center"/>
          </w:tcPr>
          <w:p>
            <w:pPr>
              <w:pStyle w:val="15"/>
            </w:pPr>
            <w:r>
              <w:t>支出总计</w:t>
            </w:r>
          </w:p>
        </w:tc>
        <w:tc>
          <w:tcPr>
            <w:tcW w:w="1474" w:type="dxa"/>
            <w:vAlign w:val="center"/>
          </w:tcPr>
          <w:p>
            <w:pPr>
              <w:pStyle w:val="16"/>
            </w:pPr>
            <w:r>
              <w:t>1195.45</w:t>
            </w:r>
          </w:p>
        </w:tc>
        <w:tc>
          <w:tcPr>
            <w:tcW w:w="1474" w:type="dxa"/>
            <w:vAlign w:val="center"/>
          </w:tcPr>
          <w:p>
            <w:pPr>
              <w:pStyle w:val="16"/>
            </w:pPr>
            <w:r>
              <w:t>1189.65</w:t>
            </w:r>
          </w:p>
        </w:tc>
        <w:tc>
          <w:tcPr>
            <w:tcW w:w="1474" w:type="dxa"/>
            <w:vAlign w:val="center"/>
          </w:tcPr>
          <w:p>
            <w:pPr>
              <w:pStyle w:val="16"/>
            </w:pPr>
            <w:r>
              <w:t>5.80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931无极县七汲镇人民政府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1189.65</w:t>
            </w:r>
          </w:p>
        </w:tc>
        <w:tc>
          <w:tcPr>
            <w:tcW w:w="2551" w:type="dxa"/>
            <w:vAlign w:val="center"/>
          </w:tcPr>
          <w:p>
            <w:pPr>
              <w:pStyle w:val="16"/>
            </w:pPr>
            <w:r>
              <w:t>999.30</w:t>
            </w:r>
          </w:p>
        </w:tc>
        <w:tc>
          <w:tcPr>
            <w:tcW w:w="2551" w:type="dxa"/>
            <w:vAlign w:val="center"/>
          </w:tcPr>
          <w:p>
            <w:pPr>
              <w:pStyle w:val="16"/>
            </w:pPr>
            <w:r>
              <w:t>190.35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810.90</w:t>
            </w:r>
          </w:p>
        </w:tc>
        <w:tc>
          <w:tcPr>
            <w:tcW w:w="2551" w:type="dxa"/>
            <w:vAlign w:val="center"/>
          </w:tcPr>
          <w:p>
            <w:pPr>
              <w:pStyle w:val="12"/>
            </w:pPr>
            <w:r>
              <w:t>810.90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810.90</w:t>
            </w:r>
          </w:p>
        </w:tc>
        <w:tc>
          <w:tcPr>
            <w:tcW w:w="2551" w:type="dxa"/>
            <w:vAlign w:val="center"/>
          </w:tcPr>
          <w:p>
            <w:pPr>
              <w:pStyle w:val="12"/>
            </w:pPr>
            <w:r>
              <w:t>810.90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810.90</w:t>
            </w:r>
          </w:p>
        </w:tc>
        <w:tc>
          <w:tcPr>
            <w:tcW w:w="2551" w:type="dxa"/>
            <w:vAlign w:val="center"/>
          </w:tcPr>
          <w:p>
            <w:pPr>
              <w:pStyle w:val="12"/>
            </w:pPr>
            <w:r>
              <w:t>810.90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137.40</w:t>
            </w:r>
          </w:p>
        </w:tc>
        <w:tc>
          <w:tcPr>
            <w:tcW w:w="2551" w:type="dxa"/>
            <w:vAlign w:val="center"/>
          </w:tcPr>
          <w:p>
            <w:pPr>
              <w:pStyle w:val="12"/>
            </w:pPr>
            <w:r>
              <w:t>137.40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132.00</w:t>
            </w:r>
          </w:p>
        </w:tc>
        <w:tc>
          <w:tcPr>
            <w:tcW w:w="2551" w:type="dxa"/>
            <w:vAlign w:val="center"/>
          </w:tcPr>
          <w:p>
            <w:pPr>
              <w:pStyle w:val="12"/>
            </w:pPr>
            <w:r>
              <w:t>132.00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113.00</w:t>
            </w:r>
          </w:p>
        </w:tc>
        <w:tc>
          <w:tcPr>
            <w:tcW w:w="2551" w:type="dxa"/>
            <w:vAlign w:val="center"/>
          </w:tcPr>
          <w:p>
            <w:pPr>
              <w:pStyle w:val="12"/>
            </w:pPr>
            <w:r>
              <w:t>113.00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19.00</w:t>
            </w:r>
          </w:p>
        </w:tc>
        <w:tc>
          <w:tcPr>
            <w:tcW w:w="2551" w:type="dxa"/>
            <w:vAlign w:val="center"/>
          </w:tcPr>
          <w:p>
            <w:pPr>
              <w:pStyle w:val="12"/>
            </w:pPr>
            <w:r>
              <w:t>19.00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5.40</w:t>
            </w:r>
          </w:p>
        </w:tc>
        <w:tc>
          <w:tcPr>
            <w:tcW w:w="2551" w:type="dxa"/>
            <w:vAlign w:val="center"/>
          </w:tcPr>
          <w:p>
            <w:pPr>
              <w:pStyle w:val="12"/>
            </w:pPr>
            <w:r>
              <w:t>5.40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2.80</w:t>
            </w:r>
          </w:p>
        </w:tc>
        <w:tc>
          <w:tcPr>
            <w:tcW w:w="2551" w:type="dxa"/>
            <w:vAlign w:val="center"/>
          </w:tcPr>
          <w:p>
            <w:pPr>
              <w:pStyle w:val="12"/>
            </w:pPr>
            <w:r>
              <w:t>2.80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2.60</w:t>
            </w:r>
          </w:p>
        </w:tc>
        <w:tc>
          <w:tcPr>
            <w:tcW w:w="2551" w:type="dxa"/>
            <w:vAlign w:val="center"/>
          </w:tcPr>
          <w:p>
            <w:pPr>
              <w:pStyle w:val="12"/>
            </w:pPr>
            <w:r>
              <w:t>2.60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51.00</w:t>
            </w:r>
          </w:p>
        </w:tc>
        <w:tc>
          <w:tcPr>
            <w:tcW w:w="2551" w:type="dxa"/>
            <w:vAlign w:val="center"/>
          </w:tcPr>
          <w:p>
            <w:pPr>
              <w:pStyle w:val="12"/>
            </w:pPr>
            <w:r>
              <w:t>51.00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51.00</w:t>
            </w:r>
          </w:p>
        </w:tc>
        <w:tc>
          <w:tcPr>
            <w:tcW w:w="2551" w:type="dxa"/>
            <w:vAlign w:val="center"/>
          </w:tcPr>
          <w:p>
            <w:pPr>
              <w:pStyle w:val="12"/>
            </w:pPr>
            <w:r>
              <w:t>51.00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51.00</w:t>
            </w:r>
          </w:p>
        </w:tc>
        <w:tc>
          <w:tcPr>
            <w:tcW w:w="2551" w:type="dxa"/>
            <w:vAlign w:val="center"/>
          </w:tcPr>
          <w:p>
            <w:pPr>
              <w:pStyle w:val="12"/>
            </w:pPr>
            <w:r>
              <w:t>51.00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190.35</w:t>
            </w:r>
          </w:p>
        </w:tc>
        <w:tc>
          <w:tcPr>
            <w:tcW w:w="2551" w:type="dxa"/>
            <w:vAlign w:val="center"/>
          </w:tcPr>
          <w:p>
            <w:pPr>
              <w:pStyle w:val="12"/>
            </w:pPr>
          </w:p>
        </w:tc>
        <w:tc>
          <w:tcPr>
            <w:tcW w:w="2551" w:type="dxa"/>
            <w:vAlign w:val="center"/>
          </w:tcPr>
          <w:p>
            <w:pPr>
              <w:pStyle w:val="12"/>
            </w:pPr>
            <w:r>
              <w:t>190.35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22999</w:t>
            </w:r>
          </w:p>
        </w:tc>
        <w:tc>
          <w:tcPr>
            <w:tcW w:w="4535" w:type="dxa"/>
            <w:vAlign w:val="center"/>
          </w:tcPr>
          <w:p>
            <w:pPr>
              <w:pStyle w:val="13"/>
            </w:pPr>
            <w:r>
              <w:t>其他支出</w:t>
            </w:r>
          </w:p>
        </w:tc>
        <w:tc>
          <w:tcPr>
            <w:tcW w:w="2551" w:type="dxa"/>
            <w:vAlign w:val="center"/>
          </w:tcPr>
          <w:p>
            <w:pPr>
              <w:pStyle w:val="12"/>
            </w:pPr>
            <w:r>
              <w:t>190.35</w:t>
            </w:r>
          </w:p>
        </w:tc>
        <w:tc>
          <w:tcPr>
            <w:tcW w:w="2551" w:type="dxa"/>
            <w:vAlign w:val="center"/>
          </w:tcPr>
          <w:p>
            <w:pPr>
              <w:pStyle w:val="12"/>
            </w:pPr>
          </w:p>
        </w:tc>
        <w:tc>
          <w:tcPr>
            <w:tcW w:w="2551" w:type="dxa"/>
            <w:vAlign w:val="center"/>
          </w:tcPr>
          <w:p>
            <w:pPr>
              <w:pStyle w:val="12"/>
            </w:pPr>
            <w:r>
              <w:t>190.35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2299999</w:t>
            </w:r>
          </w:p>
        </w:tc>
        <w:tc>
          <w:tcPr>
            <w:tcW w:w="4535" w:type="dxa"/>
            <w:vAlign w:val="center"/>
          </w:tcPr>
          <w:p>
            <w:pPr>
              <w:pStyle w:val="13"/>
            </w:pPr>
            <w:r>
              <w:t>其他支出</w:t>
            </w:r>
          </w:p>
        </w:tc>
        <w:tc>
          <w:tcPr>
            <w:tcW w:w="2551" w:type="dxa"/>
            <w:vAlign w:val="center"/>
          </w:tcPr>
          <w:p>
            <w:pPr>
              <w:pStyle w:val="12"/>
            </w:pPr>
            <w:r>
              <w:t>190.35</w:t>
            </w:r>
          </w:p>
        </w:tc>
        <w:tc>
          <w:tcPr>
            <w:tcW w:w="2551" w:type="dxa"/>
            <w:vAlign w:val="center"/>
          </w:tcPr>
          <w:p>
            <w:pPr>
              <w:pStyle w:val="12"/>
            </w:pPr>
          </w:p>
        </w:tc>
        <w:tc>
          <w:tcPr>
            <w:tcW w:w="2551" w:type="dxa"/>
            <w:vAlign w:val="center"/>
          </w:tcPr>
          <w:p>
            <w:pPr>
              <w:pStyle w:val="12"/>
            </w:pPr>
            <w:r>
              <w:t>190.35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931无极县七汲镇人民政府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999.30</w:t>
            </w:r>
          </w:p>
        </w:tc>
        <w:tc>
          <w:tcPr>
            <w:tcW w:w="2551" w:type="dxa"/>
            <w:vAlign w:val="center"/>
          </w:tcPr>
          <w:p>
            <w:pPr>
              <w:pStyle w:val="16"/>
            </w:pPr>
            <w:r>
              <w:t>906.80</w:t>
            </w:r>
          </w:p>
        </w:tc>
        <w:tc>
          <w:tcPr>
            <w:tcW w:w="2551" w:type="dxa"/>
            <w:vAlign w:val="center"/>
          </w:tcPr>
          <w:p>
            <w:pPr>
              <w:pStyle w:val="16"/>
            </w:pPr>
            <w:r>
              <w:t>92.50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855.30</w:t>
            </w:r>
          </w:p>
        </w:tc>
        <w:tc>
          <w:tcPr>
            <w:tcW w:w="2551" w:type="dxa"/>
            <w:vAlign w:val="center"/>
          </w:tcPr>
          <w:p>
            <w:pPr>
              <w:pStyle w:val="12"/>
            </w:pPr>
            <w:r>
              <w:t>855.30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330.00</w:t>
            </w:r>
          </w:p>
        </w:tc>
        <w:tc>
          <w:tcPr>
            <w:tcW w:w="2551" w:type="dxa"/>
            <w:vAlign w:val="center"/>
          </w:tcPr>
          <w:p>
            <w:pPr>
              <w:pStyle w:val="12"/>
            </w:pPr>
            <w:r>
              <w:t>330.00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147.10</w:t>
            </w:r>
          </w:p>
        </w:tc>
        <w:tc>
          <w:tcPr>
            <w:tcW w:w="2551" w:type="dxa"/>
            <w:vAlign w:val="center"/>
          </w:tcPr>
          <w:p>
            <w:pPr>
              <w:pStyle w:val="12"/>
            </w:pPr>
            <w:r>
              <w:t>147.10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74.50</w:t>
            </w:r>
          </w:p>
        </w:tc>
        <w:tc>
          <w:tcPr>
            <w:tcW w:w="2551" w:type="dxa"/>
            <w:vAlign w:val="center"/>
          </w:tcPr>
          <w:p>
            <w:pPr>
              <w:pStyle w:val="12"/>
            </w:pPr>
            <w:r>
              <w:t>74.50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89.30</w:t>
            </w:r>
          </w:p>
        </w:tc>
        <w:tc>
          <w:tcPr>
            <w:tcW w:w="2551" w:type="dxa"/>
            <w:vAlign w:val="center"/>
          </w:tcPr>
          <w:p>
            <w:pPr>
              <w:pStyle w:val="12"/>
            </w:pPr>
            <w:r>
              <w:t>89.30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113.00</w:t>
            </w:r>
          </w:p>
        </w:tc>
        <w:tc>
          <w:tcPr>
            <w:tcW w:w="2551" w:type="dxa"/>
            <w:vAlign w:val="center"/>
          </w:tcPr>
          <w:p>
            <w:pPr>
              <w:pStyle w:val="12"/>
            </w:pPr>
            <w:r>
              <w:t>113.00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19.00</w:t>
            </w:r>
          </w:p>
        </w:tc>
        <w:tc>
          <w:tcPr>
            <w:tcW w:w="2551" w:type="dxa"/>
            <w:vAlign w:val="center"/>
          </w:tcPr>
          <w:p>
            <w:pPr>
              <w:pStyle w:val="12"/>
            </w:pPr>
            <w:r>
              <w:t>19.00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51.00</w:t>
            </w:r>
          </w:p>
        </w:tc>
        <w:tc>
          <w:tcPr>
            <w:tcW w:w="2551" w:type="dxa"/>
            <w:vAlign w:val="center"/>
          </w:tcPr>
          <w:p>
            <w:pPr>
              <w:pStyle w:val="12"/>
            </w:pPr>
            <w:r>
              <w:t>51.00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5.40</w:t>
            </w:r>
          </w:p>
        </w:tc>
        <w:tc>
          <w:tcPr>
            <w:tcW w:w="2551" w:type="dxa"/>
            <w:vAlign w:val="center"/>
          </w:tcPr>
          <w:p>
            <w:pPr>
              <w:pStyle w:val="12"/>
            </w:pPr>
            <w:r>
              <w:t>5.40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26.00</w:t>
            </w:r>
          </w:p>
        </w:tc>
        <w:tc>
          <w:tcPr>
            <w:tcW w:w="2551" w:type="dxa"/>
            <w:vAlign w:val="center"/>
          </w:tcPr>
          <w:p>
            <w:pPr>
              <w:pStyle w:val="12"/>
            </w:pPr>
            <w:r>
              <w:t>26.00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92.50</w:t>
            </w:r>
          </w:p>
        </w:tc>
        <w:tc>
          <w:tcPr>
            <w:tcW w:w="2551" w:type="dxa"/>
            <w:vAlign w:val="center"/>
          </w:tcPr>
          <w:p>
            <w:pPr>
              <w:pStyle w:val="12"/>
            </w:pPr>
          </w:p>
        </w:tc>
        <w:tc>
          <w:tcPr>
            <w:tcW w:w="2551" w:type="dxa"/>
            <w:vAlign w:val="center"/>
          </w:tcPr>
          <w:p>
            <w:pPr>
              <w:pStyle w:val="12"/>
            </w:pPr>
            <w:r>
              <w:t>92.50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16.50</w:t>
            </w:r>
          </w:p>
        </w:tc>
        <w:tc>
          <w:tcPr>
            <w:tcW w:w="2551" w:type="dxa"/>
            <w:vAlign w:val="center"/>
          </w:tcPr>
          <w:p>
            <w:pPr>
              <w:pStyle w:val="12"/>
            </w:pPr>
          </w:p>
        </w:tc>
        <w:tc>
          <w:tcPr>
            <w:tcW w:w="2551" w:type="dxa"/>
            <w:vAlign w:val="center"/>
          </w:tcPr>
          <w:p>
            <w:pPr>
              <w:pStyle w:val="12"/>
            </w:pPr>
            <w:r>
              <w:t>16.50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33.00</w:t>
            </w:r>
          </w:p>
        </w:tc>
        <w:tc>
          <w:tcPr>
            <w:tcW w:w="2551" w:type="dxa"/>
            <w:vAlign w:val="center"/>
          </w:tcPr>
          <w:p>
            <w:pPr>
              <w:pStyle w:val="12"/>
            </w:pPr>
          </w:p>
        </w:tc>
        <w:tc>
          <w:tcPr>
            <w:tcW w:w="2551" w:type="dxa"/>
            <w:vAlign w:val="center"/>
          </w:tcPr>
          <w:p>
            <w:pPr>
              <w:pStyle w:val="12"/>
            </w:pPr>
            <w:r>
              <w:t>33.00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51.50</w:t>
            </w:r>
          </w:p>
        </w:tc>
        <w:tc>
          <w:tcPr>
            <w:tcW w:w="2551" w:type="dxa"/>
            <w:vAlign w:val="center"/>
          </w:tcPr>
          <w:p>
            <w:pPr>
              <w:pStyle w:val="12"/>
            </w:pPr>
            <w:r>
              <w:t>51.50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51.50</w:t>
            </w:r>
          </w:p>
        </w:tc>
        <w:tc>
          <w:tcPr>
            <w:tcW w:w="2551" w:type="dxa"/>
            <w:vAlign w:val="center"/>
          </w:tcPr>
          <w:p>
            <w:pPr>
              <w:pStyle w:val="12"/>
            </w:pPr>
            <w:r>
              <w:t>51.50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931无极县七汲镇人民政府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5.80</w:t>
            </w:r>
          </w:p>
        </w:tc>
        <w:tc>
          <w:tcPr>
            <w:tcW w:w="2551" w:type="dxa"/>
            <w:vAlign w:val="center"/>
          </w:tcPr>
          <w:p>
            <w:pPr>
              <w:pStyle w:val="16"/>
            </w:pPr>
          </w:p>
        </w:tc>
        <w:tc>
          <w:tcPr>
            <w:tcW w:w="2551" w:type="dxa"/>
            <w:vAlign w:val="center"/>
          </w:tcPr>
          <w:p>
            <w:pPr>
              <w:pStyle w:val="16"/>
            </w:pPr>
            <w:r>
              <w:t>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5.80</w:t>
            </w:r>
          </w:p>
        </w:tc>
        <w:tc>
          <w:tcPr>
            <w:tcW w:w="2551" w:type="dxa"/>
            <w:vAlign w:val="center"/>
          </w:tcPr>
          <w:p>
            <w:pPr>
              <w:pStyle w:val="12"/>
            </w:pPr>
          </w:p>
        </w:tc>
        <w:tc>
          <w:tcPr>
            <w:tcW w:w="2551" w:type="dxa"/>
            <w:vAlign w:val="center"/>
          </w:tcPr>
          <w:p>
            <w:pPr>
              <w:pStyle w:val="12"/>
            </w:pPr>
            <w:r>
              <w:t>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5.80</w:t>
            </w:r>
          </w:p>
        </w:tc>
        <w:tc>
          <w:tcPr>
            <w:tcW w:w="2551" w:type="dxa"/>
            <w:vAlign w:val="center"/>
          </w:tcPr>
          <w:p>
            <w:pPr>
              <w:pStyle w:val="12"/>
            </w:pPr>
          </w:p>
        </w:tc>
        <w:tc>
          <w:tcPr>
            <w:tcW w:w="2551" w:type="dxa"/>
            <w:vAlign w:val="center"/>
          </w:tcPr>
          <w:p>
            <w:pPr>
              <w:pStyle w:val="12"/>
            </w:pPr>
            <w:r>
              <w:t>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2296099</w:t>
            </w:r>
          </w:p>
        </w:tc>
        <w:tc>
          <w:tcPr>
            <w:tcW w:w="4535" w:type="dxa"/>
            <w:vAlign w:val="center"/>
          </w:tcPr>
          <w:p>
            <w:pPr>
              <w:pStyle w:val="13"/>
            </w:pPr>
            <w:r>
              <w:t>用于其他社会公益事业的彩票公益金支出</w:t>
            </w:r>
          </w:p>
        </w:tc>
        <w:tc>
          <w:tcPr>
            <w:tcW w:w="2551" w:type="dxa"/>
            <w:vAlign w:val="center"/>
          </w:tcPr>
          <w:p>
            <w:pPr>
              <w:pStyle w:val="12"/>
            </w:pPr>
            <w:r>
              <w:t>5.80</w:t>
            </w:r>
          </w:p>
        </w:tc>
        <w:tc>
          <w:tcPr>
            <w:tcW w:w="2551" w:type="dxa"/>
            <w:vAlign w:val="center"/>
          </w:tcPr>
          <w:p>
            <w:pPr>
              <w:pStyle w:val="12"/>
            </w:pPr>
          </w:p>
        </w:tc>
        <w:tc>
          <w:tcPr>
            <w:tcW w:w="2551" w:type="dxa"/>
            <w:vAlign w:val="center"/>
          </w:tcPr>
          <w:p>
            <w:pPr>
              <w:pStyle w:val="12"/>
            </w:pPr>
            <w:r>
              <w:t>5.80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931无极县七汲镇人民政府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931无极县七汲镇人民政府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9.00</w:t>
            </w:r>
          </w:p>
        </w:tc>
        <w:tc>
          <w:tcPr>
            <w:tcW w:w="2381" w:type="dxa"/>
            <w:vAlign w:val="center"/>
          </w:tcPr>
          <w:p>
            <w:pPr>
              <w:pStyle w:val="16"/>
            </w:pPr>
            <w:r>
              <w:t>9.00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9.00</w:t>
            </w:r>
          </w:p>
        </w:tc>
        <w:tc>
          <w:tcPr>
            <w:tcW w:w="2381" w:type="dxa"/>
            <w:vAlign w:val="center"/>
          </w:tcPr>
          <w:p>
            <w:pPr>
              <w:pStyle w:val="12"/>
            </w:pPr>
            <w:r>
              <w:t>9.00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9.00</w:t>
            </w:r>
          </w:p>
        </w:tc>
        <w:tc>
          <w:tcPr>
            <w:tcW w:w="2381" w:type="dxa"/>
            <w:vAlign w:val="center"/>
          </w:tcPr>
          <w:p>
            <w:pPr>
              <w:pStyle w:val="12"/>
            </w:pPr>
            <w:r>
              <w:t>9.00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9.00</w:t>
            </w:r>
          </w:p>
        </w:tc>
        <w:tc>
          <w:tcPr>
            <w:tcW w:w="2381" w:type="dxa"/>
            <w:vAlign w:val="center"/>
          </w:tcPr>
          <w:p>
            <w:pPr>
              <w:pStyle w:val="12"/>
            </w:pPr>
            <w:r>
              <w:t>9.00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无极县七汲镇人民政府2025年部门预算信息公开情况说明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无极县七汲镇人民政府2025年部门预算信息公开情况说明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按照《中华人民共和国预算法》、《地方预决算公开操作规程》和《关于进一步推进预算公开工作的实施意见》规定，现将无极县七汲镇人民政府2025年部门预算公开如下：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6"/>
      </w:pPr>
      <w:r>
        <w:t>宣传、贯彻、执行党的路线方针政策和国家的法律、法规,执行本级人民代表大会的决议和上级国家行政机关的决定和命令,其主要职能为:</w:t>
      </w:r>
    </w:p>
    <w:p>
      <w:pPr>
        <w:pStyle w:val="26"/>
      </w:pPr>
      <w:r>
        <w:t>1.促进经济发展</w:t>
      </w:r>
    </w:p>
    <w:p>
      <w:pPr>
        <w:pStyle w:val="26"/>
      </w:pPr>
      <w:r>
        <w:t>主要包括:（1）搞好本镇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pStyle w:val="26"/>
      </w:pPr>
      <w:r>
        <w:t>2.加强社会管理</w:t>
      </w:r>
    </w:p>
    <w:p>
      <w:pPr>
        <w:pStyle w:val="26"/>
      </w:pPr>
      <w:r>
        <w:t>主要包括:（1）加强镇村财政资金监督管理、农村合同管理及农民减负工作;做好镇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pStyle w:val="26"/>
      </w:pPr>
      <w:r>
        <w:t>3.提供公共服务</w:t>
      </w:r>
    </w:p>
    <w:p>
      <w:pPr>
        <w:pStyle w:val="26"/>
      </w:pPr>
      <w:r>
        <w:t>主要包括:（1）量力组织镇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民政、残联部门做好农村扶贫和低保工作以及特困户救助和残疾人服务工作。配合劳动部门做好农村劳动力职业培训、劳动就业和社会保障工作。</w:t>
      </w:r>
    </w:p>
    <w:p>
      <w:pPr>
        <w:pStyle w:val="26"/>
      </w:pPr>
      <w:r>
        <w:t>4.维护农村稳定</w:t>
      </w:r>
    </w:p>
    <w:p>
      <w:pPr>
        <w:pStyle w:val="26"/>
      </w:pPr>
      <w:r>
        <w:t>主要包括:（1）做好社会治安综合</w:t>
      </w:r>
      <w:r>
        <w:rPr>
          <w:rFonts w:hint="eastAsia"/>
          <w:lang w:eastAsia="zh-CN"/>
        </w:rPr>
        <w:t>治理</w:t>
      </w:r>
      <w: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无极县七汲镇人民政府本级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按照预算管理有关规定，目前部门预算的编制实行综合预算管理，即全部收入和支出都反映在预算中。无极县七汲镇人民政府机关及所属事业单位的收支包含在部门预算中。</w:t>
      </w:r>
    </w:p>
    <w:p>
      <w:pPr>
        <w:pStyle w:val="19"/>
      </w:pPr>
      <w:r>
        <w:t>1、收入说明</w:t>
      </w:r>
    </w:p>
    <w:p>
      <w:pPr>
        <w:pStyle w:val="19"/>
      </w:pPr>
      <w:r>
        <w:t>反映本部门当年全部收入。2025年预算收入1195.45万元，其中：一般公共预算收入1185.30万元，基金预算收入0.00万元，国有资本经营预算收入0.00万元，财政专户核拨收入0.00万元，单位资金收入0.00万元，上年结转结余10.15万元。</w:t>
      </w:r>
    </w:p>
    <w:p>
      <w:pPr>
        <w:pStyle w:val="19"/>
      </w:pPr>
      <w:r>
        <w:t>2、支出说明</w:t>
      </w:r>
    </w:p>
    <w:p>
      <w:pPr>
        <w:pStyle w:val="19"/>
      </w:pPr>
      <w:r>
        <w:t>收支预算总表支出栏、基本支出表、项目支出表按经济分类和支出功能分类科目编制，反映无极县七汲镇人民政府年度部门预算中支出预算的总体情况。2025年支出预算1195.45万元，其中基本支出999.30万元，包括人员经费906.80万元和日常公用经费92.50万元；项目支出196.15万元，主要为王村道路硬化及提升整治工程100万元，小吕村道路硬化及提升整治工程86万元，2024年七汲镇王村道路提升改造项目工程质保金5.8万元，2024年西小镇道路硬化项目质保金4.35万元</w:t>
      </w:r>
    </w:p>
    <w:p>
      <w:pPr>
        <w:pStyle w:val="19"/>
      </w:pPr>
      <w:r>
        <w:t>3、比上年增减情况</w:t>
      </w:r>
    </w:p>
    <w:p>
      <w:pPr>
        <w:pStyle w:val="19"/>
      </w:pPr>
      <w:r>
        <w:t>2025年预算收支安排1195.45万元，较2024年预算增加38.81万元，其中：基本支出减少157.34万元，主要为本年度人员数量较上年减少，基本支出减少项目支出增加196.15万元，主要为王村道路硬化及提升整治工程100万元，小吕村道路硬化及提升整治工程86万元，2024年七汲镇王村道路提升改造项目工程质保金5.8万元，2024年西小镇道路硬化项目质保金4.35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9.00万元，其中因公出国（境）费0.00万元；公务用车购置及运维费9.00万元（其中：公务用车购置费为0.00万元，公务用车运维费9.00万元)；公务接待费0.00万元。与2024年相比增加0.00万元，增减变化的主要原因是2025年三公经费预算与2024年三公经费预算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 xml:space="preserve">1．进一步转变政府职能    </w:t>
      </w:r>
    </w:p>
    <w:p>
      <w:pPr>
        <w:pStyle w:val="22"/>
      </w:pPr>
      <w:r>
        <w:t xml:space="preserve">依法全面履行政府职能。注重强化社会管理职能和公共服务职能。充分发挥市场配置资源的基础性作用，主要运用经济、法律等手段，通过制定规划、政策指导、发布信息以及规范市场准入，引导和调控经济运行。依法加强对社会组织和社会事务的管理，妥善协调各种利益关系，增强维护公共安全和处理突发事件的能力，维护社会公正、社会秩序和社会稳定。进一步提高政府公共服务的效率做基础。  </w:t>
      </w:r>
    </w:p>
    <w:p>
      <w:pPr>
        <w:pStyle w:val="22"/>
      </w:pPr>
      <w:r>
        <w:t>完善乡镇政府管理体制。 进一步完善政府管理体制，合理划分和依法规范行政机关的职能、权限。加强乡镇政府在社会管理和公共服务方面的属地化管理职责，积极推进乡镇改革。</w:t>
      </w:r>
    </w:p>
    <w:p>
      <w:pPr>
        <w:pStyle w:val="22"/>
      </w:pPr>
      <w:r>
        <w:t xml:space="preserve">2、努力提高行政效率 </w:t>
      </w:r>
    </w:p>
    <w:p>
      <w:pPr>
        <w:pStyle w:val="22"/>
      </w:pPr>
      <w:r>
        <w:t xml:space="preserve">健全科学的决策和执行机制。 按照建立科学民主的决策机制、规范有序的执法机制、公正透明的监督机制的要求，继续完善政府工作制度和运作机制。进一步完善重大事项集体决策制度、专家咨询制度、决策责任制度，逐步完善与群众利益密切相关的重大事项社会公示和社会听证制度。坚持和完善分工负责、合力推进的工作机制。  </w:t>
      </w:r>
    </w:p>
    <w:p>
      <w:pPr>
        <w:pStyle w:val="22"/>
      </w:pPr>
      <w:r>
        <w:t xml:space="preserve">3、全面推进依法行政 </w:t>
      </w:r>
    </w:p>
    <w:p>
      <w:pPr>
        <w:pStyle w:val="22"/>
      </w:pPr>
      <w:r>
        <w:t xml:space="preserve">加强依法行政制度建设。 深入贯彻国务院《全面推进依法行政实施纲要》，按照合法行政、合理行政、程序正当、高效便民、诚实守信、权责统一的要求，全面提高政府依法行政水平。进一步完善规范性文件的制定和备案制度。深入贯彻《中华人民共和国行政许可法》，完善行政许可配套制度建设。以继续推进综合执法体制改革为重点，建立和完善职责明确、行为规范、监督有效、保障有力的执法体制。建立健全行政执法责任制、过错责任追究制度和评议考核机制。 </w:t>
      </w:r>
    </w:p>
    <w:p>
      <w:pPr>
        <w:pStyle w:val="22"/>
      </w:pPr>
      <w:r>
        <w:t>深入推进政府信息公开。 按照“以公开为原则、不公开为例外 ” 的总体要求，深化政府信息公开制度建设，拓宽公开范围和渠道，建立和落实政府信息公开争议解决机制和监督机制，为社会提供公开、透明、高效的公共服务。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一、经济管理</w:t>
      </w:r>
    </w:p>
    <w:p>
      <w:pPr>
        <w:pStyle w:val="23"/>
      </w:pPr>
      <w:r>
        <w:t>优化产业结构，推进项目建设，注重依托本地资源优势、区位优势或原有产业的基础优势，上项目、兴产业、培税源，初步确立本地优势产业和工业主导项目；不断培植新的经济增长点，加快推动农业发展转型升级，全面深化农业农村改革。</w:t>
      </w:r>
    </w:p>
    <w:p>
      <w:pPr>
        <w:pStyle w:val="23"/>
      </w:pPr>
      <w:r>
        <w:t>二、社会管理</w:t>
      </w:r>
    </w:p>
    <w:p>
      <w:pPr>
        <w:pStyle w:val="23"/>
      </w:pPr>
      <w:r>
        <w:t>加强农村基层组织建设，维护乡镇正常运转，做好村级事务管理和农村计生工作，配合城建、国土、安监、武装、环保、国地税等部门做好各项工作。</w:t>
      </w:r>
    </w:p>
    <w:p>
      <w:pPr>
        <w:pStyle w:val="23"/>
      </w:pPr>
      <w:r>
        <w:t>三、公共服务</w:t>
      </w:r>
    </w:p>
    <w:p>
      <w:pPr>
        <w:pStyle w:val="23"/>
      </w:pPr>
      <w:r>
        <w:t>为满足农业、农村发展或农民生产、生活的需要，乡（镇）政府在基础设施建设、生活条件改善、科技推广、社会保障、社会救助等方面所提供的社会服务。</w:t>
      </w:r>
    </w:p>
    <w:p>
      <w:pPr>
        <w:pStyle w:val="23"/>
      </w:pPr>
      <w:r>
        <w:t>四、维护稳定</w:t>
      </w:r>
    </w:p>
    <w:p>
      <w:pPr>
        <w:pStyle w:val="23"/>
      </w:pPr>
      <w:r>
        <w:t>做好社会治安综合治理工作，宣传法律法规，调解社会矛盾纠纷，处理正常信访、非访、突发性及群体性事件，提供相关服务保障；协助上级部门打击各类刑事犯罪活动，维护社会稳定。</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搞好产业规划，组织做好招商引资工作，做好引进项目的跟踪服务后续工作，引导农村经济发展，配合民政、商务和供销社、农口等部门做好技术推广和服务工作调整并建立合理的城镇产业结构，推动区域技术和信息交流，真正把乡镇产业做好、做大、做强。优化经济结构，以市场需求为导向，大力培育支柱产业，加强各类综合市场和专业市场建设，不断繁荣乡镇经济。执行各类惠农政策，推进新农村建设，保证农村经济健康发展。</w:t>
      </w:r>
    </w:p>
    <w:p>
      <w:pPr>
        <w:pStyle w:val="24"/>
      </w:pPr>
      <w:r>
        <w:t>二、基础工作做实，完成相关部门各项工作，促进经济社会又好又快发展，维护社会和谐稳定实现村级事务制度化、科学化、规范化运行。保障计划生育工作的顺利开展和计生资金的发放督查安全生产隐患排查治理到位，非法违法行为得到有效遏制，安全生产法治秩序得到进一步完善，遏制重大安全生产事故，全镇安全生产形势持续稳定好转。及时部署全镇安全生产工作，传达部署国家、省、市关于安全生产工作的要求，研究协调解决安全生产工作中的重大问题。改善农村人居环境，提高农民生活质量和健康水平。</w:t>
      </w:r>
    </w:p>
    <w:p>
      <w:pPr>
        <w:pStyle w:val="24"/>
      </w:pPr>
      <w:r>
        <w:t>三、满足农民对公共服务的实际需求确保基础设施建设安全可靠，功能及资金使用符合施工要求，节能环保打造宜居环境做好农民就业培训，提高医保参保率对申请救助且符合救助条件的人员全部实施救助，健全农业基层技术推广体系全面提高农民素质，适应农业现代化、工业化、城镇化以及新农业建设的需要。</w:t>
      </w:r>
    </w:p>
    <w:p>
      <w:pPr>
        <w:pStyle w:val="24"/>
      </w:pPr>
      <w:r>
        <w:t>四、提高治安防范整体水平；预防和减少重大矛盾纠纷和群体性事件的发生，提高农民法律意识和法律素养。预防减少不稳定因素的发生，有效化解不稳定隐患、群体性事件和突发事件，维护国家安全。确保普法宣传教育工作谋划到位、落实到位、顺利开展</w:t>
      </w:r>
    </w:p>
    <w:p>
      <w:pPr>
        <w:pStyle w:val="24"/>
      </w:pPr>
    </w:p>
    <w:p>
      <w:pPr>
        <w:pStyle w:val="24"/>
        <w:sectPr>
          <w:pgSz w:w="16840" w:h="11900" w:orient="landscape"/>
          <w:pgMar w:top="1361" w:right="1020" w:bottom="1361"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1、七汲镇西小镇村道路硬化及提升整治工程绩效目标表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13013024P00001010004J</w:t>
            </w:r>
          </w:p>
        </w:tc>
        <w:tc>
          <w:tcPr>
            <w:tcW w:w="2835" w:type="dxa"/>
            <w:vAlign w:val="center"/>
          </w:tcPr>
          <w:p>
            <w:pPr>
              <w:pStyle w:val="11"/>
            </w:pPr>
            <w:r>
              <w:t>项目名称</w:t>
            </w:r>
          </w:p>
        </w:tc>
        <w:tc>
          <w:tcPr>
            <w:tcW w:w="6095" w:type="dxa"/>
            <w:gridSpan w:val="3"/>
            <w:vAlign w:val="center"/>
          </w:tcPr>
          <w:p>
            <w:pPr>
              <w:pStyle w:val="13"/>
            </w:pPr>
            <w:r>
              <w:t>七汲镇西小镇村道路硬化及提升整治工程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4.35</w:t>
            </w:r>
          </w:p>
        </w:tc>
        <w:tc>
          <w:tcPr>
            <w:tcW w:w="2835" w:type="dxa"/>
            <w:vAlign w:val="center"/>
          </w:tcPr>
          <w:p>
            <w:pPr>
              <w:pStyle w:val="11"/>
            </w:pPr>
            <w:r>
              <w:t>其中：财政    资金</w:t>
            </w:r>
          </w:p>
        </w:tc>
        <w:tc>
          <w:tcPr>
            <w:tcW w:w="2551" w:type="dxa"/>
            <w:vAlign w:val="center"/>
          </w:tcPr>
          <w:p>
            <w:pPr>
              <w:pStyle w:val="13"/>
            </w:pPr>
            <w:r>
              <w:t>4.35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西小镇村道路提升整治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rFonts w:hint="default" w:eastAsia="方正书宋_GBK"/>
                <w:lang w:val="en-US" w:eastAsia="zh-CN"/>
              </w:rPr>
            </w:pPr>
            <w:r>
              <w:t xml:space="preserve"> </w:t>
            </w:r>
            <w:r>
              <w:rPr>
                <w:rFonts w:hint="eastAsia"/>
                <w:lang w:val="en-US" w:eastAsia="zh-CN"/>
              </w:rPr>
              <w:t>20%</w:t>
            </w:r>
          </w:p>
        </w:tc>
        <w:tc>
          <w:tcPr>
            <w:tcW w:w="2835" w:type="dxa"/>
            <w:vAlign w:val="center"/>
          </w:tcPr>
          <w:p>
            <w:pPr>
              <w:pStyle w:val="14"/>
              <w:rPr>
                <w:rFonts w:hint="default" w:eastAsia="方正书宋_GBK"/>
                <w:lang w:val="en-US" w:eastAsia="zh-CN"/>
              </w:rPr>
            </w:pPr>
            <w:r>
              <w:t xml:space="preserve"> </w:t>
            </w:r>
            <w:r>
              <w:rPr>
                <w:rFonts w:hint="eastAsia"/>
                <w:lang w:val="en-US" w:eastAsia="zh-CN"/>
              </w:rPr>
              <w:t>50%</w:t>
            </w:r>
          </w:p>
        </w:tc>
        <w:tc>
          <w:tcPr>
            <w:tcW w:w="2551" w:type="dxa"/>
            <w:vAlign w:val="center"/>
          </w:tcPr>
          <w:p>
            <w:pPr>
              <w:pStyle w:val="14"/>
            </w:pPr>
            <w:r>
              <w:rPr>
                <w:rFonts w:hint="eastAsia"/>
                <w:lang w:val="en-US" w:eastAsia="zh-CN"/>
              </w:rPr>
              <w:t>75%</w:t>
            </w: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1.按期按质完成工程，方便群众出行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新建改建水泥（沥青）路面积</w:t>
            </w:r>
          </w:p>
        </w:tc>
        <w:tc>
          <w:tcPr>
            <w:tcW w:w="5386" w:type="dxa"/>
            <w:vAlign w:val="center"/>
          </w:tcPr>
          <w:p>
            <w:pPr>
              <w:pStyle w:val="13"/>
            </w:pPr>
            <w:r>
              <w:t>新建改建水泥（沥青）路面积</w:t>
            </w:r>
          </w:p>
        </w:tc>
        <w:tc>
          <w:tcPr>
            <w:tcW w:w="2268" w:type="dxa"/>
            <w:vAlign w:val="center"/>
          </w:tcPr>
          <w:p>
            <w:pPr>
              <w:pStyle w:val="13"/>
            </w:pPr>
            <w:r>
              <w:t>新建改建水泥（沥青）路面积大于等于计划数</w:t>
            </w:r>
          </w:p>
        </w:tc>
        <w:tc>
          <w:tcPr>
            <w:tcW w:w="1276" w:type="dxa"/>
            <w:vAlign w:val="center"/>
          </w:tcPr>
          <w:p>
            <w:pPr>
              <w:pStyle w:val="13"/>
            </w:pPr>
            <w:r>
              <w:t>新建水泥面积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实际完成工程量占计划完成工程量的比率</w:t>
            </w:r>
          </w:p>
        </w:tc>
        <w:tc>
          <w:tcPr>
            <w:tcW w:w="5386" w:type="dxa"/>
            <w:vAlign w:val="center"/>
          </w:tcPr>
          <w:p>
            <w:pPr>
              <w:pStyle w:val="13"/>
            </w:pPr>
            <w:r>
              <w:t>实际完成工程量占计划完成工程量的比率</w:t>
            </w:r>
          </w:p>
        </w:tc>
        <w:tc>
          <w:tcPr>
            <w:tcW w:w="2268" w:type="dxa"/>
            <w:vAlign w:val="center"/>
          </w:tcPr>
          <w:p>
            <w:pPr>
              <w:pStyle w:val="13"/>
            </w:pPr>
            <w:r>
              <w:t>实际完成工程量占计划完成工程量的比率大于</w:t>
            </w:r>
          </w:p>
        </w:tc>
        <w:tc>
          <w:tcPr>
            <w:tcW w:w="1276" w:type="dxa"/>
            <w:vAlign w:val="center"/>
          </w:tcPr>
          <w:p>
            <w:pPr>
              <w:pStyle w:val="13"/>
            </w:pPr>
            <w:r>
              <w:t>实际完成工程量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按期完成的工程量占总工程量的比率</w:t>
            </w:r>
          </w:p>
        </w:tc>
        <w:tc>
          <w:tcPr>
            <w:tcW w:w="5386" w:type="dxa"/>
            <w:vAlign w:val="center"/>
          </w:tcPr>
          <w:p>
            <w:pPr>
              <w:pStyle w:val="13"/>
            </w:pPr>
            <w:r>
              <w:t>按期完成的工程量占总工程量的比率</w:t>
            </w:r>
          </w:p>
        </w:tc>
        <w:tc>
          <w:tcPr>
            <w:tcW w:w="2268" w:type="dxa"/>
            <w:vAlign w:val="center"/>
          </w:tcPr>
          <w:p>
            <w:pPr>
              <w:pStyle w:val="13"/>
            </w:pPr>
            <w:r>
              <w:t>按期完成的工程量占总工程量的比率</w:t>
            </w:r>
          </w:p>
        </w:tc>
        <w:tc>
          <w:tcPr>
            <w:tcW w:w="1276" w:type="dxa"/>
            <w:vAlign w:val="center"/>
          </w:tcPr>
          <w:p>
            <w:pPr>
              <w:pStyle w:val="13"/>
            </w:pPr>
            <w:r>
              <w:t>工程完成时间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新建改建水泥（沥青）路单位平方米造价成本</w:t>
            </w:r>
          </w:p>
        </w:tc>
        <w:tc>
          <w:tcPr>
            <w:tcW w:w="5386" w:type="dxa"/>
            <w:vAlign w:val="center"/>
          </w:tcPr>
          <w:p>
            <w:pPr>
              <w:pStyle w:val="13"/>
            </w:pPr>
            <w:r>
              <w:t>新建改建水泥（沥青）路单位平方米造价成本</w:t>
            </w:r>
          </w:p>
        </w:tc>
        <w:tc>
          <w:tcPr>
            <w:tcW w:w="2268" w:type="dxa"/>
            <w:vAlign w:val="center"/>
          </w:tcPr>
          <w:p>
            <w:pPr>
              <w:pStyle w:val="13"/>
            </w:pPr>
            <w:r>
              <w:t>新建改建水泥（沥青）路单位平方米造价成本</w:t>
            </w:r>
          </w:p>
        </w:tc>
        <w:tc>
          <w:tcPr>
            <w:tcW w:w="1276" w:type="dxa"/>
            <w:vAlign w:val="center"/>
          </w:tcPr>
          <w:p>
            <w:pPr>
              <w:pStyle w:val="13"/>
            </w:pPr>
            <w:r>
              <w:t>工程单位成本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基础设施建设投入运营后给直接受益村村民人均年度经济收入情况</w:t>
            </w:r>
          </w:p>
        </w:tc>
        <w:tc>
          <w:tcPr>
            <w:tcW w:w="5386" w:type="dxa"/>
            <w:vAlign w:val="center"/>
          </w:tcPr>
          <w:p>
            <w:pPr>
              <w:pStyle w:val="13"/>
            </w:pPr>
            <w:r>
              <w:t>基础设施建设投入运营后给直接受益村村民人均年度经济收入情况</w:t>
            </w:r>
          </w:p>
        </w:tc>
        <w:tc>
          <w:tcPr>
            <w:tcW w:w="2268" w:type="dxa"/>
            <w:vAlign w:val="center"/>
          </w:tcPr>
          <w:p>
            <w:pPr>
              <w:pStyle w:val="13"/>
            </w:pPr>
            <w:r>
              <w:t>基础设施建设投入运营后给直接受益村村民人均年度经济收入情况</w:t>
            </w:r>
          </w:p>
        </w:tc>
        <w:tc>
          <w:tcPr>
            <w:tcW w:w="1276" w:type="dxa"/>
            <w:vAlign w:val="center"/>
          </w:tcPr>
          <w:p>
            <w:pPr>
              <w:pStyle w:val="13"/>
            </w:pPr>
            <w:r>
              <w:t>提高经济发展水平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居民出行平均缩短时间</w:t>
            </w:r>
          </w:p>
        </w:tc>
        <w:tc>
          <w:tcPr>
            <w:tcW w:w="5386" w:type="dxa"/>
            <w:vAlign w:val="center"/>
          </w:tcPr>
          <w:p>
            <w:pPr>
              <w:pStyle w:val="13"/>
            </w:pPr>
            <w:r>
              <w:t>居民出行平均缩短时间</w:t>
            </w:r>
          </w:p>
        </w:tc>
        <w:tc>
          <w:tcPr>
            <w:tcW w:w="2268" w:type="dxa"/>
            <w:vAlign w:val="center"/>
          </w:tcPr>
          <w:p>
            <w:pPr>
              <w:pStyle w:val="13"/>
            </w:pPr>
            <w:r>
              <w:t>居民出行平均缩短时间</w:t>
            </w:r>
          </w:p>
        </w:tc>
        <w:tc>
          <w:tcPr>
            <w:tcW w:w="1276" w:type="dxa"/>
            <w:vAlign w:val="center"/>
          </w:tcPr>
          <w:p>
            <w:pPr>
              <w:pStyle w:val="13"/>
            </w:pPr>
            <w:r>
              <w:t>缩短出行时间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受益群众人口数量</w:t>
            </w:r>
          </w:p>
        </w:tc>
        <w:tc>
          <w:tcPr>
            <w:tcW w:w="5386" w:type="dxa"/>
            <w:vAlign w:val="center"/>
          </w:tcPr>
          <w:p>
            <w:pPr>
              <w:pStyle w:val="13"/>
            </w:pPr>
            <w:r>
              <w:t>受益群众人口数量</w:t>
            </w:r>
          </w:p>
        </w:tc>
        <w:tc>
          <w:tcPr>
            <w:tcW w:w="2268" w:type="dxa"/>
            <w:vAlign w:val="center"/>
          </w:tcPr>
          <w:p>
            <w:pPr>
              <w:pStyle w:val="13"/>
            </w:pPr>
            <w:r>
              <w:t>受益群众人口数量</w:t>
            </w:r>
          </w:p>
        </w:tc>
        <w:tc>
          <w:tcPr>
            <w:tcW w:w="1276" w:type="dxa"/>
            <w:vAlign w:val="center"/>
          </w:tcPr>
          <w:p>
            <w:pPr>
              <w:pStyle w:val="13"/>
            </w:pPr>
            <w:r>
              <w:t>受益人口数量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工程使用年限</w:t>
            </w:r>
          </w:p>
        </w:tc>
        <w:tc>
          <w:tcPr>
            <w:tcW w:w="5386" w:type="dxa"/>
            <w:vAlign w:val="center"/>
          </w:tcPr>
          <w:p>
            <w:pPr>
              <w:pStyle w:val="13"/>
            </w:pPr>
            <w:r>
              <w:t>工程使用年限</w:t>
            </w:r>
          </w:p>
        </w:tc>
        <w:tc>
          <w:tcPr>
            <w:tcW w:w="2268" w:type="dxa"/>
            <w:vAlign w:val="center"/>
          </w:tcPr>
          <w:p>
            <w:pPr>
              <w:pStyle w:val="13"/>
            </w:pPr>
            <w:r>
              <w:t>工程使用年限</w:t>
            </w:r>
          </w:p>
        </w:tc>
        <w:tc>
          <w:tcPr>
            <w:tcW w:w="1276" w:type="dxa"/>
            <w:vAlign w:val="center"/>
          </w:tcPr>
          <w:p>
            <w:pPr>
              <w:pStyle w:val="13"/>
            </w:pPr>
            <w:r>
              <w:t>工程使用年限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受益群众满意度</w:t>
            </w:r>
          </w:p>
        </w:tc>
        <w:tc>
          <w:tcPr>
            <w:tcW w:w="1276" w:type="dxa"/>
            <w:vAlign w:val="center"/>
          </w:tcPr>
          <w:p>
            <w:pPr>
              <w:pStyle w:val="13"/>
            </w:pPr>
            <w:r>
              <w:t>受众群众满意度</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2、七汲镇小吕村道路硬化及提升整治工程绩效目标表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13013025P000062100054</w:t>
            </w:r>
          </w:p>
        </w:tc>
        <w:tc>
          <w:tcPr>
            <w:tcW w:w="2835" w:type="dxa"/>
            <w:vAlign w:val="center"/>
          </w:tcPr>
          <w:p>
            <w:pPr>
              <w:pStyle w:val="11"/>
            </w:pPr>
            <w:r>
              <w:t>项目名称</w:t>
            </w:r>
          </w:p>
        </w:tc>
        <w:tc>
          <w:tcPr>
            <w:tcW w:w="6095" w:type="dxa"/>
            <w:gridSpan w:val="3"/>
            <w:vAlign w:val="center"/>
          </w:tcPr>
          <w:p>
            <w:pPr>
              <w:pStyle w:val="13"/>
            </w:pPr>
            <w:r>
              <w:t>七汲镇小吕村道路硬化及提升整治工程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86.00</w:t>
            </w:r>
          </w:p>
        </w:tc>
        <w:tc>
          <w:tcPr>
            <w:tcW w:w="2835" w:type="dxa"/>
            <w:vAlign w:val="center"/>
          </w:tcPr>
          <w:p>
            <w:pPr>
              <w:pStyle w:val="11"/>
            </w:pPr>
            <w:r>
              <w:t>其中：财政    资金</w:t>
            </w:r>
          </w:p>
        </w:tc>
        <w:tc>
          <w:tcPr>
            <w:tcW w:w="2551" w:type="dxa"/>
            <w:vAlign w:val="center"/>
          </w:tcPr>
          <w:p>
            <w:pPr>
              <w:pStyle w:val="13"/>
            </w:pPr>
            <w:r>
              <w:t>86.00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按期按质完成工程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20%</w:t>
            </w:r>
          </w:p>
        </w:tc>
        <w:tc>
          <w:tcPr>
            <w:tcW w:w="283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50%</w:t>
            </w:r>
          </w:p>
        </w:tc>
        <w:tc>
          <w:tcPr>
            <w:tcW w:w="255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 xml:space="preserve"> </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1.目标内容1按期按质完成工程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新建改建水泥（沥青）路面积</w:t>
            </w:r>
          </w:p>
        </w:tc>
        <w:tc>
          <w:tcPr>
            <w:tcW w:w="5386" w:type="dxa"/>
            <w:vAlign w:val="center"/>
          </w:tcPr>
          <w:p>
            <w:pPr>
              <w:pStyle w:val="13"/>
            </w:pPr>
            <w:r>
              <w:t>新建改建水泥（沥青）路面积</w:t>
            </w:r>
          </w:p>
        </w:tc>
        <w:tc>
          <w:tcPr>
            <w:tcW w:w="2268" w:type="dxa"/>
            <w:vAlign w:val="center"/>
          </w:tcPr>
          <w:p>
            <w:pPr>
              <w:pStyle w:val="13"/>
            </w:pPr>
            <w:r>
              <w:t>新建改建水泥（沥青）路面积大于等于计划数</w:t>
            </w:r>
          </w:p>
        </w:tc>
        <w:tc>
          <w:tcPr>
            <w:tcW w:w="1276" w:type="dxa"/>
            <w:vAlign w:val="center"/>
          </w:tcPr>
          <w:p>
            <w:pPr>
              <w:pStyle w:val="13"/>
            </w:pPr>
            <w:r>
              <w:t>新建水泥面积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实际完成工程量占计划完成工程量的比率</w:t>
            </w:r>
          </w:p>
        </w:tc>
        <w:tc>
          <w:tcPr>
            <w:tcW w:w="5386" w:type="dxa"/>
            <w:vAlign w:val="center"/>
          </w:tcPr>
          <w:p>
            <w:pPr>
              <w:pStyle w:val="13"/>
            </w:pPr>
            <w:r>
              <w:t>实际完成工程量占计划完成工程量的比率</w:t>
            </w:r>
          </w:p>
        </w:tc>
        <w:tc>
          <w:tcPr>
            <w:tcW w:w="2268" w:type="dxa"/>
            <w:vAlign w:val="center"/>
          </w:tcPr>
          <w:p>
            <w:pPr>
              <w:pStyle w:val="13"/>
            </w:pPr>
            <w:r>
              <w:t>实际完成工程量占计划完成工程量的比率大于</w:t>
            </w:r>
          </w:p>
        </w:tc>
        <w:tc>
          <w:tcPr>
            <w:tcW w:w="1276" w:type="dxa"/>
            <w:vAlign w:val="center"/>
          </w:tcPr>
          <w:p>
            <w:pPr>
              <w:pStyle w:val="13"/>
            </w:pPr>
            <w:r>
              <w:t>实际完成工程量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按期完成的工程量占总工程量的比率</w:t>
            </w:r>
          </w:p>
        </w:tc>
        <w:tc>
          <w:tcPr>
            <w:tcW w:w="5386" w:type="dxa"/>
            <w:vAlign w:val="center"/>
          </w:tcPr>
          <w:p>
            <w:pPr>
              <w:pStyle w:val="13"/>
            </w:pPr>
            <w:r>
              <w:t>按期完成的工程量占总工程量的比率</w:t>
            </w:r>
          </w:p>
        </w:tc>
        <w:tc>
          <w:tcPr>
            <w:tcW w:w="2268" w:type="dxa"/>
            <w:vAlign w:val="center"/>
          </w:tcPr>
          <w:p>
            <w:pPr>
              <w:pStyle w:val="13"/>
            </w:pPr>
            <w:r>
              <w:t>按期完成的工程量占总工程量的比率</w:t>
            </w:r>
          </w:p>
        </w:tc>
        <w:tc>
          <w:tcPr>
            <w:tcW w:w="1276" w:type="dxa"/>
            <w:vAlign w:val="center"/>
          </w:tcPr>
          <w:p>
            <w:pPr>
              <w:pStyle w:val="13"/>
            </w:pPr>
            <w:r>
              <w:t>工程完成时间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新建改建水泥（沥青）路单位平方米造价成本</w:t>
            </w:r>
          </w:p>
        </w:tc>
        <w:tc>
          <w:tcPr>
            <w:tcW w:w="5386" w:type="dxa"/>
            <w:vAlign w:val="center"/>
          </w:tcPr>
          <w:p>
            <w:pPr>
              <w:pStyle w:val="13"/>
            </w:pPr>
            <w:r>
              <w:t>新建改建水泥（沥青）路单位平方米造价成本</w:t>
            </w:r>
          </w:p>
        </w:tc>
        <w:tc>
          <w:tcPr>
            <w:tcW w:w="2268" w:type="dxa"/>
            <w:vAlign w:val="center"/>
          </w:tcPr>
          <w:p>
            <w:pPr>
              <w:pStyle w:val="13"/>
            </w:pPr>
            <w:r>
              <w:t>新建改建水泥（沥青）路单位平方米造价成本</w:t>
            </w:r>
          </w:p>
        </w:tc>
        <w:tc>
          <w:tcPr>
            <w:tcW w:w="1276" w:type="dxa"/>
            <w:vAlign w:val="center"/>
          </w:tcPr>
          <w:p>
            <w:pPr>
              <w:pStyle w:val="13"/>
            </w:pPr>
            <w:r>
              <w:t>工程单位成本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基础设施建设投入运营后给直接受益村村民人均年度经济收入情况</w:t>
            </w:r>
          </w:p>
        </w:tc>
        <w:tc>
          <w:tcPr>
            <w:tcW w:w="5386" w:type="dxa"/>
            <w:vAlign w:val="center"/>
          </w:tcPr>
          <w:p>
            <w:pPr>
              <w:pStyle w:val="13"/>
            </w:pPr>
            <w:r>
              <w:t>基础设施建设投入运营后给直接受益村村民人均年度经济收入情况</w:t>
            </w:r>
          </w:p>
        </w:tc>
        <w:tc>
          <w:tcPr>
            <w:tcW w:w="2268" w:type="dxa"/>
            <w:vAlign w:val="center"/>
          </w:tcPr>
          <w:p>
            <w:pPr>
              <w:pStyle w:val="13"/>
            </w:pPr>
            <w:r>
              <w:t>基础设施建设投入运营后给直接受益村村民人均年度经济收入情况</w:t>
            </w:r>
          </w:p>
        </w:tc>
        <w:tc>
          <w:tcPr>
            <w:tcW w:w="1276" w:type="dxa"/>
            <w:vAlign w:val="center"/>
          </w:tcPr>
          <w:p>
            <w:pPr>
              <w:pStyle w:val="13"/>
            </w:pPr>
            <w:r>
              <w:t>提高经济发展水平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居民出行平均缩短时间</w:t>
            </w:r>
          </w:p>
        </w:tc>
        <w:tc>
          <w:tcPr>
            <w:tcW w:w="5386" w:type="dxa"/>
            <w:vAlign w:val="center"/>
          </w:tcPr>
          <w:p>
            <w:pPr>
              <w:pStyle w:val="13"/>
            </w:pPr>
            <w:r>
              <w:t>居民出行平均缩短时间</w:t>
            </w:r>
          </w:p>
        </w:tc>
        <w:tc>
          <w:tcPr>
            <w:tcW w:w="2268" w:type="dxa"/>
            <w:vAlign w:val="center"/>
          </w:tcPr>
          <w:p>
            <w:pPr>
              <w:pStyle w:val="13"/>
            </w:pPr>
            <w:r>
              <w:t>居民出行平均缩短时间</w:t>
            </w:r>
          </w:p>
        </w:tc>
        <w:tc>
          <w:tcPr>
            <w:tcW w:w="1276" w:type="dxa"/>
            <w:vAlign w:val="center"/>
          </w:tcPr>
          <w:p>
            <w:pPr>
              <w:pStyle w:val="13"/>
            </w:pPr>
            <w:r>
              <w:t>缩短出行时间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受益群众人口数量</w:t>
            </w:r>
          </w:p>
        </w:tc>
        <w:tc>
          <w:tcPr>
            <w:tcW w:w="5386" w:type="dxa"/>
            <w:vAlign w:val="center"/>
          </w:tcPr>
          <w:p>
            <w:pPr>
              <w:pStyle w:val="13"/>
            </w:pPr>
            <w:r>
              <w:t>受益群众人口数量</w:t>
            </w:r>
          </w:p>
        </w:tc>
        <w:tc>
          <w:tcPr>
            <w:tcW w:w="2268" w:type="dxa"/>
            <w:vAlign w:val="center"/>
          </w:tcPr>
          <w:p>
            <w:pPr>
              <w:pStyle w:val="13"/>
            </w:pPr>
            <w:r>
              <w:t>受益群众人口数量</w:t>
            </w:r>
          </w:p>
        </w:tc>
        <w:tc>
          <w:tcPr>
            <w:tcW w:w="1276" w:type="dxa"/>
            <w:vAlign w:val="center"/>
          </w:tcPr>
          <w:p>
            <w:pPr>
              <w:pStyle w:val="13"/>
            </w:pPr>
            <w:r>
              <w:t>受益人口数量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工程使用年限</w:t>
            </w:r>
          </w:p>
        </w:tc>
        <w:tc>
          <w:tcPr>
            <w:tcW w:w="5386" w:type="dxa"/>
            <w:vAlign w:val="center"/>
          </w:tcPr>
          <w:p>
            <w:pPr>
              <w:pStyle w:val="13"/>
            </w:pPr>
            <w:r>
              <w:t>工程使用年限</w:t>
            </w:r>
          </w:p>
        </w:tc>
        <w:tc>
          <w:tcPr>
            <w:tcW w:w="2268" w:type="dxa"/>
            <w:vAlign w:val="center"/>
          </w:tcPr>
          <w:p>
            <w:pPr>
              <w:pStyle w:val="13"/>
            </w:pPr>
            <w:r>
              <w:t>工程使用年限</w:t>
            </w:r>
          </w:p>
        </w:tc>
        <w:tc>
          <w:tcPr>
            <w:tcW w:w="1276" w:type="dxa"/>
            <w:vAlign w:val="center"/>
          </w:tcPr>
          <w:p>
            <w:pPr>
              <w:pStyle w:val="13"/>
            </w:pPr>
            <w:r>
              <w:t>工程使用年限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受益群众满意度</w:t>
            </w:r>
          </w:p>
        </w:tc>
        <w:tc>
          <w:tcPr>
            <w:tcW w:w="1276" w:type="dxa"/>
            <w:vAlign w:val="center"/>
          </w:tcPr>
          <w:p>
            <w:pPr>
              <w:pStyle w:val="13"/>
            </w:pPr>
            <w:r>
              <w:t>受众群众满意度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3、王村道路硬化及提升整治工程绩效目标表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13013025P00006210006P</w:t>
            </w:r>
          </w:p>
        </w:tc>
        <w:tc>
          <w:tcPr>
            <w:tcW w:w="2835" w:type="dxa"/>
            <w:vAlign w:val="center"/>
          </w:tcPr>
          <w:p>
            <w:pPr>
              <w:pStyle w:val="11"/>
            </w:pPr>
            <w:r>
              <w:t>项目名称</w:t>
            </w:r>
          </w:p>
        </w:tc>
        <w:tc>
          <w:tcPr>
            <w:tcW w:w="6095" w:type="dxa"/>
            <w:gridSpan w:val="3"/>
            <w:vAlign w:val="center"/>
          </w:tcPr>
          <w:p>
            <w:pPr>
              <w:pStyle w:val="13"/>
            </w:pPr>
            <w:r>
              <w:t>王村道路硬化及提升整治工程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按期按质完成工程，方便群众出行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20%</w:t>
            </w:r>
          </w:p>
        </w:tc>
        <w:tc>
          <w:tcPr>
            <w:tcW w:w="283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50%</w:t>
            </w:r>
          </w:p>
        </w:tc>
        <w:tc>
          <w:tcPr>
            <w:tcW w:w="255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 xml:space="preserve"> </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1.按期按质完成工程，方便群众出行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新建改建水泥（沥青）路面积</w:t>
            </w:r>
          </w:p>
        </w:tc>
        <w:tc>
          <w:tcPr>
            <w:tcW w:w="5386" w:type="dxa"/>
            <w:vAlign w:val="center"/>
          </w:tcPr>
          <w:p>
            <w:pPr>
              <w:pStyle w:val="13"/>
            </w:pPr>
            <w:r>
              <w:t>新建改建水泥（沥青）路面积</w:t>
            </w:r>
          </w:p>
        </w:tc>
        <w:tc>
          <w:tcPr>
            <w:tcW w:w="2268" w:type="dxa"/>
            <w:vAlign w:val="center"/>
          </w:tcPr>
          <w:p>
            <w:pPr>
              <w:pStyle w:val="13"/>
            </w:pPr>
            <w:r>
              <w:t>新建改建水泥（沥青）路面积大于等于计划数</w:t>
            </w:r>
          </w:p>
        </w:tc>
        <w:tc>
          <w:tcPr>
            <w:tcW w:w="1276" w:type="dxa"/>
            <w:vAlign w:val="center"/>
          </w:tcPr>
          <w:p>
            <w:pPr>
              <w:pStyle w:val="13"/>
            </w:pPr>
            <w:r>
              <w:t>新建水泥面积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实际完成工程量占计划完成工程量的比率</w:t>
            </w:r>
          </w:p>
        </w:tc>
        <w:tc>
          <w:tcPr>
            <w:tcW w:w="5386" w:type="dxa"/>
            <w:vAlign w:val="center"/>
          </w:tcPr>
          <w:p>
            <w:pPr>
              <w:pStyle w:val="13"/>
            </w:pPr>
            <w:r>
              <w:t>实际完成工程量占计划完成工程量的比率</w:t>
            </w:r>
          </w:p>
        </w:tc>
        <w:tc>
          <w:tcPr>
            <w:tcW w:w="2268" w:type="dxa"/>
            <w:vAlign w:val="center"/>
          </w:tcPr>
          <w:p>
            <w:pPr>
              <w:pStyle w:val="13"/>
            </w:pPr>
            <w:r>
              <w:t>实际完成工程量占计划完成工程量的比率大于</w:t>
            </w:r>
          </w:p>
        </w:tc>
        <w:tc>
          <w:tcPr>
            <w:tcW w:w="1276" w:type="dxa"/>
            <w:vAlign w:val="center"/>
          </w:tcPr>
          <w:p>
            <w:pPr>
              <w:pStyle w:val="13"/>
            </w:pPr>
            <w:r>
              <w:t>实际完成工程量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按期完成的工程量占总工程量的比率</w:t>
            </w:r>
          </w:p>
        </w:tc>
        <w:tc>
          <w:tcPr>
            <w:tcW w:w="5386" w:type="dxa"/>
            <w:vAlign w:val="center"/>
          </w:tcPr>
          <w:p>
            <w:pPr>
              <w:pStyle w:val="13"/>
            </w:pPr>
            <w:r>
              <w:t>按期完成的工程量占总工程量的比率</w:t>
            </w:r>
          </w:p>
        </w:tc>
        <w:tc>
          <w:tcPr>
            <w:tcW w:w="2268" w:type="dxa"/>
            <w:vAlign w:val="center"/>
          </w:tcPr>
          <w:p>
            <w:pPr>
              <w:pStyle w:val="13"/>
            </w:pPr>
            <w:r>
              <w:t>按期完成的工程量占总工程量的比率</w:t>
            </w:r>
          </w:p>
        </w:tc>
        <w:tc>
          <w:tcPr>
            <w:tcW w:w="1276" w:type="dxa"/>
            <w:vAlign w:val="center"/>
          </w:tcPr>
          <w:p>
            <w:pPr>
              <w:pStyle w:val="13"/>
            </w:pPr>
            <w:r>
              <w:t>工程完成时间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新建改建水泥（沥青）路单位平方米造价成本</w:t>
            </w:r>
          </w:p>
        </w:tc>
        <w:tc>
          <w:tcPr>
            <w:tcW w:w="5386" w:type="dxa"/>
            <w:vAlign w:val="center"/>
          </w:tcPr>
          <w:p>
            <w:pPr>
              <w:pStyle w:val="13"/>
            </w:pPr>
            <w:r>
              <w:t>新建改建水泥（沥青）路单位平方米造价成本</w:t>
            </w:r>
          </w:p>
        </w:tc>
        <w:tc>
          <w:tcPr>
            <w:tcW w:w="2268" w:type="dxa"/>
            <w:vAlign w:val="center"/>
          </w:tcPr>
          <w:p>
            <w:pPr>
              <w:pStyle w:val="13"/>
            </w:pPr>
            <w:r>
              <w:t>新建改建水泥（沥青）路单位平方米造价成本</w:t>
            </w:r>
          </w:p>
        </w:tc>
        <w:tc>
          <w:tcPr>
            <w:tcW w:w="1276" w:type="dxa"/>
            <w:vAlign w:val="center"/>
          </w:tcPr>
          <w:p>
            <w:pPr>
              <w:pStyle w:val="13"/>
            </w:pPr>
            <w:r>
              <w:t>工程单位成本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基础设施建设投入运营后给直接受益村村民人均年度经济收入情况</w:t>
            </w:r>
          </w:p>
        </w:tc>
        <w:tc>
          <w:tcPr>
            <w:tcW w:w="5386" w:type="dxa"/>
            <w:vAlign w:val="center"/>
          </w:tcPr>
          <w:p>
            <w:pPr>
              <w:pStyle w:val="13"/>
            </w:pPr>
            <w:r>
              <w:t>基础设施建设投入运营后给直接受益村村民人均年度经济收入情况</w:t>
            </w:r>
          </w:p>
        </w:tc>
        <w:tc>
          <w:tcPr>
            <w:tcW w:w="2268" w:type="dxa"/>
            <w:vAlign w:val="center"/>
          </w:tcPr>
          <w:p>
            <w:pPr>
              <w:pStyle w:val="13"/>
            </w:pPr>
            <w:r>
              <w:t>基础设施建设投入运营后给直接受益村村民人均年度经济收入情况</w:t>
            </w:r>
          </w:p>
        </w:tc>
        <w:tc>
          <w:tcPr>
            <w:tcW w:w="1276" w:type="dxa"/>
            <w:vAlign w:val="center"/>
          </w:tcPr>
          <w:p>
            <w:pPr>
              <w:pStyle w:val="13"/>
            </w:pPr>
            <w:r>
              <w:t>提高经济发展水平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居民出行平均缩短时间</w:t>
            </w:r>
          </w:p>
        </w:tc>
        <w:tc>
          <w:tcPr>
            <w:tcW w:w="5386" w:type="dxa"/>
            <w:vAlign w:val="center"/>
          </w:tcPr>
          <w:p>
            <w:pPr>
              <w:pStyle w:val="13"/>
            </w:pPr>
            <w:r>
              <w:t>居民出行平均缩短时间</w:t>
            </w:r>
          </w:p>
        </w:tc>
        <w:tc>
          <w:tcPr>
            <w:tcW w:w="2268" w:type="dxa"/>
            <w:vAlign w:val="center"/>
          </w:tcPr>
          <w:p>
            <w:pPr>
              <w:pStyle w:val="13"/>
            </w:pPr>
            <w:r>
              <w:t>居民出行平均缩短时间</w:t>
            </w:r>
          </w:p>
        </w:tc>
        <w:tc>
          <w:tcPr>
            <w:tcW w:w="1276" w:type="dxa"/>
            <w:vAlign w:val="center"/>
          </w:tcPr>
          <w:p>
            <w:pPr>
              <w:pStyle w:val="13"/>
            </w:pPr>
            <w:r>
              <w:t>缩短出行时间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受益群众人口数量</w:t>
            </w:r>
          </w:p>
        </w:tc>
        <w:tc>
          <w:tcPr>
            <w:tcW w:w="5386" w:type="dxa"/>
            <w:vAlign w:val="center"/>
          </w:tcPr>
          <w:p>
            <w:pPr>
              <w:pStyle w:val="13"/>
            </w:pPr>
            <w:r>
              <w:t>受益群众人口数量</w:t>
            </w:r>
          </w:p>
        </w:tc>
        <w:tc>
          <w:tcPr>
            <w:tcW w:w="2268" w:type="dxa"/>
            <w:vAlign w:val="center"/>
          </w:tcPr>
          <w:p>
            <w:pPr>
              <w:pStyle w:val="13"/>
            </w:pPr>
            <w:r>
              <w:t>受益群众人口数量</w:t>
            </w:r>
          </w:p>
        </w:tc>
        <w:tc>
          <w:tcPr>
            <w:tcW w:w="1276" w:type="dxa"/>
            <w:vAlign w:val="center"/>
          </w:tcPr>
          <w:p>
            <w:pPr>
              <w:pStyle w:val="13"/>
            </w:pPr>
            <w:r>
              <w:t>受益人口数量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工程使用年限</w:t>
            </w:r>
          </w:p>
        </w:tc>
        <w:tc>
          <w:tcPr>
            <w:tcW w:w="5386" w:type="dxa"/>
            <w:vAlign w:val="center"/>
          </w:tcPr>
          <w:p>
            <w:pPr>
              <w:pStyle w:val="13"/>
            </w:pPr>
            <w:r>
              <w:t>工程使用年限</w:t>
            </w:r>
          </w:p>
        </w:tc>
        <w:tc>
          <w:tcPr>
            <w:tcW w:w="2268" w:type="dxa"/>
            <w:vAlign w:val="center"/>
          </w:tcPr>
          <w:p>
            <w:pPr>
              <w:pStyle w:val="13"/>
            </w:pPr>
            <w:r>
              <w:t>工程使用年限</w:t>
            </w:r>
          </w:p>
        </w:tc>
        <w:tc>
          <w:tcPr>
            <w:tcW w:w="1276" w:type="dxa"/>
            <w:vAlign w:val="center"/>
          </w:tcPr>
          <w:p>
            <w:pPr>
              <w:pStyle w:val="13"/>
            </w:pPr>
            <w:r>
              <w:t>工程使用年限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受益群众满意度</w:t>
            </w:r>
          </w:p>
        </w:tc>
        <w:tc>
          <w:tcPr>
            <w:tcW w:w="1276" w:type="dxa"/>
            <w:vAlign w:val="center"/>
          </w:tcPr>
          <w:p>
            <w:pPr>
              <w:pStyle w:val="13"/>
            </w:pPr>
            <w:r>
              <w:t>受众群众满意度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4、无极县七汲镇王村道路提升改造项目绩效目标表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13013024P00001010006R</w:t>
            </w:r>
          </w:p>
        </w:tc>
        <w:tc>
          <w:tcPr>
            <w:tcW w:w="2835" w:type="dxa"/>
            <w:vAlign w:val="center"/>
          </w:tcPr>
          <w:p>
            <w:pPr>
              <w:pStyle w:val="11"/>
            </w:pPr>
            <w:r>
              <w:t>项目名称</w:t>
            </w:r>
          </w:p>
        </w:tc>
        <w:tc>
          <w:tcPr>
            <w:tcW w:w="6095" w:type="dxa"/>
            <w:gridSpan w:val="3"/>
            <w:vAlign w:val="center"/>
          </w:tcPr>
          <w:p>
            <w:pPr>
              <w:pStyle w:val="13"/>
            </w:pPr>
            <w:r>
              <w:t>无极县七汲镇王村道路提升改造项目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5.80</w:t>
            </w:r>
          </w:p>
        </w:tc>
        <w:tc>
          <w:tcPr>
            <w:tcW w:w="2835" w:type="dxa"/>
            <w:vAlign w:val="center"/>
          </w:tcPr>
          <w:p>
            <w:pPr>
              <w:pStyle w:val="11"/>
            </w:pPr>
            <w:r>
              <w:t>其中：财政    资金</w:t>
            </w:r>
          </w:p>
        </w:tc>
        <w:tc>
          <w:tcPr>
            <w:tcW w:w="2551" w:type="dxa"/>
            <w:vAlign w:val="center"/>
          </w:tcPr>
          <w:p>
            <w:pPr>
              <w:pStyle w:val="13"/>
            </w:pPr>
            <w:r>
              <w:t>5.80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七汲镇王村道路提升改造项目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20%</w:t>
            </w:r>
          </w:p>
        </w:tc>
        <w:tc>
          <w:tcPr>
            <w:tcW w:w="283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50%</w:t>
            </w:r>
          </w:p>
        </w:tc>
        <w:tc>
          <w:tcPr>
            <w:tcW w:w="255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 xml:space="preserve"> </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1.按质完成工程</w:t>
            </w:r>
          </w:p>
          <w:p>
            <w:pPr>
              <w:pStyle w:val="13"/>
            </w:pPr>
            <w:r>
              <w:t>2.按量完成工程</w:t>
            </w:r>
          </w:p>
          <w:p>
            <w:pPr>
              <w:pStyle w:val="13"/>
            </w:pPr>
            <w:r>
              <w:t>3.按时拨付工程款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工程质量合格率（%）</w:t>
            </w:r>
          </w:p>
        </w:tc>
        <w:tc>
          <w:tcPr>
            <w:tcW w:w="1276" w:type="dxa"/>
            <w:vAlign w:val="center"/>
          </w:tcPr>
          <w:p>
            <w:pPr>
              <w:pStyle w:val="13"/>
            </w:pPr>
            <w:r>
              <w:t>工程质量合格率（%）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工程合格率</w:t>
            </w:r>
          </w:p>
        </w:tc>
        <w:tc>
          <w:tcPr>
            <w:tcW w:w="5386" w:type="dxa"/>
            <w:vAlign w:val="center"/>
          </w:tcPr>
          <w:p>
            <w:pPr>
              <w:pStyle w:val="13"/>
            </w:pPr>
            <w:r>
              <w:t>通过验收的工程量占建设总量的比率</w:t>
            </w:r>
          </w:p>
        </w:tc>
        <w:tc>
          <w:tcPr>
            <w:tcW w:w="2268" w:type="dxa"/>
            <w:vAlign w:val="center"/>
          </w:tcPr>
          <w:p>
            <w:pPr>
              <w:pStyle w:val="13"/>
            </w:pPr>
            <w:r>
              <w:t>通过验收的工程量占建设总量的比率</w:t>
            </w:r>
          </w:p>
        </w:tc>
        <w:tc>
          <w:tcPr>
            <w:tcW w:w="1276" w:type="dxa"/>
            <w:vAlign w:val="center"/>
          </w:tcPr>
          <w:p>
            <w:pPr>
              <w:pStyle w:val="13"/>
            </w:pPr>
            <w:r>
              <w:t>通过验收的工程量占建设总量的比率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工程完成时间</w:t>
            </w:r>
          </w:p>
        </w:tc>
        <w:tc>
          <w:tcPr>
            <w:tcW w:w="2268" w:type="dxa"/>
            <w:vAlign w:val="center"/>
          </w:tcPr>
          <w:p>
            <w:pPr>
              <w:pStyle w:val="13"/>
            </w:pPr>
            <w:r>
              <w:t>工程完成时间</w:t>
            </w:r>
          </w:p>
        </w:tc>
        <w:tc>
          <w:tcPr>
            <w:tcW w:w="1276" w:type="dxa"/>
            <w:vAlign w:val="center"/>
          </w:tcPr>
          <w:p>
            <w:pPr>
              <w:pStyle w:val="13"/>
            </w:pPr>
            <w:r>
              <w:t>工程完成时间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成本节约</w:t>
            </w:r>
          </w:p>
        </w:tc>
        <w:tc>
          <w:tcPr>
            <w:tcW w:w="1276" w:type="dxa"/>
            <w:vAlign w:val="center"/>
          </w:tcPr>
          <w:p>
            <w:pPr>
              <w:pStyle w:val="13"/>
            </w:pPr>
            <w:r>
              <w:t>成本节约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促进地方经济发展</w:t>
            </w:r>
          </w:p>
        </w:tc>
        <w:tc>
          <w:tcPr>
            <w:tcW w:w="5386" w:type="dxa"/>
            <w:vAlign w:val="center"/>
          </w:tcPr>
          <w:p>
            <w:pPr>
              <w:pStyle w:val="13"/>
            </w:pPr>
            <w:r>
              <w:t>促进地方经济发展</w:t>
            </w:r>
          </w:p>
        </w:tc>
        <w:tc>
          <w:tcPr>
            <w:tcW w:w="2268" w:type="dxa"/>
            <w:vAlign w:val="center"/>
          </w:tcPr>
          <w:p>
            <w:pPr>
              <w:pStyle w:val="13"/>
            </w:pPr>
            <w:r>
              <w:t>促进地方经济发展</w:t>
            </w:r>
          </w:p>
        </w:tc>
        <w:tc>
          <w:tcPr>
            <w:tcW w:w="1276" w:type="dxa"/>
            <w:vAlign w:val="center"/>
          </w:tcPr>
          <w:p>
            <w:pPr>
              <w:pStyle w:val="13"/>
            </w:pPr>
            <w:r>
              <w:t>促进地方经济发展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大气环境质量改善</w:t>
            </w:r>
          </w:p>
        </w:tc>
        <w:tc>
          <w:tcPr>
            <w:tcW w:w="5386" w:type="dxa"/>
            <w:vAlign w:val="center"/>
          </w:tcPr>
          <w:p>
            <w:pPr>
              <w:pStyle w:val="13"/>
            </w:pPr>
            <w:r>
              <w:t>大气环境质量改善</w:t>
            </w:r>
          </w:p>
        </w:tc>
        <w:tc>
          <w:tcPr>
            <w:tcW w:w="2268" w:type="dxa"/>
            <w:vAlign w:val="center"/>
          </w:tcPr>
          <w:p>
            <w:pPr>
              <w:pStyle w:val="13"/>
            </w:pPr>
            <w:r>
              <w:t>大气环境质量改善</w:t>
            </w:r>
          </w:p>
        </w:tc>
        <w:tc>
          <w:tcPr>
            <w:tcW w:w="1276" w:type="dxa"/>
            <w:vAlign w:val="center"/>
          </w:tcPr>
          <w:p>
            <w:pPr>
              <w:pStyle w:val="13"/>
            </w:pPr>
            <w:r>
              <w:t>大气环境质量改善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受益群体满意度</w:t>
            </w:r>
          </w:p>
        </w:tc>
        <w:tc>
          <w:tcPr>
            <w:tcW w:w="1276" w:type="dxa"/>
            <w:vAlign w:val="center"/>
          </w:tcPr>
          <w:p>
            <w:pPr>
              <w:pStyle w:val="13"/>
            </w:pPr>
            <w:r>
              <w:t>受益群体满意度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乡村满意度</w:t>
            </w:r>
          </w:p>
        </w:tc>
        <w:tc>
          <w:tcPr>
            <w:tcW w:w="5386" w:type="dxa"/>
            <w:vAlign w:val="center"/>
          </w:tcPr>
          <w:p>
            <w:pPr>
              <w:pStyle w:val="13"/>
            </w:pPr>
            <w:r>
              <w:t>乡村满意度</w:t>
            </w:r>
          </w:p>
        </w:tc>
        <w:tc>
          <w:tcPr>
            <w:tcW w:w="2268" w:type="dxa"/>
            <w:vAlign w:val="center"/>
          </w:tcPr>
          <w:p>
            <w:pPr>
              <w:pStyle w:val="13"/>
            </w:pPr>
            <w:r>
              <w:t>≥90</w:t>
            </w:r>
          </w:p>
        </w:tc>
        <w:tc>
          <w:tcPr>
            <w:tcW w:w="1276" w:type="dxa"/>
            <w:vAlign w:val="center"/>
          </w:tcPr>
          <w:p>
            <w:pPr>
              <w:pStyle w:val="13"/>
            </w:pPr>
            <w:r>
              <w:t>乡村满意度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农牧民满意度</w:t>
            </w:r>
          </w:p>
        </w:tc>
        <w:tc>
          <w:tcPr>
            <w:tcW w:w="5386" w:type="dxa"/>
            <w:vAlign w:val="center"/>
          </w:tcPr>
          <w:p>
            <w:pPr>
              <w:pStyle w:val="13"/>
            </w:pPr>
            <w:r>
              <w:t>农牧民满意度</w:t>
            </w:r>
          </w:p>
        </w:tc>
        <w:tc>
          <w:tcPr>
            <w:tcW w:w="2268" w:type="dxa"/>
            <w:vAlign w:val="center"/>
          </w:tcPr>
          <w:p>
            <w:pPr>
              <w:pStyle w:val="13"/>
            </w:pPr>
            <w:r>
              <w:t>≥90</w:t>
            </w:r>
          </w:p>
        </w:tc>
        <w:tc>
          <w:tcPr>
            <w:tcW w:w="1276" w:type="dxa"/>
            <w:vAlign w:val="center"/>
          </w:tcPr>
          <w:p>
            <w:pPr>
              <w:pStyle w:val="13"/>
            </w:pPr>
            <w:r>
              <w:t>农牧民满意度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931无极县七汲镇人民政府</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186.00</w:t>
            </w:r>
          </w:p>
        </w:tc>
        <w:tc>
          <w:tcPr>
            <w:tcW w:w="964" w:type="dxa"/>
            <w:vAlign w:val="center"/>
          </w:tcPr>
          <w:p>
            <w:pPr>
              <w:pStyle w:val="16"/>
            </w:pPr>
            <w:r>
              <w:t>186.00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186.00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无极县七汲镇人民政府本级小计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186.00</w:t>
            </w:r>
          </w:p>
        </w:tc>
        <w:tc>
          <w:tcPr>
            <w:tcW w:w="964" w:type="dxa"/>
            <w:vAlign w:val="center"/>
          </w:tcPr>
          <w:p>
            <w:pPr>
              <w:pStyle w:val="16"/>
            </w:pPr>
            <w:r>
              <w:t>186.00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186.00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七汲镇小吕村道路硬化及提升整治工程</w:t>
            </w:r>
          </w:p>
        </w:tc>
        <w:tc>
          <w:tcPr>
            <w:tcW w:w="964" w:type="dxa"/>
            <w:vAlign w:val="center"/>
          </w:tcPr>
          <w:p>
            <w:pPr>
              <w:pStyle w:val="12"/>
            </w:pPr>
            <w:r>
              <w:t>86.00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86.00</w:t>
            </w:r>
          </w:p>
        </w:tc>
        <w:tc>
          <w:tcPr>
            <w:tcW w:w="964" w:type="dxa"/>
            <w:vAlign w:val="center"/>
          </w:tcPr>
          <w:p>
            <w:pPr>
              <w:pStyle w:val="12"/>
            </w:pPr>
            <w:r>
              <w:t>86.00</w:t>
            </w:r>
          </w:p>
        </w:tc>
        <w:tc>
          <w:tcPr>
            <w:tcW w:w="964" w:type="dxa"/>
            <w:vAlign w:val="center"/>
          </w:tcPr>
          <w:p>
            <w:pPr>
              <w:pStyle w:val="12"/>
            </w:pPr>
            <w:r>
              <w:t>86.00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王村道路硬化及提升整治工程</w:t>
            </w:r>
          </w:p>
        </w:tc>
        <w:tc>
          <w:tcPr>
            <w:tcW w:w="964" w:type="dxa"/>
            <w:vAlign w:val="center"/>
          </w:tcPr>
          <w:p>
            <w:pPr>
              <w:pStyle w:val="12"/>
            </w:pPr>
            <w:r>
              <w:t>100.00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100.00</w:t>
            </w:r>
          </w:p>
        </w:tc>
        <w:tc>
          <w:tcPr>
            <w:tcW w:w="964" w:type="dxa"/>
            <w:vAlign w:val="center"/>
          </w:tcPr>
          <w:p>
            <w:pPr>
              <w:pStyle w:val="12"/>
            </w:pPr>
            <w:r>
              <w:t>100.00</w:t>
            </w:r>
          </w:p>
        </w:tc>
        <w:tc>
          <w:tcPr>
            <w:tcW w:w="964" w:type="dxa"/>
            <w:vAlign w:val="center"/>
          </w:tcPr>
          <w:p>
            <w:pPr>
              <w:pStyle w:val="12"/>
            </w:pPr>
            <w:r>
              <w:t>100.00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无极县七汲镇人民政府（含所属单位）上年末固定资产金额为559.16万元（详见下表）。本年度拟购置固定资产总额为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931无极县七汲镇人民政府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559.16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3000</w:t>
            </w:r>
          </w:p>
        </w:tc>
        <w:tc>
          <w:tcPr>
            <w:tcW w:w="2835" w:type="dxa"/>
            <w:vAlign w:val="center"/>
          </w:tcPr>
          <w:p>
            <w:pPr>
              <w:pStyle w:val="12"/>
            </w:pPr>
            <w:r>
              <w:t>280.00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1600</w:t>
            </w:r>
          </w:p>
        </w:tc>
        <w:tc>
          <w:tcPr>
            <w:tcW w:w="2835" w:type="dxa"/>
            <w:vAlign w:val="center"/>
          </w:tcPr>
          <w:p>
            <w:pPr>
              <w:pStyle w:val="12"/>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4</w:t>
            </w:r>
          </w:p>
        </w:tc>
        <w:tc>
          <w:tcPr>
            <w:tcW w:w="2835" w:type="dxa"/>
            <w:vAlign w:val="center"/>
          </w:tcPr>
          <w:p>
            <w:pPr>
              <w:pStyle w:val="12"/>
            </w:pPr>
            <w:r>
              <w:t>44.44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532</w:t>
            </w:r>
          </w:p>
        </w:tc>
        <w:tc>
          <w:tcPr>
            <w:tcW w:w="2835" w:type="dxa"/>
            <w:vAlign w:val="center"/>
          </w:tcPr>
          <w:p>
            <w:pPr>
              <w:pStyle w:val="12"/>
            </w:pPr>
            <w:r>
              <w:t>234.72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A1A24D1"/>
    <w:rsid w:val="2F2D324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TotalTime>15</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2025-02-10T15:37:00Z</dcterms:created>
  <dc:creator>lenovo</dc:creator>
  <cp:lastModifiedBy>浮生</cp:lastModifiedBy>
  <dcterms:modified xsi:type="dcterms:W3CDTF">2025-10-31T06:55:29Z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C53FC1AB123245D29634C448C7181B4C</vt:lpwstr>
  </property>
</Properties>
</file>