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2025年部门预算信息公开目录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4</w:t>
      </w:r>
      <w:r>
        <w:fldChar w:fldCharType="end"/>
      </w:r>
      <w:r>
        <w:fldChar w:fldCharType="end"/>
      </w:r>
    </w:p>
    <w:p>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5</w:t>
      </w:r>
      <w:r>
        <w:fldChar w:fldCharType="end"/>
      </w:r>
      <w:r>
        <w:fldChar w:fldCharType="end"/>
      </w:r>
    </w:p>
    <w:p>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7</w:t>
      </w:r>
      <w:r>
        <w:fldChar w:fldCharType="end"/>
      </w:r>
      <w:r>
        <w:fldChar w:fldCharType="end"/>
      </w:r>
    </w:p>
    <w:p>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8</w:t>
      </w:r>
      <w:r>
        <w:fldChar w:fldCharType="end"/>
      </w:r>
      <w:r>
        <w:fldChar w:fldCharType="end"/>
      </w:r>
    </w:p>
    <w:p>
      <w:pPr>
        <w:pStyle w:val="3"/>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9</w:t>
      </w:r>
      <w:r>
        <w:fldChar w:fldCharType="end"/>
      </w:r>
      <w:r>
        <w:fldChar w:fldCharType="end"/>
      </w:r>
    </w:p>
    <w:p>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10</w:t>
      </w:r>
      <w:r>
        <w:fldChar w:fldCharType="end"/>
      </w:r>
      <w:r>
        <w:fldChar w:fldCharType="end"/>
      </w:r>
    </w:p>
    <w:p>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11</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13</w:t>
      </w:r>
      <w:r>
        <w:fldChar w:fldCharType="end"/>
      </w:r>
      <w:r>
        <w:fldChar w:fldCharType="end"/>
      </w:r>
    </w:p>
    <w:p>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13</w:t>
      </w:r>
      <w:r>
        <w:fldChar w:fldCharType="end"/>
      </w:r>
      <w:r>
        <w:fldChar w:fldCharType="end"/>
      </w:r>
    </w:p>
    <w:p>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14</w:t>
      </w:r>
      <w:r>
        <w:fldChar w:fldCharType="end"/>
      </w:r>
      <w:r>
        <w:fldChar w:fldCharType="end"/>
      </w:r>
    </w:p>
    <w:p>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14</w:t>
      </w:r>
      <w:r>
        <w:fldChar w:fldCharType="end"/>
      </w:r>
      <w:r>
        <w:fldChar w:fldCharType="end"/>
      </w:r>
    </w:p>
    <w:p>
      <w:pPr>
        <w:pStyle w:val="3"/>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14</w:t>
      </w:r>
      <w:r>
        <w:fldChar w:fldCharType="end"/>
      </w:r>
      <w:r>
        <w:fldChar w:fldCharType="end"/>
      </w:r>
    </w:p>
    <w:p>
      <w:pPr>
        <w:pStyle w:val="3"/>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17</w:t>
      </w:r>
      <w:r>
        <w:fldChar w:fldCharType="end"/>
      </w:r>
      <w:r>
        <w:fldChar w:fldCharType="end"/>
      </w:r>
    </w:p>
    <w:p>
      <w:pPr>
        <w:pStyle w:val="3"/>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18</w:t>
      </w:r>
      <w:r>
        <w:fldChar w:fldCharType="end"/>
      </w:r>
      <w:r>
        <w:fldChar w:fldCharType="end"/>
      </w:r>
    </w:p>
    <w:p>
      <w:pPr>
        <w:pStyle w:val="3"/>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19</w:t>
      </w:r>
      <w:r>
        <w:fldChar w:fldCharType="end"/>
      </w:r>
      <w:r>
        <w:fldChar w:fldCharType="end"/>
      </w:r>
    </w:p>
    <w:p>
      <w:pPr>
        <w:pStyle w:val="3"/>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19</w:t>
      </w:r>
      <w:r>
        <w:fldChar w:fldCharType="end"/>
      </w:r>
      <w:r>
        <w:fldChar w:fldCharType="end"/>
      </w:r>
    </w:p>
    <w:p>
      <w:pPr>
        <w:pStyle w:val="3"/>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19</w:t>
      </w:r>
      <w:r>
        <w:fldChar w:fldCharType="end"/>
      </w:r>
      <w:r>
        <w:fldChar w:fldCharType="end"/>
      </w:r>
    </w:p>
    <w:p>
      <w:pPr>
        <w:pStyle w:val="3"/>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20</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0"/>
            </w:pPr>
            <w:r>
              <w:t>941无极县城区居民服务中心</w:t>
            </w:r>
          </w:p>
        </w:tc>
        <w:tc>
          <w:tcPr>
            <w:tcW w:w="2126" w:type="dxa"/>
            <w:tcBorders>
              <w:top w:val="single" w:color="FFFFFF" w:sz="6" w:space="0"/>
              <w:left w:val="single" w:color="FFFFFF" w:sz="6" w:space="0"/>
              <w:right w:val="single" w:color="FFFFFF" w:sz="6" w:space="0"/>
            </w:tcBorders>
            <w:vAlign w:val="center"/>
          </w:tcPr>
          <w:p>
            <w:pPr>
              <w:pStyle w:val="9"/>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907.40</w:t>
            </w:r>
          </w:p>
        </w:tc>
        <w:tc>
          <w:tcPr>
            <w:tcW w:w="4535" w:type="dxa"/>
            <w:vAlign w:val="center"/>
          </w:tcPr>
          <w:p>
            <w:pPr>
              <w:pStyle w:val="13"/>
            </w:pPr>
            <w:r>
              <w:t>一、一般公共服务支出</w:t>
            </w:r>
          </w:p>
        </w:tc>
        <w:tc>
          <w:tcPr>
            <w:tcW w:w="2126" w:type="dxa"/>
            <w:vAlign w:val="center"/>
          </w:tcPr>
          <w:p>
            <w:pPr>
              <w:pStyle w:val="12"/>
            </w:pPr>
            <w:r>
              <w:t>823.40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p>
        </w:tc>
        <w:tc>
          <w:tcPr>
            <w:tcW w:w="4535" w:type="dxa"/>
            <w:vAlign w:val="center"/>
          </w:tcPr>
          <w:p>
            <w:pPr>
              <w:pStyle w:val="13"/>
            </w:pPr>
            <w:r>
              <w:t>二、外交支出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r>
              <w:t>64.00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r>
              <w:t>20.00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三十一、人行科目</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5"/>
            </w:pPr>
            <w:r>
              <w:t>本年收入合计</w:t>
            </w:r>
          </w:p>
        </w:tc>
        <w:tc>
          <w:tcPr>
            <w:tcW w:w="2126" w:type="dxa"/>
            <w:vAlign w:val="center"/>
          </w:tcPr>
          <w:p>
            <w:pPr>
              <w:pStyle w:val="16"/>
            </w:pPr>
            <w:r>
              <w:t>907.40</w:t>
            </w:r>
          </w:p>
        </w:tc>
        <w:tc>
          <w:tcPr>
            <w:tcW w:w="4535" w:type="dxa"/>
            <w:vAlign w:val="center"/>
          </w:tcPr>
          <w:p>
            <w:pPr>
              <w:pStyle w:val="15"/>
            </w:pPr>
            <w:r>
              <w:t>本年支出合计</w:t>
            </w:r>
          </w:p>
        </w:tc>
        <w:tc>
          <w:tcPr>
            <w:tcW w:w="2126" w:type="dxa"/>
            <w:vAlign w:val="center"/>
          </w:tcPr>
          <w:p>
            <w:pPr>
              <w:pStyle w:val="16"/>
            </w:pPr>
            <w:r>
              <w:t>907.40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3"/>
            </w:pPr>
            <w:r>
              <w:t>上年结转结余</w:t>
            </w:r>
          </w:p>
        </w:tc>
        <w:tc>
          <w:tcPr>
            <w:tcW w:w="2126" w:type="dxa"/>
            <w:vAlign w:val="center"/>
          </w:tcPr>
          <w:p>
            <w:pPr>
              <w:pStyle w:val="12"/>
            </w:pPr>
          </w:p>
        </w:tc>
        <w:tc>
          <w:tcPr>
            <w:tcW w:w="4535" w:type="dxa"/>
            <w:vAlign w:val="center"/>
          </w:tcPr>
          <w:p>
            <w:pPr>
              <w:pStyle w:val="13"/>
            </w:pPr>
            <w:r>
              <w:t>年终结转结余</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4535" w:type="dxa"/>
            <w:vAlign w:val="center"/>
          </w:tcPr>
          <w:p>
            <w:pPr>
              <w:pStyle w:val="15"/>
            </w:pPr>
            <w:r>
              <w:t>收入总计</w:t>
            </w:r>
          </w:p>
        </w:tc>
        <w:tc>
          <w:tcPr>
            <w:tcW w:w="2126" w:type="dxa"/>
            <w:vAlign w:val="center"/>
          </w:tcPr>
          <w:p>
            <w:pPr>
              <w:pStyle w:val="16"/>
            </w:pPr>
            <w:r>
              <w:t>907.40</w:t>
            </w:r>
          </w:p>
        </w:tc>
        <w:tc>
          <w:tcPr>
            <w:tcW w:w="4535" w:type="dxa"/>
            <w:vAlign w:val="center"/>
          </w:tcPr>
          <w:p>
            <w:pPr>
              <w:pStyle w:val="15"/>
            </w:pPr>
            <w:r>
              <w:t>支出总计</w:t>
            </w:r>
          </w:p>
        </w:tc>
        <w:tc>
          <w:tcPr>
            <w:tcW w:w="2126" w:type="dxa"/>
            <w:vAlign w:val="center"/>
          </w:tcPr>
          <w:p>
            <w:pPr>
              <w:pStyle w:val="16"/>
            </w:pPr>
            <w:r>
              <w:t>907.40</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941无极县城区居民服务中心</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2"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907.40</w:t>
            </w:r>
          </w:p>
        </w:tc>
        <w:tc>
          <w:tcPr>
            <w:tcW w:w="1134" w:type="dxa"/>
            <w:vAlign w:val="center"/>
          </w:tcPr>
          <w:p>
            <w:pPr>
              <w:pStyle w:val="16"/>
            </w:pPr>
            <w:r>
              <w:t>907.40</w:t>
            </w:r>
          </w:p>
        </w:tc>
        <w:tc>
          <w:tcPr>
            <w:tcW w:w="1134" w:type="dxa"/>
            <w:vAlign w:val="center"/>
          </w:tcPr>
          <w:p>
            <w:pPr>
              <w:pStyle w:val="16"/>
            </w:pPr>
            <w:r>
              <w:t>907.40</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201</w:t>
            </w:r>
          </w:p>
        </w:tc>
        <w:tc>
          <w:tcPr>
            <w:tcW w:w="1559" w:type="dxa"/>
            <w:vAlign w:val="center"/>
          </w:tcPr>
          <w:p>
            <w:pPr>
              <w:pStyle w:val="13"/>
            </w:pPr>
            <w:r>
              <w:t>一般公共服务支出</w:t>
            </w:r>
          </w:p>
        </w:tc>
        <w:tc>
          <w:tcPr>
            <w:tcW w:w="1134" w:type="dxa"/>
            <w:vAlign w:val="center"/>
          </w:tcPr>
          <w:p>
            <w:pPr>
              <w:pStyle w:val="12"/>
            </w:pPr>
            <w:r>
              <w:t>823.40</w:t>
            </w:r>
          </w:p>
        </w:tc>
        <w:tc>
          <w:tcPr>
            <w:tcW w:w="1134" w:type="dxa"/>
            <w:vAlign w:val="center"/>
          </w:tcPr>
          <w:p>
            <w:pPr>
              <w:pStyle w:val="12"/>
            </w:pPr>
            <w:r>
              <w:t>823.40</w:t>
            </w:r>
          </w:p>
        </w:tc>
        <w:tc>
          <w:tcPr>
            <w:tcW w:w="1134" w:type="dxa"/>
            <w:vAlign w:val="center"/>
          </w:tcPr>
          <w:p>
            <w:pPr>
              <w:pStyle w:val="12"/>
            </w:pPr>
            <w:r>
              <w:t>823.40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20103</w:t>
            </w:r>
          </w:p>
        </w:tc>
        <w:tc>
          <w:tcPr>
            <w:tcW w:w="1559" w:type="dxa"/>
            <w:vAlign w:val="center"/>
          </w:tcPr>
          <w:p>
            <w:pPr>
              <w:pStyle w:val="13"/>
            </w:pPr>
            <w:r>
              <w:t>政府办公厅（室）及相关机构事务</w:t>
            </w:r>
          </w:p>
        </w:tc>
        <w:tc>
          <w:tcPr>
            <w:tcW w:w="1134" w:type="dxa"/>
            <w:vAlign w:val="center"/>
          </w:tcPr>
          <w:p>
            <w:pPr>
              <w:pStyle w:val="12"/>
            </w:pPr>
            <w:r>
              <w:t>823.40</w:t>
            </w:r>
          </w:p>
        </w:tc>
        <w:tc>
          <w:tcPr>
            <w:tcW w:w="1134" w:type="dxa"/>
            <w:vAlign w:val="center"/>
          </w:tcPr>
          <w:p>
            <w:pPr>
              <w:pStyle w:val="12"/>
            </w:pPr>
            <w:r>
              <w:t>823.40</w:t>
            </w:r>
          </w:p>
        </w:tc>
        <w:tc>
          <w:tcPr>
            <w:tcW w:w="1134" w:type="dxa"/>
            <w:vAlign w:val="center"/>
          </w:tcPr>
          <w:p>
            <w:pPr>
              <w:pStyle w:val="12"/>
            </w:pPr>
            <w:r>
              <w:t>823.40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2010301</w:t>
            </w:r>
          </w:p>
        </w:tc>
        <w:tc>
          <w:tcPr>
            <w:tcW w:w="1559" w:type="dxa"/>
            <w:vAlign w:val="center"/>
          </w:tcPr>
          <w:p>
            <w:pPr>
              <w:pStyle w:val="13"/>
            </w:pPr>
            <w:r>
              <w:t>行政运行</w:t>
            </w:r>
          </w:p>
        </w:tc>
        <w:tc>
          <w:tcPr>
            <w:tcW w:w="1134" w:type="dxa"/>
            <w:vAlign w:val="center"/>
          </w:tcPr>
          <w:p>
            <w:pPr>
              <w:pStyle w:val="12"/>
            </w:pPr>
            <w:r>
              <w:t>823.40</w:t>
            </w:r>
          </w:p>
        </w:tc>
        <w:tc>
          <w:tcPr>
            <w:tcW w:w="1134" w:type="dxa"/>
            <w:vAlign w:val="center"/>
          </w:tcPr>
          <w:p>
            <w:pPr>
              <w:pStyle w:val="12"/>
            </w:pPr>
            <w:r>
              <w:t>823.40</w:t>
            </w:r>
          </w:p>
        </w:tc>
        <w:tc>
          <w:tcPr>
            <w:tcW w:w="1134" w:type="dxa"/>
            <w:vAlign w:val="center"/>
          </w:tcPr>
          <w:p>
            <w:pPr>
              <w:pStyle w:val="12"/>
            </w:pPr>
            <w:r>
              <w:t>823.40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208</w:t>
            </w:r>
          </w:p>
        </w:tc>
        <w:tc>
          <w:tcPr>
            <w:tcW w:w="1559" w:type="dxa"/>
            <w:vAlign w:val="center"/>
          </w:tcPr>
          <w:p>
            <w:pPr>
              <w:pStyle w:val="13"/>
            </w:pPr>
            <w:r>
              <w:t>社会保障和就业支出</w:t>
            </w:r>
          </w:p>
        </w:tc>
        <w:tc>
          <w:tcPr>
            <w:tcW w:w="1134" w:type="dxa"/>
            <w:vAlign w:val="center"/>
          </w:tcPr>
          <w:p>
            <w:pPr>
              <w:pStyle w:val="12"/>
            </w:pPr>
            <w:r>
              <w:t>64.00</w:t>
            </w:r>
          </w:p>
        </w:tc>
        <w:tc>
          <w:tcPr>
            <w:tcW w:w="1134" w:type="dxa"/>
            <w:vAlign w:val="center"/>
          </w:tcPr>
          <w:p>
            <w:pPr>
              <w:pStyle w:val="12"/>
            </w:pPr>
            <w:r>
              <w:t>64.00</w:t>
            </w:r>
          </w:p>
        </w:tc>
        <w:tc>
          <w:tcPr>
            <w:tcW w:w="1134" w:type="dxa"/>
            <w:vAlign w:val="center"/>
          </w:tcPr>
          <w:p>
            <w:pPr>
              <w:pStyle w:val="12"/>
            </w:pPr>
            <w:r>
              <w:t>64.00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20805</w:t>
            </w:r>
          </w:p>
        </w:tc>
        <w:tc>
          <w:tcPr>
            <w:tcW w:w="1559" w:type="dxa"/>
            <w:vAlign w:val="center"/>
          </w:tcPr>
          <w:p>
            <w:pPr>
              <w:pStyle w:val="13"/>
            </w:pPr>
            <w:r>
              <w:t>行政事业单位养老支出</w:t>
            </w:r>
          </w:p>
        </w:tc>
        <w:tc>
          <w:tcPr>
            <w:tcW w:w="1134" w:type="dxa"/>
            <w:vAlign w:val="center"/>
          </w:tcPr>
          <w:p>
            <w:pPr>
              <w:pStyle w:val="12"/>
            </w:pPr>
            <w:r>
              <w:t>60.00</w:t>
            </w:r>
          </w:p>
        </w:tc>
        <w:tc>
          <w:tcPr>
            <w:tcW w:w="1134" w:type="dxa"/>
            <w:vAlign w:val="center"/>
          </w:tcPr>
          <w:p>
            <w:pPr>
              <w:pStyle w:val="12"/>
            </w:pPr>
            <w:r>
              <w:t>60.00</w:t>
            </w:r>
          </w:p>
        </w:tc>
        <w:tc>
          <w:tcPr>
            <w:tcW w:w="1134" w:type="dxa"/>
            <w:vAlign w:val="center"/>
          </w:tcPr>
          <w:p>
            <w:pPr>
              <w:pStyle w:val="12"/>
            </w:pPr>
            <w:r>
              <w:t>60.00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2080505</w:t>
            </w:r>
          </w:p>
        </w:tc>
        <w:tc>
          <w:tcPr>
            <w:tcW w:w="1559" w:type="dxa"/>
            <w:vAlign w:val="center"/>
          </w:tcPr>
          <w:p>
            <w:pPr>
              <w:pStyle w:val="13"/>
            </w:pPr>
            <w:r>
              <w:t>机关事业单位基本养老保险缴费支出</w:t>
            </w:r>
          </w:p>
        </w:tc>
        <w:tc>
          <w:tcPr>
            <w:tcW w:w="1134" w:type="dxa"/>
            <w:vAlign w:val="center"/>
          </w:tcPr>
          <w:p>
            <w:pPr>
              <w:pStyle w:val="12"/>
            </w:pPr>
            <w:r>
              <w:t>50.00</w:t>
            </w:r>
          </w:p>
        </w:tc>
        <w:tc>
          <w:tcPr>
            <w:tcW w:w="1134" w:type="dxa"/>
            <w:vAlign w:val="center"/>
          </w:tcPr>
          <w:p>
            <w:pPr>
              <w:pStyle w:val="12"/>
            </w:pPr>
            <w:r>
              <w:t>50.00</w:t>
            </w:r>
          </w:p>
        </w:tc>
        <w:tc>
          <w:tcPr>
            <w:tcW w:w="1134" w:type="dxa"/>
            <w:vAlign w:val="center"/>
          </w:tcPr>
          <w:p>
            <w:pPr>
              <w:pStyle w:val="12"/>
            </w:pPr>
            <w:r>
              <w:t>50.00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2080506</w:t>
            </w:r>
          </w:p>
        </w:tc>
        <w:tc>
          <w:tcPr>
            <w:tcW w:w="1559" w:type="dxa"/>
            <w:vAlign w:val="center"/>
          </w:tcPr>
          <w:p>
            <w:pPr>
              <w:pStyle w:val="13"/>
            </w:pPr>
            <w:r>
              <w:t>机关事业单位职业年金缴费支出</w:t>
            </w:r>
          </w:p>
        </w:tc>
        <w:tc>
          <w:tcPr>
            <w:tcW w:w="1134" w:type="dxa"/>
            <w:vAlign w:val="center"/>
          </w:tcPr>
          <w:p>
            <w:pPr>
              <w:pStyle w:val="12"/>
            </w:pPr>
            <w:r>
              <w:t>10.00</w:t>
            </w:r>
          </w:p>
        </w:tc>
        <w:tc>
          <w:tcPr>
            <w:tcW w:w="1134" w:type="dxa"/>
            <w:vAlign w:val="center"/>
          </w:tcPr>
          <w:p>
            <w:pPr>
              <w:pStyle w:val="12"/>
            </w:pPr>
            <w:r>
              <w:t>10.00</w:t>
            </w:r>
          </w:p>
        </w:tc>
        <w:tc>
          <w:tcPr>
            <w:tcW w:w="1134" w:type="dxa"/>
            <w:vAlign w:val="center"/>
          </w:tcPr>
          <w:p>
            <w:pPr>
              <w:pStyle w:val="12"/>
            </w:pPr>
            <w:r>
              <w:t>10.00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20827</w:t>
            </w:r>
          </w:p>
        </w:tc>
        <w:tc>
          <w:tcPr>
            <w:tcW w:w="1559" w:type="dxa"/>
            <w:vAlign w:val="center"/>
          </w:tcPr>
          <w:p>
            <w:pPr>
              <w:pStyle w:val="13"/>
            </w:pPr>
            <w:r>
              <w:t>财政对其他社会保险基金的补助</w:t>
            </w:r>
          </w:p>
        </w:tc>
        <w:tc>
          <w:tcPr>
            <w:tcW w:w="1134" w:type="dxa"/>
            <w:vAlign w:val="center"/>
          </w:tcPr>
          <w:p>
            <w:pPr>
              <w:pStyle w:val="12"/>
            </w:pPr>
            <w:r>
              <w:t>4.00</w:t>
            </w:r>
          </w:p>
        </w:tc>
        <w:tc>
          <w:tcPr>
            <w:tcW w:w="1134" w:type="dxa"/>
            <w:vAlign w:val="center"/>
          </w:tcPr>
          <w:p>
            <w:pPr>
              <w:pStyle w:val="12"/>
            </w:pPr>
            <w:r>
              <w:t>4.00</w:t>
            </w:r>
          </w:p>
        </w:tc>
        <w:tc>
          <w:tcPr>
            <w:tcW w:w="1134" w:type="dxa"/>
            <w:vAlign w:val="center"/>
          </w:tcPr>
          <w:p>
            <w:pPr>
              <w:pStyle w:val="12"/>
            </w:pPr>
            <w:r>
              <w:t>4.00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992" w:type="dxa"/>
            <w:vAlign w:val="center"/>
          </w:tcPr>
          <w:p>
            <w:pPr>
              <w:pStyle w:val="13"/>
            </w:pPr>
            <w:r>
              <w:t>2082701</w:t>
            </w:r>
          </w:p>
        </w:tc>
        <w:tc>
          <w:tcPr>
            <w:tcW w:w="1559" w:type="dxa"/>
            <w:vAlign w:val="center"/>
          </w:tcPr>
          <w:p>
            <w:pPr>
              <w:pStyle w:val="13"/>
            </w:pPr>
            <w:r>
              <w:t>财政对失业保险基金的补助</w:t>
            </w:r>
          </w:p>
        </w:tc>
        <w:tc>
          <w:tcPr>
            <w:tcW w:w="1134" w:type="dxa"/>
            <w:vAlign w:val="center"/>
          </w:tcPr>
          <w:p>
            <w:pPr>
              <w:pStyle w:val="12"/>
            </w:pPr>
            <w:r>
              <w:t>2.00</w:t>
            </w:r>
          </w:p>
        </w:tc>
        <w:tc>
          <w:tcPr>
            <w:tcW w:w="1134" w:type="dxa"/>
            <w:vAlign w:val="center"/>
          </w:tcPr>
          <w:p>
            <w:pPr>
              <w:pStyle w:val="12"/>
            </w:pPr>
            <w:r>
              <w:t>2.00</w:t>
            </w:r>
          </w:p>
        </w:tc>
        <w:tc>
          <w:tcPr>
            <w:tcW w:w="1134" w:type="dxa"/>
            <w:vAlign w:val="center"/>
          </w:tcPr>
          <w:p>
            <w:pPr>
              <w:pStyle w:val="12"/>
            </w:pPr>
            <w:r>
              <w:t>2.00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11</w:t>
            </w:r>
          </w:p>
        </w:tc>
        <w:tc>
          <w:tcPr>
            <w:tcW w:w="992" w:type="dxa"/>
            <w:vAlign w:val="center"/>
          </w:tcPr>
          <w:p>
            <w:pPr>
              <w:pStyle w:val="13"/>
            </w:pPr>
            <w:r>
              <w:t>2082702</w:t>
            </w:r>
          </w:p>
        </w:tc>
        <w:tc>
          <w:tcPr>
            <w:tcW w:w="1559" w:type="dxa"/>
            <w:vAlign w:val="center"/>
          </w:tcPr>
          <w:p>
            <w:pPr>
              <w:pStyle w:val="13"/>
            </w:pPr>
            <w:r>
              <w:t>财政对工伤保险基金的补助</w:t>
            </w:r>
          </w:p>
        </w:tc>
        <w:tc>
          <w:tcPr>
            <w:tcW w:w="1134" w:type="dxa"/>
            <w:vAlign w:val="center"/>
          </w:tcPr>
          <w:p>
            <w:pPr>
              <w:pStyle w:val="12"/>
            </w:pPr>
            <w:r>
              <w:t>2.00</w:t>
            </w:r>
          </w:p>
        </w:tc>
        <w:tc>
          <w:tcPr>
            <w:tcW w:w="1134" w:type="dxa"/>
            <w:vAlign w:val="center"/>
          </w:tcPr>
          <w:p>
            <w:pPr>
              <w:pStyle w:val="12"/>
            </w:pPr>
            <w:r>
              <w:t>2.00</w:t>
            </w:r>
          </w:p>
        </w:tc>
        <w:tc>
          <w:tcPr>
            <w:tcW w:w="1134" w:type="dxa"/>
            <w:vAlign w:val="center"/>
          </w:tcPr>
          <w:p>
            <w:pPr>
              <w:pStyle w:val="12"/>
            </w:pPr>
            <w:r>
              <w:t>2.00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12</w:t>
            </w:r>
          </w:p>
        </w:tc>
        <w:tc>
          <w:tcPr>
            <w:tcW w:w="992" w:type="dxa"/>
            <w:vAlign w:val="center"/>
          </w:tcPr>
          <w:p>
            <w:pPr>
              <w:pStyle w:val="13"/>
            </w:pPr>
            <w:r>
              <w:t>210</w:t>
            </w:r>
          </w:p>
        </w:tc>
        <w:tc>
          <w:tcPr>
            <w:tcW w:w="1559" w:type="dxa"/>
            <w:vAlign w:val="center"/>
          </w:tcPr>
          <w:p>
            <w:pPr>
              <w:pStyle w:val="13"/>
            </w:pPr>
            <w:r>
              <w:t>卫生健康支出</w:t>
            </w:r>
          </w:p>
        </w:tc>
        <w:tc>
          <w:tcPr>
            <w:tcW w:w="1134" w:type="dxa"/>
            <w:vAlign w:val="center"/>
          </w:tcPr>
          <w:p>
            <w:pPr>
              <w:pStyle w:val="12"/>
            </w:pPr>
            <w:r>
              <w:t>20.00</w:t>
            </w:r>
          </w:p>
        </w:tc>
        <w:tc>
          <w:tcPr>
            <w:tcW w:w="1134" w:type="dxa"/>
            <w:vAlign w:val="center"/>
          </w:tcPr>
          <w:p>
            <w:pPr>
              <w:pStyle w:val="12"/>
            </w:pPr>
            <w:r>
              <w:t>20.00</w:t>
            </w:r>
          </w:p>
        </w:tc>
        <w:tc>
          <w:tcPr>
            <w:tcW w:w="1134" w:type="dxa"/>
            <w:vAlign w:val="center"/>
          </w:tcPr>
          <w:p>
            <w:pPr>
              <w:pStyle w:val="12"/>
            </w:pPr>
            <w:r>
              <w:t>20.00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13</w:t>
            </w:r>
          </w:p>
        </w:tc>
        <w:tc>
          <w:tcPr>
            <w:tcW w:w="992" w:type="dxa"/>
            <w:vAlign w:val="center"/>
          </w:tcPr>
          <w:p>
            <w:pPr>
              <w:pStyle w:val="13"/>
            </w:pPr>
            <w:r>
              <w:t>21011</w:t>
            </w:r>
          </w:p>
        </w:tc>
        <w:tc>
          <w:tcPr>
            <w:tcW w:w="1559" w:type="dxa"/>
            <w:vAlign w:val="center"/>
          </w:tcPr>
          <w:p>
            <w:pPr>
              <w:pStyle w:val="13"/>
            </w:pPr>
            <w:r>
              <w:t>行政事业单位医疗</w:t>
            </w:r>
          </w:p>
        </w:tc>
        <w:tc>
          <w:tcPr>
            <w:tcW w:w="1134" w:type="dxa"/>
            <w:vAlign w:val="center"/>
          </w:tcPr>
          <w:p>
            <w:pPr>
              <w:pStyle w:val="12"/>
            </w:pPr>
            <w:r>
              <w:t>20.00</w:t>
            </w:r>
          </w:p>
        </w:tc>
        <w:tc>
          <w:tcPr>
            <w:tcW w:w="1134" w:type="dxa"/>
            <w:vAlign w:val="center"/>
          </w:tcPr>
          <w:p>
            <w:pPr>
              <w:pStyle w:val="12"/>
            </w:pPr>
            <w:r>
              <w:t>20.00</w:t>
            </w:r>
          </w:p>
        </w:tc>
        <w:tc>
          <w:tcPr>
            <w:tcW w:w="1134" w:type="dxa"/>
            <w:vAlign w:val="center"/>
          </w:tcPr>
          <w:p>
            <w:pPr>
              <w:pStyle w:val="12"/>
            </w:pPr>
            <w:r>
              <w:t>20.00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14</w:t>
            </w:r>
          </w:p>
        </w:tc>
        <w:tc>
          <w:tcPr>
            <w:tcW w:w="992" w:type="dxa"/>
            <w:vAlign w:val="center"/>
          </w:tcPr>
          <w:p>
            <w:pPr>
              <w:pStyle w:val="13"/>
            </w:pPr>
            <w:r>
              <w:t>2101102</w:t>
            </w:r>
          </w:p>
        </w:tc>
        <w:tc>
          <w:tcPr>
            <w:tcW w:w="1559" w:type="dxa"/>
            <w:vAlign w:val="center"/>
          </w:tcPr>
          <w:p>
            <w:pPr>
              <w:pStyle w:val="13"/>
            </w:pPr>
            <w:r>
              <w:t>事业单位医疗</w:t>
            </w:r>
          </w:p>
        </w:tc>
        <w:tc>
          <w:tcPr>
            <w:tcW w:w="1134" w:type="dxa"/>
            <w:vAlign w:val="center"/>
          </w:tcPr>
          <w:p>
            <w:pPr>
              <w:pStyle w:val="12"/>
            </w:pPr>
            <w:r>
              <w:t>20.00</w:t>
            </w:r>
          </w:p>
        </w:tc>
        <w:tc>
          <w:tcPr>
            <w:tcW w:w="1134" w:type="dxa"/>
            <w:vAlign w:val="center"/>
          </w:tcPr>
          <w:p>
            <w:pPr>
              <w:pStyle w:val="12"/>
            </w:pPr>
            <w:r>
              <w:t>20.00</w:t>
            </w:r>
          </w:p>
        </w:tc>
        <w:tc>
          <w:tcPr>
            <w:tcW w:w="1134" w:type="dxa"/>
            <w:vAlign w:val="center"/>
          </w:tcPr>
          <w:p>
            <w:pPr>
              <w:pStyle w:val="12"/>
            </w:pPr>
            <w:r>
              <w:t>20.00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0"/>
            </w:pPr>
            <w:r>
              <w:t>941无极县城区居民服务中心</w:t>
            </w:r>
          </w:p>
        </w:tc>
        <w:tc>
          <w:tcPr>
            <w:tcW w:w="2722" w:type="dxa"/>
            <w:gridSpan w:val="2"/>
            <w:tcBorders>
              <w:top w:val="single" w:color="FFFFFF" w:sz="6" w:space="0"/>
              <w:left w:val="single" w:color="FFFFFF" w:sz="6" w:space="0"/>
              <w:right w:val="single" w:color="FFFFFF" w:sz="6" w:space="0"/>
            </w:tcBorders>
            <w:vAlign w:val="center"/>
          </w:tcPr>
          <w:p>
            <w:pPr>
              <w:pStyle w:val="9"/>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7"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907.40</w:t>
            </w:r>
          </w:p>
        </w:tc>
        <w:tc>
          <w:tcPr>
            <w:tcW w:w="1361" w:type="dxa"/>
            <w:vAlign w:val="center"/>
          </w:tcPr>
          <w:p>
            <w:pPr>
              <w:pStyle w:val="16"/>
            </w:pPr>
            <w:r>
              <w:t>907.40</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201</w:t>
            </w:r>
          </w:p>
        </w:tc>
        <w:tc>
          <w:tcPr>
            <w:tcW w:w="4535" w:type="dxa"/>
            <w:vAlign w:val="center"/>
          </w:tcPr>
          <w:p>
            <w:pPr>
              <w:pStyle w:val="13"/>
            </w:pPr>
            <w:r>
              <w:t>一般公共服务支出</w:t>
            </w:r>
          </w:p>
        </w:tc>
        <w:tc>
          <w:tcPr>
            <w:tcW w:w="1361" w:type="dxa"/>
            <w:vAlign w:val="center"/>
          </w:tcPr>
          <w:p>
            <w:pPr>
              <w:pStyle w:val="12"/>
            </w:pPr>
            <w:r>
              <w:t>823.40</w:t>
            </w:r>
          </w:p>
        </w:tc>
        <w:tc>
          <w:tcPr>
            <w:tcW w:w="1361" w:type="dxa"/>
            <w:vAlign w:val="center"/>
          </w:tcPr>
          <w:p>
            <w:pPr>
              <w:pStyle w:val="12"/>
            </w:pPr>
            <w:r>
              <w:t>823.40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20103</w:t>
            </w:r>
          </w:p>
        </w:tc>
        <w:tc>
          <w:tcPr>
            <w:tcW w:w="4535" w:type="dxa"/>
            <w:vAlign w:val="center"/>
          </w:tcPr>
          <w:p>
            <w:pPr>
              <w:pStyle w:val="13"/>
            </w:pPr>
            <w:r>
              <w:t>政府办公厅（室）及相关机构事务</w:t>
            </w:r>
          </w:p>
        </w:tc>
        <w:tc>
          <w:tcPr>
            <w:tcW w:w="1361" w:type="dxa"/>
            <w:vAlign w:val="center"/>
          </w:tcPr>
          <w:p>
            <w:pPr>
              <w:pStyle w:val="12"/>
            </w:pPr>
            <w:r>
              <w:t>823.40</w:t>
            </w:r>
          </w:p>
        </w:tc>
        <w:tc>
          <w:tcPr>
            <w:tcW w:w="1361" w:type="dxa"/>
            <w:vAlign w:val="center"/>
          </w:tcPr>
          <w:p>
            <w:pPr>
              <w:pStyle w:val="12"/>
            </w:pPr>
            <w:r>
              <w:t>823.40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2010301</w:t>
            </w:r>
          </w:p>
        </w:tc>
        <w:tc>
          <w:tcPr>
            <w:tcW w:w="4535" w:type="dxa"/>
            <w:vAlign w:val="center"/>
          </w:tcPr>
          <w:p>
            <w:pPr>
              <w:pStyle w:val="13"/>
            </w:pPr>
            <w:r>
              <w:t>行政运行</w:t>
            </w:r>
          </w:p>
        </w:tc>
        <w:tc>
          <w:tcPr>
            <w:tcW w:w="1361" w:type="dxa"/>
            <w:vAlign w:val="center"/>
          </w:tcPr>
          <w:p>
            <w:pPr>
              <w:pStyle w:val="12"/>
            </w:pPr>
            <w:r>
              <w:t>823.40</w:t>
            </w:r>
          </w:p>
        </w:tc>
        <w:tc>
          <w:tcPr>
            <w:tcW w:w="1361" w:type="dxa"/>
            <w:vAlign w:val="center"/>
          </w:tcPr>
          <w:p>
            <w:pPr>
              <w:pStyle w:val="12"/>
            </w:pPr>
            <w:r>
              <w:t>823.40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208</w:t>
            </w:r>
          </w:p>
        </w:tc>
        <w:tc>
          <w:tcPr>
            <w:tcW w:w="4535" w:type="dxa"/>
            <w:vAlign w:val="center"/>
          </w:tcPr>
          <w:p>
            <w:pPr>
              <w:pStyle w:val="13"/>
            </w:pPr>
            <w:r>
              <w:t>社会保障和就业支出</w:t>
            </w:r>
          </w:p>
        </w:tc>
        <w:tc>
          <w:tcPr>
            <w:tcW w:w="1361" w:type="dxa"/>
            <w:vAlign w:val="center"/>
          </w:tcPr>
          <w:p>
            <w:pPr>
              <w:pStyle w:val="12"/>
            </w:pPr>
            <w:r>
              <w:t>64.00</w:t>
            </w:r>
          </w:p>
        </w:tc>
        <w:tc>
          <w:tcPr>
            <w:tcW w:w="1361" w:type="dxa"/>
            <w:vAlign w:val="center"/>
          </w:tcPr>
          <w:p>
            <w:pPr>
              <w:pStyle w:val="12"/>
            </w:pPr>
            <w:r>
              <w:t>64.00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20805</w:t>
            </w:r>
          </w:p>
        </w:tc>
        <w:tc>
          <w:tcPr>
            <w:tcW w:w="4535" w:type="dxa"/>
            <w:vAlign w:val="center"/>
          </w:tcPr>
          <w:p>
            <w:pPr>
              <w:pStyle w:val="13"/>
            </w:pPr>
            <w:r>
              <w:t>行政事业单位养老支出</w:t>
            </w:r>
          </w:p>
        </w:tc>
        <w:tc>
          <w:tcPr>
            <w:tcW w:w="1361" w:type="dxa"/>
            <w:vAlign w:val="center"/>
          </w:tcPr>
          <w:p>
            <w:pPr>
              <w:pStyle w:val="12"/>
            </w:pPr>
            <w:r>
              <w:t>60.00</w:t>
            </w:r>
          </w:p>
        </w:tc>
        <w:tc>
          <w:tcPr>
            <w:tcW w:w="1361" w:type="dxa"/>
            <w:vAlign w:val="center"/>
          </w:tcPr>
          <w:p>
            <w:pPr>
              <w:pStyle w:val="12"/>
            </w:pPr>
            <w:r>
              <w:t>60.00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2080505</w:t>
            </w:r>
          </w:p>
        </w:tc>
        <w:tc>
          <w:tcPr>
            <w:tcW w:w="4535" w:type="dxa"/>
            <w:vAlign w:val="center"/>
          </w:tcPr>
          <w:p>
            <w:pPr>
              <w:pStyle w:val="13"/>
            </w:pPr>
            <w:r>
              <w:t>机关事业单位基本养老保险缴费支出</w:t>
            </w:r>
          </w:p>
        </w:tc>
        <w:tc>
          <w:tcPr>
            <w:tcW w:w="1361" w:type="dxa"/>
            <w:vAlign w:val="center"/>
          </w:tcPr>
          <w:p>
            <w:pPr>
              <w:pStyle w:val="12"/>
            </w:pPr>
            <w:r>
              <w:t>50.00</w:t>
            </w:r>
          </w:p>
        </w:tc>
        <w:tc>
          <w:tcPr>
            <w:tcW w:w="1361" w:type="dxa"/>
            <w:vAlign w:val="center"/>
          </w:tcPr>
          <w:p>
            <w:pPr>
              <w:pStyle w:val="12"/>
            </w:pPr>
            <w:r>
              <w:t>50.00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2080506</w:t>
            </w:r>
          </w:p>
        </w:tc>
        <w:tc>
          <w:tcPr>
            <w:tcW w:w="4535" w:type="dxa"/>
            <w:vAlign w:val="center"/>
          </w:tcPr>
          <w:p>
            <w:pPr>
              <w:pStyle w:val="13"/>
            </w:pPr>
            <w:r>
              <w:t>机关事业单位职业年金缴费支出</w:t>
            </w:r>
          </w:p>
        </w:tc>
        <w:tc>
          <w:tcPr>
            <w:tcW w:w="1361" w:type="dxa"/>
            <w:vAlign w:val="center"/>
          </w:tcPr>
          <w:p>
            <w:pPr>
              <w:pStyle w:val="12"/>
            </w:pPr>
            <w:r>
              <w:t>10.00</w:t>
            </w:r>
          </w:p>
        </w:tc>
        <w:tc>
          <w:tcPr>
            <w:tcW w:w="1361" w:type="dxa"/>
            <w:vAlign w:val="center"/>
          </w:tcPr>
          <w:p>
            <w:pPr>
              <w:pStyle w:val="12"/>
            </w:pPr>
            <w:r>
              <w:t>10.00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20827</w:t>
            </w:r>
          </w:p>
        </w:tc>
        <w:tc>
          <w:tcPr>
            <w:tcW w:w="4535" w:type="dxa"/>
            <w:vAlign w:val="center"/>
          </w:tcPr>
          <w:p>
            <w:pPr>
              <w:pStyle w:val="13"/>
            </w:pPr>
            <w:r>
              <w:t>财政对其他社会保险基金的补助</w:t>
            </w:r>
          </w:p>
        </w:tc>
        <w:tc>
          <w:tcPr>
            <w:tcW w:w="1361" w:type="dxa"/>
            <w:vAlign w:val="center"/>
          </w:tcPr>
          <w:p>
            <w:pPr>
              <w:pStyle w:val="12"/>
            </w:pPr>
            <w:r>
              <w:t>4.00</w:t>
            </w:r>
          </w:p>
        </w:tc>
        <w:tc>
          <w:tcPr>
            <w:tcW w:w="1361" w:type="dxa"/>
            <w:vAlign w:val="center"/>
          </w:tcPr>
          <w:p>
            <w:pPr>
              <w:pStyle w:val="12"/>
            </w:pPr>
            <w:r>
              <w:t>4.00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992" w:type="dxa"/>
            <w:vAlign w:val="center"/>
          </w:tcPr>
          <w:p>
            <w:pPr>
              <w:pStyle w:val="13"/>
            </w:pPr>
            <w:r>
              <w:t>2082701</w:t>
            </w:r>
          </w:p>
        </w:tc>
        <w:tc>
          <w:tcPr>
            <w:tcW w:w="4535" w:type="dxa"/>
            <w:vAlign w:val="center"/>
          </w:tcPr>
          <w:p>
            <w:pPr>
              <w:pStyle w:val="13"/>
            </w:pPr>
            <w:r>
              <w:t>财政对失业保险基金的补助</w:t>
            </w:r>
          </w:p>
        </w:tc>
        <w:tc>
          <w:tcPr>
            <w:tcW w:w="1361" w:type="dxa"/>
            <w:vAlign w:val="center"/>
          </w:tcPr>
          <w:p>
            <w:pPr>
              <w:pStyle w:val="12"/>
            </w:pPr>
            <w:r>
              <w:t>2.00</w:t>
            </w:r>
          </w:p>
        </w:tc>
        <w:tc>
          <w:tcPr>
            <w:tcW w:w="1361" w:type="dxa"/>
            <w:vAlign w:val="center"/>
          </w:tcPr>
          <w:p>
            <w:pPr>
              <w:pStyle w:val="12"/>
            </w:pPr>
            <w:r>
              <w:t>2.00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992" w:type="dxa"/>
            <w:vAlign w:val="center"/>
          </w:tcPr>
          <w:p>
            <w:pPr>
              <w:pStyle w:val="13"/>
            </w:pPr>
            <w:r>
              <w:t>2082702</w:t>
            </w:r>
          </w:p>
        </w:tc>
        <w:tc>
          <w:tcPr>
            <w:tcW w:w="4535" w:type="dxa"/>
            <w:vAlign w:val="center"/>
          </w:tcPr>
          <w:p>
            <w:pPr>
              <w:pStyle w:val="13"/>
            </w:pPr>
            <w:r>
              <w:t>财政对工伤保险基金的补助</w:t>
            </w:r>
          </w:p>
        </w:tc>
        <w:tc>
          <w:tcPr>
            <w:tcW w:w="1361" w:type="dxa"/>
            <w:vAlign w:val="center"/>
          </w:tcPr>
          <w:p>
            <w:pPr>
              <w:pStyle w:val="12"/>
            </w:pPr>
            <w:r>
              <w:t>2.00</w:t>
            </w:r>
          </w:p>
        </w:tc>
        <w:tc>
          <w:tcPr>
            <w:tcW w:w="1361" w:type="dxa"/>
            <w:vAlign w:val="center"/>
          </w:tcPr>
          <w:p>
            <w:pPr>
              <w:pStyle w:val="12"/>
            </w:pPr>
            <w:r>
              <w:t>2.00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992" w:type="dxa"/>
            <w:vAlign w:val="center"/>
          </w:tcPr>
          <w:p>
            <w:pPr>
              <w:pStyle w:val="13"/>
            </w:pPr>
            <w:r>
              <w:t>210</w:t>
            </w:r>
          </w:p>
        </w:tc>
        <w:tc>
          <w:tcPr>
            <w:tcW w:w="4535" w:type="dxa"/>
            <w:vAlign w:val="center"/>
          </w:tcPr>
          <w:p>
            <w:pPr>
              <w:pStyle w:val="13"/>
            </w:pPr>
            <w:r>
              <w:t>卫生健康支出</w:t>
            </w:r>
          </w:p>
        </w:tc>
        <w:tc>
          <w:tcPr>
            <w:tcW w:w="1361" w:type="dxa"/>
            <w:vAlign w:val="center"/>
          </w:tcPr>
          <w:p>
            <w:pPr>
              <w:pStyle w:val="12"/>
            </w:pPr>
            <w:r>
              <w:t>20.00</w:t>
            </w:r>
          </w:p>
        </w:tc>
        <w:tc>
          <w:tcPr>
            <w:tcW w:w="1361" w:type="dxa"/>
            <w:vAlign w:val="center"/>
          </w:tcPr>
          <w:p>
            <w:pPr>
              <w:pStyle w:val="12"/>
            </w:pPr>
            <w:r>
              <w:t>20.00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992" w:type="dxa"/>
            <w:vAlign w:val="center"/>
          </w:tcPr>
          <w:p>
            <w:pPr>
              <w:pStyle w:val="13"/>
            </w:pPr>
            <w:r>
              <w:t>21011</w:t>
            </w:r>
          </w:p>
        </w:tc>
        <w:tc>
          <w:tcPr>
            <w:tcW w:w="4535" w:type="dxa"/>
            <w:vAlign w:val="center"/>
          </w:tcPr>
          <w:p>
            <w:pPr>
              <w:pStyle w:val="13"/>
            </w:pPr>
            <w:r>
              <w:t>行政事业单位医疗</w:t>
            </w:r>
          </w:p>
        </w:tc>
        <w:tc>
          <w:tcPr>
            <w:tcW w:w="1361" w:type="dxa"/>
            <w:vAlign w:val="center"/>
          </w:tcPr>
          <w:p>
            <w:pPr>
              <w:pStyle w:val="12"/>
            </w:pPr>
            <w:r>
              <w:t>20.00</w:t>
            </w:r>
          </w:p>
        </w:tc>
        <w:tc>
          <w:tcPr>
            <w:tcW w:w="1361" w:type="dxa"/>
            <w:vAlign w:val="center"/>
          </w:tcPr>
          <w:p>
            <w:pPr>
              <w:pStyle w:val="12"/>
            </w:pPr>
            <w:r>
              <w:t>20.00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992" w:type="dxa"/>
            <w:vAlign w:val="center"/>
          </w:tcPr>
          <w:p>
            <w:pPr>
              <w:pStyle w:val="13"/>
            </w:pPr>
            <w:r>
              <w:t>2101102</w:t>
            </w:r>
          </w:p>
        </w:tc>
        <w:tc>
          <w:tcPr>
            <w:tcW w:w="4535" w:type="dxa"/>
            <w:vAlign w:val="center"/>
          </w:tcPr>
          <w:p>
            <w:pPr>
              <w:pStyle w:val="13"/>
            </w:pPr>
            <w:r>
              <w:t>事业单位医疗</w:t>
            </w:r>
          </w:p>
        </w:tc>
        <w:tc>
          <w:tcPr>
            <w:tcW w:w="1361" w:type="dxa"/>
            <w:vAlign w:val="center"/>
          </w:tcPr>
          <w:p>
            <w:pPr>
              <w:pStyle w:val="12"/>
            </w:pPr>
            <w:r>
              <w:t>20.00</w:t>
            </w:r>
          </w:p>
        </w:tc>
        <w:tc>
          <w:tcPr>
            <w:tcW w:w="1361" w:type="dxa"/>
            <w:vAlign w:val="center"/>
          </w:tcPr>
          <w:p>
            <w:pPr>
              <w:pStyle w:val="12"/>
            </w:pPr>
            <w:r>
              <w:t>20.00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941无极县城区居民服务中心</w:t>
            </w:r>
          </w:p>
        </w:tc>
        <w:tc>
          <w:tcPr>
            <w:tcW w:w="3402" w:type="dxa"/>
            <w:tcBorders>
              <w:top w:val="single" w:color="FFFFFF" w:sz="6" w:space="0"/>
              <w:left w:val="single" w:color="FFFFFF" w:sz="6" w:space="0"/>
              <w:right w:val="single" w:color="FFFFFF" w:sz="6" w:space="0"/>
            </w:tcBorders>
            <w:vAlign w:val="center"/>
          </w:tcPr>
          <w:p>
            <w:pPr>
              <w:pStyle w:val="9"/>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907.40</w:t>
            </w:r>
          </w:p>
        </w:tc>
        <w:tc>
          <w:tcPr>
            <w:tcW w:w="3402" w:type="dxa"/>
            <w:vAlign w:val="center"/>
          </w:tcPr>
          <w:p>
            <w:pPr>
              <w:pStyle w:val="13"/>
            </w:pPr>
            <w:r>
              <w:t>一、一般公共服务支出</w:t>
            </w:r>
          </w:p>
        </w:tc>
        <w:tc>
          <w:tcPr>
            <w:tcW w:w="1474" w:type="dxa"/>
            <w:vAlign w:val="center"/>
          </w:tcPr>
          <w:p>
            <w:pPr>
              <w:pStyle w:val="12"/>
            </w:pPr>
            <w:r>
              <w:t>823.40</w:t>
            </w:r>
          </w:p>
        </w:tc>
        <w:tc>
          <w:tcPr>
            <w:tcW w:w="1474" w:type="dxa"/>
            <w:vAlign w:val="center"/>
          </w:tcPr>
          <w:p>
            <w:pPr>
              <w:pStyle w:val="12"/>
            </w:pPr>
            <w:r>
              <w:t>823.40</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r>
              <w:t>64.00</w:t>
            </w:r>
          </w:p>
        </w:tc>
        <w:tc>
          <w:tcPr>
            <w:tcW w:w="1474" w:type="dxa"/>
            <w:vAlign w:val="center"/>
          </w:tcPr>
          <w:p>
            <w:pPr>
              <w:pStyle w:val="12"/>
            </w:pPr>
            <w:r>
              <w:t>64.00</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r>
              <w:t>20.00</w:t>
            </w:r>
          </w:p>
        </w:tc>
        <w:tc>
          <w:tcPr>
            <w:tcW w:w="1474" w:type="dxa"/>
            <w:vAlign w:val="center"/>
          </w:tcPr>
          <w:p>
            <w:pPr>
              <w:pStyle w:val="12"/>
            </w:pPr>
            <w:r>
              <w:t>20.00</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907.40</w:t>
            </w:r>
          </w:p>
        </w:tc>
        <w:tc>
          <w:tcPr>
            <w:tcW w:w="3402" w:type="dxa"/>
            <w:vAlign w:val="center"/>
          </w:tcPr>
          <w:p>
            <w:pPr>
              <w:pStyle w:val="15"/>
            </w:pPr>
            <w:r>
              <w:t>本年支出合计</w:t>
            </w:r>
          </w:p>
        </w:tc>
        <w:tc>
          <w:tcPr>
            <w:tcW w:w="1474" w:type="dxa"/>
            <w:vAlign w:val="center"/>
          </w:tcPr>
          <w:p>
            <w:pPr>
              <w:pStyle w:val="16"/>
            </w:pPr>
            <w:r>
              <w:t>907.40</w:t>
            </w:r>
          </w:p>
        </w:tc>
        <w:tc>
          <w:tcPr>
            <w:tcW w:w="1474" w:type="dxa"/>
            <w:vAlign w:val="center"/>
          </w:tcPr>
          <w:p>
            <w:pPr>
              <w:pStyle w:val="16"/>
            </w:pPr>
            <w:r>
              <w:t>907.40</w:t>
            </w:r>
          </w:p>
        </w:tc>
        <w:tc>
          <w:tcPr>
            <w:tcW w:w="1474" w:type="dxa"/>
            <w:vAlign w:val="center"/>
          </w:tcPr>
          <w:p>
            <w:pPr>
              <w:pStyle w:val="16"/>
            </w:pPr>
          </w:p>
        </w:tc>
        <w:tc>
          <w:tcPr>
            <w:tcW w:w="1474" w:type="dxa"/>
            <w:vAlign w:val="center"/>
          </w:tcPr>
          <w:p>
            <w:pPr>
              <w:pStyle w:val="16"/>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907.40</w:t>
            </w:r>
          </w:p>
        </w:tc>
        <w:tc>
          <w:tcPr>
            <w:tcW w:w="3402" w:type="dxa"/>
            <w:vAlign w:val="center"/>
          </w:tcPr>
          <w:p>
            <w:pPr>
              <w:pStyle w:val="15"/>
            </w:pPr>
            <w:r>
              <w:t>支出总计</w:t>
            </w:r>
          </w:p>
        </w:tc>
        <w:tc>
          <w:tcPr>
            <w:tcW w:w="1474" w:type="dxa"/>
            <w:vAlign w:val="center"/>
          </w:tcPr>
          <w:p>
            <w:pPr>
              <w:pStyle w:val="16"/>
            </w:pPr>
            <w:r>
              <w:t>907.40</w:t>
            </w:r>
          </w:p>
        </w:tc>
        <w:tc>
          <w:tcPr>
            <w:tcW w:w="1474" w:type="dxa"/>
            <w:vAlign w:val="center"/>
          </w:tcPr>
          <w:p>
            <w:pPr>
              <w:pStyle w:val="16"/>
            </w:pPr>
            <w:r>
              <w:t>907.40</w:t>
            </w:r>
          </w:p>
        </w:tc>
        <w:tc>
          <w:tcPr>
            <w:tcW w:w="1474" w:type="dxa"/>
            <w:vAlign w:val="center"/>
          </w:tcPr>
          <w:p>
            <w:pPr>
              <w:pStyle w:val="16"/>
            </w:pPr>
          </w:p>
        </w:tc>
        <w:tc>
          <w:tcPr>
            <w:tcW w:w="1474" w:type="dxa"/>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941无极县城区居民服务中心</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907.40</w:t>
            </w:r>
          </w:p>
        </w:tc>
        <w:tc>
          <w:tcPr>
            <w:tcW w:w="2551" w:type="dxa"/>
            <w:vAlign w:val="center"/>
          </w:tcPr>
          <w:p>
            <w:pPr>
              <w:pStyle w:val="16"/>
            </w:pPr>
            <w:r>
              <w:t>907.40</w:t>
            </w:r>
          </w:p>
        </w:tc>
        <w:tc>
          <w:tcPr>
            <w:tcW w:w="2551" w:type="dxa"/>
            <w:vAlign w:val="center"/>
          </w:tcPr>
          <w:p>
            <w:pPr>
              <w:pStyle w:val="16"/>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201</w:t>
            </w:r>
          </w:p>
        </w:tc>
        <w:tc>
          <w:tcPr>
            <w:tcW w:w="4535" w:type="dxa"/>
            <w:vAlign w:val="center"/>
          </w:tcPr>
          <w:p>
            <w:pPr>
              <w:pStyle w:val="13"/>
            </w:pPr>
            <w:r>
              <w:t>一般公共服务支出</w:t>
            </w:r>
          </w:p>
        </w:tc>
        <w:tc>
          <w:tcPr>
            <w:tcW w:w="2551" w:type="dxa"/>
            <w:vAlign w:val="center"/>
          </w:tcPr>
          <w:p>
            <w:pPr>
              <w:pStyle w:val="12"/>
            </w:pPr>
            <w:r>
              <w:t>823.40</w:t>
            </w:r>
          </w:p>
        </w:tc>
        <w:tc>
          <w:tcPr>
            <w:tcW w:w="2551" w:type="dxa"/>
            <w:vAlign w:val="center"/>
          </w:tcPr>
          <w:p>
            <w:pPr>
              <w:pStyle w:val="12"/>
            </w:pPr>
            <w:r>
              <w:t>823.40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20103</w:t>
            </w:r>
          </w:p>
        </w:tc>
        <w:tc>
          <w:tcPr>
            <w:tcW w:w="4535" w:type="dxa"/>
            <w:vAlign w:val="center"/>
          </w:tcPr>
          <w:p>
            <w:pPr>
              <w:pStyle w:val="13"/>
            </w:pPr>
            <w:r>
              <w:t>政府办公厅（室）及相关机构事务</w:t>
            </w:r>
          </w:p>
        </w:tc>
        <w:tc>
          <w:tcPr>
            <w:tcW w:w="2551" w:type="dxa"/>
            <w:vAlign w:val="center"/>
          </w:tcPr>
          <w:p>
            <w:pPr>
              <w:pStyle w:val="12"/>
            </w:pPr>
            <w:r>
              <w:t>823.40</w:t>
            </w:r>
          </w:p>
        </w:tc>
        <w:tc>
          <w:tcPr>
            <w:tcW w:w="2551" w:type="dxa"/>
            <w:vAlign w:val="center"/>
          </w:tcPr>
          <w:p>
            <w:pPr>
              <w:pStyle w:val="12"/>
            </w:pPr>
            <w:r>
              <w:t>823.40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2010301</w:t>
            </w:r>
          </w:p>
        </w:tc>
        <w:tc>
          <w:tcPr>
            <w:tcW w:w="4535" w:type="dxa"/>
            <w:vAlign w:val="center"/>
          </w:tcPr>
          <w:p>
            <w:pPr>
              <w:pStyle w:val="13"/>
            </w:pPr>
            <w:r>
              <w:t>行政运行</w:t>
            </w:r>
          </w:p>
        </w:tc>
        <w:tc>
          <w:tcPr>
            <w:tcW w:w="2551" w:type="dxa"/>
            <w:vAlign w:val="center"/>
          </w:tcPr>
          <w:p>
            <w:pPr>
              <w:pStyle w:val="12"/>
            </w:pPr>
            <w:r>
              <w:t>823.40</w:t>
            </w:r>
          </w:p>
        </w:tc>
        <w:tc>
          <w:tcPr>
            <w:tcW w:w="2551" w:type="dxa"/>
            <w:vAlign w:val="center"/>
          </w:tcPr>
          <w:p>
            <w:pPr>
              <w:pStyle w:val="12"/>
            </w:pPr>
            <w:r>
              <w:t>823.40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208</w:t>
            </w:r>
          </w:p>
        </w:tc>
        <w:tc>
          <w:tcPr>
            <w:tcW w:w="4535" w:type="dxa"/>
            <w:vAlign w:val="center"/>
          </w:tcPr>
          <w:p>
            <w:pPr>
              <w:pStyle w:val="13"/>
            </w:pPr>
            <w:r>
              <w:t>社会保障和就业支出</w:t>
            </w:r>
          </w:p>
        </w:tc>
        <w:tc>
          <w:tcPr>
            <w:tcW w:w="2551" w:type="dxa"/>
            <w:vAlign w:val="center"/>
          </w:tcPr>
          <w:p>
            <w:pPr>
              <w:pStyle w:val="12"/>
            </w:pPr>
            <w:r>
              <w:t>64.00</w:t>
            </w:r>
          </w:p>
        </w:tc>
        <w:tc>
          <w:tcPr>
            <w:tcW w:w="2551" w:type="dxa"/>
            <w:vAlign w:val="center"/>
          </w:tcPr>
          <w:p>
            <w:pPr>
              <w:pStyle w:val="12"/>
            </w:pPr>
            <w:r>
              <w:t>64.00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20805</w:t>
            </w:r>
          </w:p>
        </w:tc>
        <w:tc>
          <w:tcPr>
            <w:tcW w:w="4535" w:type="dxa"/>
            <w:vAlign w:val="center"/>
          </w:tcPr>
          <w:p>
            <w:pPr>
              <w:pStyle w:val="13"/>
            </w:pPr>
            <w:r>
              <w:t>行政事业单位养老支出</w:t>
            </w:r>
          </w:p>
        </w:tc>
        <w:tc>
          <w:tcPr>
            <w:tcW w:w="2551" w:type="dxa"/>
            <w:vAlign w:val="center"/>
          </w:tcPr>
          <w:p>
            <w:pPr>
              <w:pStyle w:val="12"/>
            </w:pPr>
            <w:r>
              <w:t>60.00</w:t>
            </w:r>
          </w:p>
        </w:tc>
        <w:tc>
          <w:tcPr>
            <w:tcW w:w="2551" w:type="dxa"/>
            <w:vAlign w:val="center"/>
          </w:tcPr>
          <w:p>
            <w:pPr>
              <w:pStyle w:val="12"/>
            </w:pPr>
            <w:r>
              <w:t>60.00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2080505</w:t>
            </w:r>
          </w:p>
        </w:tc>
        <w:tc>
          <w:tcPr>
            <w:tcW w:w="4535" w:type="dxa"/>
            <w:vAlign w:val="center"/>
          </w:tcPr>
          <w:p>
            <w:pPr>
              <w:pStyle w:val="13"/>
            </w:pPr>
            <w:r>
              <w:t>机关事业单位基本养老保险缴费支出</w:t>
            </w:r>
          </w:p>
        </w:tc>
        <w:tc>
          <w:tcPr>
            <w:tcW w:w="2551" w:type="dxa"/>
            <w:vAlign w:val="center"/>
          </w:tcPr>
          <w:p>
            <w:pPr>
              <w:pStyle w:val="12"/>
            </w:pPr>
            <w:r>
              <w:t>50.00</w:t>
            </w:r>
          </w:p>
        </w:tc>
        <w:tc>
          <w:tcPr>
            <w:tcW w:w="2551" w:type="dxa"/>
            <w:vAlign w:val="center"/>
          </w:tcPr>
          <w:p>
            <w:pPr>
              <w:pStyle w:val="12"/>
            </w:pPr>
            <w:r>
              <w:t>50.00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2080506</w:t>
            </w:r>
          </w:p>
        </w:tc>
        <w:tc>
          <w:tcPr>
            <w:tcW w:w="4535" w:type="dxa"/>
            <w:vAlign w:val="center"/>
          </w:tcPr>
          <w:p>
            <w:pPr>
              <w:pStyle w:val="13"/>
            </w:pPr>
            <w:r>
              <w:t>机关事业单位职业年金缴费支出</w:t>
            </w:r>
          </w:p>
        </w:tc>
        <w:tc>
          <w:tcPr>
            <w:tcW w:w="2551" w:type="dxa"/>
            <w:vAlign w:val="center"/>
          </w:tcPr>
          <w:p>
            <w:pPr>
              <w:pStyle w:val="12"/>
            </w:pPr>
            <w:r>
              <w:t>10.00</w:t>
            </w:r>
          </w:p>
        </w:tc>
        <w:tc>
          <w:tcPr>
            <w:tcW w:w="2551" w:type="dxa"/>
            <w:vAlign w:val="center"/>
          </w:tcPr>
          <w:p>
            <w:pPr>
              <w:pStyle w:val="12"/>
            </w:pPr>
            <w:r>
              <w:t>10.00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20827</w:t>
            </w:r>
          </w:p>
        </w:tc>
        <w:tc>
          <w:tcPr>
            <w:tcW w:w="4535" w:type="dxa"/>
            <w:vAlign w:val="center"/>
          </w:tcPr>
          <w:p>
            <w:pPr>
              <w:pStyle w:val="13"/>
            </w:pPr>
            <w:r>
              <w:t>财政对其他社会保险基金的补助</w:t>
            </w:r>
          </w:p>
        </w:tc>
        <w:tc>
          <w:tcPr>
            <w:tcW w:w="2551" w:type="dxa"/>
            <w:vAlign w:val="center"/>
          </w:tcPr>
          <w:p>
            <w:pPr>
              <w:pStyle w:val="12"/>
            </w:pPr>
            <w:r>
              <w:t>4.00</w:t>
            </w:r>
          </w:p>
        </w:tc>
        <w:tc>
          <w:tcPr>
            <w:tcW w:w="2551" w:type="dxa"/>
            <w:vAlign w:val="center"/>
          </w:tcPr>
          <w:p>
            <w:pPr>
              <w:pStyle w:val="12"/>
            </w:pPr>
            <w:r>
              <w:t>4.00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2082701</w:t>
            </w:r>
          </w:p>
        </w:tc>
        <w:tc>
          <w:tcPr>
            <w:tcW w:w="4535" w:type="dxa"/>
            <w:vAlign w:val="center"/>
          </w:tcPr>
          <w:p>
            <w:pPr>
              <w:pStyle w:val="13"/>
            </w:pPr>
            <w:r>
              <w:t>财政对失业保险基金的补助</w:t>
            </w:r>
          </w:p>
        </w:tc>
        <w:tc>
          <w:tcPr>
            <w:tcW w:w="2551" w:type="dxa"/>
            <w:vAlign w:val="center"/>
          </w:tcPr>
          <w:p>
            <w:pPr>
              <w:pStyle w:val="12"/>
            </w:pPr>
            <w:r>
              <w:t>2.00</w:t>
            </w:r>
          </w:p>
        </w:tc>
        <w:tc>
          <w:tcPr>
            <w:tcW w:w="2551" w:type="dxa"/>
            <w:vAlign w:val="center"/>
          </w:tcPr>
          <w:p>
            <w:pPr>
              <w:pStyle w:val="12"/>
            </w:pPr>
            <w:r>
              <w:t>2.00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2082702</w:t>
            </w:r>
          </w:p>
        </w:tc>
        <w:tc>
          <w:tcPr>
            <w:tcW w:w="4535" w:type="dxa"/>
            <w:vAlign w:val="center"/>
          </w:tcPr>
          <w:p>
            <w:pPr>
              <w:pStyle w:val="13"/>
            </w:pPr>
            <w:r>
              <w:t>财政对工伤保险基金的补助</w:t>
            </w:r>
          </w:p>
        </w:tc>
        <w:tc>
          <w:tcPr>
            <w:tcW w:w="2551" w:type="dxa"/>
            <w:vAlign w:val="center"/>
          </w:tcPr>
          <w:p>
            <w:pPr>
              <w:pStyle w:val="12"/>
            </w:pPr>
            <w:r>
              <w:t>2.00</w:t>
            </w:r>
          </w:p>
        </w:tc>
        <w:tc>
          <w:tcPr>
            <w:tcW w:w="2551" w:type="dxa"/>
            <w:vAlign w:val="center"/>
          </w:tcPr>
          <w:p>
            <w:pPr>
              <w:pStyle w:val="12"/>
            </w:pPr>
            <w:r>
              <w:t>2.00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210</w:t>
            </w:r>
          </w:p>
        </w:tc>
        <w:tc>
          <w:tcPr>
            <w:tcW w:w="4535" w:type="dxa"/>
            <w:vAlign w:val="center"/>
          </w:tcPr>
          <w:p>
            <w:pPr>
              <w:pStyle w:val="13"/>
            </w:pPr>
            <w:r>
              <w:t>卫生健康支出</w:t>
            </w:r>
          </w:p>
        </w:tc>
        <w:tc>
          <w:tcPr>
            <w:tcW w:w="2551" w:type="dxa"/>
            <w:vAlign w:val="center"/>
          </w:tcPr>
          <w:p>
            <w:pPr>
              <w:pStyle w:val="12"/>
            </w:pPr>
            <w:r>
              <w:t>20.00</w:t>
            </w:r>
          </w:p>
        </w:tc>
        <w:tc>
          <w:tcPr>
            <w:tcW w:w="2551" w:type="dxa"/>
            <w:vAlign w:val="center"/>
          </w:tcPr>
          <w:p>
            <w:pPr>
              <w:pStyle w:val="12"/>
            </w:pPr>
            <w:r>
              <w:t>20.00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21011</w:t>
            </w:r>
          </w:p>
        </w:tc>
        <w:tc>
          <w:tcPr>
            <w:tcW w:w="4535" w:type="dxa"/>
            <w:vAlign w:val="center"/>
          </w:tcPr>
          <w:p>
            <w:pPr>
              <w:pStyle w:val="13"/>
            </w:pPr>
            <w:r>
              <w:t>行政事业单位医疗</w:t>
            </w:r>
          </w:p>
        </w:tc>
        <w:tc>
          <w:tcPr>
            <w:tcW w:w="2551" w:type="dxa"/>
            <w:vAlign w:val="center"/>
          </w:tcPr>
          <w:p>
            <w:pPr>
              <w:pStyle w:val="12"/>
            </w:pPr>
            <w:r>
              <w:t>20.00</w:t>
            </w:r>
          </w:p>
        </w:tc>
        <w:tc>
          <w:tcPr>
            <w:tcW w:w="2551" w:type="dxa"/>
            <w:vAlign w:val="center"/>
          </w:tcPr>
          <w:p>
            <w:pPr>
              <w:pStyle w:val="12"/>
            </w:pPr>
            <w:r>
              <w:t>20.00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2101102</w:t>
            </w:r>
          </w:p>
        </w:tc>
        <w:tc>
          <w:tcPr>
            <w:tcW w:w="4535" w:type="dxa"/>
            <w:vAlign w:val="center"/>
          </w:tcPr>
          <w:p>
            <w:pPr>
              <w:pStyle w:val="13"/>
            </w:pPr>
            <w:r>
              <w:t>事业单位医疗</w:t>
            </w:r>
          </w:p>
        </w:tc>
        <w:tc>
          <w:tcPr>
            <w:tcW w:w="2551" w:type="dxa"/>
            <w:vAlign w:val="center"/>
          </w:tcPr>
          <w:p>
            <w:pPr>
              <w:pStyle w:val="12"/>
            </w:pPr>
            <w:r>
              <w:t>20.00</w:t>
            </w:r>
          </w:p>
        </w:tc>
        <w:tc>
          <w:tcPr>
            <w:tcW w:w="2551" w:type="dxa"/>
            <w:vAlign w:val="center"/>
          </w:tcPr>
          <w:p>
            <w:pPr>
              <w:pStyle w:val="12"/>
            </w:pPr>
            <w:r>
              <w:t>20.00</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941无极县城区居民服务中心</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3" w:type="dxa"/>
            <w:gridSpan w:val="3"/>
            <w:vAlign w:val="center"/>
          </w:tcPr>
          <w:p>
            <w:pPr>
              <w:pStyle w:val="11"/>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907.40</w:t>
            </w:r>
          </w:p>
        </w:tc>
        <w:tc>
          <w:tcPr>
            <w:tcW w:w="2551" w:type="dxa"/>
            <w:vAlign w:val="center"/>
          </w:tcPr>
          <w:p>
            <w:pPr>
              <w:pStyle w:val="16"/>
            </w:pPr>
            <w:r>
              <w:t>846.90</w:t>
            </w:r>
          </w:p>
        </w:tc>
        <w:tc>
          <w:tcPr>
            <w:tcW w:w="2551" w:type="dxa"/>
            <w:vAlign w:val="center"/>
          </w:tcPr>
          <w:p>
            <w:pPr>
              <w:pStyle w:val="16"/>
            </w:pPr>
            <w:r>
              <w:t>60.50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842.20</w:t>
            </w:r>
          </w:p>
        </w:tc>
        <w:tc>
          <w:tcPr>
            <w:tcW w:w="2551" w:type="dxa"/>
            <w:vAlign w:val="center"/>
          </w:tcPr>
          <w:p>
            <w:pPr>
              <w:pStyle w:val="12"/>
            </w:pPr>
            <w:r>
              <w:t>842.20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162.00</w:t>
            </w:r>
          </w:p>
        </w:tc>
        <w:tc>
          <w:tcPr>
            <w:tcW w:w="2551" w:type="dxa"/>
            <w:vAlign w:val="center"/>
          </w:tcPr>
          <w:p>
            <w:pPr>
              <w:pStyle w:val="12"/>
            </w:pPr>
            <w:r>
              <w:t>162.00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28.30</w:t>
            </w:r>
          </w:p>
        </w:tc>
        <w:tc>
          <w:tcPr>
            <w:tcW w:w="2551" w:type="dxa"/>
            <w:vAlign w:val="center"/>
          </w:tcPr>
          <w:p>
            <w:pPr>
              <w:pStyle w:val="12"/>
            </w:pPr>
            <w:r>
              <w:t>28.30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13.00</w:t>
            </w:r>
          </w:p>
        </w:tc>
        <w:tc>
          <w:tcPr>
            <w:tcW w:w="2551" w:type="dxa"/>
            <w:vAlign w:val="center"/>
          </w:tcPr>
          <w:p>
            <w:pPr>
              <w:pStyle w:val="12"/>
            </w:pPr>
            <w:r>
              <w:t>13.00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2"/>
            </w:pPr>
            <w:r>
              <w:t>54.90</w:t>
            </w:r>
          </w:p>
        </w:tc>
        <w:tc>
          <w:tcPr>
            <w:tcW w:w="2551" w:type="dxa"/>
            <w:vAlign w:val="center"/>
          </w:tcPr>
          <w:p>
            <w:pPr>
              <w:pStyle w:val="12"/>
            </w:pPr>
            <w:r>
              <w:t>54.90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50.00</w:t>
            </w:r>
          </w:p>
        </w:tc>
        <w:tc>
          <w:tcPr>
            <w:tcW w:w="2551" w:type="dxa"/>
            <w:vAlign w:val="center"/>
          </w:tcPr>
          <w:p>
            <w:pPr>
              <w:pStyle w:val="12"/>
            </w:pPr>
            <w:r>
              <w:t>50.00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30109</w:t>
            </w:r>
          </w:p>
        </w:tc>
        <w:tc>
          <w:tcPr>
            <w:tcW w:w="4535" w:type="dxa"/>
            <w:vAlign w:val="center"/>
          </w:tcPr>
          <w:p>
            <w:pPr>
              <w:pStyle w:val="13"/>
            </w:pPr>
            <w:r>
              <w:t>职业年金缴费</w:t>
            </w:r>
          </w:p>
        </w:tc>
        <w:tc>
          <w:tcPr>
            <w:tcW w:w="2551" w:type="dxa"/>
            <w:vAlign w:val="center"/>
          </w:tcPr>
          <w:p>
            <w:pPr>
              <w:pStyle w:val="12"/>
            </w:pPr>
            <w:r>
              <w:t>10.00</w:t>
            </w:r>
          </w:p>
        </w:tc>
        <w:tc>
          <w:tcPr>
            <w:tcW w:w="2551" w:type="dxa"/>
            <w:vAlign w:val="center"/>
          </w:tcPr>
          <w:p>
            <w:pPr>
              <w:pStyle w:val="12"/>
            </w:pPr>
            <w:r>
              <w:t>10.00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20.00</w:t>
            </w:r>
          </w:p>
        </w:tc>
        <w:tc>
          <w:tcPr>
            <w:tcW w:w="2551" w:type="dxa"/>
            <w:vAlign w:val="center"/>
          </w:tcPr>
          <w:p>
            <w:pPr>
              <w:pStyle w:val="12"/>
            </w:pPr>
            <w:r>
              <w:t>20.00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4.00</w:t>
            </w:r>
          </w:p>
        </w:tc>
        <w:tc>
          <w:tcPr>
            <w:tcW w:w="2551" w:type="dxa"/>
            <w:vAlign w:val="center"/>
          </w:tcPr>
          <w:p>
            <w:pPr>
              <w:pStyle w:val="12"/>
            </w:pPr>
            <w:r>
              <w:t>4.00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30199</w:t>
            </w:r>
          </w:p>
        </w:tc>
        <w:tc>
          <w:tcPr>
            <w:tcW w:w="4535" w:type="dxa"/>
            <w:vAlign w:val="center"/>
          </w:tcPr>
          <w:p>
            <w:pPr>
              <w:pStyle w:val="13"/>
            </w:pPr>
            <w:r>
              <w:t>其他工资福利支出</w:t>
            </w:r>
          </w:p>
        </w:tc>
        <w:tc>
          <w:tcPr>
            <w:tcW w:w="2551" w:type="dxa"/>
            <w:vAlign w:val="center"/>
          </w:tcPr>
          <w:p>
            <w:pPr>
              <w:pStyle w:val="12"/>
            </w:pPr>
            <w:r>
              <w:t>500.00</w:t>
            </w:r>
          </w:p>
        </w:tc>
        <w:tc>
          <w:tcPr>
            <w:tcW w:w="2551" w:type="dxa"/>
            <w:vAlign w:val="center"/>
          </w:tcPr>
          <w:p>
            <w:pPr>
              <w:pStyle w:val="12"/>
            </w:pPr>
            <w:r>
              <w:t>500.00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60.50</w:t>
            </w:r>
          </w:p>
        </w:tc>
        <w:tc>
          <w:tcPr>
            <w:tcW w:w="2551" w:type="dxa"/>
            <w:vAlign w:val="center"/>
          </w:tcPr>
          <w:p>
            <w:pPr>
              <w:pStyle w:val="12"/>
            </w:pPr>
          </w:p>
        </w:tc>
        <w:tc>
          <w:tcPr>
            <w:tcW w:w="2551" w:type="dxa"/>
            <w:vAlign w:val="center"/>
          </w:tcPr>
          <w:p>
            <w:pPr>
              <w:pStyle w:val="12"/>
            </w:pPr>
            <w:r>
              <w:t>60.50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10.50</w:t>
            </w:r>
          </w:p>
        </w:tc>
        <w:tc>
          <w:tcPr>
            <w:tcW w:w="2551" w:type="dxa"/>
            <w:vAlign w:val="center"/>
          </w:tcPr>
          <w:p>
            <w:pPr>
              <w:pStyle w:val="12"/>
            </w:pPr>
          </w:p>
        </w:tc>
        <w:tc>
          <w:tcPr>
            <w:tcW w:w="2551" w:type="dxa"/>
            <w:vAlign w:val="center"/>
          </w:tcPr>
          <w:p>
            <w:pPr>
              <w:pStyle w:val="12"/>
            </w:pPr>
            <w:r>
              <w:t>10.50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pPr>
            <w:r>
              <w:t>3.00</w:t>
            </w:r>
          </w:p>
        </w:tc>
        <w:tc>
          <w:tcPr>
            <w:tcW w:w="2551" w:type="dxa"/>
            <w:vAlign w:val="center"/>
          </w:tcPr>
          <w:p>
            <w:pPr>
              <w:pStyle w:val="12"/>
            </w:pPr>
          </w:p>
        </w:tc>
        <w:tc>
          <w:tcPr>
            <w:tcW w:w="2551" w:type="dxa"/>
            <w:vAlign w:val="center"/>
          </w:tcPr>
          <w:p>
            <w:pPr>
              <w:pStyle w:val="12"/>
            </w:pPr>
            <w:r>
              <w:t>3.00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30231</w:t>
            </w:r>
          </w:p>
        </w:tc>
        <w:tc>
          <w:tcPr>
            <w:tcW w:w="4535" w:type="dxa"/>
            <w:vAlign w:val="center"/>
          </w:tcPr>
          <w:p>
            <w:pPr>
              <w:pStyle w:val="13"/>
            </w:pPr>
            <w:r>
              <w:t>公务用车运行维护费</w:t>
            </w:r>
          </w:p>
        </w:tc>
        <w:tc>
          <w:tcPr>
            <w:tcW w:w="2551" w:type="dxa"/>
            <w:vAlign w:val="center"/>
          </w:tcPr>
          <w:p>
            <w:pPr>
              <w:pStyle w:val="12"/>
            </w:pPr>
            <w:r>
              <w:t>3.00</w:t>
            </w:r>
          </w:p>
        </w:tc>
        <w:tc>
          <w:tcPr>
            <w:tcW w:w="2551" w:type="dxa"/>
            <w:vAlign w:val="center"/>
          </w:tcPr>
          <w:p>
            <w:pPr>
              <w:pStyle w:val="12"/>
            </w:pPr>
          </w:p>
        </w:tc>
        <w:tc>
          <w:tcPr>
            <w:tcW w:w="2551" w:type="dxa"/>
            <w:vAlign w:val="center"/>
          </w:tcPr>
          <w:p>
            <w:pPr>
              <w:pStyle w:val="12"/>
            </w:pPr>
            <w:r>
              <w:t>3.00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14.00</w:t>
            </w:r>
          </w:p>
        </w:tc>
        <w:tc>
          <w:tcPr>
            <w:tcW w:w="2551" w:type="dxa"/>
            <w:vAlign w:val="center"/>
          </w:tcPr>
          <w:p>
            <w:pPr>
              <w:pStyle w:val="12"/>
            </w:pPr>
          </w:p>
        </w:tc>
        <w:tc>
          <w:tcPr>
            <w:tcW w:w="2551" w:type="dxa"/>
            <w:vAlign w:val="center"/>
          </w:tcPr>
          <w:p>
            <w:pPr>
              <w:pStyle w:val="12"/>
            </w:pPr>
            <w:r>
              <w:t>14.00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30299</w:t>
            </w:r>
          </w:p>
        </w:tc>
        <w:tc>
          <w:tcPr>
            <w:tcW w:w="4535" w:type="dxa"/>
            <w:vAlign w:val="center"/>
          </w:tcPr>
          <w:p>
            <w:pPr>
              <w:pStyle w:val="13"/>
            </w:pPr>
            <w:r>
              <w:t>其他商品和服务支出</w:t>
            </w:r>
          </w:p>
        </w:tc>
        <w:tc>
          <w:tcPr>
            <w:tcW w:w="2551" w:type="dxa"/>
            <w:vAlign w:val="center"/>
          </w:tcPr>
          <w:p>
            <w:pPr>
              <w:pStyle w:val="12"/>
            </w:pPr>
            <w:r>
              <w:t>30.00</w:t>
            </w:r>
          </w:p>
        </w:tc>
        <w:tc>
          <w:tcPr>
            <w:tcW w:w="2551" w:type="dxa"/>
            <w:vAlign w:val="center"/>
          </w:tcPr>
          <w:p>
            <w:pPr>
              <w:pStyle w:val="12"/>
            </w:pPr>
          </w:p>
        </w:tc>
        <w:tc>
          <w:tcPr>
            <w:tcW w:w="2551" w:type="dxa"/>
            <w:vAlign w:val="center"/>
          </w:tcPr>
          <w:p>
            <w:pPr>
              <w:pStyle w:val="12"/>
            </w:pPr>
            <w:r>
              <w:t>30.00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4.70</w:t>
            </w:r>
          </w:p>
        </w:tc>
        <w:tc>
          <w:tcPr>
            <w:tcW w:w="2551" w:type="dxa"/>
            <w:vAlign w:val="center"/>
          </w:tcPr>
          <w:p>
            <w:pPr>
              <w:pStyle w:val="12"/>
            </w:pPr>
            <w:r>
              <w:t>4.70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4.70</w:t>
            </w:r>
          </w:p>
        </w:tc>
        <w:tc>
          <w:tcPr>
            <w:tcW w:w="2551" w:type="dxa"/>
            <w:vAlign w:val="center"/>
          </w:tcPr>
          <w:p>
            <w:pPr>
              <w:pStyle w:val="12"/>
            </w:pPr>
            <w:r>
              <w:t>4.70</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941无极县城区居民服务中心</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941无极县城区居民服务中心</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0"/>
            </w:pPr>
            <w:r>
              <w:t>941无极县城区居民服务中心</w:t>
            </w:r>
          </w:p>
        </w:tc>
        <w:tc>
          <w:tcPr>
            <w:tcW w:w="2381" w:type="dxa"/>
            <w:tcBorders>
              <w:top w:val="single" w:color="FFFFFF" w:sz="6" w:space="0"/>
              <w:left w:val="single" w:color="FFFFFF" w:sz="6" w:space="0"/>
              <w:right w:val="single" w:color="FFFFFF" w:sz="6" w:space="0"/>
            </w:tcBorders>
            <w:vAlign w:val="center"/>
          </w:tcPr>
          <w:p>
            <w:pPr>
              <w:pStyle w:val="9"/>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w:t>
            </w:r>
          </w:p>
        </w:tc>
        <w:tc>
          <w:tcPr>
            <w:tcW w:w="3798" w:type="dxa"/>
            <w:vAlign w:val="center"/>
          </w:tcPr>
          <w:p>
            <w:pPr>
              <w:pStyle w:val="15"/>
            </w:pPr>
            <w:r>
              <w:t>合计</w:t>
            </w:r>
          </w:p>
        </w:tc>
        <w:tc>
          <w:tcPr>
            <w:tcW w:w="2381" w:type="dxa"/>
            <w:vAlign w:val="center"/>
          </w:tcPr>
          <w:p>
            <w:pPr>
              <w:pStyle w:val="16"/>
            </w:pPr>
            <w:r>
              <w:t>3.00</w:t>
            </w:r>
          </w:p>
        </w:tc>
        <w:tc>
          <w:tcPr>
            <w:tcW w:w="2381" w:type="dxa"/>
            <w:vAlign w:val="center"/>
          </w:tcPr>
          <w:p>
            <w:pPr>
              <w:pStyle w:val="16"/>
            </w:pPr>
            <w:r>
              <w:t>3.00</w:t>
            </w:r>
          </w:p>
        </w:tc>
        <w:tc>
          <w:tcPr>
            <w:tcW w:w="2381" w:type="dxa"/>
            <w:vAlign w:val="center"/>
          </w:tcPr>
          <w:p>
            <w:pPr>
              <w:pStyle w:val="16"/>
            </w:pPr>
          </w:p>
        </w:tc>
        <w:tc>
          <w:tcPr>
            <w:tcW w:w="2381" w:type="dxa"/>
            <w:vAlign w:val="center"/>
          </w:tcPr>
          <w:p>
            <w:pPr>
              <w:pStyle w:val="16"/>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2</w:t>
            </w:r>
          </w:p>
        </w:tc>
        <w:tc>
          <w:tcPr>
            <w:tcW w:w="3798" w:type="dxa"/>
            <w:vAlign w:val="center"/>
          </w:tcPr>
          <w:p>
            <w:pPr>
              <w:pStyle w:val="13"/>
            </w:pPr>
            <w:r>
              <w:t>“三公”经费小计</w:t>
            </w:r>
          </w:p>
        </w:tc>
        <w:tc>
          <w:tcPr>
            <w:tcW w:w="2381" w:type="dxa"/>
            <w:vAlign w:val="center"/>
          </w:tcPr>
          <w:p>
            <w:pPr>
              <w:pStyle w:val="12"/>
            </w:pPr>
            <w:r>
              <w:t>3.00</w:t>
            </w:r>
          </w:p>
        </w:tc>
        <w:tc>
          <w:tcPr>
            <w:tcW w:w="2381" w:type="dxa"/>
            <w:vAlign w:val="center"/>
          </w:tcPr>
          <w:p>
            <w:pPr>
              <w:pStyle w:val="12"/>
            </w:pPr>
            <w:r>
              <w:t>3.00</w:t>
            </w: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3</w:t>
            </w:r>
          </w:p>
        </w:tc>
        <w:tc>
          <w:tcPr>
            <w:tcW w:w="3798" w:type="dxa"/>
            <w:vAlign w:val="center"/>
          </w:tcPr>
          <w:p>
            <w:pPr>
              <w:pStyle w:val="13"/>
            </w:pPr>
            <w:r>
              <w:t>一、因公出国（境）费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4</w:t>
            </w:r>
          </w:p>
        </w:tc>
        <w:tc>
          <w:tcPr>
            <w:tcW w:w="3798" w:type="dxa"/>
            <w:vAlign w:val="center"/>
          </w:tcPr>
          <w:p>
            <w:pPr>
              <w:pStyle w:val="13"/>
            </w:pPr>
            <w:r>
              <w:t xml:space="preserve">    其中：教学科研人员因公出国（境）费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5</w:t>
            </w:r>
          </w:p>
        </w:tc>
        <w:tc>
          <w:tcPr>
            <w:tcW w:w="3798" w:type="dxa"/>
            <w:vAlign w:val="center"/>
          </w:tcPr>
          <w:p>
            <w:pPr>
              <w:pStyle w:val="13"/>
            </w:pPr>
            <w:r>
              <w:t xml:space="preserve">          其他因公出国（境）费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6</w:t>
            </w:r>
          </w:p>
        </w:tc>
        <w:tc>
          <w:tcPr>
            <w:tcW w:w="3798" w:type="dxa"/>
            <w:vAlign w:val="center"/>
          </w:tcPr>
          <w:p>
            <w:pPr>
              <w:pStyle w:val="13"/>
            </w:pPr>
            <w:r>
              <w:t>二、公务用车购置及运维费</w:t>
            </w:r>
          </w:p>
        </w:tc>
        <w:tc>
          <w:tcPr>
            <w:tcW w:w="2381" w:type="dxa"/>
            <w:vAlign w:val="center"/>
          </w:tcPr>
          <w:p>
            <w:pPr>
              <w:pStyle w:val="12"/>
            </w:pPr>
            <w:r>
              <w:t>3.00</w:t>
            </w:r>
          </w:p>
        </w:tc>
        <w:tc>
          <w:tcPr>
            <w:tcW w:w="2381" w:type="dxa"/>
            <w:vAlign w:val="center"/>
          </w:tcPr>
          <w:p>
            <w:pPr>
              <w:pStyle w:val="12"/>
            </w:pPr>
            <w:r>
              <w:t>3.00</w:t>
            </w: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7</w:t>
            </w:r>
          </w:p>
        </w:tc>
        <w:tc>
          <w:tcPr>
            <w:tcW w:w="3798" w:type="dxa"/>
            <w:vAlign w:val="center"/>
          </w:tcPr>
          <w:p>
            <w:pPr>
              <w:pStyle w:val="13"/>
            </w:pPr>
            <w:r>
              <w:t xml:space="preserve">    其中：公务用车购置费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8</w:t>
            </w:r>
          </w:p>
        </w:tc>
        <w:tc>
          <w:tcPr>
            <w:tcW w:w="3798" w:type="dxa"/>
            <w:vAlign w:val="center"/>
          </w:tcPr>
          <w:p>
            <w:pPr>
              <w:pStyle w:val="13"/>
            </w:pPr>
            <w:r>
              <w:t xml:space="preserve">          公务用车运行维护费</w:t>
            </w:r>
          </w:p>
        </w:tc>
        <w:tc>
          <w:tcPr>
            <w:tcW w:w="2381" w:type="dxa"/>
            <w:vAlign w:val="center"/>
          </w:tcPr>
          <w:p>
            <w:pPr>
              <w:pStyle w:val="12"/>
            </w:pPr>
            <w:r>
              <w:t>3.00</w:t>
            </w:r>
          </w:p>
        </w:tc>
        <w:tc>
          <w:tcPr>
            <w:tcW w:w="2381" w:type="dxa"/>
            <w:vAlign w:val="center"/>
          </w:tcPr>
          <w:p>
            <w:pPr>
              <w:pStyle w:val="12"/>
            </w:pPr>
            <w:r>
              <w:t>3.00</w:t>
            </w: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9</w:t>
            </w:r>
          </w:p>
        </w:tc>
        <w:tc>
          <w:tcPr>
            <w:tcW w:w="3798" w:type="dxa"/>
            <w:vAlign w:val="center"/>
          </w:tcPr>
          <w:p>
            <w:pPr>
              <w:pStyle w:val="13"/>
            </w:pPr>
            <w:r>
              <w:t>三、公务接待费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10</w:t>
            </w:r>
          </w:p>
        </w:tc>
        <w:tc>
          <w:tcPr>
            <w:tcW w:w="3798" w:type="dxa"/>
            <w:vAlign w:val="center"/>
          </w:tcPr>
          <w:p>
            <w:pPr>
              <w:pStyle w:val="13"/>
            </w:pPr>
            <w:r>
              <w:t>四、会议费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11</w:t>
            </w:r>
          </w:p>
        </w:tc>
        <w:tc>
          <w:tcPr>
            <w:tcW w:w="3798" w:type="dxa"/>
            <w:vAlign w:val="center"/>
          </w:tcPr>
          <w:p>
            <w:pPr>
              <w:pStyle w:val="13"/>
            </w:pPr>
            <w:r>
              <w:t xml:space="preserve">    其中：省属高校业务性会议费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12</w:t>
            </w:r>
          </w:p>
        </w:tc>
        <w:tc>
          <w:tcPr>
            <w:tcW w:w="3798" w:type="dxa"/>
            <w:vAlign w:val="center"/>
          </w:tcPr>
          <w:p>
            <w:pPr>
              <w:pStyle w:val="13"/>
            </w:pPr>
            <w:r>
              <w:t xml:space="preserve">          其他会议费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13</w:t>
            </w:r>
          </w:p>
        </w:tc>
        <w:tc>
          <w:tcPr>
            <w:tcW w:w="3798" w:type="dxa"/>
            <w:vAlign w:val="center"/>
          </w:tcPr>
          <w:p>
            <w:pPr>
              <w:pStyle w:val="13"/>
            </w:pPr>
            <w:r>
              <w:t>五、培训费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bl>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无极县城区居民服务中心2025年部门预算信息公开情况说明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无极县城区居民服务中心2025年部门预算信息公开情况说明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按照《中华人民共和国预算法》、《地方预决算公开操作规程》和《关于进一步推进预算公开工作的实施意见》规定，现将无极县城区居民服务中心2025年部门预算公开如下：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8"/>
      </w:pPr>
      <w:r>
        <w:t>无极县城区居民服务中心主要职责：负责城区居民基本信息等数据整理分析，组织开展城区便民利民服务，为城区困难群众提供基本社会服务等工作。</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无极县城区居民服务中心本级</w:t>
            </w:r>
          </w:p>
        </w:tc>
        <w:tc>
          <w:tcPr>
            <w:tcW w:w="1843" w:type="dxa"/>
            <w:vAlign w:val="center"/>
          </w:tcPr>
          <w:p>
            <w:pPr>
              <w:pStyle w:val="14"/>
            </w:pPr>
            <w:r>
              <w:t>事业</w:t>
            </w:r>
          </w:p>
        </w:tc>
        <w:tc>
          <w:tcPr>
            <w:tcW w:w="2126" w:type="dxa"/>
            <w:vAlign w:val="center"/>
          </w:tcPr>
          <w:p>
            <w:pPr>
              <w:pStyle w:val="14"/>
            </w:pPr>
            <w:r>
              <w:t>副科级</w:t>
            </w:r>
          </w:p>
        </w:tc>
        <w:tc>
          <w:tcPr>
            <w:tcW w:w="3827" w:type="dxa"/>
            <w:vAlign w:val="center"/>
          </w:tcPr>
          <w:p>
            <w:pPr>
              <w:pStyle w:val="14"/>
            </w:pPr>
            <w:r>
              <w:t>财政性资金基本保证</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19"/>
      </w:pPr>
      <w:r>
        <w:t>按照预算管理有关规定，目前部门预算的编制实行综合预算管理，即全部收入和支出都反映在预算中。无极县城区居民服务中心机关及所属事业单位的收支包含在部门预算中。</w:t>
      </w:r>
    </w:p>
    <w:p>
      <w:pPr>
        <w:pStyle w:val="19"/>
      </w:pPr>
      <w:r>
        <w:t>1、收入说明</w:t>
      </w:r>
    </w:p>
    <w:p>
      <w:pPr>
        <w:pStyle w:val="19"/>
      </w:pPr>
      <w:r>
        <w:t>反映本部门当年全部收入。2025年预算收入907.40万元，其中：一般公共预算收入907.40万元，基金预算收入0.00万元，国有资本经营预算收入0.00万元，财政专户核拨收入0.00万元，单位资金收入0.00万元，上年结转结余0.00万元。</w:t>
      </w:r>
    </w:p>
    <w:p>
      <w:pPr>
        <w:pStyle w:val="19"/>
      </w:pPr>
      <w:r>
        <w:t>2、支出说明</w:t>
      </w:r>
    </w:p>
    <w:p>
      <w:pPr>
        <w:pStyle w:val="19"/>
      </w:pPr>
      <w:r>
        <w:t>收支预算总表支出栏、基本支出表、项目支出表按经济分类和支出功能分类科目编制，反映无极县城区居民服务中心年度部门预算中支出预算的总体情况。2025年支出预算907.40万元，其中基本支出907.40万元，包括人员经费846.90万元和日常公用经费60.50万元；项目支出0.00万元，主要为2025年无项目</w:t>
      </w:r>
    </w:p>
    <w:p>
      <w:pPr>
        <w:pStyle w:val="19"/>
      </w:pPr>
      <w:r>
        <w:t>3、比上年增减情况</w:t>
      </w:r>
    </w:p>
    <w:p>
      <w:pPr>
        <w:pStyle w:val="19"/>
        <w:rPr>
          <w:rFonts w:hint="eastAsia" w:eastAsia="方正仿宋_GBK"/>
          <w:lang w:val="en-US" w:eastAsia="zh-CN"/>
        </w:rPr>
      </w:pPr>
      <w:r>
        <w:t>2025年预算收支安排907.40万元，较2024年预算减少64.65万元，其中：基本支出减少64.65万元，主要为精简预算项目支出增加0.00万元，主要为无项目</w:t>
      </w:r>
      <w:r>
        <w:rPr>
          <w:rFonts w:hint="eastAsia"/>
          <w:lang w:eastAsia="zh-CN"/>
        </w:rPr>
        <w:t>。</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0"/>
      </w:pPr>
      <w:r>
        <w:t>202</w:t>
      </w:r>
      <w:r>
        <w:rPr>
          <w:rFonts w:hint="eastAsia"/>
          <w:lang w:val="en-US" w:eastAsia="zh-CN"/>
        </w:rPr>
        <w:t>5</w:t>
      </w:r>
      <w:r>
        <w:t>年，我部门机关运行经费共计安排</w:t>
      </w:r>
      <w:r>
        <w:rPr>
          <w:rFonts w:hint="eastAsia"/>
          <w:lang w:val="en-US" w:eastAsia="zh-CN"/>
        </w:rPr>
        <w:t>60.5</w:t>
      </w:r>
      <w:r>
        <w:t>万元，主要用于日常维修、办公用房水电费、办公用房取暖费、办公用房物业管理费等日常运行支出。</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1"/>
      </w:pPr>
      <w:r>
        <w:t>2025年，我部门财政拨款“三公”经费预算安排3.00万元，其中因公出国（境）费0.00万元；公务用车购置及运维费3.00万元（其中：公务用车购置费为0.00万元，公务用车运维费3.00万元)；公务接待费0.00万元。与2024年相比增加0.00万元，增减变化的主要原因是严格按照要求安排“三公”经费预算</w:t>
      </w: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2"/>
      </w:pPr>
      <w:r>
        <w:t>无极县城区居民服务中心主要职责：负责城区居民基本信息等数据整理分析，组织开展城区便民利民服务，为城区困难群众提供基本社会服务等工作。</w:t>
      </w:r>
    </w:p>
    <w:p>
      <w:pPr>
        <w:pStyle w:val="22"/>
      </w:pPr>
      <w:r>
        <w:t>2025年，无极县城区居民服务中心工作将继续以习近平新时代中国特色社会主义思想为指导，深入学习贯彻党</w:t>
      </w:r>
      <w:r>
        <w:rPr>
          <w:rFonts w:hint="eastAsia"/>
          <w:lang w:eastAsia="zh-CN"/>
        </w:rPr>
        <w:t>党的二十大精神</w:t>
      </w:r>
      <w:r>
        <w:t>，全面贯彻落实中央和省市县有关社区工作发展会议精神，按照县委统一部署，聚焦无极社区高质量发展，围绕民生改善实事和社会治理难事，协调推进思想文化领域法治建设，协调党的意识形态工作，并完成县委县政府交办的其他任务。</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3"/>
      </w:pPr>
      <w:r>
        <w:t>规范活动程序，提高工作质量。</w:t>
      </w:r>
    </w:p>
    <w:p>
      <w:pPr>
        <w:pStyle w:val="23"/>
      </w:pPr>
      <w:r>
        <w:t>绩效目标：落实上级各项要求，保障社区各项工作顺利进行。</w:t>
      </w:r>
    </w:p>
    <w:p>
      <w:pPr>
        <w:pStyle w:val="23"/>
      </w:pPr>
      <w:r>
        <w:t>绩效指标：做好社区党群服务中心提升改造、创建社区党建品牌、信访维稳、巩固绿色社区创建成果、重点点位小区周边环境治理、创建卫生城市、社区基层建设、无人管理小区日常维护、垃圾分类等工作完成率。</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4"/>
      </w:pPr>
      <w:r>
        <w:t>1、加强制度建设。建立健全机关预算绩效管理制度，为全年预算绩效目标的实现奠定制度基础。</w:t>
      </w:r>
    </w:p>
    <w:p>
      <w:pPr>
        <w:pStyle w:val="24"/>
      </w:pPr>
      <w:r>
        <w:t>2、规范财务管理。进一步完善财务管理制度，通过科学编制预算、优化支出结构、加快政府采购、加快项目建设、及时拨付资金，确保经费支出进度达到规定标准。</w:t>
      </w:r>
    </w:p>
    <w:p>
      <w:pPr>
        <w:pStyle w:val="24"/>
      </w:pPr>
      <w:r>
        <w:t>3、加强内部监督。加强内部监督制度建设，对绩效运行、重大支出事项、资产处置及其他重要经济业务事项决策和执行进行监督，定期开展财务内部审计，确保财政资金使用安全合规。</w:t>
      </w:r>
    </w:p>
    <w:p>
      <w:pPr>
        <w:pStyle w:val="24"/>
      </w:pPr>
      <w:r>
        <w:t>4、加强绩效监控。积极开展绩效运行监控，发现问题及时采取措施，确保绩效目标如期保质实现。</w:t>
      </w:r>
    </w:p>
    <w:p>
      <w:pPr>
        <w:pStyle w:val="24"/>
      </w:pPr>
      <w:r>
        <w:t>5、做好绩效自评。按要求开展部门预算绩效自评和重点项目评价工作，对评价中发现的问题及时整改。</w:t>
      </w:r>
    </w:p>
    <w:p>
      <w:pPr>
        <w:pStyle w:val="24"/>
        <w:sectPr>
          <w:pgSz w:w="16840" w:h="11900" w:orient="landscape"/>
          <w:pgMar w:top="1361" w:right="1020" w:bottom="1361" w:left="1020" w:header="720" w:footer="720" w:gutter="0"/>
          <w:cols w:space="720" w:num="1"/>
        </w:sectPr>
      </w:pPr>
      <w:r>
        <w:t>6、加强宣传培训。加强人员培训，加大宣传力度，强化预算绩效管理意识，促进预算绩效管理水平提升。</w:t>
      </w:r>
    </w:p>
    <w:p>
      <w:p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六、部门主管专项资金预算安排情况及绩效目标</w:t>
      </w:r>
      <w:bookmarkEnd w:id="14"/>
    </w:p>
    <w:p>
      <w:pPr>
        <w:spacing w:before="10" w:after="10" w:line="360" w:lineRule="auto"/>
        <w:ind w:firstLine="1171" w:firstLineChars="366"/>
        <w:jc w:val="left"/>
        <w:outlineLvl w:val="2"/>
        <w:rPr>
          <w:rFonts w:hint="eastAsia" w:ascii="黑体" w:hAnsi="黑体" w:eastAsia="黑体" w:cs="黑体"/>
          <w:color w:val="000000"/>
          <w:sz w:val="32"/>
          <w:lang w:val="en-US" w:eastAsia="zh-CN"/>
        </w:rPr>
        <w:sectPr>
          <w:pgSz w:w="16840" w:h="11900" w:orient="landscape"/>
          <w:pgMar w:top="1361" w:right="1020" w:bottom="1134" w:left="1020" w:header="720" w:footer="720" w:gutter="0"/>
          <w:cols w:space="720" w:num="1"/>
        </w:sectPr>
      </w:pPr>
      <w:r>
        <w:rPr>
          <w:rFonts w:hint="eastAsia" w:ascii="黑体" w:hAnsi="黑体" w:eastAsia="黑体" w:cs="黑体"/>
          <w:color w:val="000000"/>
          <w:sz w:val="32"/>
          <w:lang w:val="en-US" w:eastAsia="zh-CN"/>
        </w:rPr>
        <w:t>无</w:t>
      </w:r>
    </w:p>
    <w:p>
      <w:pPr>
        <w:numPr>
          <w:ilvl w:val="0"/>
          <w:numId w:val="1"/>
        </w:numPr>
        <w:spacing w:before="10" w:after="10" w:line="360" w:lineRule="auto"/>
        <w:ind w:firstLine="640"/>
        <w:jc w:val="left"/>
        <w:outlineLvl w:val="2"/>
        <w:rPr>
          <w:rFonts w:ascii="黑体" w:hAnsi="黑体" w:eastAsia="黑体" w:cs="黑体"/>
          <w:color w:val="000000"/>
          <w:sz w:val="32"/>
        </w:rPr>
      </w:pPr>
      <w:bookmarkStart w:id="15" w:name="_Toc_3_3_0000000016"/>
      <w:r>
        <w:rPr>
          <w:rFonts w:ascii="黑体" w:hAnsi="黑体" w:eastAsia="黑体" w:cs="黑体"/>
          <w:color w:val="000000"/>
          <w:sz w:val="32"/>
        </w:rPr>
        <w:t>部门项目预算安排情况及绩效目标</w:t>
      </w:r>
      <w:bookmarkEnd w:id="15"/>
    </w:p>
    <w:p>
      <w:pPr>
        <w:numPr>
          <w:numId w:val="0"/>
        </w:numPr>
        <w:spacing w:before="10" w:after="10" w:line="360" w:lineRule="auto"/>
        <w:ind w:firstLine="1280" w:firstLineChars="400"/>
        <w:jc w:val="left"/>
        <w:outlineLvl w:val="2"/>
        <w:rPr>
          <w:rFonts w:ascii="黑体" w:hAnsi="黑体" w:eastAsia="黑体" w:cs="黑体"/>
          <w:color w:val="000000"/>
          <w:sz w:val="32"/>
        </w:rPr>
        <w:sectPr>
          <w:pgSz w:w="16840" w:h="11900" w:orient="landscape"/>
          <w:pgMar w:top="1361" w:right="1020" w:bottom="1134" w:left="1020" w:header="720" w:footer="720" w:gutter="0"/>
          <w:cols w:space="720" w:num="1"/>
        </w:sectPr>
      </w:pPr>
      <w:r>
        <w:rPr>
          <w:rFonts w:hint="eastAsia" w:ascii="黑体" w:hAnsi="黑体" w:eastAsia="黑体" w:cs="黑体"/>
          <w:color w:val="000000"/>
          <w:sz w:val="32"/>
          <w:lang w:val="en-US" w:eastAsia="zh-CN"/>
        </w:rPr>
        <w:t>无</w:t>
      </w: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941无极县城区居民服务中心</w:t>
            </w:r>
          </w:p>
        </w:tc>
        <w:tc>
          <w:tcPr>
            <w:tcW w:w="7712" w:type="dxa"/>
            <w:gridSpan w:val="8"/>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6748" w:type="dxa"/>
            <w:gridSpan w:val="7"/>
            <w:vAlign w:val="center"/>
          </w:tcPr>
          <w:p>
            <w:pPr>
              <w:pStyle w:val="11"/>
            </w:pPr>
            <w:r>
              <w:t>政府采购金额（当年部门预算安排资金）</w:t>
            </w:r>
          </w:p>
        </w:tc>
        <w:tc>
          <w:tcPr>
            <w:tcW w:w="964" w:type="dxa"/>
            <w:vMerge w:val="restart"/>
            <w:vAlign w:val="center"/>
          </w:tcPr>
          <w:p>
            <w:pPr>
              <w:pStyle w:val="11"/>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p>
        </w:tc>
        <w:tc>
          <w:tcPr>
            <w:tcW w:w="964" w:type="dxa"/>
            <w:vAlign w:val="center"/>
          </w:tcPr>
          <w:p>
            <w:pPr>
              <w:pStyle w:val="12"/>
            </w:pPr>
          </w:p>
        </w:tc>
        <w:tc>
          <w:tcPr>
            <w:tcW w:w="1134" w:type="dxa"/>
            <w:vAlign w:val="center"/>
          </w:tcPr>
          <w:p>
            <w:pPr>
              <w:pStyle w:val="13"/>
            </w:pPr>
          </w:p>
        </w:tc>
        <w:tc>
          <w:tcPr>
            <w:tcW w:w="1134" w:type="dxa"/>
            <w:vAlign w:val="center"/>
          </w:tcPr>
          <w:p>
            <w:pPr>
              <w:pStyle w:val="13"/>
            </w:pPr>
          </w:p>
        </w:tc>
        <w:tc>
          <w:tcPr>
            <w:tcW w:w="709" w:type="dxa"/>
            <w:vAlign w:val="center"/>
          </w:tcPr>
          <w:p>
            <w:pPr>
              <w:pStyle w:val="14"/>
            </w:pPr>
          </w:p>
        </w:tc>
        <w:tc>
          <w:tcPr>
            <w:tcW w:w="850" w:type="dxa"/>
            <w:vAlign w:val="center"/>
          </w:tcPr>
          <w:p>
            <w:pPr>
              <w:pStyle w:val="12"/>
            </w:pPr>
          </w:p>
        </w:tc>
        <w:tc>
          <w:tcPr>
            <w:tcW w:w="850"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无极县城区居民服务中心（含所属单位）上年末固定资产金额为147.59万元（详见下表）。本年度拟购置固定资产总额为0.00万元。</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pPr>
              <w:pStyle w:val="10"/>
            </w:pPr>
            <w:r>
              <w:t>941无极县城区居民服务中心</w:t>
            </w:r>
          </w:p>
        </w:tc>
        <w:tc>
          <w:tcPr>
            <w:tcW w:w="5670" w:type="dxa"/>
            <w:gridSpan w:val="2"/>
            <w:tcBorders>
              <w:top w:val="single" w:color="FFFFFF" w:sz="6" w:space="0"/>
              <w:left w:val="single" w:color="FFFFFF" w:sz="6" w:space="0"/>
              <w:right w:val="single" w:color="FFFFFF" w:sz="6" w:space="0"/>
            </w:tcBorders>
            <w:vAlign w:val="center"/>
          </w:tcPr>
          <w:p>
            <w:pPr>
              <w:pStyle w:val="8"/>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资产总额</w:t>
            </w:r>
          </w:p>
        </w:tc>
        <w:tc>
          <w:tcPr>
            <w:tcW w:w="2835" w:type="dxa"/>
            <w:vAlign w:val="center"/>
          </w:tcPr>
          <w:p>
            <w:pPr>
              <w:pStyle w:val="14"/>
              <w:rPr>
                <w:rFonts w:hint="default" w:eastAsia="方正书宋_GBK"/>
                <w:lang w:val="en-US" w:eastAsia="zh-CN"/>
              </w:rPr>
            </w:pPr>
            <w:r>
              <w:rPr>
                <w:rFonts w:hint="eastAsia"/>
                <w:lang w:val="en-US" w:eastAsia="zh-CN"/>
              </w:rPr>
              <w:t>1296</w:t>
            </w:r>
            <w:bookmarkStart w:id="20" w:name="_GoBack"/>
            <w:bookmarkEnd w:id="20"/>
          </w:p>
        </w:tc>
        <w:tc>
          <w:tcPr>
            <w:tcW w:w="2835" w:type="dxa"/>
            <w:vAlign w:val="center"/>
          </w:tcPr>
          <w:p>
            <w:pPr>
              <w:pStyle w:val="12"/>
            </w:pPr>
            <w:r>
              <w:t>147.59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1、房屋（平方米）</w:t>
            </w:r>
          </w:p>
        </w:tc>
        <w:tc>
          <w:tcPr>
            <w:tcW w:w="2835" w:type="dxa"/>
            <w:vAlign w:val="center"/>
          </w:tcPr>
          <w:p>
            <w:pPr>
              <w:pStyle w:val="14"/>
            </w:pPr>
          </w:p>
        </w:tc>
        <w:tc>
          <w:tcPr>
            <w:tcW w:w="2835"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　　其中：办公用房（平方米）</w:t>
            </w:r>
          </w:p>
        </w:tc>
        <w:tc>
          <w:tcPr>
            <w:tcW w:w="2835" w:type="dxa"/>
            <w:vAlign w:val="center"/>
          </w:tcPr>
          <w:p>
            <w:pPr>
              <w:pStyle w:val="14"/>
            </w:pPr>
          </w:p>
        </w:tc>
        <w:tc>
          <w:tcPr>
            <w:tcW w:w="2835"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2、车辆（台、辆）</w:t>
            </w:r>
          </w:p>
        </w:tc>
        <w:tc>
          <w:tcPr>
            <w:tcW w:w="2835" w:type="dxa"/>
            <w:vAlign w:val="center"/>
          </w:tcPr>
          <w:p>
            <w:pPr>
              <w:pStyle w:val="14"/>
            </w:pPr>
            <w:r>
              <w:t>1</w:t>
            </w:r>
          </w:p>
        </w:tc>
        <w:tc>
          <w:tcPr>
            <w:tcW w:w="2835" w:type="dxa"/>
            <w:vAlign w:val="center"/>
          </w:tcPr>
          <w:p>
            <w:pPr>
              <w:pStyle w:val="12"/>
            </w:pPr>
            <w:r>
              <w:t>7.08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3、单价在20万元以上的设备</w:t>
            </w:r>
          </w:p>
        </w:tc>
        <w:tc>
          <w:tcPr>
            <w:tcW w:w="2835" w:type="dxa"/>
            <w:vAlign w:val="center"/>
          </w:tcPr>
          <w:p>
            <w:pPr>
              <w:pStyle w:val="14"/>
            </w:pPr>
          </w:p>
        </w:tc>
        <w:tc>
          <w:tcPr>
            <w:tcW w:w="2835"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4、其他固定资产</w:t>
            </w:r>
          </w:p>
        </w:tc>
        <w:tc>
          <w:tcPr>
            <w:tcW w:w="2835" w:type="dxa"/>
            <w:vAlign w:val="center"/>
          </w:tcPr>
          <w:p>
            <w:pPr>
              <w:pStyle w:val="14"/>
            </w:pPr>
            <w:r>
              <w:t>1295</w:t>
            </w:r>
          </w:p>
        </w:tc>
        <w:tc>
          <w:tcPr>
            <w:tcW w:w="2835" w:type="dxa"/>
            <w:vAlign w:val="center"/>
          </w:tcPr>
          <w:p>
            <w:pPr>
              <w:pStyle w:val="12"/>
            </w:pPr>
            <w:r>
              <w:t>140.51</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21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20</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629ABFF8"/>
    <w:multiLevelType w:val="singleLevel"/>
    <w:tmpl w:val="629ABFF8"/>
    <w:lvl w:ilvl="0" w:tentative="0">
      <w:start w:val="7"/>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FF7712B"/>
    <w:rsid w:val="1E843685"/>
    <w:rsid w:val="3B416B28"/>
    <w:rsid w:val="4F4334CB"/>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basedOn w:val="5"/>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23</Pages>
  <TotalTime>1</TotalTime>
  <ScaleCrop>false</ScaleCrop>
  <LinksUpToDate>false</LinksUpToDate>
  <Application>WPS Office_11.8.2.11813_F1E327BC-269C-435d-A152-05C5408002CA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2025-02-11T09:06:00Z</dcterms:created>
  <dc:creator>lenovo</dc:creator>
  <cp:lastModifiedBy>浮生</cp:lastModifiedBy>
  <dcterms:modified xsi:type="dcterms:W3CDTF">2025-10-31T08:58:25Z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E2BB393765B1499BA7B0882C7F79CCD3</vt:lpwstr>
  </property>
</Properties>
</file>