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一、无极县郝庄乡人民政府本级收支预算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一、无极县郝庄乡人民政府本级收支预算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1075.70</w:t>
            </w:r>
          </w:p>
        </w:tc>
        <w:tc>
          <w:tcPr>
            <w:tcW w:w="4535" w:type="dxa"/>
            <w:vAlign w:val="center"/>
          </w:tcPr>
          <w:p>
            <w:pPr>
              <w:pStyle w:val="12"/>
            </w:pPr>
            <w:r>
              <w:t>一、一般公共服务支出</w:t>
            </w:r>
          </w:p>
        </w:tc>
        <w:tc>
          <w:tcPr>
            <w:tcW w:w="2126" w:type="dxa"/>
            <w:vAlign w:val="center"/>
          </w:tcPr>
          <w:p>
            <w:pPr>
              <w:pStyle w:val="11"/>
            </w:pPr>
            <w:r>
              <w:t>893.90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1075.70</w:t>
            </w:r>
          </w:p>
        </w:tc>
        <w:tc>
          <w:tcPr>
            <w:tcW w:w="4535" w:type="dxa"/>
            <w:vAlign w:val="center"/>
          </w:tcPr>
          <w:p>
            <w:pPr>
              <w:pStyle w:val="14"/>
            </w:pPr>
            <w:r>
              <w:t>本年支出合计</w:t>
            </w:r>
          </w:p>
        </w:tc>
        <w:tc>
          <w:tcPr>
            <w:tcW w:w="2126" w:type="dxa"/>
            <w:vAlign w:val="center"/>
          </w:tcPr>
          <w:p>
            <w:pPr>
              <w:pStyle w:val="15"/>
            </w:pPr>
            <w:r>
              <w:t>1075.70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1075.70</w:t>
            </w:r>
          </w:p>
        </w:tc>
        <w:tc>
          <w:tcPr>
            <w:tcW w:w="4535" w:type="dxa"/>
            <w:vAlign w:val="center"/>
          </w:tcPr>
          <w:p>
            <w:pPr>
              <w:pStyle w:val="14"/>
            </w:pPr>
            <w:r>
              <w:t>支出总计</w:t>
            </w:r>
          </w:p>
        </w:tc>
        <w:tc>
          <w:tcPr>
            <w:tcW w:w="2126" w:type="dxa"/>
            <w:vAlign w:val="center"/>
          </w:tcPr>
          <w:p>
            <w:pPr>
              <w:pStyle w:val="15"/>
            </w:pPr>
            <w:r>
              <w:t>1075.70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1075.70</w:t>
            </w:r>
          </w:p>
        </w:tc>
        <w:tc>
          <w:tcPr>
            <w:tcW w:w="1134" w:type="dxa"/>
            <w:vAlign w:val="center"/>
          </w:tcPr>
          <w:p>
            <w:pPr>
              <w:pStyle w:val="15"/>
            </w:pPr>
            <w:r>
              <w:t>1075.70</w:t>
            </w:r>
          </w:p>
        </w:tc>
        <w:tc>
          <w:tcPr>
            <w:tcW w:w="1134" w:type="dxa"/>
            <w:vAlign w:val="center"/>
          </w:tcPr>
          <w:p>
            <w:pPr>
              <w:pStyle w:val="15"/>
            </w:pPr>
            <w:r>
              <w:t>1075.70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893.90</w:t>
            </w:r>
          </w:p>
        </w:tc>
        <w:tc>
          <w:tcPr>
            <w:tcW w:w="1134" w:type="dxa"/>
            <w:vAlign w:val="center"/>
          </w:tcPr>
          <w:p>
            <w:pPr>
              <w:pStyle w:val="11"/>
            </w:pPr>
            <w:r>
              <w:t>893.90</w:t>
            </w:r>
          </w:p>
        </w:tc>
        <w:tc>
          <w:tcPr>
            <w:tcW w:w="1134" w:type="dxa"/>
            <w:vAlign w:val="center"/>
          </w:tcPr>
          <w:p>
            <w:pPr>
              <w:pStyle w:val="11"/>
            </w:pPr>
            <w:r>
              <w:t>893.90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893.90</w:t>
            </w:r>
          </w:p>
        </w:tc>
        <w:tc>
          <w:tcPr>
            <w:tcW w:w="1134" w:type="dxa"/>
            <w:vAlign w:val="center"/>
          </w:tcPr>
          <w:p>
            <w:pPr>
              <w:pStyle w:val="11"/>
            </w:pPr>
            <w:r>
              <w:t>893.90</w:t>
            </w:r>
          </w:p>
        </w:tc>
        <w:tc>
          <w:tcPr>
            <w:tcW w:w="1134" w:type="dxa"/>
            <w:vAlign w:val="center"/>
          </w:tcPr>
          <w:p>
            <w:pPr>
              <w:pStyle w:val="11"/>
            </w:pPr>
            <w:r>
              <w:t>893.90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893.90</w:t>
            </w:r>
          </w:p>
        </w:tc>
        <w:tc>
          <w:tcPr>
            <w:tcW w:w="1134" w:type="dxa"/>
            <w:vAlign w:val="center"/>
          </w:tcPr>
          <w:p>
            <w:pPr>
              <w:pStyle w:val="11"/>
            </w:pPr>
            <w:r>
              <w:t>893.90</w:t>
            </w:r>
          </w:p>
        </w:tc>
        <w:tc>
          <w:tcPr>
            <w:tcW w:w="1134" w:type="dxa"/>
            <w:vAlign w:val="center"/>
          </w:tcPr>
          <w:p>
            <w:pPr>
              <w:pStyle w:val="11"/>
            </w:pPr>
            <w:r>
              <w:t>893.90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138.80</w:t>
            </w:r>
          </w:p>
        </w:tc>
        <w:tc>
          <w:tcPr>
            <w:tcW w:w="1134" w:type="dxa"/>
            <w:vAlign w:val="center"/>
          </w:tcPr>
          <w:p>
            <w:pPr>
              <w:pStyle w:val="11"/>
            </w:pPr>
            <w:r>
              <w:t>138.80</w:t>
            </w:r>
          </w:p>
        </w:tc>
        <w:tc>
          <w:tcPr>
            <w:tcW w:w="1134" w:type="dxa"/>
            <w:vAlign w:val="center"/>
          </w:tcPr>
          <w:p>
            <w:pPr>
              <w:pStyle w:val="11"/>
            </w:pPr>
            <w:r>
              <w:t>138.80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136.00</w:t>
            </w:r>
          </w:p>
        </w:tc>
        <w:tc>
          <w:tcPr>
            <w:tcW w:w="1134" w:type="dxa"/>
            <w:vAlign w:val="center"/>
          </w:tcPr>
          <w:p>
            <w:pPr>
              <w:pStyle w:val="11"/>
            </w:pPr>
            <w:r>
              <w:t>136.00</w:t>
            </w:r>
          </w:p>
        </w:tc>
        <w:tc>
          <w:tcPr>
            <w:tcW w:w="1134" w:type="dxa"/>
            <w:vAlign w:val="center"/>
          </w:tcPr>
          <w:p>
            <w:pPr>
              <w:pStyle w:val="11"/>
            </w:pPr>
            <w:r>
              <w:t>136.00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r>
              <w:t>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1075.70</w:t>
            </w:r>
          </w:p>
        </w:tc>
        <w:tc>
          <w:tcPr>
            <w:tcW w:w="1361" w:type="dxa"/>
            <w:vAlign w:val="center"/>
          </w:tcPr>
          <w:p>
            <w:pPr>
              <w:pStyle w:val="15"/>
            </w:pPr>
            <w:r>
              <w:t>1075.70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893.90</w:t>
            </w:r>
          </w:p>
        </w:tc>
        <w:tc>
          <w:tcPr>
            <w:tcW w:w="1361" w:type="dxa"/>
            <w:vAlign w:val="center"/>
          </w:tcPr>
          <w:p>
            <w:pPr>
              <w:pStyle w:val="11"/>
            </w:pPr>
            <w:r>
              <w:t>893.90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893.90</w:t>
            </w:r>
          </w:p>
        </w:tc>
        <w:tc>
          <w:tcPr>
            <w:tcW w:w="1361" w:type="dxa"/>
            <w:vAlign w:val="center"/>
          </w:tcPr>
          <w:p>
            <w:pPr>
              <w:pStyle w:val="11"/>
            </w:pPr>
            <w:r>
              <w:t>893.90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893.90</w:t>
            </w:r>
          </w:p>
        </w:tc>
        <w:tc>
          <w:tcPr>
            <w:tcW w:w="1361" w:type="dxa"/>
            <w:vAlign w:val="center"/>
          </w:tcPr>
          <w:p>
            <w:pPr>
              <w:pStyle w:val="11"/>
            </w:pPr>
            <w:r>
              <w:t>893.90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138.80</w:t>
            </w:r>
          </w:p>
        </w:tc>
        <w:tc>
          <w:tcPr>
            <w:tcW w:w="1361" w:type="dxa"/>
            <w:vAlign w:val="center"/>
          </w:tcPr>
          <w:p>
            <w:pPr>
              <w:pStyle w:val="11"/>
            </w:pPr>
            <w:r>
              <w:t>138.80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136.00</w:t>
            </w:r>
          </w:p>
        </w:tc>
        <w:tc>
          <w:tcPr>
            <w:tcW w:w="1361" w:type="dxa"/>
            <w:vAlign w:val="center"/>
          </w:tcPr>
          <w:p>
            <w:pPr>
              <w:pStyle w:val="11"/>
            </w:pPr>
            <w:r>
              <w:t>136.00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115.00</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1075.70</w:t>
            </w:r>
          </w:p>
        </w:tc>
        <w:tc>
          <w:tcPr>
            <w:tcW w:w="3402" w:type="dxa"/>
            <w:vAlign w:val="center"/>
          </w:tcPr>
          <w:p>
            <w:pPr>
              <w:pStyle w:val="12"/>
            </w:pPr>
            <w:r>
              <w:t>一、一般公共服务支出</w:t>
            </w:r>
          </w:p>
        </w:tc>
        <w:tc>
          <w:tcPr>
            <w:tcW w:w="1474" w:type="dxa"/>
            <w:vAlign w:val="center"/>
          </w:tcPr>
          <w:p>
            <w:pPr>
              <w:pStyle w:val="11"/>
            </w:pPr>
            <w:r>
              <w:t>893.90</w:t>
            </w:r>
          </w:p>
        </w:tc>
        <w:tc>
          <w:tcPr>
            <w:tcW w:w="1474" w:type="dxa"/>
            <w:vAlign w:val="center"/>
          </w:tcPr>
          <w:p>
            <w:pPr>
              <w:pStyle w:val="11"/>
            </w:pPr>
            <w:r>
              <w:t>893.90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138.80</w:t>
            </w:r>
          </w:p>
        </w:tc>
        <w:tc>
          <w:tcPr>
            <w:tcW w:w="1474" w:type="dxa"/>
            <w:vAlign w:val="center"/>
          </w:tcPr>
          <w:p>
            <w:pPr>
              <w:pStyle w:val="11"/>
            </w:pPr>
            <w:r>
              <w:t>138.80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43.00</w:t>
            </w:r>
          </w:p>
        </w:tc>
        <w:tc>
          <w:tcPr>
            <w:tcW w:w="1474" w:type="dxa"/>
            <w:vAlign w:val="center"/>
          </w:tcPr>
          <w:p>
            <w:pPr>
              <w:pStyle w:val="11"/>
            </w:pPr>
            <w:r>
              <w:t>43.00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1075.70</w:t>
            </w:r>
          </w:p>
        </w:tc>
        <w:tc>
          <w:tcPr>
            <w:tcW w:w="3402" w:type="dxa"/>
            <w:vAlign w:val="center"/>
          </w:tcPr>
          <w:p>
            <w:pPr>
              <w:pStyle w:val="14"/>
            </w:pPr>
            <w:r>
              <w:t>本年支出合计</w:t>
            </w:r>
          </w:p>
        </w:tc>
        <w:tc>
          <w:tcPr>
            <w:tcW w:w="1474" w:type="dxa"/>
            <w:vAlign w:val="center"/>
          </w:tcPr>
          <w:p>
            <w:pPr>
              <w:pStyle w:val="15"/>
            </w:pPr>
            <w:r>
              <w:t>1075.70</w:t>
            </w:r>
          </w:p>
        </w:tc>
        <w:tc>
          <w:tcPr>
            <w:tcW w:w="1474" w:type="dxa"/>
            <w:vAlign w:val="center"/>
          </w:tcPr>
          <w:p>
            <w:pPr>
              <w:pStyle w:val="15"/>
            </w:pPr>
            <w:r>
              <w:t>1075.70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1075.70</w:t>
            </w:r>
          </w:p>
        </w:tc>
        <w:tc>
          <w:tcPr>
            <w:tcW w:w="3402" w:type="dxa"/>
            <w:vAlign w:val="center"/>
          </w:tcPr>
          <w:p>
            <w:pPr>
              <w:pStyle w:val="14"/>
            </w:pPr>
            <w:r>
              <w:t>支出总计</w:t>
            </w:r>
          </w:p>
        </w:tc>
        <w:tc>
          <w:tcPr>
            <w:tcW w:w="1474" w:type="dxa"/>
            <w:vAlign w:val="center"/>
          </w:tcPr>
          <w:p>
            <w:pPr>
              <w:pStyle w:val="15"/>
            </w:pPr>
            <w:r>
              <w:t>1075.70</w:t>
            </w:r>
          </w:p>
        </w:tc>
        <w:tc>
          <w:tcPr>
            <w:tcW w:w="1474" w:type="dxa"/>
            <w:vAlign w:val="center"/>
          </w:tcPr>
          <w:p>
            <w:pPr>
              <w:pStyle w:val="15"/>
            </w:pPr>
            <w:r>
              <w:t>1075.70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1075.70</w:t>
            </w:r>
          </w:p>
        </w:tc>
        <w:tc>
          <w:tcPr>
            <w:tcW w:w="2551" w:type="dxa"/>
            <w:vAlign w:val="center"/>
          </w:tcPr>
          <w:p>
            <w:pPr>
              <w:pStyle w:val="15"/>
            </w:pPr>
            <w:r>
              <w:t>1075.70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893.90</w:t>
            </w:r>
          </w:p>
        </w:tc>
        <w:tc>
          <w:tcPr>
            <w:tcW w:w="2551" w:type="dxa"/>
            <w:vAlign w:val="center"/>
          </w:tcPr>
          <w:p>
            <w:pPr>
              <w:pStyle w:val="11"/>
            </w:pPr>
            <w:r>
              <w:t>893.90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893.90</w:t>
            </w:r>
          </w:p>
        </w:tc>
        <w:tc>
          <w:tcPr>
            <w:tcW w:w="2551" w:type="dxa"/>
            <w:vAlign w:val="center"/>
          </w:tcPr>
          <w:p>
            <w:pPr>
              <w:pStyle w:val="11"/>
            </w:pPr>
            <w:r>
              <w:t>893.90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893.90</w:t>
            </w:r>
          </w:p>
        </w:tc>
        <w:tc>
          <w:tcPr>
            <w:tcW w:w="2551" w:type="dxa"/>
            <w:vAlign w:val="center"/>
          </w:tcPr>
          <w:p>
            <w:pPr>
              <w:pStyle w:val="11"/>
            </w:pPr>
            <w:r>
              <w:t>893.90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138.80</w:t>
            </w:r>
          </w:p>
        </w:tc>
        <w:tc>
          <w:tcPr>
            <w:tcW w:w="2551" w:type="dxa"/>
            <w:vAlign w:val="center"/>
          </w:tcPr>
          <w:p>
            <w:pPr>
              <w:pStyle w:val="11"/>
            </w:pPr>
            <w:r>
              <w:t>138.80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136.00</w:t>
            </w:r>
          </w:p>
        </w:tc>
        <w:tc>
          <w:tcPr>
            <w:tcW w:w="2551" w:type="dxa"/>
            <w:vAlign w:val="center"/>
          </w:tcPr>
          <w:p>
            <w:pPr>
              <w:pStyle w:val="11"/>
            </w:pPr>
            <w:r>
              <w:t>136.00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115.00</w:t>
            </w:r>
          </w:p>
        </w:tc>
        <w:tc>
          <w:tcPr>
            <w:tcW w:w="2551" w:type="dxa"/>
            <w:vAlign w:val="center"/>
          </w:tcPr>
          <w:p>
            <w:pPr>
              <w:pStyle w:val="11"/>
            </w:pPr>
            <w:r>
              <w:t>115.00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1075.70</w:t>
            </w:r>
          </w:p>
        </w:tc>
        <w:tc>
          <w:tcPr>
            <w:tcW w:w="2551" w:type="dxa"/>
            <w:vAlign w:val="center"/>
          </w:tcPr>
          <w:p>
            <w:pPr>
              <w:pStyle w:val="15"/>
            </w:pPr>
            <w:r>
              <w:t>825.70</w:t>
            </w:r>
          </w:p>
        </w:tc>
        <w:tc>
          <w:tcPr>
            <w:tcW w:w="2551" w:type="dxa"/>
            <w:vAlign w:val="center"/>
          </w:tcPr>
          <w:p>
            <w:pPr>
              <w:pStyle w:val="15"/>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800.60</w:t>
            </w:r>
          </w:p>
        </w:tc>
        <w:tc>
          <w:tcPr>
            <w:tcW w:w="2551" w:type="dxa"/>
            <w:vAlign w:val="center"/>
          </w:tcPr>
          <w:p>
            <w:pPr>
              <w:pStyle w:val="11"/>
            </w:pPr>
            <w:r>
              <w:t>800.60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300.00</w:t>
            </w:r>
          </w:p>
        </w:tc>
        <w:tc>
          <w:tcPr>
            <w:tcW w:w="2551" w:type="dxa"/>
            <w:vAlign w:val="center"/>
          </w:tcPr>
          <w:p>
            <w:pPr>
              <w:pStyle w:val="11"/>
            </w:pPr>
            <w:r>
              <w:t>300.00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121.30</w:t>
            </w:r>
          </w:p>
        </w:tc>
        <w:tc>
          <w:tcPr>
            <w:tcW w:w="2551" w:type="dxa"/>
            <w:vAlign w:val="center"/>
          </w:tcPr>
          <w:p>
            <w:pPr>
              <w:pStyle w:val="11"/>
            </w:pPr>
            <w:r>
              <w:t>121.30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102.50</w:t>
            </w:r>
          </w:p>
        </w:tc>
        <w:tc>
          <w:tcPr>
            <w:tcW w:w="2551" w:type="dxa"/>
            <w:vAlign w:val="center"/>
          </w:tcPr>
          <w:p>
            <w:pPr>
              <w:pStyle w:val="11"/>
            </w:pPr>
            <w:r>
              <w:t>102.50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115.00</w:t>
            </w:r>
          </w:p>
        </w:tc>
        <w:tc>
          <w:tcPr>
            <w:tcW w:w="2551" w:type="dxa"/>
            <w:vAlign w:val="center"/>
          </w:tcPr>
          <w:p>
            <w:pPr>
              <w:pStyle w:val="11"/>
            </w:pPr>
            <w:r>
              <w:t>115.00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29.00</w:t>
            </w:r>
          </w:p>
        </w:tc>
        <w:tc>
          <w:tcPr>
            <w:tcW w:w="2551" w:type="dxa"/>
            <w:vAlign w:val="center"/>
          </w:tcPr>
          <w:p>
            <w:pPr>
              <w:pStyle w:val="11"/>
            </w:pPr>
          </w:p>
        </w:tc>
        <w:tc>
          <w:tcPr>
            <w:tcW w:w="2551" w:type="dxa"/>
            <w:vAlign w:val="center"/>
          </w:tcPr>
          <w:p>
            <w:pPr>
              <w:pStyle w:val="11"/>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25.10</w:t>
            </w:r>
          </w:p>
        </w:tc>
        <w:tc>
          <w:tcPr>
            <w:tcW w:w="2551" w:type="dxa"/>
            <w:vAlign w:val="center"/>
          </w:tcPr>
          <w:p>
            <w:pPr>
              <w:pStyle w:val="11"/>
            </w:pPr>
            <w:r>
              <w:t>25.10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25.10</w:t>
            </w:r>
          </w:p>
        </w:tc>
        <w:tc>
          <w:tcPr>
            <w:tcW w:w="2551" w:type="dxa"/>
            <w:vAlign w:val="center"/>
          </w:tcPr>
          <w:p>
            <w:pPr>
              <w:pStyle w:val="11"/>
            </w:pPr>
            <w:r>
              <w:t>25.10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按照《中华人民共和国预算法》、《地方预决算公开操作规程》和《关于进一步推进预算公开工作的实施意见》规定，现将无极县郝庄乡人民政府本级2025年单位预算公开如下：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7"/>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单位，培育和发展农村经济合作组织(各种协会及中介组织)；配合农口单位做好农业技术推广和服务工作。</w:t>
      </w:r>
    </w:p>
    <w:p>
      <w:pPr>
        <w:pStyle w:val="17"/>
      </w:pPr>
      <w:r>
        <w:t>二是加强社会管理，营建</w:t>
      </w:r>
      <w:r>
        <w:rPr>
          <w:rFonts w:hint="eastAsia"/>
          <w:lang w:eastAsia="zh-CN"/>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国土资单位做好镇村建设规划、保护耕地工作、配合安全生产监督管理单位做好安全生产管理工作。配合武装部做好征兵工作及民兵工作。配合环保单位做好保护环境、改善生态环境工作，提高资源利用率。配合交通单位完善道路硬化、加强公路养护。</w:t>
      </w:r>
    </w:p>
    <w:p>
      <w:pPr>
        <w:pStyle w:val="17"/>
      </w:pPr>
      <w:r>
        <w:t>三是强化公共服务，着力改善民生。组织乡村公共基础设施建设，配合数育、科技、文体、卫生等单位搞好九年义务教育，普及推广科学技术。丰富农村文化健身运动、推行和和完善新型合作医疗制度，提高参保率，加强农村食品安全监管。配合农口单位做好农业技术服务和技术推广以及动物防疫工作；加强农田水利基本建设，增强农业抗御自然灾害的能力。配合广播有线电视、电网改造工作，扩大通讯网络在农村的覆盖面。配合民政、残联单位做好农村扶贫和低保工作以及特困户救助和残疾人服务工作。配合人力资源和社会保障单位做好农村劳动力职业培训、劳动就业和社会保障工作。</w:t>
      </w:r>
    </w:p>
    <w:p>
      <w:pPr>
        <w:pStyle w:val="17"/>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无极县郝庄乡人民政府本级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1075.70万元，其中：一般公共预算收入1075.70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郝庄乡人民政府本级年度单位预算中支出预算的总体情况。2025年支出预算1075.70万元，其中基本支出1075.70万元，包括人员经费825.70万元和日常公用经费250.00万元；项目支出0.00万元，主要为项目支出正常</w:t>
      </w:r>
    </w:p>
    <w:p>
      <w:pPr>
        <w:pStyle w:val="18"/>
      </w:pPr>
      <w:r>
        <w:t>3、比上年增减情况</w:t>
      </w:r>
    </w:p>
    <w:p>
      <w:pPr>
        <w:pStyle w:val="18"/>
      </w:pPr>
      <w:r>
        <w:t>2025年预算收支安排1075.70万元，较2024年预算减少744.99万元，其中：基本支出减少744.99万元，主要为基本支出正常项目支出增加0.00万元，主要为项目支出正常</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rPr>
          <w:rFonts w:hint="eastAsia"/>
        </w:rPr>
      </w:pPr>
      <w:r>
        <w:rPr>
          <w:rFonts w:hint="eastAsia"/>
        </w:rPr>
        <w:t>202</w:t>
      </w:r>
      <w:r>
        <w:rPr>
          <w:rFonts w:hint="eastAsia"/>
          <w:lang w:val="en-US" w:eastAsia="zh-CN"/>
        </w:rPr>
        <w:t>5</w:t>
      </w:r>
      <w:r>
        <w:rPr>
          <w:rFonts w:hint="eastAsia"/>
        </w:rPr>
        <w:t>年，我部门机关运行经费共计安排</w:t>
      </w:r>
      <w:r>
        <w:rPr>
          <w:rFonts w:hint="eastAsia"/>
          <w:lang w:val="en-US" w:eastAsia="zh-CN"/>
        </w:rPr>
        <w:t>250</w:t>
      </w:r>
      <w:r>
        <w:rPr>
          <w:rFonts w:hint="eastAsia"/>
        </w:rPr>
        <w:t>.00万元，主要用于日常维修、办公用房水电费、办公用房取暖费、 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w:t>
      </w:r>
      <w:r>
        <w:rPr>
          <w:rFonts w:hint="eastAsia"/>
          <w:lang w:val="en-US" w:eastAsia="zh-CN"/>
        </w:rPr>
        <w:t>5</w:t>
      </w:r>
      <w:r>
        <w:t>年，我部门财政拨款“三公”经费预算安排</w:t>
      </w:r>
      <w:r>
        <w:rPr>
          <w:rFonts w:hint="eastAsia"/>
          <w:lang w:val="en-US" w:eastAsia="zh-CN"/>
        </w:rPr>
        <w:t>6</w:t>
      </w:r>
      <w:r>
        <w:t>.00万元，其中因公出国（境）费0.00万元；公务用车购置及运维费</w:t>
      </w:r>
      <w:r>
        <w:rPr>
          <w:rFonts w:hint="eastAsia"/>
          <w:lang w:val="en-US" w:eastAsia="zh-CN"/>
        </w:rPr>
        <w:t>6</w:t>
      </w:r>
      <w:r>
        <w:t>.00万元（其中：公务用车购置费为0.00万元，公务用车运维费9.00万元)。与202</w:t>
      </w:r>
      <w:r>
        <w:rPr>
          <w:rFonts w:hint="eastAsia"/>
          <w:lang w:val="en-US" w:eastAsia="zh-CN"/>
        </w:rPr>
        <w:t>4</w:t>
      </w:r>
      <w:r>
        <w:t>年相比</w:t>
      </w:r>
      <w:r>
        <w:rPr>
          <w:rFonts w:hint="eastAsia"/>
          <w:lang w:val="en-US" w:eastAsia="zh-CN"/>
        </w:rPr>
        <w:t>减少3</w:t>
      </w:r>
      <w:r>
        <w:t>.00万元，增减变化的主要原因是</w:t>
      </w:r>
      <w:r>
        <w:rPr>
          <w:rFonts w:hint="eastAsia"/>
          <w:lang w:val="en-US" w:eastAsia="zh-CN"/>
        </w:rPr>
        <w:t>厉行节俭</w:t>
      </w:r>
      <w:r>
        <w:t>。</w:t>
      </w:r>
    </w:p>
    <w:p>
      <w:pPr>
        <w:pStyle w:val="23"/>
      </w:pPr>
    </w:p>
    <w:p>
      <w:pPr>
        <w:pStyle w:val="2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360" w:lineRule="auto"/>
        <w:ind w:left="640" w:leftChars="0" w:firstLine="640" w:firstLineChars="2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numPr>
          <w:ilvl w:val="0"/>
          <w:numId w:val="1"/>
        </w:num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bookmarkStart w:id="1" w:name="_GoBack"/>
      <w:bookmarkEnd w:id="1"/>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无极县郝庄乡人民政府本级上年末固定资产金额为269.72万元（详见下表）。本年度拟购置固定资产总额为0.00万元，已按要求列入政府采购预算，详见政府采购预算表。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10000</w:t>
            </w:r>
          </w:p>
        </w:tc>
        <w:tc>
          <w:tcPr>
            <w:tcW w:w="2835" w:type="dxa"/>
            <w:vAlign w:val="center"/>
          </w:tcPr>
          <w:p>
            <w:pPr>
              <w:pStyle w:val="11"/>
            </w:pPr>
            <w:r>
              <w:t>240.83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8500</w:t>
            </w:r>
          </w:p>
        </w:tc>
        <w:tc>
          <w:tcPr>
            <w:tcW w:w="2835" w:type="dxa"/>
            <w:vAlign w:val="center"/>
          </w:tcPr>
          <w:p>
            <w:pPr>
              <w:pStyle w:val="11"/>
            </w:pPr>
            <w:r>
              <w:t>222.23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28.89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9D5385"/>
    <w:multiLevelType w:val="singleLevel"/>
    <w:tmpl w:val="0D9D538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DE2DF7"/>
    <w:rsid w:val="1F462478"/>
    <w:rsid w:val="5F6A4A1C"/>
    <w:rsid w:val="7F73168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2025-02-11T15:15:00Z</dcterms:created>
  <dc:creator>lenovo</dc:creator>
  <cp:lastModifiedBy>浮生</cp:lastModifiedBy>
  <dcterms:modified xsi:type="dcterms:W3CDTF">2025-10-31T07:32:17Z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B45926775616479A82ADA85FB1A519FC</vt:lpwstr>
  </property>
</Properties>
</file>