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一、无极县民政局本级收支预算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rFonts w:hint="eastAsia"/>
          <w:b w:val="0"/>
          <w:lang w:val="en-US" w:eastAsia="zh-CN"/>
        </w:rPr>
        <w:t>二</w:t>
      </w:r>
      <w:r>
        <w:rPr>
          <w:b w:val="0"/>
        </w:rPr>
        <w:t>、无极县丧葬管理所收支预算</w:t>
      </w:r>
      <w:r>
        <w:tab/>
      </w:r>
      <w:r>
        <w:rPr>
          <w:rFonts w:hint="eastAsia"/>
          <w:lang w:val="en-US" w:eastAsia="zh-CN"/>
        </w:rPr>
        <w:t>7</w:t>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314001无极县民政局本级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7873.54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140.77</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8007.93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8014.31</w:t>
            </w:r>
          </w:p>
        </w:tc>
        <w:tc>
          <w:tcPr>
            <w:tcW w:w="4535" w:type="dxa"/>
            <w:vAlign w:val="center"/>
          </w:tcPr>
          <w:p>
            <w:pPr>
              <w:pStyle w:val="14"/>
            </w:pPr>
            <w:r>
              <w:t>本年支出合计</w:t>
            </w:r>
          </w:p>
        </w:tc>
        <w:tc>
          <w:tcPr>
            <w:tcW w:w="2126" w:type="dxa"/>
            <w:vAlign w:val="center"/>
          </w:tcPr>
          <w:p>
            <w:pPr>
              <w:pStyle w:val="15"/>
            </w:pPr>
            <w:r>
              <w:t>8250.60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236.29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8250.60</w:t>
            </w:r>
          </w:p>
        </w:tc>
        <w:tc>
          <w:tcPr>
            <w:tcW w:w="4535" w:type="dxa"/>
            <w:vAlign w:val="center"/>
          </w:tcPr>
          <w:p>
            <w:pPr>
              <w:pStyle w:val="14"/>
            </w:pPr>
            <w:r>
              <w:t>支出总计</w:t>
            </w:r>
          </w:p>
        </w:tc>
        <w:tc>
          <w:tcPr>
            <w:tcW w:w="2126" w:type="dxa"/>
            <w:vAlign w:val="center"/>
          </w:tcPr>
          <w:p>
            <w:pPr>
              <w:pStyle w:val="15"/>
            </w:pPr>
            <w:r>
              <w:t>8250.60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314001无极县民政局本级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8250.60</w:t>
            </w:r>
          </w:p>
        </w:tc>
        <w:tc>
          <w:tcPr>
            <w:tcW w:w="1134" w:type="dxa"/>
            <w:vAlign w:val="center"/>
          </w:tcPr>
          <w:p>
            <w:pPr>
              <w:pStyle w:val="15"/>
            </w:pPr>
            <w:r>
              <w:t>8014.31</w:t>
            </w:r>
          </w:p>
        </w:tc>
        <w:tc>
          <w:tcPr>
            <w:tcW w:w="1134" w:type="dxa"/>
            <w:vAlign w:val="center"/>
          </w:tcPr>
          <w:p>
            <w:pPr>
              <w:pStyle w:val="15"/>
            </w:pPr>
            <w:r>
              <w:t>8014.31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8007.93</w:t>
            </w:r>
          </w:p>
        </w:tc>
        <w:tc>
          <w:tcPr>
            <w:tcW w:w="1134" w:type="dxa"/>
            <w:vAlign w:val="center"/>
          </w:tcPr>
          <w:p>
            <w:pPr>
              <w:pStyle w:val="11"/>
            </w:pPr>
            <w:r>
              <w:t>7857.64</w:t>
            </w:r>
          </w:p>
        </w:tc>
        <w:tc>
          <w:tcPr>
            <w:tcW w:w="1134" w:type="dxa"/>
            <w:vAlign w:val="center"/>
          </w:tcPr>
          <w:p>
            <w:pPr>
              <w:pStyle w:val="11"/>
            </w:pPr>
            <w:r>
              <w:t>7857.64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1133.44</w:t>
            </w:r>
          </w:p>
        </w:tc>
        <w:tc>
          <w:tcPr>
            <w:tcW w:w="1134" w:type="dxa"/>
            <w:vAlign w:val="center"/>
          </w:tcPr>
          <w:p>
            <w:pPr>
              <w:pStyle w:val="11"/>
            </w:pPr>
            <w:r>
              <w:t>1133.44</w:t>
            </w:r>
          </w:p>
        </w:tc>
        <w:tc>
          <w:tcPr>
            <w:tcW w:w="1134" w:type="dxa"/>
            <w:vAlign w:val="center"/>
          </w:tcPr>
          <w:p>
            <w:pPr>
              <w:pStyle w:val="11"/>
            </w:pPr>
            <w:r>
              <w:t>1133.44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622.44</w:t>
            </w:r>
          </w:p>
        </w:tc>
        <w:tc>
          <w:tcPr>
            <w:tcW w:w="1134" w:type="dxa"/>
            <w:vAlign w:val="center"/>
          </w:tcPr>
          <w:p>
            <w:pPr>
              <w:pStyle w:val="11"/>
            </w:pPr>
            <w:r>
              <w:t>622.44</w:t>
            </w:r>
          </w:p>
        </w:tc>
        <w:tc>
          <w:tcPr>
            <w:tcW w:w="1134" w:type="dxa"/>
            <w:vAlign w:val="center"/>
          </w:tcPr>
          <w:p>
            <w:pPr>
              <w:pStyle w:val="11"/>
            </w:pPr>
            <w:r>
              <w:t>622.44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511.00</w:t>
            </w:r>
          </w:p>
        </w:tc>
        <w:tc>
          <w:tcPr>
            <w:tcW w:w="1134" w:type="dxa"/>
            <w:vAlign w:val="center"/>
          </w:tcPr>
          <w:p>
            <w:pPr>
              <w:pStyle w:val="11"/>
            </w:pPr>
            <w:r>
              <w:t>511.00</w:t>
            </w:r>
          </w:p>
        </w:tc>
        <w:tc>
          <w:tcPr>
            <w:tcW w:w="1134" w:type="dxa"/>
            <w:vAlign w:val="center"/>
          </w:tcPr>
          <w:p>
            <w:pPr>
              <w:pStyle w:val="11"/>
            </w:pPr>
            <w:r>
              <w:t>511.00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869.29</w:t>
            </w:r>
          </w:p>
        </w:tc>
        <w:tc>
          <w:tcPr>
            <w:tcW w:w="1134" w:type="dxa"/>
            <w:vAlign w:val="center"/>
          </w:tcPr>
          <w:p>
            <w:pPr>
              <w:pStyle w:val="11"/>
            </w:pPr>
            <w:r>
              <w:t>719.00</w:t>
            </w:r>
          </w:p>
        </w:tc>
        <w:tc>
          <w:tcPr>
            <w:tcW w:w="1134" w:type="dxa"/>
            <w:vAlign w:val="center"/>
          </w:tcPr>
          <w:p>
            <w:pPr>
              <w:pStyle w:val="11"/>
            </w:pPr>
            <w:r>
              <w:t>719.00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555.58</w:t>
            </w:r>
          </w:p>
        </w:tc>
        <w:tc>
          <w:tcPr>
            <w:tcW w:w="1134" w:type="dxa"/>
            <w:vAlign w:val="center"/>
          </w:tcPr>
          <w:p>
            <w:pPr>
              <w:pStyle w:val="11"/>
            </w:pPr>
            <w:r>
              <w:t>534.00</w:t>
            </w:r>
          </w:p>
        </w:tc>
        <w:tc>
          <w:tcPr>
            <w:tcW w:w="1134" w:type="dxa"/>
            <w:vAlign w:val="center"/>
          </w:tcPr>
          <w:p>
            <w:pPr>
              <w:pStyle w:val="11"/>
            </w:pPr>
            <w:r>
              <w:t>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128.71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924.30</w:t>
            </w:r>
          </w:p>
        </w:tc>
        <w:tc>
          <w:tcPr>
            <w:tcW w:w="1134" w:type="dxa"/>
            <w:vAlign w:val="center"/>
          </w:tcPr>
          <w:p>
            <w:pPr>
              <w:pStyle w:val="11"/>
            </w:pPr>
            <w:r>
              <w:t>924.30</w:t>
            </w:r>
          </w:p>
        </w:tc>
        <w:tc>
          <w:tcPr>
            <w:tcW w:w="1134" w:type="dxa"/>
            <w:vAlign w:val="center"/>
          </w:tcPr>
          <w:p>
            <w:pPr>
              <w:pStyle w:val="11"/>
            </w:pPr>
            <w:r>
              <w:t>924.30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924.30</w:t>
            </w:r>
          </w:p>
        </w:tc>
        <w:tc>
          <w:tcPr>
            <w:tcW w:w="1134" w:type="dxa"/>
            <w:vAlign w:val="center"/>
          </w:tcPr>
          <w:p>
            <w:pPr>
              <w:pStyle w:val="11"/>
            </w:pPr>
            <w:r>
              <w:t>924.30</w:t>
            </w:r>
          </w:p>
        </w:tc>
        <w:tc>
          <w:tcPr>
            <w:tcW w:w="1134" w:type="dxa"/>
            <w:vAlign w:val="center"/>
          </w:tcPr>
          <w:p>
            <w:pPr>
              <w:pStyle w:val="11"/>
            </w:pPr>
            <w:r>
              <w:t>924.30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3073.00</w:t>
            </w:r>
          </w:p>
        </w:tc>
        <w:tc>
          <w:tcPr>
            <w:tcW w:w="1134" w:type="dxa"/>
            <w:vAlign w:val="center"/>
          </w:tcPr>
          <w:p>
            <w:pPr>
              <w:pStyle w:val="11"/>
            </w:pPr>
            <w:r>
              <w:t>3073.00</w:t>
            </w:r>
          </w:p>
        </w:tc>
        <w:tc>
          <w:tcPr>
            <w:tcW w:w="1134" w:type="dxa"/>
            <w:vAlign w:val="center"/>
          </w:tcPr>
          <w:p>
            <w:pPr>
              <w:pStyle w:val="11"/>
            </w:pPr>
            <w:r>
              <w:t>3073.00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2943.00</w:t>
            </w:r>
          </w:p>
        </w:tc>
        <w:tc>
          <w:tcPr>
            <w:tcW w:w="1134" w:type="dxa"/>
            <w:vAlign w:val="center"/>
          </w:tcPr>
          <w:p>
            <w:pPr>
              <w:pStyle w:val="11"/>
            </w:pPr>
            <w:r>
              <w:t>2943.00</w:t>
            </w:r>
          </w:p>
        </w:tc>
        <w:tc>
          <w:tcPr>
            <w:tcW w:w="1134" w:type="dxa"/>
            <w:vAlign w:val="center"/>
          </w:tcPr>
          <w:p>
            <w:pPr>
              <w:pStyle w:val="11"/>
            </w:pPr>
            <w:r>
              <w:t>2943.00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287.00</w:t>
            </w:r>
          </w:p>
        </w:tc>
        <w:tc>
          <w:tcPr>
            <w:tcW w:w="1134" w:type="dxa"/>
            <w:vAlign w:val="center"/>
          </w:tcPr>
          <w:p>
            <w:pPr>
              <w:pStyle w:val="11"/>
            </w:pPr>
            <w:r>
              <w:t>287.00</w:t>
            </w:r>
          </w:p>
        </w:tc>
        <w:tc>
          <w:tcPr>
            <w:tcW w:w="1134" w:type="dxa"/>
            <w:vAlign w:val="center"/>
          </w:tcPr>
          <w:p>
            <w:pPr>
              <w:pStyle w:val="11"/>
            </w:pPr>
            <w:r>
              <w:t>287.00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1660.00</w:t>
            </w:r>
          </w:p>
        </w:tc>
        <w:tc>
          <w:tcPr>
            <w:tcW w:w="1134" w:type="dxa"/>
            <w:vAlign w:val="center"/>
          </w:tcPr>
          <w:p>
            <w:pPr>
              <w:pStyle w:val="11"/>
            </w:pPr>
            <w:r>
              <w:t>1660.00</w:t>
            </w:r>
          </w:p>
        </w:tc>
        <w:tc>
          <w:tcPr>
            <w:tcW w:w="1134" w:type="dxa"/>
            <w:vAlign w:val="center"/>
          </w:tcPr>
          <w:p>
            <w:pPr>
              <w:pStyle w:val="11"/>
            </w:pPr>
            <w:r>
              <w:t>1660.00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1660.00</w:t>
            </w:r>
          </w:p>
        </w:tc>
        <w:tc>
          <w:tcPr>
            <w:tcW w:w="1134" w:type="dxa"/>
            <w:vAlign w:val="center"/>
          </w:tcPr>
          <w:p>
            <w:pPr>
              <w:pStyle w:val="11"/>
            </w:pPr>
            <w:r>
              <w:t>1660.00</w:t>
            </w:r>
          </w:p>
        </w:tc>
        <w:tc>
          <w:tcPr>
            <w:tcW w:w="1134" w:type="dxa"/>
            <w:vAlign w:val="center"/>
          </w:tcPr>
          <w:p>
            <w:pPr>
              <w:pStyle w:val="11"/>
            </w:pPr>
            <w:r>
              <w:t>1660.00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15.90</w:t>
            </w:r>
          </w:p>
        </w:tc>
        <w:tc>
          <w:tcPr>
            <w:tcW w:w="1134" w:type="dxa"/>
            <w:vAlign w:val="center"/>
          </w:tcPr>
          <w:p>
            <w:pPr>
              <w:pStyle w:val="11"/>
            </w:pPr>
            <w:r>
              <w:t>15.90</w:t>
            </w:r>
          </w:p>
        </w:tc>
        <w:tc>
          <w:tcPr>
            <w:tcW w:w="1134" w:type="dxa"/>
            <w:vAlign w:val="center"/>
          </w:tcPr>
          <w:p>
            <w:pPr>
              <w:pStyle w:val="11"/>
            </w:pPr>
            <w:r>
              <w:t>15.90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15.90</w:t>
            </w:r>
          </w:p>
        </w:tc>
        <w:tc>
          <w:tcPr>
            <w:tcW w:w="1134" w:type="dxa"/>
            <w:vAlign w:val="center"/>
          </w:tcPr>
          <w:p>
            <w:pPr>
              <w:pStyle w:val="11"/>
            </w:pPr>
            <w:r>
              <w:t>15.90</w:t>
            </w:r>
          </w:p>
        </w:tc>
        <w:tc>
          <w:tcPr>
            <w:tcW w:w="1134" w:type="dxa"/>
            <w:vAlign w:val="center"/>
          </w:tcPr>
          <w:p>
            <w:pPr>
              <w:pStyle w:val="11"/>
            </w:pPr>
            <w:r>
              <w:t>15.90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15.90</w:t>
            </w:r>
          </w:p>
        </w:tc>
        <w:tc>
          <w:tcPr>
            <w:tcW w:w="1134" w:type="dxa"/>
            <w:vAlign w:val="center"/>
          </w:tcPr>
          <w:p>
            <w:pPr>
              <w:pStyle w:val="11"/>
            </w:pPr>
            <w:r>
              <w:t>15.90</w:t>
            </w:r>
          </w:p>
        </w:tc>
        <w:tc>
          <w:tcPr>
            <w:tcW w:w="1134" w:type="dxa"/>
            <w:vAlign w:val="center"/>
          </w:tcPr>
          <w:p>
            <w:pPr>
              <w:pStyle w:val="11"/>
            </w:pPr>
            <w:r>
              <w:t>15.90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226.77</w:t>
            </w:r>
          </w:p>
        </w:tc>
        <w:tc>
          <w:tcPr>
            <w:tcW w:w="1134" w:type="dxa"/>
            <w:vAlign w:val="center"/>
          </w:tcPr>
          <w:p>
            <w:pPr>
              <w:pStyle w:val="11"/>
            </w:pPr>
            <w:r>
              <w:t>140.77</w:t>
            </w:r>
          </w:p>
        </w:tc>
        <w:tc>
          <w:tcPr>
            <w:tcW w:w="1134" w:type="dxa"/>
            <w:vAlign w:val="center"/>
          </w:tcPr>
          <w:p>
            <w:pPr>
              <w:pStyle w:val="11"/>
            </w:pPr>
            <w:r>
              <w:t>140.77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226.77</w:t>
            </w:r>
          </w:p>
        </w:tc>
        <w:tc>
          <w:tcPr>
            <w:tcW w:w="1134" w:type="dxa"/>
            <w:vAlign w:val="center"/>
          </w:tcPr>
          <w:p>
            <w:pPr>
              <w:pStyle w:val="11"/>
            </w:pPr>
            <w:r>
              <w:t>140.77</w:t>
            </w:r>
          </w:p>
        </w:tc>
        <w:tc>
          <w:tcPr>
            <w:tcW w:w="1134" w:type="dxa"/>
            <w:vAlign w:val="center"/>
          </w:tcPr>
          <w:p>
            <w:pPr>
              <w:pStyle w:val="11"/>
            </w:pPr>
            <w:r>
              <w:t>140.77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226.77</w:t>
            </w:r>
          </w:p>
        </w:tc>
        <w:tc>
          <w:tcPr>
            <w:tcW w:w="1134" w:type="dxa"/>
            <w:vAlign w:val="center"/>
          </w:tcPr>
          <w:p>
            <w:pPr>
              <w:pStyle w:val="11"/>
            </w:pPr>
            <w:r>
              <w:t>140.77</w:t>
            </w:r>
          </w:p>
        </w:tc>
        <w:tc>
          <w:tcPr>
            <w:tcW w:w="1134" w:type="dxa"/>
            <w:vAlign w:val="center"/>
          </w:tcPr>
          <w:p>
            <w:pPr>
              <w:pStyle w:val="11"/>
            </w:pPr>
            <w:r>
              <w:t>140.77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8250.60</w:t>
            </w:r>
          </w:p>
        </w:tc>
        <w:tc>
          <w:tcPr>
            <w:tcW w:w="1361" w:type="dxa"/>
            <w:vAlign w:val="center"/>
          </w:tcPr>
          <w:p>
            <w:pPr>
              <w:pStyle w:val="15"/>
            </w:pPr>
            <w:r>
              <w:t>699.24</w:t>
            </w:r>
          </w:p>
        </w:tc>
        <w:tc>
          <w:tcPr>
            <w:tcW w:w="1361" w:type="dxa"/>
            <w:vAlign w:val="center"/>
          </w:tcPr>
          <w:p>
            <w:pPr>
              <w:pStyle w:val="15"/>
            </w:pPr>
            <w:r>
              <w:t>7551.36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8007.93</w:t>
            </w:r>
          </w:p>
        </w:tc>
        <w:tc>
          <w:tcPr>
            <w:tcW w:w="1361" w:type="dxa"/>
            <w:vAlign w:val="center"/>
          </w:tcPr>
          <w:p>
            <w:pPr>
              <w:pStyle w:val="11"/>
            </w:pPr>
            <w:r>
              <w:t>683.34</w:t>
            </w:r>
          </w:p>
        </w:tc>
        <w:tc>
          <w:tcPr>
            <w:tcW w:w="1361" w:type="dxa"/>
            <w:vAlign w:val="center"/>
          </w:tcPr>
          <w:p>
            <w:pPr>
              <w:pStyle w:val="11"/>
            </w:pPr>
            <w:r>
              <w:t>7324.59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1133.44</w:t>
            </w:r>
          </w:p>
        </w:tc>
        <w:tc>
          <w:tcPr>
            <w:tcW w:w="1361" w:type="dxa"/>
            <w:vAlign w:val="center"/>
          </w:tcPr>
          <w:p>
            <w:pPr>
              <w:pStyle w:val="11"/>
            </w:pPr>
            <w:r>
              <w:t>622.44</w:t>
            </w:r>
          </w:p>
        </w:tc>
        <w:tc>
          <w:tcPr>
            <w:tcW w:w="1361" w:type="dxa"/>
            <w:vAlign w:val="center"/>
          </w:tcPr>
          <w:p>
            <w:pPr>
              <w:pStyle w:val="11"/>
            </w:pPr>
            <w:r>
              <w:t>511.00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622.44</w:t>
            </w:r>
          </w:p>
        </w:tc>
        <w:tc>
          <w:tcPr>
            <w:tcW w:w="1361" w:type="dxa"/>
            <w:vAlign w:val="center"/>
          </w:tcPr>
          <w:p>
            <w:pPr>
              <w:pStyle w:val="11"/>
            </w:pPr>
            <w:r>
              <w:t>622.44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511.00</w:t>
            </w:r>
          </w:p>
        </w:tc>
        <w:tc>
          <w:tcPr>
            <w:tcW w:w="1361" w:type="dxa"/>
            <w:vAlign w:val="center"/>
          </w:tcPr>
          <w:p>
            <w:pPr>
              <w:pStyle w:val="11"/>
            </w:pPr>
          </w:p>
        </w:tc>
        <w:tc>
          <w:tcPr>
            <w:tcW w:w="1361" w:type="dxa"/>
            <w:vAlign w:val="center"/>
          </w:tcPr>
          <w:p>
            <w:pPr>
              <w:pStyle w:val="11"/>
            </w:pPr>
            <w:r>
              <w:t>511.00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869.29</w:t>
            </w:r>
          </w:p>
        </w:tc>
        <w:tc>
          <w:tcPr>
            <w:tcW w:w="1361" w:type="dxa"/>
            <w:vAlign w:val="center"/>
          </w:tcPr>
          <w:p>
            <w:pPr>
              <w:pStyle w:val="11"/>
            </w:pPr>
          </w:p>
        </w:tc>
        <w:tc>
          <w:tcPr>
            <w:tcW w:w="1361" w:type="dxa"/>
            <w:vAlign w:val="center"/>
          </w:tcPr>
          <w:p>
            <w:pPr>
              <w:pStyle w:val="11"/>
            </w:pPr>
            <w:r>
              <w:t>869.29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555.58</w:t>
            </w:r>
          </w:p>
        </w:tc>
        <w:tc>
          <w:tcPr>
            <w:tcW w:w="1361" w:type="dxa"/>
            <w:vAlign w:val="center"/>
          </w:tcPr>
          <w:p>
            <w:pPr>
              <w:pStyle w:val="11"/>
            </w:pPr>
          </w:p>
        </w:tc>
        <w:tc>
          <w:tcPr>
            <w:tcW w:w="1361" w:type="dxa"/>
            <w:vAlign w:val="center"/>
          </w:tcPr>
          <w:p>
            <w:pPr>
              <w:pStyle w:val="11"/>
            </w:pPr>
            <w:r>
              <w:t>555.58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128.71</w:t>
            </w:r>
          </w:p>
        </w:tc>
        <w:tc>
          <w:tcPr>
            <w:tcW w:w="1361" w:type="dxa"/>
            <w:vAlign w:val="center"/>
          </w:tcPr>
          <w:p>
            <w:pPr>
              <w:pStyle w:val="11"/>
            </w:pPr>
          </w:p>
        </w:tc>
        <w:tc>
          <w:tcPr>
            <w:tcW w:w="1361" w:type="dxa"/>
            <w:vAlign w:val="center"/>
          </w:tcPr>
          <w:p>
            <w:pPr>
              <w:pStyle w:val="11"/>
            </w:pPr>
            <w:r>
              <w:t>128.71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924.30</w:t>
            </w:r>
          </w:p>
        </w:tc>
        <w:tc>
          <w:tcPr>
            <w:tcW w:w="1361" w:type="dxa"/>
            <w:vAlign w:val="center"/>
          </w:tcPr>
          <w:p>
            <w:pPr>
              <w:pStyle w:val="11"/>
            </w:pPr>
          </w:p>
        </w:tc>
        <w:tc>
          <w:tcPr>
            <w:tcW w:w="1361" w:type="dxa"/>
            <w:vAlign w:val="center"/>
          </w:tcPr>
          <w:p>
            <w:pPr>
              <w:pStyle w:val="11"/>
            </w:pPr>
            <w:r>
              <w:t>924.30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924.30</w:t>
            </w:r>
          </w:p>
        </w:tc>
        <w:tc>
          <w:tcPr>
            <w:tcW w:w="1361" w:type="dxa"/>
            <w:vAlign w:val="center"/>
          </w:tcPr>
          <w:p>
            <w:pPr>
              <w:pStyle w:val="11"/>
            </w:pPr>
          </w:p>
        </w:tc>
        <w:tc>
          <w:tcPr>
            <w:tcW w:w="1361" w:type="dxa"/>
            <w:vAlign w:val="center"/>
          </w:tcPr>
          <w:p>
            <w:pPr>
              <w:pStyle w:val="11"/>
            </w:pPr>
            <w:r>
              <w:t>924.30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3073.00</w:t>
            </w:r>
          </w:p>
        </w:tc>
        <w:tc>
          <w:tcPr>
            <w:tcW w:w="1361" w:type="dxa"/>
            <w:vAlign w:val="center"/>
          </w:tcPr>
          <w:p>
            <w:pPr>
              <w:pStyle w:val="11"/>
            </w:pPr>
          </w:p>
        </w:tc>
        <w:tc>
          <w:tcPr>
            <w:tcW w:w="1361" w:type="dxa"/>
            <w:vAlign w:val="center"/>
          </w:tcPr>
          <w:p>
            <w:pPr>
              <w:pStyle w:val="11"/>
            </w:pPr>
            <w:r>
              <w:t>3073.00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2943.00</w:t>
            </w:r>
          </w:p>
        </w:tc>
        <w:tc>
          <w:tcPr>
            <w:tcW w:w="1361" w:type="dxa"/>
            <w:vAlign w:val="center"/>
          </w:tcPr>
          <w:p>
            <w:pPr>
              <w:pStyle w:val="11"/>
            </w:pPr>
          </w:p>
        </w:tc>
        <w:tc>
          <w:tcPr>
            <w:tcW w:w="1361" w:type="dxa"/>
            <w:vAlign w:val="center"/>
          </w:tcPr>
          <w:p>
            <w:pPr>
              <w:pStyle w:val="11"/>
            </w:pPr>
            <w:r>
              <w:t>2943.00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287.00</w:t>
            </w:r>
          </w:p>
        </w:tc>
        <w:tc>
          <w:tcPr>
            <w:tcW w:w="1361" w:type="dxa"/>
            <w:vAlign w:val="center"/>
          </w:tcPr>
          <w:p>
            <w:pPr>
              <w:pStyle w:val="11"/>
            </w:pPr>
          </w:p>
        </w:tc>
        <w:tc>
          <w:tcPr>
            <w:tcW w:w="1361" w:type="dxa"/>
            <w:vAlign w:val="center"/>
          </w:tcPr>
          <w:p>
            <w:pPr>
              <w:pStyle w:val="11"/>
            </w:pPr>
            <w:r>
              <w:t>287.00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1660.00</w:t>
            </w:r>
          </w:p>
        </w:tc>
        <w:tc>
          <w:tcPr>
            <w:tcW w:w="1361" w:type="dxa"/>
            <w:vAlign w:val="center"/>
          </w:tcPr>
          <w:p>
            <w:pPr>
              <w:pStyle w:val="11"/>
            </w:pPr>
          </w:p>
        </w:tc>
        <w:tc>
          <w:tcPr>
            <w:tcW w:w="1361" w:type="dxa"/>
            <w:vAlign w:val="center"/>
          </w:tcPr>
          <w:p>
            <w:pPr>
              <w:pStyle w:val="11"/>
            </w:pPr>
            <w:r>
              <w:t>1660.00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1660.00</w:t>
            </w:r>
          </w:p>
        </w:tc>
        <w:tc>
          <w:tcPr>
            <w:tcW w:w="1361" w:type="dxa"/>
            <w:vAlign w:val="center"/>
          </w:tcPr>
          <w:p>
            <w:pPr>
              <w:pStyle w:val="11"/>
            </w:pPr>
          </w:p>
        </w:tc>
        <w:tc>
          <w:tcPr>
            <w:tcW w:w="1361" w:type="dxa"/>
            <w:vAlign w:val="center"/>
          </w:tcPr>
          <w:p>
            <w:pPr>
              <w:pStyle w:val="11"/>
            </w:pPr>
            <w:r>
              <w:t>1660.00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1.90</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0.90</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15.90</w:t>
            </w:r>
          </w:p>
        </w:tc>
        <w:tc>
          <w:tcPr>
            <w:tcW w:w="1361" w:type="dxa"/>
            <w:vAlign w:val="center"/>
          </w:tcPr>
          <w:p>
            <w:pPr>
              <w:pStyle w:val="11"/>
            </w:pPr>
            <w:r>
              <w:t>15.90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15.90</w:t>
            </w:r>
          </w:p>
        </w:tc>
        <w:tc>
          <w:tcPr>
            <w:tcW w:w="1361" w:type="dxa"/>
            <w:vAlign w:val="center"/>
          </w:tcPr>
          <w:p>
            <w:pPr>
              <w:pStyle w:val="11"/>
            </w:pPr>
            <w:r>
              <w:t>15.90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15.90</w:t>
            </w:r>
          </w:p>
        </w:tc>
        <w:tc>
          <w:tcPr>
            <w:tcW w:w="1361" w:type="dxa"/>
            <w:vAlign w:val="center"/>
          </w:tcPr>
          <w:p>
            <w:pPr>
              <w:pStyle w:val="11"/>
            </w:pPr>
            <w:r>
              <w:t>15.90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226.77</w:t>
            </w:r>
          </w:p>
        </w:tc>
        <w:tc>
          <w:tcPr>
            <w:tcW w:w="1361" w:type="dxa"/>
            <w:vAlign w:val="center"/>
          </w:tcPr>
          <w:p>
            <w:pPr>
              <w:pStyle w:val="11"/>
            </w:pPr>
          </w:p>
        </w:tc>
        <w:tc>
          <w:tcPr>
            <w:tcW w:w="1361" w:type="dxa"/>
            <w:vAlign w:val="center"/>
          </w:tcPr>
          <w:p>
            <w:pPr>
              <w:pStyle w:val="11"/>
            </w:pPr>
            <w:r>
              <w:t>226.77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226.77</w:t>
            </w:r>
          </w:p>
        </w:tc>
        <w:tc>
          <w:tcPr>
            <w:tcW w:w="1361" w:type="dxa"/>
            <w:vAlign w:val="center"/>
          </w:tcPr>
          <w:p>
            <w:pPr>
              <w:pStyle w:val="11"/>
            </w:pPr>
          </w:p>
        </w:tc>
        <w:tc>
          <w:tcPr>
            <w:tcW w:w="1361" w:type="dxa"/>
            <w:vAlign w:val="center"/>
          </w:tcPr>
          <w:p>
            <w:pPr>
              <w:pStyle w:val="11"/>
            </w:pPr>
            <w:r>
              <w:t>226.77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226.77</w:t>
            </w:r>
          </w:p>
        </w:tc>
        <w:tc>
          <w:tcPr>
            <w:tcW w:w="1361" w:type="dxa"/>
            <w:vAlign w:val="center"/>
          </w:tcPr>
          <w:p>
            <w:pPr>
              <w:pStyle w:val="11"/>
            </w:pPr>
          </w:p>
        </w:tc>
        <w:tc>
          <w:tcPr>
            <w:tcW w:w="1361" w:type="dxa"/>
            <w:vAlign w:val="center"/>
          </w:tcPr>
          <w:p>
            <w:pPr>
              <w:pStyle w:val="11"/>
            </w:pPr>
            <w:r>
              <w:t>226.77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7873.54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140.77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8007.93</w:t>
            </w:r>
          </w:p>
        </w:tc>
        <w:tc>
          <w:tcPr>
            <w:tcW w:w="1474" w:type="dxa"/>
            <w:vAlign w:val="center"/>
          </w:tcPr>
          <w:p>
            <w:pPr>
              <w:pStyle w:val="11"/>
            </w:pPr>
            <w:r>
              <w:t>8007.93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15.90</w:t>
            </w:r>
          </w:p>
        </w:tc>
        <w:tc>
          <w:tcPr>
            <w:tcW w:w="1474" w:type="dxa"/>
            <w:vAlign w:val="center"/>
          </w:tcPr>
          <w:p>
            <w:pPr>
              <w:pStyle w:val="11"/>
            </w:pPr>
            <w:r>
              <w:t>15.90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226.77</w:t>
            </w:r>
          </w:p>
        </w:tc>
        <w:tc>
          <w:tcPr>
            <w:tcW w:w="1474" w:type="dxa"/>
            <w:vAlign w:val="center"/>
          </w:tcPr>
          <w:p>
            <w:pPr>
              <w:pStyle w:val="11"/>
            </w:pPr>
          </w:p>
        </w:tc>
        <w:tc>
          <w:tcPr>
            <w:tcW w:w="1474" w:type="dxa"/>
            <w:vAlign w:val="center"/>
          </w:tcPr>
          <w:p>
            <w:pPr>
              <w:pStyle w:val="11"/>
            </w:pPr>
            <w:r>
              <w:t>226.77</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8014.31</w:t>
            </w:r>
          </w:p>
        </w:tc>
        <w:tc>
          <w:tcPr>
            <w:tcW w:w="3402" w:type="dxa"/>
            <w:vAlign w:val="center"/>
          </w:tcPr>
          <w:p>
            <w:pPr>
              <w:pStyle w:val="14"/>
            </w:pPr>
            <w:r>
              <w:t>本年支出合计</w:t>
            </w:r>
          </w:p>
        </w:tc>
        <w:tc>
          <w:tcPr>
            <w:tcW w:w="1474" w:type="dxa"/>
            <w:vAlign w:val="center"/>
          </w:tcPr>
          <w:p>
            <w:pPr>
              <w:pStyle w:val="15"/>
            </w:pPr>
            <w:r>
              <w:t>8250.60</w:t>
            </w:r>
          </w:p>
        </w:tc>
        <w:tc>
          <w:tcPr>
            <w:tcW w:w="1474" w:type="dxa"/>
            <w:vAlign w:val="center"/>
          </w:tcPr>
          <w:p>
            <w:pPr>
              <w:pStyle w:val="15"/>
            </w:pPr>
            <w:r>
              <w:t>8023.83</w:t>
            </w:r>
          </w:p>
        </w:tc>
        <w:tc>
          <w:tcPr>
            <w:tcW w:w="1474" w:type="dxa"/>
            <w:vAlign w:val="center"/>
          </w:tcPr>
          <w:p>
            <w:pPr>
              <w:pStyle w:val="15"/>
            </w:pPr>
            <w:r>
              <w:t>226.77</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236.29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150.29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86.00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8250.60</w:t>
            </w:r>
          </w:p>
        </w:tc>
        <w:tc>
          <w:tcPr>
            <w:tcW w:w="3402" w:type="dxa"/>
            <w:vAlign w:val="center"/>
          </w:tcPr>
          <w:p>
            <w:pPr>
              <w:pStyle w:val="14"/>
            </w:pPr>
            <w:r>
              <w:t>支出总计</w:t>
            </w:r>
          </w:p>
        </w:tc>
        <w:tc>
          <w:tcPr>
            <w:tcW w:w="1474" w:type="dxa"/>
            <w:vAlign w:val="center"/>
          </w:tcPr>
          <w:p>
            <w:pPr>
              <w:pStyle w:val="15"/>
            </w:pPr>
            <w:r>
              <w:t>8250.60</w:t>
            </w:r>
          </w:p>
        </w:tc>
        <w:tc>
          <w:tcPr>
            <w:tcW w:w="1474" w:type="dxa"/>
            <w:vAlign w:val="center"/>
          </w:tcPr>
          <w:p>
            <w:pPr>
              <w:pStyle w:val="15"/>
            </w:pPr>
            <w:r>
              <w:t>8023.83</w:t>
            </w:r>
          </w:p>
        </w:tc>
        <w:tc>
          <w:tcPr>
            <w:tcW w:w="1474" w:type="dxa"/>
            <w:vAlign w:val="center"/>
          </w:tcPr>
          <w:p>
            <w:pPr>
              <w:pStyle w:val="15"/>
            </w:pPr>
            <w:r>
              <w:t>226.77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8023.83</w:t>
            </w:r>
          </w:p>
        </w:tc>
        <w:tc>
          <w:tcPr>
            <w:tcW w:w="2551" w:type="dxa"/>
            <w:vAlign w:val="center"/>
          </w:tcPr>
          <w:p>
            <w:pPr>
              <w:pStyle w:val="15"/>
            </w:pPr>
            <w:r>
              <w:t>699.24</w:t>
            </w:r>
          </w:p>
        </w:tc>
        <w:tc>
          <w:tcPr>
            <w:tcW w:w="2551" w:type="dxa"/>
            <w:vAlign w:val="center"/>
          </w:tcPr>
          <w:p>
            <w:pPr>
              <w:pStyle w:val="15"/>
            </w:pPr>
            <w:r>
              <w:t>7324.59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8007.93</w:t>
            </w:r>
          </w:p>
        </w:tc>
        <w:tc>
          <w:tcPr>
            <w:tcW w:w="2551" w:type="dxa"/>
            <w:vAlign w:val="center"/>
          </w:tcPr>
          <w:p>
            <w:pPr>
              <w:pStyle w:val="11"/>
            </w:pPr>
            <w:r>
              <w:t>683.34</w:t>
            </w:r>
          </w:p>
        </w:tc>
        <w:tc>
          <w:tcPr>
            <w:tcW w:w="2551" w:type="dxa"/>
            <w:vAlign w:val="center"/>
          </w:tcPr>
          <w:p>
            <w:pPr>
              <w:pStyle w:val="11"/>
            </w:pPr>
            <w:r>
              <w:t>7324.59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1133.44</w:t>
            </w:r>
          </w:p>
        </w:tc>
        <w:tc>
          <w:tcPr>
            <w:tcW w:w="2551" w:type="dxa"/>
            <w:vAlign w:val="center"/>
          </w:tcPr>
          <w:p>
            <w:pPr>
              <w:pStyle w:val="11"/>
            </w:pPr>
            <w:r>
              <w:t>622.44</w:t>
            </w:r>
          </w:p>
        </w:tc>
        <w:tc>
          <w:tcPr>
            <w:tcW w:w="2551" w:type="dxa"/>
            <w:vAlign w:val="center"/>
          </w:tcPr>
          <w:p>
            <w:pPr>
              <w:pStyle w:val="11"/>
            </w:pPr>
            <w:r>
              <w:t>511.00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622.44</w:t>
            </w:r>
          </w:p>
        </w:tc>
        <w:tc>
          <w:tcPr>
            <w:tcW w:w="2551" w:type="dxa"/>
            <w:vAlign w:val="center"/>
          </w:tcPr>
          <w:p>
            <w:pPr>
              <w:pStyle w:val="11"/>
            </w:pPr>
            <w:r>
              <w:t>622.44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511.00</w:t>
            </w:r>
          </w:p>
        </w:tc>
        <w:tc>
          <w:tcPr>
            <w:tcW w:w="2551" w:type="dxa"/>
            <w:vAlign w:val="center"/>
          </w:tcPr>
          <w:p>
            <w:pPr>
              <w:pStyle w:val="11"/>
            </w:pPr>
          </w:p>
        </w:tc>
        <w:tc>
          <w:tcPr>
            <w:tcW w:w="2551" w:type="dxa"/>
            <w:vAlign w:val="center"/>
          </w:tcPr>
          <w:p>
            <w:pPr>
              <w:pStyle w:val="11"/>
            </w:pPr>
            <w:r>
              <w:t>511.00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869.29</w:t>
            </w:r>
          </w:p>
        </w:tc>
        <w:tc>
          <w:tcPr>
            <w:tcW w:w="2551" w:type="dxa"/>
            <w:vAlign w:val="center"/>
          </w:tcPr>
          <w:p>
            <w:pPr>
              <w:pStyle w:val="11"/>
            </w:pPr>
          </w:p>
        </w:tc>
        <w:tc>
          <w:tcPr>
            <w:tcW w:w="2551" w:type="dxa"/>
            <w:vAlign w:val="center"/>
          </w:tcPr>
          <w:p>
            <w:pPr>
              <w:pStyle w:val="11"/>
            </w:pPr>
            <w:r>
              <w:t>869.29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555.58</w:t>
            </w:r>
          </w:p>
        </w:tc>
        <w:tc>
          <w:tcPr>
            <w:tcW w:w="2551" w:type="dxa"/>
            <w:vAlign w:val="center"/>
          </w:tcPr>
          <w:p>
            <w:pPr>
              <w:pStyle w:val="11"/>
            </w:pPr>
          </w:p>
        </w:tc>
        <w:tc>
          <w:tcPr>
            <w:tcW w:w="2551" w:type="dxa"/>
            <w:vAlign w:val="center"/>
          </w:tcPr>
          <w:p>
            <w:pPr>
              <w:pStyle w:val="11"/>
            </w:pPr>
            <w:r>
              <w:t>555.58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128.71</w:t>
            </w:r>
          </w:p>
        </w:tc>
        <w:tc>
          <w:tcPr>
            <w:tcW w:w="2551" w:type="dxa"/>
            <w:vAlign w:val="center"/>
          </w:tcPr>
          <w:p>
            <w:pPr>
              <w:pStyle w:val="11"/>
            </w:pPr>
          </w:p>
        </w:tc>
        <w:tc>
          <w:tcPr>
            <w:tcW w:w="2551" w:type="dxa"/>
            <w:vAlign w:val="center"/>
          </w:tcPr>
          <w:p>
            <w:pPr>
              <w:pStyle w:val="11"/>
            </w:pPr>
            <w:r>
              <w:t>128.71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924.30</w:t>
            </w:r>
          </w:p>
        </w:tc>
        <w:tc>
          <w:tcPr>
            <w:tcW w:w="2551" w:type="dxa"/>
            <w:vAlign w:val="center"/>
          </w:tcPr>
          <w:p>
            <w:pPr>
              <w:pStyle w:val="11"/>
            </w:pPr>
          </w:p>
        </w:tc>
        <w:tc>
          <w:tcPr>
            <w:tcW w:w="2551" w:type="dxa"/>
            <w:vAlign w:val="center"/>
          </w:tcPr>
          <w:p>
            <w:pPr>
              <w:pStyle w:val="11"/>
            </w:pPr>
            <w:r>
              <w:t>924.30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924.30</w:t>
            </w:r>
          </w:p>
        </w:tc>
        <w:tc>
          <w:tcPr>
            <w:tcW w:w="2551" w:type="dxa"/>
            <w:vAlign w:val="center"/>
          </w:tcPr>
          <w:p>
            <w:pPr>
              <w:pStyle w:val="11"/>
            </w:pPr>
          </w:p>
        </w:tc>
        <w:tc>
          <w:tcPr>
            <w:tcW w:w="2551" w:type="dxa"/>
            <w:vAlign w:val="center"/>
          </w:tcPr>
          <w:p>
            <w:pPr>
              <w:pStyle w:val="11"/>
            </w:pPr>
            <w:r>
              <w:t>924.30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3073.00</w:t>
            </w:r>
          </w:p>
        </w:tc>
        <w:tc>
          <w:tcPr>
            <w:tcW w:w="2551" w:type="dxa"/>
            <w:vAlign w:val="center"/>
          </w:tcPr>
          <w:p>
            <w:pPr>
              <w:pStyle w:val="11"/>
            </w:pPr>
          </w:p>
        </w:tc>
        <w:tc>
          <w:tcPr>
            <w:tcW w:w="2551" w:type="dxa"/>
            <w:vAlign w:val="center"/>
          </w:tcPr>
          <w:p>
            <w:pPr>
              <w:pStyle w:val="11"/>
            </w:pPr>
            <w:r>
              <w:t>3073.00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2943.00</w:t>
            </w:r>
          </w:p>
        </w:tc>
        <w:tc>
          <w:tcPr>
            <w:tcW w:w="2551" w:type="dxa"/>
            <w:vAlign w:val="center"/>
          </w:tcPr>
          <w:p>
            <w:pPr>
              <w:pStyle w:val="11"/>
            </w:pPr>
          </w:p>
        </w:tc>
        <w:tc>
          <w:tcPr>
            <w:tcW w:w="2551" w:type="dxa"/>
            <w:vAlign w:val="center"/>
          </w:tcPr>
          <w:p>
            <w:pPr>
              <w:pStyle w:val="11"/>
            </w:pPr>
            <w:r>
              <w:t>2943.00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287.00</w:t>
            </w:r>
          </w:p>
        </w:tc>
        <w:tc>
          <w:tcPr>
            <w:tcW w:w="2551" w:type="dxa"/>
            <w:vAlign w:val="center"/>
          </w:tcPr>
          <w:p>
            <w:pPr>
              <w:pStyle w:val="11"/>
            </w:pPr>
          </w:p>
        </w:tc>
        <w:tc>
          <w:tcPr>
            <w:tcW w:w="2551" w:type="dxa"/>
            <w:vAlign w:val="center"/>
          </w:tcPr>
          <w:p>
            <w:pPr>
              <w:pStyle w:val="11"/>
            </w:pPr>
            <w:r>
              <w:t>287.00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280.00</w:t>
            </w:r>
          </w:p>
        </w:tc>
        <w:tc>
          <w:tcPr>
            <w:tcW w:w="2551" w:type="dxa"/>
            <w:vAlign w:val="center"/>
          </w:tcPr>
          <w:p>
            <w:pPr>
              <w:pStyle w:val="11"/>
            </w:pPr>
          </w:p>
        </w:tc>
        <w:tc>
          <w:tcPr>
            <w:tcW w:w="2551" w:type="dxa"/>
            <w:vAlign w:val="center"/>
          </w:tcPr>
          <w:p>
            <w:pPr>
              <w:pStyle w:val="11"/>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1660.00</w:t>
            </w:r>
          </w:p>
        </w:tc>
        <w:tc>
          <w:tcPr>
            <w:tcW w:w="2551" w:type="dxa"/>
            <w:vAlign w:val="center"/>
          </w:tcPr>
          <w:p>
            <w:pPr>
              <w:pStyle w:val="11"/>
            </w:pPr>
          </w:p>
        </w:tc>
        <w:tc>
          <w:tcPr>
            <w:tcW w:w="2551" w:type="dxa"/>
            <w:vAlign w:val="center"/>
          </w:tcPr>
          <w:p>
            <w:pPr>
              <w:pStyle w:val="11"/>
            </w:pPr>
            <w:r>
              <w:t>1660.00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1660.00</w:t>
            </w:r>
          </w:p>
        </w:tc>
        <w:tc>
          <w:tcPr>
            <w:tcW w:w="2551" w:type="dxa"/>
            <w:vAlign w:val="center"/>
          </w:tcPr>
          <w:p>
            <w:pPr>
              <w:pStyle w:val="11"/>
            </w:pPr>
          </w:p>
        </w:tc>
        <w:tc>
          <w:tcPr>
            <w:tcW w:w="2551" w:type="dxa"/>
            <w:vAlign w:val="center"/>
          </w:tcPr>
          <w:p>
            <w:pPr>
              <w:pStyle w:val="11"/>
            </w:pPr>
            <w:r>
              <w:t>1660.00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699.24</w:t>
            </w:r>
          </w:p>
        </w:tc>
        <w:tc>
          <w:tcPr>
            <w:tcW w:w="2551" w:type="dxa"/>
            <w:vAlign w:val="center"/>
          </w:tcPr>
          <w:p>
            <w:pPr>
              <w:pStyle w:val="15"/>
            </w:pPr>
            <w:r>
              <w:t>558.00</w:t>
            </w:r>
          </w:p>
        </w:tc>
        <w:tc>
          <w:tcPr>
            <w:tcW w:w="2551" w:type="dxa"/>
            <w:vAlign w:val="center"/>
          </w:tcPr>
          <w:p>
            <w:pPr>
              <w:pStyle w:val="15"/>
            </w:pPr>
            <w:r>
              <w:t>141.24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485.10</w:t>
            </w:r>
          </w:p>
        </w:tc>
        <w:tc>
          <w:tcPr>
            <w:tcW w:w="2551" w:type="dxa"/>
            <w:vAlign w:val="center"/>
          </w:tcPr>
          <w:p>
            <w:pPr>
              <w:pStyle w:val="11"/>
            </w:pPr>
            <w:r>
              <w:t>485.10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290.90</w:t>
            </w:r>
          </w:p>
        </w:tc>
        <w:tc>
          <w:tcPr>
            <w:tcW w:w="2551" w:type="dxa"/>
            <w:vAlign w:val="center"/>
          </w:tcPr>
          <w:p>
            <w:pPr>
              <w:pStyle w:val="11"/>
            </w:pPr>
            <w:r>
              <w:t>290.90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39.10</w:t>
            </w:r>
          </w:p>
        </w:tc>
        <w:tc>
          <w:tcPr>
            <w:tcW w:w="2551" w:type="dxa"/>
            <w:vAlign w:val="center"/>
          </w:tcPr>
          <w:p>
            <w:pPr>
              <w:pStyle w:val="11"/>
            </w:pPr>
            <w:r>
              <w:t>39.10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22.70</w:t>
            </w:r>
          </w:p>
        </w:tc>
        <w:tc>
          <w:tcPr>
            <w:tcW w:w="2551" w:type="dxa"/>
            <w:vAlign w:val="center"/>
          </w:tcPr>
          <w:p>
            <w:pPr>
              <w:pStyle w:val="11"/>
            </w:pPr>
            <w:r>
              <w:t>22.70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55.60</w:t>
            </w:r>
          </w:p>
        </w:tc>
        <w:tc>
          <w:tcPr>
            <w:tcW w:w="2551" w:type="dxa"/>
            <w:vAlign w:val="center"/>
          </w:tcPr>
          <w:p>
            <w:pPr>
              <w:pStyle w:val="11"/>
            </w:pPr>
            <w:r>
              <w:t>55.60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141.24</w:t>
            </w:r>
          </w:p>
        </w:tc>
        <w:tc>
          <w:tcPr>
            <w:tcW w:w="2551" w:type="dxa"/>
            <w:vAlign w:val="center"/>
          </w:tcPr>
          <w:p>
            <w:pPr>
              <w:pStyle w:val="11"/>
            </w:pPr>
          </w:p>
        </w:tc>
        <w:tc>
          <w:tcPr>
            <w:tcW w:w="2551" w:type="dxa"/>
            <w:vAlign w:val="center"/>
          </w:tcPr>
          <w:p>
            <w:pPr>
              <w:pStyle w:val="11"/>
            </w:pPr>
            <w:r>
              <w:t>141.24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124.00</w:t>
            </w:r>
          </w:p>
        </w:tc>
        <w:tc>
          <w:tcPr>
            <w:tcW w:w="2551" w:type="dxa"/>
            <w:vAlign w:val="center"/>
          </w:tcPr>
          <w:p>
            <w:pPr>
              <w:pStyle w:val="11"/>
            </w:pPr>
          </w:p>
        </w:tc>
        <w:tc>
          <w:tcPr>
            <w:tcW w:w="2551" w:type="dxa"/>
            <w:vAlign w:val="center"/>
          </w:tcPr>
          <w:p>
            <w:pPr>
              <w:pStyle w:val="11"/>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6.05</w:t>
            </w:r>
          </w:p>
        </w:tc>
        <w:tc>
          <w:tcPr>
            <w:tcW w:w="2551" w:type="dxa"/>
            <w:vAlign w:val="center"/>
          </w:tcPr>
          <w:p>
            <w:pPr>
              <w:pStyle w:val="11"/>
            </w:pPr>
          </w:p>
        </w:tc>
        <w:tc>
          <w:tcPr>
            <w:tcW w:w="2551" w:type="dxa"/>
            <w:vAlign w:val="center"/>
          </w:tcPr>
          <w:p>
            <w:pPr>
              <w:pStyle w:val="11"/>
            </w:pPr>
            <w:r>
              <w:t>6.05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8.19</w:t>
            </w:r>
          </w:p>
        </w:tc>
        <w:tc>
          <w:tcPr>
            <w:tcW w:w="2551" w:type="dxa"/>
            <w:vAlign w:val="center"/>
          </w:tcPr>
          <w:p>
            <w:pPr>
              <w:pStyle w:val="11"/>
            </w:pPr>
          </w:p>
        </w:tc>
        <w:tc>
          <w:tcPr>
            <w:tcW w:w="2551" w:type="dxa"/>
            <w:vAlign w:val="center"/>
          </w:tcPr>
          <w:p>
            <w:pPr>
              <w:pStyle w:val="11"/>
            </w:pPr>
            <w:r>
              <w:t>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72.90</w:t>
            </w:r>
          </w:p>
        </w:tc>
        <w:tc>
          <w:tcPr>
            <w:tcW w:w="2551" w:type="dxa"/>
            <w:vAlign w:val="center"/>
          </w:tcPr>
          <w:p>
            <w:pPr>
              <w:pStyle w:val="11"/>
            </w:pPr>
            <w:r>
              <w:t>72.90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72.90</w:t>
            </w:r>
          </w:p>
        </w:tc>
        <w:tc>
          <w:tcPr>
            <w:tcW w:w="2551" w:type="dxa"/>
            <w:vAlign w:val="center"/>
          </w:tcPr>
          <w:p>
            <w:pPr>
              <w:pStyle w:val="11"/>
            </w:pPr>
            <w:r>
              <w:t>72.90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226.77</w:t>
            </w:r>
          </w:p>
        </w:tc>
        <w:tc>
          <w:tcPr>
            <w:tcW w:w="2551" w:type="dxa"/>
            <w:vAlign w:val="center"/>
          </w:tcPr>
          <w:p>
            <w:pPr>
              <w:pStyle w:val="15"/>
            </w:pPr>
          </w:p>
        </w:tc>
        <w:tc>
          <w:tcPr>
            <w:tcW w:w="2551" w:type="dxa"/>
            <w:vAlign w:val="center"/>
          </w:tcPr>
          <w:p>
            <w:pPr>
              <w:pStyle w:val="15"/>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226.77</w:t>
            </w:r>
          </w:p>
        </w:tc>
        <w:tc>
          <w:tcPr>
            <w:tcW w:w="2551" w:type="dxa"/>
            <w:vAlign w:val="center"/>
          </w:tcPr>
          <w:p>
            <w:pPr>
              <w:pStyle w:val="11"/>
            </w:pPr>
          </w:p>
        </w:tc>
        <w:tc>
          <w:tcPr>
            <w:tcW w:w="2551" w:type="dxa"/>
            <w:vAlign w:val="center"/>
          </w:tcPr>
          <w:p>
            <w:pPr>
              <w:pStyle w:val="11"/>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226.77</w:t>
            </w:r>
          </w:p>
        </w:tc>
        <w:tc>
          <w:tcPr>
            <w:tcW w:w="2551" w:type="dxa"/>
            <w:vAlign w:val="center"/>
          </w:tcPr>
          <w:p>
            <w:pPr>
              <w:pStyle w:val="11"/>
            </w:pPr>
          </w:p>
        </w:tc>
        <w:tc>
          <w:tcPr>
            <w:tcW w:w="2551" w:type="dxa"/>
            <w:vAlign w:val="center"/>
          </w:tcPr>
          <w:p>
            <w:pPr>
              <w:pStyle w:val="11"/>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226.77</w:t>
            </w:r>
          </w:p>
        </w:tc>
        <w:tc>
          <w:tcPr>
            <w:tcW w:w="2551" w:type="dxa"/>
            <w:vAlign w:val="center"/>
          </w:tcPr>
          <w:p>
            <w:pPr>
              <w:pStyle w:val="11"/>
            </w:pPr>
          </w:p>
        </w:tc>
        <w:tc>
          <w:tcPr>
            <w:tcW w:w="2551" w:type="dxa"/>
            <w:vAlign w:val="center"/>
          </w:tcPr>
          <w:p>
            <w:pPr>
              <w:pStyle w:val="11"/>
            </w:pPr>
            <w:r>
              <w:t>226.77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无极县民政局本级2025年单位预算信息公开情况说明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按照《中华人民共和国预算法》、《地方预决算公开操作规程》和《关于进一步推进预算公开工作的实施意见》规定，现将无极县民政局本级2025年单位预算公开如下：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（一）贯彻执行国家和省、市民政事业发展法律法规、政策、规划；拟定民政事业发展规划并组织实施。</w:t>
      </w:r>
    </w:p>
    <w:p>
      <w:pPr>
        <w:pStyle w:val="17"/>
      </w:pPr>
      <w:r>
        <w:t>（二）拟定社会团体、社会服务机构等社会组织监督管理办法并组织实施，依法对全县社会组织进行管理和监督检查，负责县社会组织党建日常工作。</w:t>
      </w:r>
    </w:p>
    <w:p>
      <w:pPr>
        <w:pStyle w:val="17"/>
      </w:pPr>
      <w:r>
        <w:t>（三）牵头负责全县社会救助有关政策和标准，统筹社会救助体系建设，负责城乡居民最低生活保障、特困人员救助供养、临时救助、生活无着流浪乞讨人员救助工作。</w:t>
      </w:r>
    </w:p>
    <w:p>
      <w:pPr>
        <w:pStyle w:val="17"/>
      </w:pPr>
      <w:r>
        <w:t>（四）拟定全县社区建设政策及基层群众自治管理办法；指导城乡社区治理体系和能力建设；提出加强和改进基层政权建设的建议，推动基层民主政治建设。</w:t>
      </w:r>
    </w:p>
    <w:p>
      <w:pPr>
        <w:pStyle w:val="17"/>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17"/>
      </w:pPr>
      <w:r>
        <w:t>（六）负责婚姻登记管理工作，推进婚俗改革，指导婚姻登记机关做好相关工作。</w:t>
      </w:r>
    </w:p>
    <w:p>
      <w:pPr>
        <w:pStyle w:val="17"/>
      </w:pPr>
      <w:r>
        <w:t>（七）贯彻落实殡葬管理政策法规，规范殡葬服务，推进殡葬改革，指导殡葬服务机构做好相关工作。</w:t>
      </w:r>
    </w:p>
    <w:p>
      <w:pPr>
        <w:pStyle w:val="17"/>
      </w:pPr>
      <w:r>
        <w:t>（八）统筹推进、督促指导、监督管理全县养老服务工作。负责全县养老服务体系建设规划、政策、标准并组织实施，承担老年人福利和特殊困难老年人救助工作。</w:t>
      </w:r>
    </w:p>
    <w:p>
      <w:pPr>
        <w:pStyle w:val="17"/>
      </w:pPr>
      <w:r>
        <w:t>（九）会同相关部门做好残疾人权益保护相关工作，统筹推进残疾人福利制度建设和康复辅助器具产业发展。</w:t>
      </w:r>
    </w:p>
    <w:p>
      <w:pPr>
        <w:pStyle w:val="17"/>
      </w:pPr>
      <w:r>
        <w:t>（十）拟定全县儿童福利、儿童救助管理办法并组织实施，负责儿童收养登记管理工作，负责农村留守儿童关爱保护和困境儿童保障工作。</w:t>
      </w:r>
    </w:p>
    <w:p>
      <w:pPr>
        <w:pStyle w:val="17"/>
      </w:pPr>
      <w:r>
        <w:t>（十一）负责促进全县慈善事业发展，负责慈善信托、慈善组织活动管理办法，组织开展慈善救助工作，负责社会公益性慈善捐赠监管工作，指导慈善精准扶贫帮扶工作，负责福利彩票管理工作。</w:t>
      </w:r>
    </w:p>
    <w:p>
      <w:pPr>
        <w:pStyle w:val="17"/>
      </w:pPr>
      <w:r>
        <w:t>（十二）拟定全县社会工作发展规划、志愿服务规范和标准并组织实施，会同有关部门推进社会工作人才队伍和志愿者队伍建设。</w:t>
      </w:r>
    </w:p>
    <w:p>
      <w:pPr>
        <w:pStyle w:val="17"/>
      </w:pPr>
      <w:r>
        <w:t>（十三）负责民政系统综合执法工作；指导乡镇做好民政执法工作。</w:t>
      </w:r>
    </w:p>
    <w:p>
      <w:pPr>
        <w:pStyle w:val="17"/>
      </w:pPr>
      <w: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8250.60万元，其中：一般公共预算收入7873.54万元，基金预算收入140.77万元，国有资本经营预算收入0.00万元，财政专户核拨收入0.00万元，单位资金收入0.00万元，上年结转结余236.29万元。</w:t>
      </w:r>
    </w:p>
    <w:p>
      <w:pPr>
        <w:pStyle w:val="18"/>
      </w:pPr>
      <w:r>
        <w:t>2、支出说明</w:t>
      </w:r>
    </w:p>
    <w:p>
      <w:pPr>
        <w:pStyle w:val="18"/>
      </w:pPr>
      <w:r>
        <w:t>收支预算总表支出栏、基本支出表、项目支出表按经济分类和支出功能分类科目编制，反映无极县民政局本级年度单位预算中支出预算的总体情况。2025年支出预算8250.60万元，其中基本支出699.24万元，包括人员经费558.00万元和日常公用经费141.24万元；项目支出7551.36万元，主要为困难群众补助6549.30万元，养老服务体系建设176万元，中央集中彩票公益金支持社会福利事业18.77万元，省级专项福利彩票公益金60万元，遗属补500万元，三不管人员工资11万元，上年结转项目236.29万元。</w:t>
      </w:r>
    </w:p>
    <w:p>
      <w:pPr>
        <w:pStyle w:val="18"/>
      </w:pPr>
      <w:r>
        <w:t>3、比上年增减情况</w:t>
      </w:r>
    </w:p>
    <w:p>
      <w:pPr>
        <w:pStyle w:val="18"/>
      </w:pPr>
      <w:r>
        <w:t>2025年预算收支安排8250.60万元，较2024年预算减少13.98万元，其中：基本支出减少675.83万元，主要为</w:t>
      </w:r>
      <w:r>
        <w:rPr>
          <w:rFonts w:hint="eastAsia"/>
          <w:lang w:val="en-US" w:eastAsia="zh-CN"/>
        </w:rPr>
        <w:t>人员经费减少</w:t>
      </w:r>
      <w:r>
        <w:t>。项目支出增加661.85万元，主要为本年增加了80-89周岁高龄津贴人次及低保、特困发放标准调整。</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jc w:val="left"/>
        <w:outlineLvl w:val="5"/>
        <w:rPr>
          <w:rFonts w:hint="eastAsia" w:ascii="Times New Roman" w:hAnsi="Times New Roman" w:eastAsia="方正仿宋_GBK" w:cs="Times New Roman"/>
          <w:sz w:val="28"/>
          <w:szCs w:val="20"/>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0"/>
        </w:rPr>
      </w:pPr>
      <w:r>
        <w:rPr>
          <w:rFonts w:hint="eastAsia" w:ascii="Times New Roman" w:hAnsi="Times New Roman" w:eastAsia="方正仿宋_GBK" w:cs="Times New Roman"/>
          <w:sz w:val="28"/>
          <w:szCs w:val="20"/>
        </w:rPr>
        <w:t>2025年，我部门机关运行经费共计安排161.24万元，主要用于日常维修、办公用房水电费、办公用房取暖费、 办公用房物业管理费等日常运行支出。</w:t>
      </w:r>
    </w:p>
    <w:p>
      <w:pPr>
        <w:pStyle w:val="19"/>
        <w:rPr>
          <w:sz w:val="30"/>
          <w:szCs w:val="30"/>
        </w:rPr>
      </w:pPr>
    </w:p>
    <w:p>
      <w:pPr>
        <w:spacing w:before="10" w:after="10" w:line="240" w:lineRule="auto"/>
        <w:ind w:firstLine="640"/>
        <w:jc w:val="left"/>
        <w:outlineLvl w:val="5"/>
        <w:rPr>
          <w:color w:val="auto"/>
        </w:rPr>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减少3.00万元，增减变化的主要原因是</w:t>
      </w:r>
      <w:r>
        <w:rPr>
          <w:rFonts w:hint="eastAsia"/>
        </w:rPr>
        <w:t>厉行节约，缩减开支</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1、2024年省级财政养老服务体系建设经费预算绩效目标表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13013024P00000210036H</w:t>
            </w:r>
          </w:p>
        </w:tc>
        <w:tc>
          <w:tcPr>
            <w:tcW w:w="2835" w:type="dxa"/>
            <w:vAlign w:val="center"/>
          </w:tcPr>
          <w:p>
            <w:pPr>
              <w:pStyle w:val="10"/>
            </w:pPr>
            <w:r>
              <w:t>项目名称</w:t>
            </w:r>
          </w:p>
        </w:tc>
        <w:tc>
          <w:tcPr>
            <w:tcW w:w="6095" w:type="dxa"/>
            <w:gridSpan w:val="3"/>
            <w:vAlign w:val="center"/>
          </w:tcPr>
          <w:p>
            <w:pPr>
              <w:pStyle w:val="12"/>
            </w:pPr>
            <w:r>
              <w:t>2024年省级财政养老服务体系建设经费预算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128.71</w:t>
            </w:r>
          </w:p>
        </w:tc>
        <w:tc>
          <w:tcPr>
            <w:tcW w:w="2835" w:type="dxa"/>
            <w:vAlign w:val="center"/>
          </w:tcPr>
          <w:p>
            <w:pPr>
              <w:pStyle w:val="10"/>
            </w:pPr>
            <w:r>
              <w:t>其中：财政    资金</w:t>
            </w:r>
          </w:p>
        </w:tc>
        <w:tc>
          <w:tcPr>
            <w:tcW w:w="2551" w:type="dxa"/>
            <w:vAlign w:val="center"/>
          </w:tcPr>
          <w:p>
            <w:pPr>
              <w:pStyle w:val="12"/>
            </w:pPr>
            <w:r>
              <w:t>128.71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25%</w:t>
            </w:r>
          </w:p>
        </w:tc>
        <w:tc>
          <w:tcPr>
            <w:tcW w:w="3544" w:type="dxa"/>
            <w:gridSpan w:val="2"/>
            <w:vAlign w:val="center"/>
          </w:tcPr>
          <w:p>
            <w:pPr>
              <w:pStyle w:val="13"/>
            </w:pPr>
            <w:r>
              <w:t>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经济困难失能老人生活水平情况</w:t>
            </w:r>
          </w:p>
        </w:tc>
        <w:tc>
          <w:tcPr>
            <w:tcW w:w="5386" w:type="dxa"/>
            <w:vAlign w:val="center"/>
          </w:tcPr>
          <w:p>
            <w:pPr>
              <w:pStyle w:val="12"/>
            </w:pPr>
            <w:r>
              <w:t>经济困难失能老人生活水平情况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资金社会发放率</w:t>
            </w:r>
          </w:p>
        </w:tc>
        <w:tc>
          <w:tcPr>
            <w:tcW w:w="5386" w:type="dxa"/>
            <w:vAlign w:val="center"/>
          </w:tcPr>
          <w:p>
            <w:pPr>
              <w:pStyle w:val="12"/>
            </w:pPr>
            <w:r>
              <w:t>资金社会发放率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经济困难的高龄、失能老人养老服务补贴制度普及率 </w:t>
            </w:r>
          </w:p>
        </w:tc>
        <w:tc>
          <w:tcPr>
            <w:tcW w:w="5386" w:type="dxa"/>
            <w:vAlign w:val="center"/>
          </w:tcPr>
          <w:p>
            <w:pPr>
              <w:pStyle w:val="12"/>
            </w:pPr>
            <w:r>
              <w:t xml:space="preserve">经济困难的高龄、失能老人养老服务补贴制度普及率 </w:t>
            </w:r>
          </w:p>
        </w:tc>
        <w:tc>
          <w:tcPr>
            <w:tcW w:w="2268" w:type="dxa"/>
            <w:vAlign w:val="center"/>
          </w:tcPr>
          <w:p>
            <w:pPr>
              <w:pStyle w:val="12"/>
            </w:pPr>
            <w:r>
              <w:t>≥60%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养老服务体系建设制度</w:t>
            </w:r>
          </w:p>
        </w:tc>
        <w:tc>
          <w:tcPr>
            <w:tcW w:w="5386" w:type="dxa"/>
            <w:vAlign w:val="center"/>
          </w:tcPr>
          <w:p>
            <w:pPr>
              <w:pStyle w:val="12"/>
            </w:pPr>
            <w:r>
              <w:t>养老服务体系建设制度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救助对象满意度</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2、2024年省级财政养老服务体系建设经费预算（福利彩票公益金）绩效目标表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13013024P00000510001W</w:t>
            </w:r>
          </w:p>
        </w:tc>
        <w:tc>
          <w:tcPr>
            <w:tcW w:w="2835" w:type="dxa"/>
            <w:vAlign w:val="center"/>
          </w:tcPr>
          <w:p>
            <w:pPr>
              <w:pStyle w:val="10"/>
            </w:pPr>
            <w:r>
              <w:t>项目名称</w:t>
            </w:r>
          </w:p>
        </w:tc>
        <w:tc>
          <w:tcPr>
            <w:tcW w:w="6095" w:type="dxa"/>
            <w:gridSpan w:val="3"/>
            <w:vAlign w:val="center"/>
          </w:tcPr>
          <w:p>
            <w:pPr>
              <w:pStyle w:val="12"/>
            </w:pPr>
            <w:r>
              <w:t>2024年省级财政养老服务体系建设经费预算（福利彩票公益金）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7000000%</w:t>
            </w:r>
          </w:p>
        </w:tc>
        <w:tc>
          <w:tcPr>
            <w:tcW w:w="2835" w:type="dxa"/>
            <w:vAlign w:val="center"/>
          </w:tcPr>
          <w:p>
            <w:pPr>
              <w:pStyle w:val="13"/>
            </w:pPr>
            <w:r>
              <w:t>7000000%</w:t>
            </w:r>
          </w:p>
        </w:tc>
        <w:tc>
          <w:tcPr>
            <w:tcW w:w="2551" w:type="dxa"/>
            <w:vAlign w:val="center"/>
          </w:tcPr>
          <w:p>
            <w:pPr>
              <w:pStyle w:val="13"/>
            </w:pPr>
            <w:r>
              <w:t>7000000%</w:t>
            </w:r>
          </w:p>
        </w:tc>
        <w:tc>
          <w:tcPr>
            <w:tcW w:w="3544" w:type="dxa"/>
            <w:gridSpan w:val="2"/>
            <w:vAlign w:val="center"/>
          </w:tcPr>
          <w:p>
            <w:pPr>
              <w:pStyle w:val="13"/>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经济困难失能老人生活水平情况</w:t>
            </w:r>
          </w:p>
        </w:tc>
        <w:tc>
          <w:tcPr>
            <w:tcW w:w="5386" w:type="dxa"/>
            <w:vAlign w:val="center"/>
          </w:tcPr>
          <w:p>
            <w:pPr>
              <w:pStyle w:val="12"/>
            </w:pPr>
            <w:r>
              <w:t>经济困难失能老人生活水平情况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资金社会发放率</w:t>
            </w:r>
          </w:p>
        </w:tc>
        <w:tc>
          <w:tcPr>
            <w:tcW w:w="5386" w:type="dxa"/>
            <w:vAlign w:val="center"/>
          </w:tcPr>
          <w:p>
            <w:pPr>
              <w:pStyle w:val="12"/>
            </w:pPr>
            <w:r>
              <w:t>资金社会发放率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经济困难的高龄、失能老人养老服务补贴制度普及率 </w:t>
            </w:r>
          </w:p>
        </w:tc>
        <w:tc>
          <w:tcPr>
            <w:tcW w:w="5386" w:type="dxa"/>
            <w:vAlign w:val="center"/>
          </w:tcPr>
          <w:p>
            <w:pPr>
              <w:pStyle w:val="12"/>
            </w:pPr>
            <w:r>
              <w:t xml:space="preserve">经济困难的高龄、失能老人养老服务补贴制度普及率 </w:t>
            </w:r>
          </w:p>
        </w:tc>
        <w:tc>
          <w:tcPr>
            <w:tcW w:w="2268" w:type="dxa"/>
            <w:vAlign w:val="center"/>
          </w:tcPr>
          <w:p>
            <w:pPr>
              <w:pStyle w:val="12"/>
            </w:pPr>
            <w:r>
              <w:t>≥60%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养老服务体系建设制度</w:t>
            </w:r>
          </w:p>
        </w:tc>
        <w:tc>
          <w:tcPr>
            <w:tcW w:w="5386" w:type="dxa"/>
            <w:vAlign w:val="center"/>
          </w:tcPr>
          <w:p>
            <w:pPr>
              <w:pStyle w:val="12"/>
            </w:pPr>
            <w:r>
              <w:t>养老服务体系建设制度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救助对象满意度</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3、2024年省级专项福利彩票公益金绩效目标表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13013024P00000810001X</w:t>
            </w:r>
          </w:p>
        </w:tc>
        <w:tc>
          <w:tcPr>
            <w:tcW w:w="2835" w:type="dxa"/>
            <w:vAlign w:val="center"/>
          </w:tcPr>
          <w:p>
            <w:pPr>
              <w:pStyle w:val="10"/>
            </w:pPr>
            <w:r>
              <w:t>项目名称</w:t>
            </w:r>
          </w:p>
        </w:tc>
        <w:tc>
          <w:tcPr>
            <w:tcW w:w="6095" w:type="dxa"/>
            <w:gridSpan w:val="3"/>
            <w:vAlign w:val="center"/>
          </w:tcPr>
          <w:p>
            <w:pPr>
              <w:pStyle w:val="12"/>
            </w:pPr>
            <w:r>
              <w:t>2024年省级专项福利彩票公益金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特殊困难老年人居家适老化改造40万，农村 公益性公墓10万，第二养老院门窗和化粪池改造及路面硬化工程38万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6000000%</w:t>
            </w:r>
          </w:p>
        </w:tc>
        <w:tc>
          <w:tcPr>
            <w:tcW w:w="2835" w:type="dxa"/>
            <w:vAlign w:val="center"/>
          </w:tcPr>
          <w:p>
            <w:pPr>
              <w:pStyle w:val="13"/>
            </w:pPr>
            <w:r>
              <w:t>6000000%</w:t>
            </w:r>
          </w:p>
        </w:tc>
        <w:tc>
          <w:tcPr>
            <w:tcW w:w="2551" w:type="dxa"/>
            <w:vAlign w:val="center"/>
          </w:tcPr>
          <w:p>
            <w:pPr>
              <w:pStyle w:val="13"/>
            </w:pPr>
            <w:r>
              <w:t>6000000%</w:t>
            </w:r>
          </w:p>
        </w:tc>
        <w:tc>
          <w:tcPr>
            <w:tcW w:w="3544" w:type="dxa"/>
            <w:gridSpan w:val="2"/>
            <w:vAlign w:val="center"/>
          </w:tcPr>
          <w:p>
            <w:pPr>
              <w:pStyle w:val="13"/>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1.特殊困难老年人居家适老化改造40万，农村 公益性公墓10万，第二养老院门窗和化粪池改造及路面硬化工程38万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居家适老化改造情况</w:t>
            </w:r>
          </w:p>
        </w:tc>
        <w:tc>
          <w:tcPr>
            <w:tcW w:w="5386" w:type="dxa"/>
            <w:vAlign w:val="center"/>
          </w:tcPr>
          <w:p>
            <w:pPr>
              <w:pStyle w:val="12"/>
            </w:pPr>
            <w:r>
              <w:t>居家适老化改造情况</w:t>
            </w:r>
          </w:p>
        </w:tc>
        <w:tc>
          <w:tcPr>
            <w:tcW w:w="2268" w:type="dxa"/>
            <w:vAlign w:val="center"/>
          </w:tcPr>
          <w:p>
            <w:pPr>
              <w:pStyle w:val="12"/>
            </w:pPr>
            <w:r>
              <w:t>有所提升</w:t>
            </w:r>
          </w:p>
        </w:tc>
        <w:tc>
          <w:tcPr>
            <w:tcW w:w="1276" w:type="dxa"/>
            <w:vAlign w:val="center"/>
          </w:tcPr>
          <w:p>
            <w:pPr>
              <w:pStyle w:val="12"/>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公益性公墓建设情况</w:t>
            </w:r>
          </w:p>
        </w:tc>
        <w:tc>
          <w:tcPr>
            <w:tcW w:w="5386" w:type="dxa"/>
            <w:vAlign w:val="center"/>
          </w:tcPr>
          <w:p>
            <w:pPr>
              <w:pStyle w:val="12"/>
            </w:pPr>
            <w:r>
              <w:t>公益性公墓建设情况</w:t>
            </w:r>
          </w:p>
        </w:tc>
        <w:tc>
          <w:tcPr>
            <w:tcW w:w="2268" w:type="dxa"/>
            <w:vAlign w:val="center"/>
          </w:tcPr>
          <w:p>
            <w:pPr>
              <w:pStyle w:val="12"/>
            </w:pPr>
            <w:r>
              <w:t>有所提升</w:t>
            </w:r>
          </w:p>
        </w:tc>
        <w:tc>
          <w:tcPr>
            <w:tcW w:w="1276" w:type="dxa"/>
            <w:vAlign w:val="center"/>
          </w:tcPr>
          <w:p>
            <w:pPr>
              <w:pStyle w:val="12"/>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福彩公益金社会发放率</w:t>
            </w:r>
          </w:p>
        </w:tc>
        <w:tc>
          <w:tcPr>
            <w:tcW w:w="5386" w:type="dxa"/>
            <w:vAlign w:val="center"/>
          </w:tcPr>
          <w:p>
            <w:pPr>
              <w:pStyle w:val="12"/>
            </w:pPr>
            <w:r>
              <w:t>福彩公益金社会发放率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对符合条件的及时进行改造</w:t>
            </w:r>
          </w:p>
        </w:tc>
        <w:tc>
          <w:tcPr>
            <w:tcW w:w="5386" w:type="dxa"/>
            <w:vAlign w:val="center"/>
          </w:tcPr>
          <w:p>
            <w:pPr>
              <w:pStyle w:val="12"/>
            </w:pPr>
            <w:r>
              <w:t>对符合条件的及时进行改造</w:t>
            </w:r>
          </w:p>
        </w:tc>
        <w:tc>
          <w:tcPr>
            <w:tcW w:w="2268" w:type="dxa"/>
            <w:vAlign w:val="center"/>
          </w:tcPr>
          <w:p>
            <w:pPr>
              <w:pStyle w:val="12"/>
            </w:pPr>
            <w:r>
              <w:t>及时改造</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≥85%</w:t>
            </w:r>
          </w:p>
        </w:tc>
        <w:tc>
          <w:tcPr>
            <w:tcW w:w="1276"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4、2024年中央财政困难群众救助补助资金（支持困难失能老年人基本养老服务救助方向）绩效目标表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13013024P00000210361Y</w:t>
            </w:r>
          </w:p>
        </w:tc>
        <w:tc>
          <w:tcPr>
            <w:tcW w:w="2835" w:type="dxa"/>
            <w:vAlign w:val="center"/>
          </w:tcPr>
          <w:p>
            <w:pPr>
              <w:pStyle w:val="10"/>
            </w:pPr>
            <w:r>
              <w:t>项目名称</w:t>
            </w:r>
          </w:p>
        </w:tc>
        <w:tc>
          <w:tcPr>
            <w:tcW w:w="6095" w:type="dxa"/>
            <w:gridSpan w:val="3"/>
            <w:vAlign w:val="center"/>
          </w:tcPr>
          <w:p>
            <w:pPr>
              <w:pStyle w:val="12"/>
            </w:pPr>
            <w:r>
              <w:t>2024年中央财政困难群众救助补助资金（支持困难失能老年人基本养老服务救助方向）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21.58</w:t>
            </w:r>
          </w:p>
        </w:tc>
        <w:tc>
          <w:tcPr>
            <w:tcW w:w="2835" w:type="dxa"/>
            <w:vAlign w:val="center"/>
          </w:tcPr>
          <w:p>
            <w:pPr>
              <w:pStyle w:val="10"/>
            </w:pPr>
            <w:r>
              <w:t>其中：财政    资金</w:t>
            </w:r>
          </w:p>
        </w:tc>
        <w:tc>
          <w:tcPr>
            <w:tcW w:w="2551" w:type="dxa"/>
            <w:vAlign w:val="center"/>
          </w:tcPr>
          <w:p>
            <w:pPr>
              <w:pStyle w:val="12"/>
            </w:pPr>
            <w:r>
              <w:t>21.58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2024年中央财政困难群众救助补助资金（支持困难失能老年人基本养老服务救助方向）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w:t>
            </w:r>
          </w:p>
        </w:tc>
        <w:tc>
          <w:tcPr>
            <w:tcW w:w="2835" w:type="dxa"/>
            <w:vAlign w:val="center"/>
          </w:tcPr>
          <w:p>
            <w:pPr>
              <w:pStyle w:val="13"/>
            </w:pPr>
            <w:r>
              <w:t>28%</w:t>
            </w:r>
          </w:p>
        </w:tc>
        <w:tc>
          <w:tcPr>
            <w:tcW w:w="2551" w:type="dxa"/>
            <w:vAlign w:val="center"/>
          </w:tcPr>
          <w:p>
            <w:pPr>
              <w:pStyle w:val="13"/>
            </w:pPr>
            <w:r>
              <w:t>28%</w:t>
            </w:r>
          </w:p>
        </w:tc>
        <w:tc>
          <w:tcPr>
            <w:tcW w:w="3544" w:type="dxa"/>
            <w:gridSpan w:val="2"/>
            <w:vAlign w:val="center"/>
          </w:tcPr>
          <w:p>
            <w:pPr>
              <w:pStyle w:val="13"/>
            </w:pPr>
            <w:r>
              <w:t>16%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1.用于支持各地依托养老机构，为更多困难老年人提供照护服务，具体用于资助经济困难失能老年入住养老机构，对其因收入水平较低而无法负担集中照护支出的差额部门给予补助。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补助标准实际到位率</w:t>
            </w:r>
          </w:p>
        </w:tc>
        <w:tc>
          <w:tcPr>
            <w:tcW w:w="5386" w:type="dxa"/>
            <w:vAlign w:val="center"/>
          </w:tcPr>
          <w:p>
            <w:pPr>
              <w:pStyle w:val="12"/>
            </w:pPr>
            <w:r>
              <w:t>补助标准实际到位率</w:t>
            </w:r>
          </w:p>
        </w:tc>
        <w:tc>
          <w:tcPr>
            <w:tcW w:w="2268" w:type="dxa"/>
            <w:vAlign w:val="center"/>
          </w:tcPr>
          <w:p>
            <w:pPr>
              <w:pStyle w:val="12"/>
            </w:pPr>
            <w:r>
              <w:t>≥95%</w:t>
            </w:r>
          </w:p>
        </w:tc>
        <w:tc>
          <w:tcPr>
            <w:tcW w:w="1276" w:type="dxa"/>
            <w:vAlign w:val="center"/>
          </w:tcPr>
          <w:p>
            <w:pPr>
              <w:pStyle w:val="12"/>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符合条件且自愿申请入住的老年人当年纳入救助保障范围</w:t>
            </w:r>
          </w:p>
        </w:tc>
        <w:tc>
          <w:tcPr>
            <w:tcW w:w="5386" w:type="dxa"/>
            <w:vAlign w:val="center"/>
          </w:tcPr>
          <w:p>
            <w:pPr>
              <w:pStyle w:val="12"/>
            </w:pPr>
            <w:r>
              <w:t>符合条件且自愿申请入住的老年人当年纳入救助保障范围</w:t>
            </w:r>
          </w:p>
        </w:tc>
        <w:tc>
          <w:tcPr>
            <w:tcW w:w="2268" w:type="dxa"/>
            <w:vAlign w:val="center"/>
          </w:tcPr>
          <w:p>
            <w:pPr>
              <w:pStyle w:val="12"/>
            </w:pPr>
            <w:r>
              <w:t>应纳尽纳</w:t>
            </w:r>
          </w:p>
        </w:tc>
        <w:tc>
          <w:tcPr>
            <w:tcW w:w="1276" w:type="dxa"/>
            <w:vAlign w:val="center"/>
          </w:tcPr>
          <w:p>
            <w:pPr>
              <w:pStyle w:val="12"/>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补助资金按时发放率</w:t>
            </w:r>
          </w:p>
        </w:tc>
        <w:tc>
          <w:tcPr>
            <w:tcW w:w="5386" w:type="dxa"/>
            <w:vAlign w:val="center"/>
          </w:tcPr>
          <w:p>
            <w:pPr>
              <w:pStyle w:val="12"/>
            </w:pPr>
            <w:r>
              <w:t>补助资金按时发放率</w:t>
            </w:r>
          </w:p>
        </w:tc>
        <w:tc>
          <w:tcPr>
            <w:tcW w:w="2268" w:type="dxa"/>
            <w:vAlign w:val="center"/>
          </w:tcPr>
          <w:p>
            <w:pPr>
              <w:pStyle w:val="12"/>
            </w:pPr>
            <w:r>
              <w:t>≥95%</w:t>
            </w:r>
          </w:p>
        </w:tc>
        <w:tc>
          <w:tcPr>
            <w:tcW w:w="1276" w:type="dxa"/>
            <w:vAlign w:val="center"/>
          </w:tcPr>
          <w:p>
            <w:pPr>
              <w:pStyle w:val="12"/>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不超过项目预算数</w:t>
            </w:r>
          </w:p>
        </w:tc>
        <w:tc>
          <w:tcPr>
            <w:tcW w:w="5386" w:type="dxa"/>
            <w:vAlign w:val="center"/>
          </w:tcPr>
          <w:p>
            <w:pPr>
              <w:pStyle w:val="12"/>
            </w:pPr>
            <w:r>
              <w:t>不超过项目预算数</w:t>
            </w:r>
          </w:p>
        </w:tc>
        <w:tc>
          <w:tcPr>
            <w:tcW w:w="2268" w:type="dxa"/>
            <w:vAlign w:val="center"/>
          </w:tcPr>
          <w:p>
            <w:pPr>
              <w:pStyle w:val="12"/>
            </w:pPr>
            <w:r>
              <w:t>不超过项目预算数</w:t>
            </w:r>
          </w:p>
        </w:tc>
        <w:tc>
          <w:tcPr>
            <w:tcW w:w="1276" w:type="dxa"/>
            <w:vAlign w:val="center"/>
          </w:tcPr>
          <w:p>
            <w:pPr>
              <w:pStyle w:val="12"/>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经济困难老年人基本养老服务救助政策在当地的知晓率</w:t>
            </w:r>
          </w:p>
        </w:tc>
        <w:tc>
          <w:tcPr>
            <w:tcW w:w="5386" w:type="dxa"/>
            <w:vAlign w:val="center"/>
          </w:tcPr>
          <w:p>
            <w:pPr>
              <w:pStyle w:val="12"/>
            </w:pPr>
            <w:r>
              <w:t>经济困难老年人基本养老服务救助政策在当地的知晓率</w:t>
            </w:r>
          </w:p>
        </w:tc>
        <w:tc>
          <w:tcPr>
            <w:tcW w:w="2268" w:type="dxa"/>
            <w:vAlign w:val="center"/>
          </w:tcPr>
          <w:p>
            <w:pPr>
              <w:pStyle w:val="12"/>
            </w:pPr>
            <w:r>
              <w:t>≥95%</w:t>
            </w:r>
          </w:p>
        </w:tc>
        <w:tc>
          <w:tcPr>
            <w:tcW w:w="1276" w:type="dxa"/>
            <w:vAlign w:val="center"/>
          </w:tcPr>
          <w:p>
            <w:pPr>
              <w:pStyle w:val="12"/>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补助对象对集中照护政策实施的满意度</w:t>
            </w:r>
          </w:p>
        </w:tc>
        <w:tc>
          <w:tcPr>
            <w:tcW w:w="5386" w:type="dxa"/>
            <w:vAlign w:val="center"/>
          </w:tcPr>
          <w:p>
            <w:pPr>
              <w:pStyle w:val="12"/>
            </w:pPr>
            <w:r>
              <w:t>补助对象对集中照护政策实施的满意度</w:t>
            </w:r>
          </w:p>
        </w:tc>
        <w:tc>
          <w:tcPr>
            <w:tcW w:w="2268" w:type="dxa"/>
            <w:vAlign w:val="center"/>
          </w:tcPr>
          <w:p>
            <w:pPr>
              <w:pStyle w:val="12"/>
            </w:pPr>
            <w:r>
              <w:t>≥90%</w:t>
            </w:r>
          </w:p>
        </w:tc>
        <w:tc>
          <w:tcPr>
            <w:tcW w:w="1276" w:type="dxa"/>
            <w:vAlign w:val="center"/>
          </w:tcPr>
          <w:p>
            <w:pPr>
              <w:pStyle w:val="12"/>
            </w:pPr>
            <w:r>
              <w:t>根据上级指示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5、2024年中央集中彩票公益金支持社会福利事业专项资金预算的通知绩效目标表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13013024P00000410003E</w:t>
            </w:r>
          </w:p>
        </w:tc>
        <w:tc>
          <w:tcPr>
            <w:tcW w:w="2835" w:type="dxa"/>
            <w:vAlign w:val="center"/>
          </w:tcPr>
          <w:p>
            <w:pPr>
              <w:pStyle w:val="10"/>
            </w:pPr>
            <w:r>
              <w:t>项目名称</w:t>
            </w:r>
          </w:p>
        </w:tc>
        <w:tc>
          <w:tcPr>
            <w:tcW w:w="6095" w:type="dxa"/>
            <w:gridSpan w:val="3"/>
            <w:vAlign w:val="center"/>
          </w:tcPr>
          <w:p>
            <w:pPr>
              <w:pStyle w:val="12"/>
            </w:pPr>
            <w:r>
              <w:t>2024年中央集中彩票公益金支持社会福利事业专项资金预算的通知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敬老院改造提升48万，发展精神障碍社区康复服务8万，孤儿助学工程2万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7000000%</w:t>
            </w:r>
          </w:p>
        </w:tc>
        <w:tc>
          <w:tcPr>
            <w:tcW w:w="2835" w:type="dxa"/>
            <w:vAlign w:val="center"/>
          </w:tcPr>
          <w:p>
            <w:pPr>
              <w:pStyle w:val="13"/>
            </w:pPr>
            <w:r>
              <w:t>7000000%</w:t>
            </w:r>
          </w:p>
        </w:tc>
        <w:tc>
          <w:tcPr>
            <w:tcW w:w="2551" w:type="dxa"/>
            <w:vAlign w:val="center"/>
          </w:tcPr>
          <w:p>
            <w:pPr>
              <w:pStyle w:val="13"/>
            </w:pPr>
            <w:r>
              <w:t>7000000%</w:t>
            </w:r>
          </w:p>
        </w:tc>
        <w:tc>
          <w:tcPr>
            <w:tcW w:w="3544" w:type="dxa"/>
            <w:gridSpan w:val="2"/>
            <w:vAlign w:val="center"/>
          </w:tcPr>
          <w:p>
            <w:pPr>
              <w:pStyle w:val="13"/>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1.敬老院改造提升48万，发展精神障碍社区康复服务8万，孤儿助学工程2万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100不超过各项目预算数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孤儿助学工程正常运转</w:t>
            </w:r>
          </w:p>
        </w:tc>
        <w:tc>
          <w:tcPr>
            <w:tcW w:w="5386" w:type="dxa"/>
            <w:vAlign w:val="center"/>
          </w:tcPr>
          <w:p>
            <w:pPr>
              <w:pStyle w:val="12"/>
            </w:pPr>
            <w:r>
              <w:t>孤儿助学工程正常运转</w:t>
            </w:r>
          </w:p>
        </w:tc>
        <w:tc>
          <w:tcPr>
            <w:tcW w:w="2268" w:type="dxa"/>
            <w:vAlign w:val="center"/>
          </w:tcPr>
          <w:p>
            <w:pPr>
              <w:pStyle w:val="12"/>
            </w:pPr>
            <w:r>
              <w:t>保证正常运转</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提高城乡居家和社区养老服务覆盖率</w:t>
            </w:r>
          </w:p>
        </w:tc>
        <w:tc>
          <w:tcPr>
            <w:tcW w:w="5386" w:type="dxa"/>
            <w:vAlign w:val="center"/>
          </w:tcPr>
          <w:p>
            <w:pPr>
              <w:pStyle w:val="12"/>
            </w:pPr>
            <w:r>
              <w:t>提高城乡居家和社区养老服务覆盖率</w:t>
            </w:r>
          </w:p>
        </w:tc>
        <w:tc>
          <w:tcPr>
            <w:tcW w:w="2268" w:type="dxa"/>
            <w:vAlign w:val="center"/>
          </w:tcPr>
          <w:p>
            <w:pPr>
              <w:pStyle w:val="12"/>
            </w:pPr>
            <w:r>
              <w:t>有所提高</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提升基层儿童福利机构</w:t>
            </w:r>
          </w:p>
        </w:tc>
        <w:tc>
          <w:tcPr>
            <w:tcW w:w="5386" w:type="dxa"/>
            <w:vAlign w:val="center"/>
          </w:tcPr>
          <w:p>
            <w:pPr>
              <w:pStyle w:val="12"/>
            </w:pPr>
            <w:r>
              <w:t>提升基层儿童福利机构</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孤儿基本生活保障制度</w:t>
            </w:r>
          </w:p>
        </w:tc>
        <w:tc>
          <w:tcPr>
            <w:tcW w:w="5386" w:type="dxa"/>
            <w:vAlign w:val="center"/>
          </w:tcPr>
          <w:p>
            <w:pPr>
              <w:pStyle w:val="12"/>
            </w:pPr>
            <w:r>
              <w:t>孤儿基本生活保障制度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孤儿助学对象满意度</w:t>
            </w:r>
          </w:p>
        </w:tc>
        <w:tc>
          <w:tcPr>
            <w:tcW w:w="5386" w:type="dxa"/>
            <w:vAlign w:val="center"/>
          </w:tcPr>
          <w:p>
            <w:pPr>
              <w:pStyle w:val="12"/>
            </w:pPr>
            <w:r>
              <w:t>孤儿助学对象满意度</w:t>
            </w:r>
          </w:p>
        </w:tc>
        <w:tc>
          <w:tcPr>
            <w:tcW w:w="2268" w:type="dxa"/>
            <w:vAlign w:val="center"/>
          </w:tcPr>
          <w:p>
            <w:pPr>
              <w:pStyle w:val="12"/>
            </w:pPr>
            <w:r>
              <w:t>≥90%</w:t>
            </w:r>
          </w:p>
        </w:tc>
        <w:tc>
          <w:tcPr>
            <w:tcW w:w="1276" w:type="dxa"/>
            <w:vAlign w:val="center"/>
          </w:tcPr>
          <w:p>
            <w:pPr>
              <w:pStyle w:val="12"/>
            </w:pPr>
            <w:r>
              <w:t>孤儿助学对象满意度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6、2024中央专项彩票公益金支持居家和社区基本养老服务提升行动项目绩效目标表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13013024P00002010277A</w:t>
            </w:r>
          </w:p>
        </w:tc>
        <w:tc>
          <w:tcPr>
            <w:tcW w:w="2835" w:type="dxa"/>
            <w:vAlign w:val="center"/>
          </w:tcPr>
          <w:p>
            <w:pPr>
              <w:pStyle w:val="10"/>
            </w:pPr>
            <w:r>
              <w:t>项目名称</w:t>
            </w:r>
          </w:p>
        </w:tc>
        <w:tc>
          <w:tcPr>
            <w:tcW w:w="6095" w:type="dxa"/>
            <w:gridSpan w:val="3"/>
            <w:vAlign w:val="center"/>
          </w:tcPr>
          <w:p>
            <w:pPr>
              <w:pStyle w:val="12"/>
            </w:pPr>
            <w:r>
              <w:t>2024中央专项彩票公益金支持居家和社区基本养老服务提升行动项目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通过支持老年助餐点添置更新设施设备，提高助餐服务覆盖面和老年人就餐便利。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w:t>
            </w:r>
          </w:p>
        </w:tc>
        <w:tc>
          <w:tcPr>
            <w:tcW w:w="2835" w:type="dxa"/>
            <w:vAlign w:val="center"/>
          </w:tcPr>
          <w:p>
            <w:pPr>
              <w:pStyle w:val="13"/>
            </w:pPr>
            <w:r>
              <w:t>2000000%</w:t>
            </w:r>
          </w:p>
        </w:tc>
        <w:tc>
          <w:tcPr>
            <w:tcW w:w="2551" w:type="dxa"/>
            <w:vAlign w:val="center"/>
          </w:tcPr>
          <w:p>
            <w:pPr>
              <w:pStyle w:val="13"/>
            </w:pPr>
            <w:r>
              <w:t>2000000%</w:t>
            </w:r>
          </w:p>
        </w:tc>
        <w:tc>
          <w:tcPr>
            <w:tcW w:w="3544" w:type="dxa"/>
            <w:gridSpan w:val="2"/>
            <w:vAlign w:val="center"/>
          </w:tcPr>
          <w:p>
            <w:pPr>
              <w:pStyle w:val="13"/>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7、2025年残疾人双项补贴县级配套（困难残疾人）绩效目标表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13013025P000012100050</w:t>
            </w:r>
          </w:p>
        </w:tc>
        <w:tc>
          <w:tcPr>
            <w:tcW w:w="2835" w:type="dxa"/>
            <w:vAlign w:val="center"/>
          </w:tcPr>
          <w:p>
            <w:pPr>
              <w:pStyle w:val="10"/>
            </w:pPr>
            <w:r>
              <w:t>项目名称</w:t>
            </w:r>
          </w:p>
        </w:tc>
        <w:tc>
          <w:tcPr>
            <w:tcW w:w="6095" w:type="dxa"/>
            <w:gridSpan w:val="3"/>
            <w:vAlign w:val="center"/>
          </w:tcPr>
          <w:p>
            <w:pPr>
              <w:pStyle w:val="12"/>
            </w:pPr>
            <w:r>
              <w:t>2025年残疾人双项补贴县级配套（困难残疾人）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用于困难残疾人生活补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35000000%</w:t>
            </w:r>
          </w:p>
        </w:tc>
        <w:tc>
          <w:tcPr>
            <w:tcW w:w="2835" w:type="dxa"/>
            <w:vAlign w:val="center"/>
          </w:tcPr>
          <w:p>
            <w:pPr>
              <w:pStyle w:val="13"/>
            </w:pPr>
            <w:r>
              <w:t>35000000%</w:t>
            </w:r>
          </w:p>
        </w:tc>
        <w:tc>
          <w:tcPr>
            <w:tcW w:w="2551" w:type="dxa"/>
            <w:vAlign w:val="center"/>
          </w:tcPr>
          <w:p>
            <w:pPr>
              <w:pStyle w:val="13"/>
            </w:pPr>
            <w:r>
              <w:t>35000000%</w:t>
            </w:r>
          </w:p>
        </w:tc>
        <w:tc>
          <w:tcPr>
            <w:tcW w:w="3544" w:type="dxa"/>
            <w:gridSpan w:val="2"/>
            <w:vAlign w:val="center"/>
          </w:tcPr>
          <w:p>
            <w:pPr>
              <w:pStyle w:val="13"/>
            </w:pPr>
            <w:r>
              <w:t>35000000%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1.用于困难残疾人生活补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8、2025年残疾人双项补贴县级配套（重度残疾人）绩效目标表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13013025P00001210004C</w:t>
            </w:r>
          </w:p>
        </w:tc>
        <w:tc>
          <w:tcPr>
            <w:tcW w:w="2835" w:type="dxa"/>
            <w:vAlign w:val="center"/>
          </w:tcPr>
          <w:p>
            <w:pPr>
              <w:pStyle w:val="10"/>
            </w:pPr>
            <w:r>
              <w:t>项目名称</w:t>
            </w:r>
          </w:p>
        </w:tc>
        <w:tc>
          <w:tcPr>
            <w:tcW w:w="6095" w:type="dxa"/>
            <w:gridSpan w:val="3"/>
            <w:vAlign w:val="center"/>
          </w:tcPr>
          <w:p>
            <w:pPr>
              <w:pStyle w:val="12"/>
            </w:pPr>
            <w:r>
              <w:t>2025年残疾人双项补贴县级配套（重度残疾人）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用于重度残疾人护理补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65000000%</w:t>
            </w:r>
          </w:p>
        </w:tc>
        <w:tc>
          <w:tcPr>
            <w:tcW w:w="2835" w:type="dxa"/>
            <w:vAlign w:val="center"/>
          </w:tcPr>
          <w:p>
            <w:pPr>
              <w:pStyle w:val="13"/>
            </w:pPr>
            <w:r>
              <w:t>65000000%</w:t>
            </w:r>
          </w:p>
        </w:tc>
        <w:tc>
          <w:tcPr>
            <w:tcW w:w="2551" w:type="dxa"/>
            <w:vAlign w:val="center"/>
          </w:tcPr>
          <w:p>
            <w:pPr>
              <w:pStyle w:val="13"/>
            </w:pPr>
            <w:r>
              <w:t>65000000%</w:t>
            </w:r>
          </w:p>
        </w:tc>
        <w:tc>
          <w:tcPr>
            <w:tcW w:w="3544" w:type="dxa"/>
            <w:gridSpan w:val="2"/>
            <w:vAlign w:val="center"/>
          </w:tcPr>
          <w:p>
            <w:pPr>
              <w:pStyle w:val="13"/>
            </w:pPr>
            <w:r>
              <w:t>65000000%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1.用于重度残疾人护理补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9、2025年低保县级配套绩效目标表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13013025P00000610004U</w:t>
            </w:r>
          </w:p>
        </w:tc>
        <w:tc>
          <w:tcPr>
            <w:tcW w:w="2835" w:type="dxa"/>
            <w:vAlign w:val="center"/>
          </w:tcPr>
          <w:p>
            <w:pPr>
              <w:pStyle w:val="10"/>
            </w:pPr>
            <w:r>
              <w:t>项目名称</w:t>
            </w:r>
          </w:p>
        </w:tc>
        <w:tc>
          <w:tcPr>
            <w:tcW w:w="6095" w:type="dxa"/>
            <w:gridSpan w:val="3"/>
            <w:vAlign w:val="center"/>
          </w:tcPr>
          <w:p>
            <w:pPr>
              <w:pStyle w:val="12"/>
            </w:pPr>
            <w:r>
              <w:t>2025年低保县级配套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用于发放低保人员补助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100000000%</w:t>
            </w:r>
          </w:p>
        </w:tc>
        <w:tc>
          <w:tcPr>
            <w:tcW w:w="2835" w:type="dxa"/>
            <w:vAlign w:val="center"/>
          </w:tcPr>
          <w:p>
            <w:pPr>
              <w:pStyle w:val="13"/>
            </w:pPr>
            <w:r>
              <w:t>100000000%</w:t>
            </w:r>
          </w:p>
        </w:tc>
        <w:tc>
          <w:tcPr>
            <w:tcW w:w="2551" w:type="dxa"/>
            <w:vAlign w:val="center"/>
          </w:tcPr>
          <w:p>
            <w:pPr>
              <w:pStyle w:val="13"/>
            </w:pPr>
            <w:r>
              <w:t>100000000%</w:t>
            </w:r>
          </w:p>
        </w:tc>
        <w:tc>
          <w:tcPr>
            <w:tcW w:w="3544" w:type="dxa"/>
            <w:gridSpan w:val="2"/>
            <w:vAlign w:val="center"/>
          </w:tcPr>
          <w:p>
            <w:pPr>
              <w:pStyle w:val="13"/>
            </w:pPr>
            <w:r>
              <w:t>100000000%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1.用于发放低保人员补助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困难群众基本生活保障制度</w:t>
            </w:r>
          </w:p>
        </w:tc>
        <w:tc>
          <w:tcPr>
            <w:tcW w:w="5386" w:type="dxa"/>
            <w:vAlign w:val="center"/>
          </w:tcPr>
          <w:p>
            <w:pPr>
              <w:pStyle w:val="12"/>
            </w:pPr>
            <w:r>
              <w:t>困难群众基本生活保障制度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5386" w:type="dxa"/>
            <w:vAlign w:val="center"/>
          </w:tcPr>
          <w:p>
            <w:pPr>
              <w:pStyle w:val="12"/>
            </w:pPr>
            <w:r>
              <w:t>对符合条件的困难群众及时救助</w:t>
            </w:r>
          </w:p>
        </w:tc>
        <w:tc>
          <w:tcPr>
            <w:tcW w:w="2268" w:type="dxa"/>
            <w:vAlign w:val="center"/>
          </w:tcPr>
          <w:p>
            <w:pPr>
              <w:pStyle w:val="12"/>
            </w:pPr>
            <w:r>
              <w:t>及时救助</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困难群众生活状况得到基本保障</w:t>
            </w:r>
          </w:p>
        </w:tc>
        <w:tc>
          <w:tcPr>
            <w:tcW w:w="5386" w:type="dxa"/>
            <w:vAlign w:val="center"/>
          </w:tcPr>
          <w:p>
            <w:pPr>
              <w:pStyle w:val="12"/>
            </w:pPr>
            <w:r>
              <w:t>困难群众生活状况得到基本保障</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10、2025年低保县级配套绩效目标表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13013025P00000610005F</w:t>
            </w:r>
          </w:p>
        </w:tc>
        <w:tc>
          <w:tcPr>
            <w:tcW w:w="2835" w:type="dxa"/>
            <w:vAlign w:val="center"/>
          </w:tcPr>
          <w:p>
            <w:pPr>
              <w:pStyle w:val="10"/>
            </w:pPr>
            <w:r>
              <w:t>项目名称</w:t>
            </w:r>
          </w:p>
        </w:tc>
        <w:tc>
          <w:tcPr>
            <w:tcW w:w="6095" w:type="dxa"/>
            <w:gridSpan w:val="3"/>
            <w:vAlign w:val="center"/>
          </w:tcPr>
          <w:p>
            <w:pPr>
              <w:pStyle w:val="12"/>
            </w:pPr>
            <w:r>
              <w:t>2025年低保县级配套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用于发放低保人员补助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300000000%</w:t>
            </w:r>
          </w:p>
        </w:tc>
        <w:tc>
          <w:tcPr>
            <w:tcW w:w="2835" w:type="dxa"/>
            <w:vAlign w:val="center"/>
          </w:tcPr>
          <w:p>
            <w:pPr>
              <w:pStyle w:val="13"/>
            </w:pPr>
            <w:r>
              <w:t>300000000%</w:t>
            </w:r>
          </w:p>
        </w:tc>
        <w:tc>
          <w:tcPr>
            <w:tcW w:w="2551" w:type="dxa"/>
            <w:vAlign w:val="center"/>
          </w:tcPr>
          <w:p>
            <w:pPr>
              <w:pStyle w:val="13"/>
            </w:pPr>
            <w:r>
              <w:t>300000000%</w:t>
            </w:r>
          </w:p>
        </w:tc>
        <w:tc>
          <w:tcPr>
            <w:tcW w:w="3544" w:type="dxa"/>
            <w:gridSpan w:val="2"/>
            <w:vAlign w:val="center"/>
          </w:tcPr>
          <w:p>
            <w:pPr>
              <w:pStyle w:val="13"/>
            </w:pPr>
            <w:r>
              <w:t>100000000%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1.用于发放低保人员补助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困难群众基本生活保障制度</w:t>
            </w:r>
          </w:p>
        </w:tc>
        <w:tc>
          <w:tcPr>
            <w:tcW w:w="5386" w:type="dxa"/>
            <w:vAlign w:val="center"/>
          </w:tcPr>
          <w:p>
            <w:pPr>
              <w:pStyle w:val="12"/>
            </w:pPr>
            <w:r>
              <w:t>困难群众基本生活保障制度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5386" w:type="dxa"/>
            <w:vAlign w:val="center"/>
          </w:tcPr>
          <w:p>
            <w:pPr>
              <w:pStyle w:val="12"/>
            </w:pPr>
            <w:r>
              <w:t>对符合条件的困难群众及时救助</w:t>
            </w:r>
          </w:p>
        </w:tc>
        <w:tc>
          <w:tcPr>
            <w:tcW w:w="2268" w:type="dxa"/>
            <w:vAlign w:val="center"/>
          </w:tcPr>
          <w:p>
            <w:pPr>
              <w:pStyle w:val="12"/>
            </w:pPr>
            <w:r>
              <w:t>及时救助</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困难群众生活状况得到基本保障</w:t>
            </w:r>
          </w:p>
        </w:tc>
        <w:tc>
          <w:tcPr>
            <w:tcW w:w="5386" w:type="dxa"/>
            <w:vAlign w:val="center"/>
          </w:tcPr>
          <w:p>
            <w:pPr>
              <w:pStyle w:val="12"/>
            </w:pPr>
            <w:r>
              <w:t>困难群众生活状况得到基本保障</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11、2025年分散孤儿生活补县级配套绩效目标表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13013025P00000910004W</w:t>
            </w:r>
          </w:p>
        </w:tc>
        <w:tc>
          <w:tcPr>
            <w:tcW w:w="2835" w:type="dxa"/>
            <w:vAlign w:val="center"/>
          </w:tcPr>
          <w:p>
            <w:pPr>
              <w:pStyle w:val="10"/>
            </w:pPr>
            <w:r>
              <w:t>项目名称</w:t>
            </w:r>
          </w:p>
        </w:tc>
        <w:tc>
          <w:tcPr>
            <w:tcW w:w="6095" w:type="dxa"/>
            <w:gridSpan w:val="3"/>
            <w:vAlign w:val="center"/>
          </w:tcPr>
          <w:p>
            <w:pPr>
              <w:pStyle w:val="12"/>
            </w:pPr>
            <w:r>
              <w:t>2025年分散孤儿生活补县级配套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用于分散孤儿生活补贴。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2500000%</w:t>
            </w:r>
          </w:p>
        </w:tc>
        <w:tc>
          <w:tcPr>
            <w:tcW w:w="2835" w:type="dxa"/>
            <w:vAlign w:val="center"/>
          </w:tcPr>
          <w:p>
            <w:pPr>
              <w:pStyle w:val="13"/>
            </w:pPr>
            <w:r>
              <w:t>2500000%</w:t>
            </w:r>
          </w:p>
        </w:tc>
        <w:tc>
          <w:tcPr>
            <w:tcW w:w="2551" w:type="dxa"/>
            <w:vAlign w:val="center"/>
          </w:tcPr>
          <w:p>
            <w:pPr>
              <w:pStyle w:val="13"/>
            </w:pPr>
            <w:r>
              <w:t>2500000%</w:t>
            </w:r>
          </w:p>
        </w:tc>
        <w:tc>
          <w:tcPr>
            <w:tcW w:w="3544" w:type="dxa"/>
            <w:gridSpan w:val="2"/>
            <w:vAlign w:val="center"/>
          </w:tcPr>
          <w:p>
            <w:pPr>
              <w:pStyle w:val="13"/>
            </w:pPr>
            <w:r>
              <w:t>2500000%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1.用于分散孤儿生活补贴。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孤儿生活水平情况</w:t>
            </w:r>
          </w:p>
        </w:tc>
        <w:tc>
          <w:tcPr>
            <w:tcW w:w="5386" w:type="dxa"/>
            <w:vAlign w:val="center"/>
          </w:tcPr>
          <w:p>
            <w:pPr>
              <w:pStyle w:val="12"/>
            </w:pPr>
            <w:r>
              <w:t>孤儿生活水平情况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孤儿基本生活保障制度</w:t>
            </w:r>
          </w:p>
        </w:tc>
        <w:tc>
          <w:tcPr>
            <w:tcW w:w="5386" w:type="dxa"/>
            <w:vAlign w:val="center"/>
          </w:tcPr>
          <w:p>
            <w:pPr>
              <w:pStyle w:val="12"/>
            </w:pPr>
            <w:r>
              <w:t>孤儿基本生活保障制度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对符合条件的孤儿及时救助</w:t>
            </w:r>
          </w:p>
        </w:tc>
        <w:tc>
          <w:tcPr>
            <w:tcW w:w="5386" w:type="dxa"/>
            <w:vAlign w:val="center"/>
          </w:tcPr>
          <w:p>
            <w:pPr>
              <w:pStyle w:val="12"/>
            </w:pPr>
            <w:r>
              <w:t>对符合条件的孤儿及时救助</w:t>
            </w:r>
          </w:p>
        </w:tc>
        <w:tc>
          <w:tcPr>
            <w:tcW w:w="2268" w:type="dxa"/>
            <w:vAlign w:val="center"/>
          </w:tcPr>
          <w:p>
            <w:pPr>
              <w:pStyle w:val="12"/>
            </w:pPr>
            <w:r>
              <w:t>及时救助</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孤儿生活情况得到基本保障</w:t>
            </w:r>
          </w:p>
        </w:tc>
        <w:tc>
          <w:tcPr>
            <w:tcW w:w="5386" w:type="dxa"/>
            <w:vAlign w:val="center"/>
          </w:tcPr>
          <w:p>
            <w:pPr>
              <w:pStyle w:val="12"/>
            </w:pPr>
            <w:r>
              <w:t>孤儿生活情况得到基本保障</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12、2025年高龄补及失能困难老人补助县级配套绩效目标表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13013025P00002010003L</w:t>
            </w:r>
          </w:p>
        </w:tc>
        <w:tc>
          <w:tcPr>
            <w:tcW w:w="2835" w:type="dxa"/>
            <w:vAlign w:val="center"/>
          </w:tcPr>
          <w:p>
            <w:pPr>
              <w:pStyle w:val="10"/>
            </w:pPr>
            <w:r>
              <w:t>项目名称</w:t>
            </w:r>
          </w:p>
        </w:tc>
        <w:tc>
          <w:tcPr>
            <w:tcW w:w="6095" w:type="dxa"/>
            <w:gridSpan w:val="3"/>
            <w:vAlign w:val="center"/>
          </w:tcPr>
          <w:p>
            <w:pPr>
              <w:pStyle w:val="12"/>
            </w:pPr>
            <w:r>
              <w:t>2025年高龄补及失能困难老人补助县级配套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420.00</w:t>
            </w:r>
          </w:p>
        </w:tc>
        <w:tc>
          <w:tcPr>
            <w:tcW w:w="2835" w:type="dxa"/>
            <w:vAlign w:val="center"/>
          </w:tcPr>
          <w:p>
            <w:pPr>
              <w:pStyle w:val="10"/>
            </w:pPr>
            <w:r>
              <w:t>其中：财政    资金</w:t>
            </w:r>
          </w:p>
        </w:tc>
        <w:tc>
          <w:tcPr>
            <w:tcW w:w="2551" w:type="dxa"/>
            <w:vAlign w:val="center"/>
          </w:tcPr>
          <w:p>
            <w:pPr>
              <w:pStyle w:val="12"/>
            </w:pPr>
            <w:r>
              <w:t>420.00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用于高龄及失能困难老人补助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105000000%</w:t>
            </w:r>
          </w:p>
        </w:tc>
        <w:tc>
          <w:tcPr>
            <w:tcW w:w="2835" w:type="dxa"/>
            <w:vAlign w:val="center"/>
          </w:tcPr>
          <w:p>
            <w:pPr>
              <w:pStyle w:val="13"/>
            </w:pPr>
            <w:r>
              <w:t>105000000%</w:t>
            </w:r>
          </w:p>
        </w:tc>
        <w:tc>
          <w:tcPr>
            <w:tcW w:w="2551" w:type="dxa"/>
            <w:vAlign w:val="center"/>
          </w:tcPr>
          <w:p>
            <w:pPr>
              <w:pStyle w:val="13"/>
            </w:pPr>
            <w:r>
              <w:t>105000000%</w:t>
            </w:r>
          </w:p>
        </w:tc>
        <w:tc>
          <w:tcPr>
            <w:tcW w:w="3544" w:type="dxa"/>
            <w:gridSpan w:val="2"/>
            <w:vAlign w:val="center"/>
          </w:tcPr>
          <w:p>
            <w:pPr>
              <w:pStyle w:val="13"/>
            </w:pPr>
            <w:r>
              <w:t>105000000%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1.用于高龄及失能困难老人补助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困难老人生活情况</w:t>
            </w:r>
          </w:p>
        </w:tc>
        <w:tc>
          <w:tcPr>
            <w:tcW w:w="5386" w:type="dxa"/>
            <w:vAlign w:val="center"/>
          </w:tcPr>
          <w:p>
            <w:pPr>
              <w:pStyle w:val="12"/>
            </w:pPr>
            <w:r>
              <w:t>困难老人生活情况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困难群众生活状况得到基本保障</w:t>
            </w:r>
          </w:p>
        </w:tc>
        <w:tc>
          <w:tcPr>
            <w:tcW w:w="5386" w:type="dxa"/>
            <w:vAlign w:val="center"/>
          </w:tcPr>
          <w:p>
            <w:pPr>
              <w:pStyle w:val="12"/>
            </w:pPr>
            <w:r>
              <w:t>困难群众生活状况得到基本保障</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5386" w:type="dxa"/>
            <w:vAlign w:val="center"/>
          </w:tcPr>
          <w:p>
            <w:pPr>
              <w:pStyle w:val="12"/>
            </w:pPr>
            <w:r>
              <w:t>对符合条件的困难群众及时救助</w:t>
            </w:r>
          </w:p>
        </w:tc>
        <w:tc>
          <w:tcPr>
            <w:tcW w:w="2268" w:type="dxa"/>
            <w:vAlign w:val="center"/>
          </w:tcPr>
          <w:p>
            <w:pPr>
              <w:pStyle w:val="12"/>
            </w:pPr>
            <w:r>
              <w:t>及时救助</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困难群众基本生活保障制度</w:t>
            </w:r>
          </w:p>
        </w:tc>
        <w:tc>
          <w:tcPr>
            <w:tcW w:w="5386" w:type="dxa"/>
            <w:vAlign w:val="center"/>
          </w:tcPr>
          <w:p>
            <w:pPr>
              <w:pStyle w:val="12"/>
            </w:pPr>
            <w:r>
              <w:t>困难群众基本生活保障制度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13、2025年临时救助县级配套绩效目标表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13013025P000010100041</w:t>
            </w:r>
          </w:p>
        </w:tc>
        <w:tc>
          <w:tcPr>
            <w:tcW w:w="2835" w:type="dxa"/>
            <w:vAlign w:val="center"/>
          </w:tcPr>
          <w:p>
            <w:pPr>
              <w:pStyle w:val="10"/>
            </w:pPr>
            <w:r>
              <w:t>项目名称</w:t>
            </w:r>
          </w:p>
        </w:tc>
        <w:tc>
          <w:tcPr>
            <w:tcW w:w="6095" w:type="dxa"/>
            <w:gridSpan w:val="3"/>
            <w:vAlign w:val="center"/>
          </w:tcPr>
          <w:p>
            <w:pPr>
              <w:pStyle w:val="12"/>
            </w:pPr>
            <w:r>
              <w:t>2025年临时救助县级配套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用于2025年临时救助发放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25000000%</w:t>
            </w:r>
          </w:p>
        </w:tc>
        <w:tc>
          <w:tcPr>
            <w:tcW w:w="2835" w:type="dxa"/>
            <w:vAlign w:val="center"/>
          </w:tcPr>
          <w:p>
            <w:pPr>
              <w:pStyle w:val="13"/>
            </w:pPr>
            <w:r>
              <w:t>25000000%</w:t>
            </w:r>
          </w:p>
        </w:tc>
        <w:tc>
          <w:tcPr>
            <w:tcW w:w="2551" w:type="dxa"/>
            <w:vAlign w:val="center"/>
          </w:tcPr>
          <w:p>
            <w:pPr>
              <w:pStyle w:val="13"/>
            </w:pPr>
            <w:r>
              <w:t>25000000%</w:t>
            </w:r>
          </w:p>
        </w:tc>
        <w:tc>
          <w:tcPr>
            <w:tcW w:w="3544" w:type="dxa"/>
            <w:gridSpan w:val="2"/>
            <w:vAlign w:val="center"/>
          </w:tcPr>
          <w:p>
            <w:pPr>
              <w:pStyle w:val="13"/>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1.用于2025年临时救助发放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困难群众生活状况得到基本保障</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14、2025年三不管人员工资绩效目标表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13013025P000176102060</w:t>
            </w:r>
          </w:p>
        </w:tc>
        <w:tc>
          <w:tcPr>
            <w:tcW w:w="2835" w:type="dxa"/>
            <w:vAlign w:val="center"/>
          </w:tcPr>
          <w:p>
            <w:pPr>
              <w:pStyle w:val="10"/>
            </w:pPr>
            <w:r>
              <w:t>项目名称</w:t>
            </w:r>
          </w:p>
        </w:tc>
        <w:tc>
          <w:tcPr>
            <w:tcW w:w="6095" w:type="dxa"/>
            <w:gridSpan w:val="3"/>
            <w:vAlign w:val="center"/>
          </w:tcPr>
          <w:p>
            <w:pPr>
              <w:pStyle w:val="12"/>
            </w:pPr>
            <w:r>
              <w:t>2025年三不管人员工资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用于杨生印工资保险补贴等的发放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2800000%</w:t>
            </w:r>
          </w:p>
        </w:tc>
        <w:tc>
          <w:tcPr>
            <w:tcW w:w="2835" w:type="dxa"/>
            <w:vAlign w:val="center"/>
          </w:tcPr>
          <w:p>
            <w:pPr>
              <w:pStyle w:val="13"/>
            </w:pPr>
            <w:r>
              <w:t>2800000%</w:t>
            </w:r>
          </w:p>
        </w:tc>
        <w:tc>
          <w:tcPr>
            <w:tcW w:w="2551" w:type="dxa"/>
            <w:vAlign w:val="center"/>
          </w:tcPr>
          <w:p>
            <w:pPr>
              <w:pStyle w:val="13"/>
            </w:pPr>
            <w:r>
              <w:t>2800000%</w:t>
            </w:r>
          </w:p>
        </w:tc>
        <w:tc>
          <w:tcPr>
            <w:tcW w:w="3544" w:type="dxa"/>
            <w:gridSpan w:val="2"/>
            <w:vAlign w:val="center"/>
          </w:tcPr>
          <w:p>
            <w:pPr>
              <w:pStyle w:val="13"/>
            </w:pPr>
            <w:r>
              <w:t>2600000%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1.用于杨生印工资保险补贴等的发放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工作正常运转完成率</w:t>
            </w:r>
          </w:p>
        </w:tc>
        <w:tc>
          <w:tcPr>
            <w:tcW w:w="2268" w:type="dxa"/>
            <w:vAlign w:val="center"/>
          </w:tcPr>
          <w:p>
            <w:pPr>
              <w:pStyle w:val="12"/>
            </w:pPr>
            <w:r>
              <w:t>正常运转</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保障单位工作正常开展</w:t>
            </w:r>
          </w:p>
        </w:tc>
        <w:tc>
          <w:tcPr>
            <w:tcW w:w="5386" w:type="dxa"/>
            <w:vAlign w:val="center"/>
          </w:tcPr>
          <w:p>
            <w:pPr>
              <w:pStyle w:val="12"/>
            </w:pPr>
            <w:r>
              <w:t>保障单位工作正常开展</w:t>
            </w:r>
          </w:p>
        </w:tc>
        <w:tc>
          <w:tcPr>
            <w:tcW w:w="2268" w:type="dxa"/>
            <w:vAlign w:val="center"/>
          </w:tcPr>
          <w:p>
            <w:pPr>
              <w:pStyle w:val="12"/>
            </w:pPr>
            <w:r>
              <w:t>保障单位工作正常开展</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保持单位人员稳定</w:t>
            </w:r>
          </w:p>
        </w:tc>
        <w:tc>
          <w:tcPr>
            <w:tcW w:w="5386" w:type="dxa"/>
            <w:vAlign w:val="center"/>
          </w:tcPr>
          <w:p>
            <w:pPr>
              <w:pStyle w:val="12"/>
            </w:pPr>
            <w:r>
              <w:t>保持单位人员稳定</w:t>
            </w:r>
          </w:p>
        </w:tc>
        <w:tc>
          <w:tcPr>
            <w:tcW w:w="2268" w:type="dxa"/>
            <w:vAlign w:val="center"/>
          </w:tcPr>
          <w:p>
            <w:pPr>
              <w:pStyle w:val="12"/>
            </w:pPr>
            <w:r>
              <w:t>保持单位人员稳定</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≥95职工满意度</w:t>
            </w:r>
          </w:p>
        </w:tc>
        <w:tc>
          <w:tcPr>
            <w:tcW w:w="1276" w:type="dxa"/>
            <w:vAlign w:val="center"/>
          </w:tcPr>
          <w:p>
            <w:pPr>
              <w:pStyle w:val="12"/>
            </w:pPr>
            <w:r>
              <w:t>职工满意度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15、2025年省级财政困难群众基本生活补助资金（孤儿）绩效目标表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13013025P00000910005G</w:t>
            </w:r>
          </w:p>
        </w:tc>
        <w:tc>
          <w:tcPr>
            <w:tcW w:w="2835" w:type="dxa"/>
            <w:vAlign w:val="center"/>
          </w:tcPr>
          <w:p>
            <w:pPr>
              <w:pStyle w:val="10"/>
            </w:pPr>
            <w:r>
              <w:t>项目名称</w:t>
            </w:r>
          </w:p>
        </w:tc>
        <w:tc>
          <w:tcPr>
            <w:tcW w:w="6095" w:type="dxa"/>
            <w:gridSpan w:val="3"/>
            <w:vAlign w:val="center"/>
          </w:tcPr>
          <w:p>
            <w:pPr>
              <w:pStyle w:val="12"/>
            </w:pPr>
            <w:r>
              <w:t>2025年省级财政困难群众基本生活补助资金（孤儿）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175.00</w:t>
            </w:r>
          </w:p>
        </w:tc>
        <w:tc>
          <w:tcPr>
            <w:tcW w:w="2835" w:type="dxa"/>
            <w:vAlign w:val="center"/>
          </w:tcPr>
          <w:p>
            <w:pPr>
              <w:pStyle w:val="10"/>
            </w:pPr>
            <w:r>
              <w:t>其中：财政    资金</w:t>
            </w:r>
          </w:p>
        </w:tc>
        <w:tc>
          <w:tcPr>
            <w:tcW w:w="2551" w:type="dxa"/>
            <w:vAlign w:val="center"/>
          </w:tcPr>
          <w:p>
            <w:pPr>
              <w:pStyle w:val="12"/>
            </w:pPr>
            <w:r>
              <w:t>175.00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用于孤儿补助的发放。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44000000%</w:t>
            </w:r>
          </w:p>
        </w:tc>
        <w:tc>
          <w:tcPr>
            <w:tcW w:w="2835" w:type="dxa"/>
            <w:vAlign w:val="center"/>
          </w:tcPr>
          <w:p>
            <w:pPr>
              <w:pStyle w:val="13"/>
            </w:pPr>
            <w:r>
              <w:t>44000000%</w:t>
            </w:r>
          </w:p>
        </w:tc>
        <w:tc>
          <w:tcPr>
            <w:tcW w:w="2551" w:type="dxa"/>
            <w:vAlign w:val="center"/>
          </w:tcPr>
          <w:p>
            <w:pPr>
              <w:pStyle w:val="13"/>
            </w:pPr>
            <w:r>
              <w:t>43500000%</w:t>
            </w:r>
          </w:p>
        </w:tc>
        <w:tc>
          <w:tcPr>
            <w:tcW w:w="3544" w:type="dxa"/>
            <w:gridSpan w:val="2"/>
            <w:vAlign w:val="center"/>
          </w:tcPr>
          <w:p>
            <w:pPr>
              <w:pStyle w:val="13"/>
            </w:pPr>
            <w:r>
              <w:t>43500000%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1.用于孤儿补助的发放。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困难群众生活状况得到基本保障</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16、2025年省级财政困难群众基本生活补助资金（困难残疾人）绩效目标表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13013025P00001210006K</w:t>
            </w:r>
          </w:p>
        </w:tc>
        <w:tc>
          <w:tcPr>
            <w:tcW w:w="2835" w:type="dxa"/>
            <w:vAlign w:val="center"/>
          </w:tcPr>
          <w:p>
            <w:pPr>
              <w:pStyle w:val="10"/>
            </w:pPr>
            <w:r>
              <w:t>项目名称</w:t>
            </w:r>
          </w:p>
        </w:tc>
        <w:tc>
          <w:tcPr>
            <w:tcW w:w="6095" w:type="dxa"/>
            <w:gridSpan w:val="3"/>
            <w:vAlign w:val="center"/>
          </w:tcPr>
          <w:p>
            <w:pPr>
              <w:pStyle w:val="12"/>
            </w:pPr>
            <w:r>
              <w:t>2025年省级财政困难群众基本生活补助资金（困难残疾人）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用于困难残疾人生活补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45000000%</w:t>
            </w:r>
          </w:p>
        </w:tc>
        <w:tc>
          <w:tcPr>
            <w:tcW w:w="2835" w:type="dxa"/>
            <w:vAlign w:val="center"/>
          </w:tcPr>
          <w:p>
            <w:pPr>
              <w:pStyle w:val="13"/>
            </w:pPr>
            <w:r>
              <w:t>45000000%</w:t>
            </w:r>
          </w:p>
        </w:tc>
        <w:tc>
          <w:tcPr>
            <w:tcW w:w="2551" w:type="dxa"/>
            <w:vAlign w:val="center"/>
          </w:tcPr>
          <w:p>
            <w:pPr>
              <w:pStyle w:val="13"/>
            </w:pPr>
            <w:r>
              <w:t>45000000%</w:t>
            </w:r>
          </w:p>
        </w:tc>
        <w:tc>
          <w:tcPr>
            <w:tcW w:w="3544" w:type="dxa"/>
            <w:gridSpan w:val="2"/>
            <w:vAlign w:val="center"/>
          </w:tcPr>
          <w:p>
            <w:pPr>
              <w:pStyle w:val="13"/>
            </w:pPr>
            <w:r>
              <w:t>45000000%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1.用于困难残疾人生活补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17、2025年省级财政困难群众基本生活补助资金（临时救助）绩效目标表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13013025P00001010003D</w:t>
            </w:r>
          </w:p>
        </w:tc>
        <w:tc>
          <w:tcPr>
            <w:tcW w:w="2835" w:type="dxa"/>
            <w:vAlign w:val="center"/>
          </w:tcPr>
          <w:p>
            <w:pPr>
              <w:pStyle w:val="10"/>
            </w:pPr>
            <w:r>
              <w:t>项目名称</w:t>
            </w:r>
          </w:p>
        </w:tc>
        <w:tc>
          <w:tcPr>
            <w:tcW w:w="6095" w:type="dxa"/>
            <w:gridSpan w:val="3"/>
            <w:vAlign w:val="center"/>
          </w:tcPr>
          <w:p>
            <w:pPr>
              <w:pStyle w:val="12"/>
            </w:pPr>
            <w:r>
              <w:t>2025年省级财政困难群众基本生活补助资金（临时救助）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用于2025年临时救助发放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45000000%</w:t>
            </w:r>
          </w:p>
        </w:tc>
        <w:tc>
          <w:tcPr>
            <w:tcW w:w="2835" w:type="dxa"/>
            <w:vAlign w:val="center"/>
          </w:tcPr>
          <w:p>
            <w:pPr>
              <w:pStyle w:val="13"/>
            </w:pPr>
            <w:r>
              <w:t>45000000%</w:t>
            </w:r>
          </w:p>
        </w:tc>
        <w:tc>
          <w:tcPr>
            <w:tcW w:w="2551" w:type="dxa"/>
            <w:vAlign w:val="center"/>
          </w:tcPr>
          <w:p>
            <w:pPr>
              <w:pStyle w:val="13"/>
            </w:pPr>
            <w:r>
              <w:t>45000000%</w:t>
            </w:r>
          </w:p>
        </w:tc>
        <w:tc>
          <w:tcPr>
            <w:tcW w:w="3544" w:type="dxa"/>
            <w:gridSpan w:val="2"/>
            <w:vAlign w:val="center"/>
          </w:tcPr>
          <w:p>
            <w:pPr>
              <w:pStyle w:val="13"/>
            </w:pPr>
            <w:r>
              <w:t>45000000%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1.用于2025年临时救助发放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困难群众生活状况得到基本保障</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18、2025年省级财政困难群众基本生活补助资金（流浪乞讨）绩效目标表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13013025P00001110002F</w:t>
            </w:r>
          </w:p>
        </w:tc>
        <w:tc>
          <w:tcPr>
            <w:tcW w:w="2835" w:type="dxa"/>
            <w:vAlign w:val="center"/>
          </w:tcPr>
          <w:p>
            <w:pPr>
              <w:pStyle w:val="10"/>
            </w:pPr>
            <w:r>
              <w:t>项目名称</w:t>
            </w:r>
          </w:p>
        </w:tc>
        <w:tc>
          <w:tcPr>
            <w:tcW w:w="6095" w:type="dxa"/>
            <w:gridSpan w:val="3"/>
            <w:vAlign w:val="center"/>
          </w:tcPr>
          <w:p>
            <w:pPr>
              <w:pStyle w:val="12"/>
            </w:pPr>
            <w:r>
              <w:t>2025年省级财政困难群众基本生活补助资金（流浪乞讨）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用于流浪乞讨救助支出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2000000%</w:t>
            </w:r>
          </w:p>
        </w:tc>
        <w:tc>
          <w:tcPr>
            <w:tcW w:w="2835" w:type="dxa"/>
            <w:vAlign w:val="center"/>
          </w:tcPr>
          <w:p>
            <w:pPr>
              <w:pStyle w:val="13"/>
            </w:pPr>
            <w:r>
              <w:t>2000000%</w:t>
            </w:r>
          </w:p>
        </w:tc>
        <w:tc>
          <w:tcPr>
            <w:tcW w:w="2551" w:type="dxa"/>
            <w:vAlign w:val="center"/>
          </w:tcPr>
          <w:p>
            <w:pPr>
              <w:pStyle w:val="13"/>
            </w:pPr>
            <w:r>
              <w:t>2000000%</w:t>
            </w:r>
          </w:p>
        </w:tc>
        <w:tc>
          <w:tcPr>
            <w:tcW w:w="3544" w:type="dxa"/>
            <w:gridSpan w:val="2"/>
            <w:vAlign w:val="center"/>
          </w:tcPr>
          <w:p>
            <w:pPr>
              <w:pStyle w:val="13"/>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1.用于流浪乞讨救助支出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19、2025年省级财政困难群众基本生活补助资金（特困）绩效目标表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13013025P00006310005R</w:t>
            </w:r>
          </w:p>
        </w:tc>
        <w:tc>
          <w:tcPr>
            <w:tcW w:w="2835" w:type="dxa"/>
            <w:vAlign w:val="center"/>
          </w:tcPr>
          <w:p>
            <w:pPr>
              <w:pStyle w:val="10"/>
            </w:pPr>
            <w:r>
              <w:t>项目名称</w:t>
            </w:r>
          </w:p>
        </w:tc>
        <w:tc>
          <w:tcPr>
            <w:tcW w:w="6095" w:type="dxa"/>
            <w:gridSpan w:val="3"/>
            <w:vAlign w:val="center"/>
          </w:tcPr>
          <w:p>
            <w:pPr>
              <w:pStyle w:val="12"/>
            </w:pPr>
            <w:r>
              <w:t>2025年省级财政困难群众基本生活补助资金（特困）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408.00</w:t>
            </w:r>
          </w:p>
        </w:tc>
        <w:tc>
          <w:tcPr>
            <w:tcW w:w="2835" w:type="dxa"/>
            <w:vAlign w:val="center"/>
          </w:tcPr>
          <w:p>
            <w:pPr>
              <w:pStyle w:val="10"/>
            </w:pPr>
            <w:r>
              <w:t>其中：财政    资金</w:t>
            </w:r>
          </w:p>
        </w:tc>
        <w:tc>
          <w:tcPr>
            <w:tcW w:w="2551" w:type="dxa"/>
            <w:vAlign w:val="center"/>
          </w:tcPr>
          <w:p>
            <w:pPr>
              <w:pStyle w:val="12"/>
            </w:pPr>
            <w:r>
              <w:t>408.00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用于特困人员供养支出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102000000%</w:t>
            </w:r>
          </w:p>
        </w:tc>
        <w:tc>
          <w:tcPr>
            <w:tcW w:w="2835" w:type="dxa"/>
            <w:vAlign w:val="center"/>
          </w:tcPr>
          <w:p>
            <w:pPr>
              <w:pStyle w:val="13"/>
            </w:pPr>
            <w:r>
              <w:t>102000000%</w:t>
            </w:r>
          </w:p>
        </w:tc>
        <w:tc>
          <w:tcPr>
            <w:tcW w:w="2551" w:type="dxa"/>
            <w:vAlign w:val="center"/>
          </w:tcPr>
          <w:p>
            <w:pPr>
              <w:pStyle w:val="13"/>
            </w:pPr>
            <w:r>
              <w:t>102000000%</w:t>
            </w:r>
          </w:p>
        </w:tc>
        <w:tc>
          <w:tcPr>
            <w:tcW w:w="3544" w:type="dxa"/>
            <w:gridSpan w:val="2"/>
            <w:vAlign w:val="center"/>
          </w:tcPr>
          <w:p>
            <w:pPr>
              <w:pStyle w:val="13"/>
            </w:pPr>
            <w:r>
              <w:t>102000000%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1.用于特困人员供养支出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20、2025年省级财政困难群众基本生活补助资金（重度残疾人）绩效目标表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13013025P000012100077</w:t>
            </w:r>
          </w:p>
        </w:tc>
        <w:tc>
          <w:tcPr>
            <w:tcW w:w="2835" w:type="dxa"/>
            <w:vAlign w:val="center"/>
          </w:tcPr>
          <w:p>
            <w:pPr>
              <w:pStyle w:val="10"/>
            </w:pPr>
            <w:r>
              <w:t>项目名称</w:t>
            </w:r>
          </w:p>
        </w:tc>
        <w:tc>
          <w:tcPr>
            <w:tcW w:w="6095" w:type="dxa"/>
            <w:gridSpan w:val="3"/>
            <w:vAlign w:val="center"/>
          </w:tcPr>
          <w:p>
            <w:pPr>
              <w:pStyle w:val="12"/>
            </w:pPr>
            <w:r>
              <w:t>2025年省级财政困难群众基本生活补助资金（重度残疾人）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340.00</w:t>
            </w:r>
          </w:p>
        </w:tc>
        <w:tc>
          <w:tcPr>
            <w:tcW w:w="2835" w:type="dxa"/>
            <w:vAlign w:val="center"/>
          </w:tcPr>
          <w:p>
            <w:pPr>
              <w:pStyle w:val="10"/>
            </w:pPr>
            <w:r>
              <w:t>其中：财政    资金</w:t>
            </w:r>
          </w:p>
        </w:tc>
        <w:tc>
          <w:tcPr>
            <w:tcW w:w="2551" w:type="dxa"/>
            <w:vAlign w:val="center"/>
          </w:tcPr>
          <w:p>
            <w:pPr>
              <w:pStyle w:val="12"/>
            </w:pPr>
            <w:r>
              <w:t>340.00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用于重度残疾人护理补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102000000%</w:t>
            </w:r>
          </w:p>
        </w:tc>
        <w:tc>
          <w:tcPr>
            <w:tcW w:w="2835" w:type="dxa"/>
            <w:vAlign w:val="center"/>
          </w:tcPr>
          <w:p>
            <w:pPr>
              <w:pStyle w:val="13"/>
            </w:pPr>
            <w:r>
              <w:t>102000000%</w:t>
            </w:r>
          </w:p>
        </w:tc>
        <w:tc>
          <w:tcPr>
            <w:tcW w:w="2551" w:type="dxa"/>
            <w:vAlign w:val="center"/>
          </w:tcPr>
          <w:p>
            <w:pPr>
              <w:pStyle w:val="13"/>
            </w:pPr>
            <w:r>
              <w:t>102000000%</w:t>
            </w:r>
          </w:p>
        </w:tc>
        <w:tc>
          <w:tcPr>
            <w:tcW w:w="3544" w:type="dxa"/>
            <w:gridSpan w:val="2"/>
            <w:vAlign w:val="center"/>
          </w:tcPr>
          <w:p>
            <w:pPr>
              <w:pStyle w:val="13"/>
            </w:pPr>
            <w:r>
              <w:t>102000000%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1.用于重度残疾人护理补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21、2025年省级财政养老服务体系建设经费绩效目标表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13013025P00002110002N</w:t>
            </w:r>
          </w:p>
        </w:tc>
        <w:tc>
          <w:tcPr>
            <w:tcW w:w="2835" w:type="dxa"/>
            <w:vAlign w:val="center"/>
          </w:tcPr>
          <w:p>
            <w:pPr>
              <w:pStyle w:val="10"/>
            </w:pPr>
            <w:r>
              <w:t>项目名称</w:t>
            </w:r>
          </w:p>
        </w:tc>
        <w:tc>
          <w:tcPr>
            <w:tcW w:w="6095" w:type="dxa"/>
            <w:gridSpan w:val="3"/>
            <w:vAlign w:val="center"/>
          </w:tcPr>
          <w:p>
            <w:pPr>
              <w:pStyle w:val="12"/>
            </w:pPr>
            <w:r>
              <w:t>2025年省级财政养老服务体系建设经费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    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30000000%</w:t>
            </w:r>
          </w:p>
        </w:tc>
        <w:tc>
          <w:tcPr>
            <w:tcW w:w="2835" w:type="dxa"/>
            <w:vAlign w:val="center"/>
          </w:tcPr>
          <w:p>
            <w:pPr>
              <w:pStyle w:val="13"/>
            </w:pPr>
            <w:r>
              <w:t>30000000%</w:t>
            </w:r>
          </w:p>
        </w:tc>
        <w:tc>
          <w:tcPr>
            <w:tcW w:w="2551" w:type="dxa"/>
            <w:vAlign w:val="center"/>
          </w:tcPr>
          <w:p>
            <w:pPr>
              <w:pStyle w:val="13"/>
            </w:pPr>
            <w:r>
              <w:t>30000000%</w:t>
            </w:r>
          </w:p>
        </w:tc>
        <w:tc>
          <w:tcPr>
            <w:tcW w:w="3544" w:type="dxa"/>
            <w:gridSpan w:val="2"/>
            <w:vAlign w:val="center"/>
          </w:tcPr>
          <w:p>
            <w:pPr>
              <w:pStyle w:val="13"/>
            </w:pPr>
            <w:r>
              <w:t>24000000%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经济困难失能老人生活水平情况</w:t>
            </w:r>
          </w:p>
        </w:tc>
        <w:tc>
          <w:tcPr>
            <w:tcW w:w="5386" w:type="dxa"/>
            <w:vAlign w:val="center"/>
          </w:tcPr>
          <w:p>
            <w:pPr>
              <w:pStyle w:val="12"/>
            </w:pPr>
            <w:r>
              <w:t>经济困难失能老人生活水平情况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资金社会发放率</w:t>
            </w:r>
          </w:p>
        </w:tc>
        <w:tc>
          <w:tcPr>
            <w:tcW w:w="5386" w:type="dxa"/>
            <w:vAlign w:val="center"/>
          </w:tcPr>
          <w:p>
            <w:pPr>
              <w:pStyle w:val="12"/>
            </w:pPr>
            <w:r>
              <w:t>资金社会发放率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经济困难的高龄、失能老人养老服务补贴制度普及率 </w:t>
            </w:r>
          </w:p>
        </w:tc>
        <w:tc>
          <w:tcPr>
            <w:tcW w:w="5386" w:type="dxa"/>
            <w:vAlign w:val="center"/>
          </w:tcPr>
          <w:p>
            <w:pPr>
              <w:pStyle w:val="12"/>
            </w:pPr>
            <w:r>
              <w:t xml:space="preserve">经济困难的高龄、失能老人养老服务补贴制度普及率 </w:t>
            </w:r>
          </w:p>
        </w:tc>
        <w:tc>
          <w:tcPr>
            <w:tcW w:w="2268" w:type="dxa"/>
            <w:vAlign w:val="center"/>
          </w:tcPr>
          <w:p>
            <w:pPr>
              <w:pStyle w:val="12"/>
            </w:pPr>
            <w:r>
              <w:t>≥60%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养老服务体系建设制度</w:t>
            </w:r>
          </w:p>
        </w:tc>
        <w:tc>
          <w:tcPr>
            <w:tcW w:w="5386" w:type="dxa"/>
            <w:vAlign w:val="center"/>
          </w:tcPr>
          <w:p>
            <w:pPr>
              <w:pStyle w:val="12"/>
            </w:pPr>
            <w:r>
              <w:t>养老服务体系建设制度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救助对象满意度</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22、2025年省级财政养老服务体系建设经费（福利彩票公益金）绩效目标表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13013025P000021100013</w:t>
            </w:r>
          </w:p>
        </w:tc>
        <w:tc>
          <w:tcPr>
            <w:tcW w:w="2835" w:type="dxa"/>
            <w:vAlign w:val="center"/>
          </w:tcPr>
          <w:p>
            <w:pPr>
              <w:pStyle w:val="10"/>
            </w:pPr>
            <w:r>
              <w:t>项目名称</w:t>
            </w:r>
          </w:p>
        </w:tc>
        <w:tc>
          <w:tcPr>
            <w:tcW w:w="6095" w:type="dxa"/>
            <w:gridSpan w:val="3"/>
            <w:vAlign w:val="center"/>
          </w:tcPr>
          <w:p>
            <w:pPr>
              <w:pStyle w:val="12"/>
            </w:pPr>
            <w:r>
              <w:t>2025年省级财政养老服务体系建设经费（福利彩票公益金）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15500000%</w:t>
            </w:r>
          </w:p>
        </w:tc>
        <w:tc>
          <w:tcPr>
            <w:tcW w:w="2835" w:type="dxa"/>
            <w:vAlign w:val="center"/>
          </w:tcPr>
          <w:p>
            <w:pPr>
              <w:pStyle w:val="13"/>
            </w:pPr>
            <w:r>
              <w:t>15500000%</w:t>
            </w:r>
          </w:p>
        </w:tc>
        <w:tc>
          <w:tcPr>
            <w:tcW w:w="2551" w:type="dxa"/>
            <w:vAlign w:val="center"/>
          </w:tcPr>
          <w:p>
            <w:pPr>
              <w:pStyle w:val="13"/>
            </w:pPr>
            <w:r>
              <w:t>15500000%</w:t>
            </w:r>
          </w:p>
        </w:tc>
        <w:tc>
          <w:tcPr>
            <w:tcW w:w="3544" w:type="dxa"/>
            <w:gridSpan w:val="2"/>
            <w:vAlign w:val="center"/>
          </w:tcPr>
          <w:p>
            <w:pPr>
              <w:pStyle w:val="13"/>
            </w:pPr>
            <w:r>
              <w:t>15500000%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经济困难失能老人生活水平情况</w:t>
            </w:r>
          </w:p>
        </w:tc>
        <w:tc>
          <w:tcPr>
            <w:tcW w:w="5386" w:type="dxa"/>
            <w:vAlign w:val="center"/>
          </w:tcPr>
          <w:p>
            <w:pPr>
              <w:pStyle w:val="12"/>
            </w:pPr>
            <w:r>
              <w:t>经济困难失能老人生活水平情况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资金社会发放率</w:t>
            </w:r>
          </w:p>
        </w:tc>
        <w:tc>
          <w:tcPr>
            <w:tcW w:w="5386" w:type="dxa"/>
            <w:vAlign w:val="center"/>
          </w:tcPr>
          <w:p>
            <w:pPr>
              <w:pStyle w:val="12"/>
            </w:pPr>
            <w:r>
              <w:t>资金社会发放率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经济困难的高龄、失能老人养老服务补贴制度普及率 </w:t>
            </w:r>
          </w:p>
        </w:tc>
        <w:tc>
          <w:tcPr>
            <w:tcW w:w="5386" w:type="dxa"/>
            <w:vAlign w:val="center"/>
          </w:tcPr>
          <w:p>
            <w:pPr>
              <w:pStyle w:val="12"/>
            </w:pPr>
            <w:r>
              <w:t xml:space="preserve">经济困难的高龄、失能老人养老服务补贴制度普及率 </w:t>
            </w:r>
          </w:p>
        </w:tc>
        <w:tc>
          <w:tcPr>
            <w:tcW w:w="2268" w:type="dxa"/>
            <w:vAlign w:val="center"/>
          </w:tcPr>
          <w:p>
            <w:pPr>
              <w:pStyle w:val="12"/>
            </w:pPr>
            <w:r>
              <w:t>≥60%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养老服务体系建设制度</w:t>
            </w:r>
          </w:p>
        </w:tc>
        <w:tc>
          <w:tcPr>
            <w:tcW w:w="5386" w:type="dxa"/>
            <w:vAlign w:val="center"/>
          </w:tcPr>
          <w:p>
            <w:pPr>
              <w:pStyle w:val="12"/>
            </w:pPr>
            <w:r>
              <w:t>养老服务体系建设制度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救助对象满意度</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23、2025年省级专项福利彩票公益金绩效目标表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13013025P00017610092R</w:t>
            </w:r>
          </w:p>
        </w:tc>
        <w:tc>
          <w:tcPr>
            <w:tcW w:w="2835" w:type="dxa"/>
            <w:vAlign w:val="center"/>
          </w:tcPr>
          <w:p>
            <w:pPr>
              <w:pStyle w:val="10"/>
            </w:pPr>
            <w:r>
              <w:t>项目名称</w:t>
            </w:r>
          </w:p>
        </w:tc>
        <w:tc>
          <w:tcPr>
            <w:tcW w:w="6095" w:type="dxa"/>
            <w:gridSpan w:val="3"/>
            <w:vAlign w:val="center"/>
          </w:tcPr>
          <w:p>
            <w:pPr>
              <w:pStyle w:val="12"/>
            </w:pPr>
            <w:r>
              <w:t>2025年省级专项福利彩票公益金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特殊困难老年人居家适老化改造10万，农村公益性公墓50万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15000000%</w:t>
            </w:r>
          </w:p>
        </w:tc>
        <w:tc>
          <w:tcPr>
            <w:tcW w:w="2835" w:type="dxa"/>
            <w:vAlign w:val="center"/>
          </w:tcPr>
          <w:p>
            <w:pPr>
              <w:pStyle w:val="13"/>
            </w:pPr>
            <w:r>
              <w:t>15000000%</w:t>
            </w:r>
          </w:p>
        </w:tc>
        <w:tc>
          <w:tcPr>
            <w:tcW w:w="2551" w:type="dxa"/>
            <w:vAlign w:val="center"/>
          </w:tcPr>
          <w:p>
            <w:pPr>
              <w:pStyle w:val="13"/>
            </w:pPr>
            <w:r>
              <w:t>15000000%</w:t>
            </w:r>
          </w:p>
        </w:tc>
        <w:tc>
          <w:tcPr>
            <w:tcW w:w="3544" w:type="dxa"/>
            <w:gridSpan w:val="2"/>
            <w:vAlign w:val="center"/>
          </w:tcPr>
          <w:p>
            <w:pPr>
              <w:pStyle w:val="13"/>
            </w:pPr>
            <w:r>
              <w:t>15000000%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1.特殊困难老年人居家适老化改造10万，农村公益性公墓50万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居家适老化改造情况</w:t>
            </w:r>
          </w:p>
        </w:tc>
        <w:tc>
          <w:tcPr>
            <w:tcW w:w="5386" w:type="dxa"/>
            <w:vAlign w:val="center"/>
          </w:tcPr>
          <w:p>
            <w:pPr>
              <w:pStyle w:val="12"/>
            </w:pPr>
            <w:r>
              <w:t>居家适老化改造情况</w:t>
            </w:r>
          </w:p>
        </w:tc>
        <w:tc>
          <w:tcPr>
            <w:tcW w:w="2268" w:type="dxa"/>
            <w:vAlign w:val="center"/>
          </w:tcPr>
          <w:p>
            <w:pPr>
              <w:pStyle w:val="12"/>
            </w:pPr>
            <w:r>
              <w:t>有所提升</w:t>
            </w:r>
          </w:p>
        </w:tc>
        <w:tc>
          <w:tcPr>
            <w:tcW w:w="1276" w:type="dxa"/>
            <w:vAlign w:val="center"/>
          </w:tcPr>
          <w:p>
            <w:pPr>
              <w:pStyle w:val="12"/>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公益性公墓建设情况</w:t>
            </w:r>
          </w:p>
        </w:tc>
        <w:tc>
          <w:tcPr>
            <w:tcW w:w="5386" w:type="dxa"/>
            <w:vAlign w:val="center"/>
          </w:tcPr>
          <w:p>
            <w:pPr>
              <w:pStyle w:val="12"/>
            </w:pPr>
            <w:r>
              <w:t>公益性公墓建设情况</w:t>
            </w:r>
          </w:p>
        </w:tc>
        <w:tc>
          <w:tcPr>
            <w:tcW w:w="2268" w:type="dxa"/>
            <w:vAlign w:val="center"/>
          </w:tcPr>
          <w:p>
            <w:pPr>
              <w:pStyle w:val="12"/>
            </w:pPr>
            <w:r>
              <w:t>有所提升</w:t>
            </w:r>
          </w:p>
        </w:tc>
        <w:tc>
          <w:tcPr>
            <w:tcW w:w="1276" w:type="dxa"/>
            <w:vAlign w:val="center"/>
          </w:tcPr>
          <w:p>
            <w:pPr>
              <w:pStyle w:val="12"/>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福彩公益金社会发放率</w:t>
            </w:r>
          </w:p>
        </w:tc>
        <w:tc>
          <w:tcPr>
            <w:tcW w:w="5386" w:type="dxa"/>
            <w:vAlign w:val="center"/>
          </w:tcPr>
          <w:p>
            <w:pPr>
              <w:pStyle w:val="12"/>
            </w:pPr>
            <w:r>
              <w:t>福彩公益金社会发放率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对符合条件的及时进行改造</w:t>
            </w:r>
          </w:p>
        </w:tc>
        <w:tc>
          <w:tcPr>
            <w:tcW w:w="5386" w:type="dxa"/>
            <w:vAlign w:val="center"/>
          </w:tcPr>
          <w:p>
            <w:pPr>
              <w:pStyle w:val="12"/>
            </w:pPr>
            <w:r>
              <w:t>对符合条件的及时进行改造</w:t>
            </w:r>
          </w:p>
        </w:tc>
        <w:tc>
          <w:tcPr>
            <w:tcW w:w="2268" w:type="dxa"/>
            <w:vAlign w:val="center"/>
          </w:tcPr>
          <w:p>
            <w:pPr>
              <w:pStyle w:val="12"/>
            </w:pPr>
            <w:r>
              <w:t>及时改造</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≥85%</w:t>
            </w:r>
          </w:p>
        </w:tc>
        <w:tc>
          <w:tcPr>
            <w:tcW w:w="1276"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24、2025年市级财政困难群众救助补助资金（残疾人两补）绩效目标表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13013025P00001210009E</w:t>
            </w:r>
          </w:p>
        </w:tc>
        <w:tc>
          <w:tcPr>
            <w:tcW w:w="2835" w:type="dxa"/>
            <w:vAlign w:val="center"/>
          </w:tcPr>
          <w:p>
            <w:pPr>
              <w:pStyle w:val="10"/>
            </w:pPr>
            <w:r>
              <w:t>项目名称</w:t>
            </w:r>
          </w:p>
        </w:tc>
        <w:tc>
          <w:tcPr>
            <w:tcW w:w="6095" w:type="dxa"/>
            <w:gridSpan w:val="3"/>
            <w:vAlign w:val="center"/>
          </w:tcPr>
          <w:p>
            <w:pPr>
              <w:pStyle w:val="12"/>
            </w:pPr>
            <w:r>
              <w:t>2025年市级财政困难群众救助补助资金（残疾人两补）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w:t>
            </w:r>
          </w:p>
        </w:tc>
        <w:tc>
          <w:tcPr>
            <w:tcW w:w="2835" w:type="dxa"/>
            <w:vAlign w:val="center"/>
          </w:tcPr>
          <w:p>
            <w:pPr>
              <w:pStyle w:val="10"/>
            </w:pPr>
            <w:r>
              <w:t>其中：财政    资金</w:t>
            </w:r>
          </w:p>
        </w:tc>
        <w:tc>
          <w:tcPr>
            <w:tcW w:w="2551" w:type="dxa"/>
            <w:vAlign w:val="center"/>
          </w:tcPr>
          <w:p>
            <w:pPr>
              <w:pStyle w:val="12"/>
            </w:pPr>
            <w:r>
              <w:t>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用于困难群众残疾人两补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1300000%</w:t>
            </w:r>
          </w:p>
        </w:tc>
        <w:tc>
          <w:tcPr>
            <w:tcW w:w="2835" w:type="dxa"/>
            <w:vAlign w:val="center"/>
          </w:tcPr>
          <w:p>
            <w:pPr>
              <w:pStyle w:val="13"/>
            </w:pPr>
            <w:r>
              <w:t>1000000%</w:t>
            </w:r>
          </w:p>
        </w:tc>
        <w:tc>
          <w:tcPr>
            <w:tcW w:w="2551" w:type="dxa"/>
            <w:vAlign w:val="center"/>
          </w:tcPr>
          <w:p>
            <w:pPr>
              <w:pStyle w:val="13"/>
            </w:pPr>
            <w:r>
              <w:t>1000000%</w:t>
            </w:r>
          </w:p>
        </w:tc>
        <w:tc>
          <w:tcPr>
            <w:tcW w:w="3544" w:type="dxa"/>
            <w:gridSpan w:val="2"/>
            <w:vAlign w:val="center"/>
          </w:tcPr>
          <w:p>
            <w:pPr>
              <w:pStyle w:val="13"/>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1.2025年市级财政困难群众救助补助资金（残疾人两补）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困难群众生活状况得到基本保障</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≥85%</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25、2025年特困人员县级配套绩效目标表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13013025P00006310003J</w:t>
            </w:r>
          </w:p>
        </w:tc>
        <w:tc>
          <w:tcPr>
            <w:tcW w:w="2835" w:type="dxa"/>
            <w:vAlign w:val="center"/>
          </w:tcPr>
          <w:p>
            <w:pPr>
              <w:pStyle w:val="10"/>
            </w:pPr>
            <w:r>
              <w:t>项目名称</w:t>
            </w:r>
          </w:p>
        </w:tc>
        <w:tc>
          <w:tcPr>
            <w:tcW w:w="6095" w:type="dxa"/>
            <w:gridSpan w:val="3"/>
            <w:vAlign w:val="center"/>
          </w:tcPr>
          <w:p>
            <w:pPr>
              <w:pStyle w:val="12"/>
            </w:pPr>
            <w:r>
              <w:t>2025年特困人员县级配套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用于特困人员供养补助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75000000%</w:t>
            </w:r>
          </w:p>
        </w:tc>
        <w:tc>
          <w:tcPr>
            <w:tcW w:w="2835" w:type="dxa"/>
            <w:vAlign w:val="center"/>
          </w:tcPr>
          <w:p>
            <w:pPr>
              <w:pStyle w:val="13"/>
            </w:pPr>
            <w:r>
              <w:t>75000000%</w:t>
            </w:r>
          </w:p>
        </w:tc>
        <w:tc>
          <w:tcPr>
            <w:tcW w:w="2551" w:type="dxa"/>
            <w:vAlign w:val="center"/>
          </w:tcPr>
          <w:p>
            <w:pPr>
              <w:pStyle w:val="13"/>
            </w:pPr>
            <w:r>
              <w:t>75000000%</w:t>
            </w:r>
          </w:p>
        </w:tc>
        <w:tc>
          <w:tcPr>
            <w:tcW w:w="3544" w:type="dxa"/>
            <w:gridSpan w:val="2"/>
            <w:vAlign w:val="center"/>
          </w:tcPr>
          <w:p>
            <w:pPr>
              <w:pStyle w:val="13"/>
            </w:pPr>
            <w:r>
              <w:t>75000000%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1.用于特困人员供养补助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实际项目资金发放率</w:t>
            </w:r>
          </w:p>
        </w:tc>
        <w:tc>
          <w:tcPr>
            <w:tcW w:w="5386" w:type="dxa"/>
            <w:vAlign w:val="center"/>
          </w:tcPr>
          <w:p>
            <w:pPr>
              <w:pStyle w:val="12"/>
            </w:pPr>
            <w:r>
              <w:t>实际项目资金发放率</w:t>
            </w:r>
          </w:p>
        </w:tc>
        <w:tc>
          <w:tcPr>
            <w:tcW w:w="2268" w:type="dxa"/>
            <w:vAlign w:val="center"/>
          </w:tcPr>
          <w:p>
            <w:pPr>
              <w:pStyle w:val="12"/>
            </w:pPr>
            <w:r>
              <w:t>100%</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 xml:space="preserve"> 充分发挥资金使用效益</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及时有效发放</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特困人员基本生活保障</w:t>
            </w:r>
          </w:p>
        </w:tc>
        <w:tc>
          <w:tcPr>
            <w:tcW w:w="5386" w:type="dxa"/>
            <w:vAlign w:val="center"/>
          </w:tcPr>
          <w:p>
            <w:pPr>
              <w:pStyle w:val="12"/>
            </w:pPr>
            <w:r>
              <w:t>特困人员基本生活保障</w:t>
            </w:r>
          </w:p>
        </w:tc>
        <w:tc>
          <w:tcPr>
            <w:tcW w:w="2268" w:type="dxa"/>
            <w:vAlign w:val="center"/>
          </w:tcPr>
          <w:p>
            <w:pPr>
              <w:pStyle w:val="12"/>
            </w:pPr>
            <w:r>
              <w:t>有所提升</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特困人员基本生活水平</w:t>
            </w:r>
          </w:p>
        </w:tc>
        <w:tc>
          <w:tcPr>
            <w:tcW w:w="5386" w:type="dxa"/>
            <w:vAlign w:val="center"/>
          </w:tcPr>
          <w:p>
            <w:pPr>
              <w:pStyle w:val="12"/>
            </w:pPr>
            <w:r>
              <w:t>特困人员基本生活水平</w:t>
            </w:r>
          </w:p>
        </w:tc>
        <w:tc>
          <w:tcPr>
            <w:tcW w:w="2268" w:type="dxa"/>
            <w:vAlign w:val="center"/>
          </w:tcPr>
          <w:p>
            <w:pPr>
              <w:pStyle w:val="12"/>
            </w:pPr>
            <w:r>
              <w:t>有所提升</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特困人员基本生活保障制度</w:t>
            </w:r>
          </w:p>
        </w:tc>
        <w:tc>
          <w:tcPr>
            <w:tcW w:w="5386" w:type="dxa"/>
            <w:vAlign w:val="center"/>
          </w:tcPr>
          <w:p>
            <w:pPr>
              <w:pStyle w:val="12"/>
            </w:pPr>
            <w:r>
              <w:t>特困人员基本生活保障制度</w:t>
            </w:r>
          </w:p>
        </w:tc>
        <w:tc>
          <w:tcPr>
            <w:tcW w:w="2268" w:type="dxa"/>
            <w:vAlign w:val="center"/>
          </w:tcPr>
          <w:p>
            <w:pPr>
              <w:pStyle w:val="12"/>
            </w:pPr>
            <w:r>
              <w:t>进一步完善</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对符合条件的困难群众及时救助</w:t>
            </w:r>
          </w:p>
        </w:tc>
        <w:tc>
          <w:tcPr>
            <w:tcW w:w="5386" w:type="dxa"/>
            <w:vAlign w:val="center"/>
          </w:tcPr>
          <w:p>
            <w:pPr>
              <w:pStyle w:val="12"/>
            </w:pPr>
            <w:r>
              <w:t>对符合条件的困难群众及时救助</w:t>
            </w:r>
          </w:p>
        </w:tc>
        <w:tc>
          <w:tcPr>
            <w:tcW w:w="2268" w:type="dxa"/>
            <w:vAlign w:val="center"/>
          </w:tcPr>
          <w:p>
            <w:pPr>
              <w:pStyle w:val="12"/>
            </w:pPr>
            <w:r>
              <w:t>及时救助</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26、2025年特困县级配套绩效目标表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13013025P00006310006D</w:t>
            </w:r>
          </w:p>
        </w:tc>
        <w:tc>
          <w:tcPr>
            <w:tcW w:w="2835" w:type="dxa"/>
            <w:vAlign w:val="center"/>
          </w:tcPr>
          <w:p>
            <w:pPr>
              <w:pStyle w:val="10"/>
            </w:pPr>
            <w:r>
              <w:t>项目名称</w:t>
            </w:r>
          </w:p>
        </w:tc>
        <w:tc>
          <w:tcPr>
            <w:tcW w:w="6095" w:type="dxa"/>
            <w:gridSpan w:val="3"/>
            <w:vAlign w:val="center"/>
          </w:tcPr>
          <w:p>
            <w:pPr>
              <w:pStyle w:val="12"/>
            </w:pPr>
            <w:r>
              <w:t>2025年特困县级配套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用于特困人员供养支出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25000000%</w:t>
            </w:r>
          </w:p>
        </w:tc>
        <w:tc>
          <w:tcPr>
            <w:tcW w:w="2835" w:type="dxa"/>
            <w:vAlign w:val="center"/>
          </w:tcPr>
          <w:p>
            <w:pPr>
              <w:pStyle w:val="13"/>
            </w:pPr>
            <w:r>
              <w:t>25000000%</w:t>
            </w:r>
          </w:p>
        </w:tc>
        <w:tc>
          <w:tcPr>
            <w:tcW w:w="2551" w:type="dxa"/>
            <w:vAlign w:val="center"/>
          </w:tcPr>
          <w:p>
            <w:pPr>
              <w:pStyle w:val="13"/>
            </w:pPr>
            <w:r>
              <w:t>25000000%</w:t>
            </w:r>
          </w:p>
        </w:tc>
        <w:tc>
          <w:tcPr>
            <w:tcW w:w="3544" w:type="dxa"/>
            <w:gridSpan w:val="2"/>
            <w:vAlign w:val="center"/>
          </w:tcPr>
          <w:p>
            <w:pPr>
              <w:pStyle w:val="13"/>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1.用于特困人员供养支出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实际项目资金发放率</w:t>
            </w:r>
          </w:p>
        </w:tc>
        <w:tc>
          <w:tcPr>
            <w:tcW w:w="5386" w:type="dxa"/>
            <w:vAlign w:val="center"/>
          </w:tcPr>
          <w:p>
            <w:pPr>
              <w:pStyle w:val="12"/>
            </w:pPr>
            <w:r>
              <w:t>实际项目资金发放率</w:t>
            </w:r>
          </w:p>
        </w:tc>
        <w:tc>
          <w:tcPr>
            <w:tcW w:w="2268" w:type="dxa"/>
            <w:vAlign w:val="center"/>
          </w:tcPr>
          <w:p>
            <w:pPr>
              <w:pStyle w:val="12"/>
            </w:pPr>
            <w:r>
              <w:t>100%</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 xml:space="preserve"> 充分发挥资金使用效益</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及时有效发放</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特困人员基本生活保障</w:t>
            </w:r>
          </w:p>
        </w:tc>
        <w:tc>
          <w:tcPr>
            <w:tcW w:w="5386" w:type="dxa"/>
            <w:vAlign w:val="center"/>
          </w:tcPr>
          <w:p>
            <w:pPr>
              <w:pStyle w:val="12"/>
            </w:pPr>
            <w:r>
              <w:t>特困人员基本生活保障</w:t>
            </w:r>
          </w:p>
        </w:tc>
        <w:tc>
          <w:tcPr>
            <w:tcW w:w="2268" w:type="dxa"/>
            <w:vAlign w:val="center"/>
          </w:tcPr>
          <w:p>
            <w:pPr>
              <w:pStyle w:val="12"/>
            </w:pPr>
            <w:r>
              <w:t>有所提升</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特困人员基本生活水平</w:t>
            </w:r>
          </w:p>
        </w:tc>
        <w:tc>
          <w:tcPr>
            <w:tcW w:w="5386" w:type="dxa"/>
            <w:vAlign w:val="center"/>
          </w:tcPr>
          <w:p>
            <w:pPr>
              <w:pStyle w:val="12"/>
            </w:pPr>
            <w:r>
              <w:t>特困人员基本生活水平</w:t>
            </w:r>
          </w:p>
        </w:tc>
        <w:tc>
          <w:tcPr>
            <w:tcW w:w="2268" w:type="dxa"/>
            <w:vAlign w:val="center"/>
          </w:tcPr>
          <w:p>
            <w:pPr>
              <w:pStyle w:val="12"/>
            </w:pPr>
            <w:r>
              <w:t>有所提升</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特困人员基本生活保障制度</w:t>
            </w:r>
          </w:p>
        </w:tc>
        <w:tc>
          <w:tcPr>
            <w:tcW w:w="5386" w:type="dxa"/>
            <w:vAlign w:val="center"/>
          </w:tcPr>
          <w:p>
            <w:pPr>
              <w:pStyle w:val="12"/>
            </w:pPr>
            <w:r>
              <w:t>特困人员基本生活保障制度</w:t>
            </w:r>
          </w:p>
        </w:tc>
        <w:tc>
          <w:tcPr>
            <w:tcW w:w="2268" w:type="dxa"/>
            <w:vAlign w:val="center"/>
          </w:tcPr>
          <w:p>
            <w:pPr>
              <w:pStyle w:val="12"/>
            </w:pPr>
            <w:r>
              <w:t>进一步完善</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对符合条件的困难群众及时救助</w:t>
            </w:r>
          </w:p>
        </w:tc>
        <w:tc>
          <w:tcPr>
            <w:tcW w:w="5386" w:type="dxa"/>
            <w:vAlign w:val="center"/>
          </w:tcPr>
          <w:p>
            <w:pPr>
              <w:pStyle w:val="12"/>
            </w:pPr>
            <w:r>
              <w:t>对符合条件的困难群众及时救助</w:t>
            </w:r>
          </w:p>
        </w:tc>
        <w:tc>
          <w:tcPr>
            <w:tcW w:w="2268" w:type="dxa"/>
            <w:vAlign w:val="center"/>
          </w:tcPr>
          <w:p>
            <w:pPr>
              <w:pStyle w:val="12"/>
            </w:pPr>
            <w:r>
              <w:t>及时救助</w:t>
            </w:r>
          </w:p>
        </w:tc>
        <w:tc>
          <w:tcPr>
            <w:tcW w:w="1276" w:type="dxa"/>
            <w:vAlign w:val="center"/>
          </w:tcPr>
          <w:p>
            <w:pPr>
              <w:pStyle w:val="12"/>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27、2025年遗属补绩效目标表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13013025P000176102087</w:t>
            </w:r>
          </w:p>
        </w:tc>
        <w:tc>
          <w:tcPr>
            <w:tcW w:w="2835" w:type="dxa"/>
            <w:vAlign w:val="center"/>
          </w:tcPr>
          <w:p>
            <w:pPr>
              <w:pStyle w:val="10"/>
            </w:pPr>
            <w:r>
              <w:t>项目名称</w:t>
            </w:r>
          </w:p>
        </w:tc>
        <w:tc>
          <w:tcPr>
            <w:tcW w:w="6095" w:type="dxa"/>
            <w:gridSpan w:val="3"/>
            <w:vAlign w:val="center"/>
          </w:tcPr>
          <w:p>
            <w:pPr>
              <w:pStyle w:val="12"/>
            </w:pPr>
            <w:r>
              <w:t>2025年遗属补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用于2025年遗属补贴发放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125000000%</w:t>
            </w:r>
          </w:p>
        </w:tc>
        <w:tc>
          <w:tcPr>
            <w:tcW w:w="2835" w:type="dxa"/>
            <w:vAlign w:val="center"/>
          </w:tcPr>
          <w:p>
            <w:pPr>
              <w:pStyle w:val="13"/>
            </w:pPr>
            <w:r>
              <w:t>125000000%</w:t>
            </w:r>
          </w:p>
        </w:tc>
        <w:tc>
          <w:tcPr>
            <w:tcW w:w="2551" w:type="dxa"/>
            <w:vAlign w:val="center"/>
          </w:tcPr>
          <w:p>
            <w:pPr>
              <w:pStyle w:val="13"/>
            </w:pPr>
            <w:r>
              <w:t>125000000%</w:t>
            </w:r>
          </w:p>
        </w:tc>
        <w:tc>
          <w:tcPr>
            <w:tcW w:w="3544" w:type="dxa"/>
            <w:gridSpan w:val="2"/>
            <w:vAlign w:val="center"/>
          </w:tcPr>
          <w:p>
            <w:pPr>
              <w:pStyle w:val="13"/>
            </w:pPr>
            <w:r>
              <w:t>125000000%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1.用于2025年遗属补贴发放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保障人员正常办公</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遗属补助人员生活基本水平</w:t>
            </w:r>
          </w:p>
        </w:tc>
        <w:tc>
          <w:tcPr>
            <w:tcW w:w="5386" w:type="dxa"/>
            <w:vAlign w:val="center"/>
          </w:tcPr>
          <w:p>
            <w:pPr>
              <w:pStyle w:val="12"/>
            </w:pPr>
            <w:r>
              <w:t>遗属补助人员生活基本水平</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遗属补助人员生活基本保障</w:t>
            </w:r>
          </w:p>
        </w:tc>
        <w:tc>
          <w:tcPr>
            <w:tcW w:w="5386" w:type="dxa"/>
            <w:vAlign w:val="center"/>
          </w:tcPr>
          <w:p>
            <w:pPr>
              <w:pStyle w:val="12"/>
            </w:pPr>
            <w:r>
              <w:t>遗属补助人员生活基本保障</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遗属补助人员基本生活保障制度</w:t>
            </w:r>
          </w:p>
        </w:tc>
        <w:tc>
          <w:tcPr>
            <w:tcW w:w="5386" w:type="dxa"/>
            <w:vAlign w:val="center"/>
          </w:tcPr>
          <w:p>
            <w:pPr>
              <w:pStyle w:val="12"/>
            </w:pPr>
            <w:r>
              <w:t>遗属补助人员基本生活保障制度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≥85%</w:t>
            </w:r>
          </w:p>
        </w:tc>
        <w:tc>
          <w:tcPr>
            <w:tcW w:w="1276"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28、2025年中央财政困难群众救助补助资金（城镇低保）绩效目标表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13013025P00000610007N</w:t>
            </w:r>
          </w:p>
        </w:tc>
        <w:tc>
          <w:tcPr>
            <w:tcW w:w="2835" w:type="dxa"/>
            <w:vAlign w:val="center"/>
          </w:tcPr>
          <w:p>
            <w:pPr>
              <w:pStyle w:val="10"/>
            </w:pPr>
            <w:r>
              <w:t>项目名称</w:t>
            </w:r>
          </w:p>
        </w:tc>
        <w:tc>
          <w:tcPr>
            <w:tcW w:w="6095" w:type="dxa"/>
            <w:gridSpan w:val="3"/>
            <w:vAlign w:val="center"/>
          </w:tcPr>
          <w:p>
            <w:pPr>
              <w:pStyle w:val="12"/>
            </w:pPr>
            <w:r>
              <w:t>2025年中央财政困难群众救助补助资金（城镇低保）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用于城镇低保补助发放</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40000000%</w:t>
            </w:r>
          </w:p>
        </w:tc>
        <w:tc>
          <w:tcPr>
            <w:tcW w:w="2835" w:type="dxa"/>
            <w:vAlign w:val="center"/>
          </w:tcPr>
          <w:p>
            <w:pPr>
              <w:pStyle w:val="13"/>
            </w:pPr>
            <w:r>
              <w:t>30000000%</w:t>
            </w:r>
          </w:p>
        </w:tc>
        <w:tc>
          <w:tcPr>
            <w:tcW w:w="2551" w:type="dxa"/>
            <w:vAlign w:val="center"/>
          </w:tcPr>
          <w:p>
            <w:pPr>
              <w:pStyle w:val="13"/>
            </w:pPr>
            <w:r>
              <w:t>30000000%</w:t>
            </w:r>
          </w:p>
        </w:tc>
        <w:tc>
          <w:tcPr>
            <w:tcW w:w="3544" w:type="dxa"/>
            <w:gridSpan w:val="2"/>
            <w:vAlign w:val="center"/>
          </w:tcPr>
          <w:p>
            <w:pPr>
              <w:pStyle w:val="13"/>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2025年困难群众救助补助资金（城镇低保）</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低保对象人数</w:t>
            </w:r>
          </w:p>
        </w:tc>
        <w:tc>
          <w:tcPr>
            <w:tcW w:w="5386" w:type="dxa"/>
            <w:vAlign w:val="center"/>
          </w:tcPr>
          <w:p>
            <w:pPr>
              <w:pStyle w:val="12"/>
            </w:pPr>
            <w:r>
              <w:t>低保对象人数</w:t>
            </w:r>
          </w:p>
        </w:tc>
        <w:tc>
          <w:tcPr>
            <w:tcW w:w="2268" w:type="dxa"/>
            <w:vAlign w:val="center"/>
          </w:tcPr>
          <w:p>
            <w:pPr>
              <w:pStyle w:val="12"/>
            </w:pPr>
            <w:r>
              <w:t>应保尽保</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城乡低保标准</w:t>
            </w:r>
          </w:p>
        </w:tc>
        <w:tc>
          <w:tcPr>
            <w:tcW w:w="5386" w:type="dxa"/>
            <w:vAlign w:val="center"/>
          </w:tcPr>
          <w:p>
            <w:pPr>
              <w:pStyle w:val="12"/>
            </w:pPr>
            <w:r>
              <w:t>城乡低保标准</w:t>
            </w:r>
          </w:p>
        </w:tc>
        <w:tc>
          <w:tcPr>
            <w:tcW w:w="2268" w:type="dxa"/>
            <w:vAlign w:val="center"/>
          </w:tcPr>
          <w:p>
            <w:pPr>
              <w:pStyle w:val="12"/>
            </w:pPr>
            <w:r>
              <w:t>不低于上年</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群众基本生活费按时发放率</w:t>
            </w:r>
          </w:p>
        </w:tc>
        <w:tc>
          <w:tcPr>
            <w:tcW w:w="5386" w:type="dxa"/>
            <w:vAlign w:val="center"/>
          </w:tcPr>
          <w:p>
            <w:pPr>
              <w:pStyle w:val="12"/>
            </w:pPr>
            <w:r>
              <w:t>群众基本生活费按时发放率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低保资金社会化发放率</w:t>
            </w:r>
          </w:p>
        </w:tc>
        <w:tc>
          <w:tcPr>
            <w:tcW w:w="5386" w:type="dxa"/>
            <w:vAlign w:val="center"/>
          </w:tcPr>
          <w:p>
            <w:pPr>
              <w:pStyle w:val="12"/>
            </w:pPr>
            <w:r>
              <w:t>低保资金社会化发放率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困难群众基本生活救助制度</w:t>
            </w:r>
          </w:p>
        </w:tc>
        <w:tc>
          <w:tcPr>
            <w:tcW w:w="5386" w:type="dxa"/>
            <w:vAlign w:val="center"/>
          </w:tcPr>
          <w:p>
            <w:pPr>
              <w:pStyle w:val="12"/>
            </w:pPr>
            <w:r>
              <w:t>困难群众基本生活救助制度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对符合条件的救助对象能够得到及时救助 </w:t>
            </w:r>
          </w:p>
        </w:tc>
        <w:tc>
          <w:tcPr>
            <w:tcW w:w="5386" w:type="dxa"/>
            <w:vAlign w:val="center"/>
          </w:tcPr>
          <w:p>
            <w:pPr>
              <w:pStyle w:val="12"/>
            </w:pPr>
            <w:r>
              <w:t xml:space="preserve">对符合条件的救助对象能够得到及时救助 </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社会发展保障力</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≥90%</w:t>
            </w:r>
          </w:p>
        </w:tc>
        <w:tc>
          <w:tcPr>
            <w:tcW w:w="1276"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29、2025年中央财政困难群众救助补助资金（农村低保）绩效目标表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13013025P000006100063</w:t>
            </w:r>
          </w:p>
        </w:tc>
        <w:tc>
          <w:tcPr>
            <w:tcW w:w="2835" w:type="dxa"/>
            <w:vAlign w:val="center"/>
          </w:tcPr>
          <w:p>
            <w:pPr>
              <w:pStyle w:val="10"/>
            </w:pPr>
            <w:r>
              <w:t>项目名称</w:t>
            </w:r>
          </w:p>
        </w:tc>
        <w:tc>
          <w:tcPr>
            <w:tcW w:w="6095" w:type="dxa"/>
            <w:gridSpan w:val="3"/>
            <w:vAlign w:val="center"/>
          </w:tcPr>
          <w:p>
            <w:pPr>
              <w:pStyle w:val="12"/>
            </w:pPr>
            <w:r>
              <w:t>2025年中央财政困难群众救助补助资金（农村低保）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1543.00</w:t>
            </w:r>
          </w:p>
        </w:tc>
        <w:tc>
          <w:tcPr>
            <w:tcW w:w="2835" w:type="dxa"/>
            <w:vAlign w:val="center"/>
          </w:tcPr>
          <w:p>
            <w:pPr>
              <w:pStyle w:val="10"/>
            </w:pPr>
            <w:r>
              <w:t>其中：财政    资金</w:t>
            </w:r>
          </w:p>
        </w:tc>
        <w:tc>
          <w:tcPr>
            <w:tcW w:w="2551" w:type="dxa"/>
            <w:vAlign w:val="center"/>
          </w:tcPr>
          <w:p>
            <w:pPr>
              <w:pStyle w:val="12"/>
            </w:pPr>
            <w:r>
              <w:t>1543.00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用于农村低保补助的发放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400000000%</w:t>
            </w:r>
          </w:p>
        </w:tc>
        <w:tc>
          <w:tcPr>
            <w:tcW w:w="2835" w:type="dxa"/>
            <w:vAlign w:val="center"/>
          </w:tcPr>
          <w:p>
            <w:pPr>
              <w:pStyle w:val="13"/>
            </w:pPr>
            <w:r>
              <w:t>400000000%</w:t>
            </w:r>
          </w:p>
        </w:tc>
        <w:tc>
          <w:tcPr>
            <w:tcW w:w="2551" w:type="dxa"/>
            <w:vAlign w:val="center"/>
          </w:tcPr>
          <w:p>
            <w:pPr>
              <w:pStyle w:val="13"/>
            </w:pPr>
            <w:r>
              <w:t>400000000%</w:t>
            </w:r>
          </w:p>
        </w:tc>
        <w:tc>
          <w:tcPr>
            <w:tcW w:w="3544" w:type="dxa"/>
            <w:gridSpan w:val="2"/>
            <w:vAlign w:val="center"/>
          </w:tcPr>
          <w:p>
            <w:pPr>
              <w:pStyle w:val="13"/>
            </w:pPr>
            <w:r>
              <w:t>343000000%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1.用于农村低保补助发放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低保对象人数</w:t>
            </w:r>
          </w:p>
        </w:tc>
        <w:tc>
          <w:tcPr>
            <w:tcW w:w="5386" w:type="dxa"/>
            <w:vAlign w:val="center"/>
          </w:tcPr>
          <w:p>
            <w:pPr>
              <w:pStyle w:val="12"/>
            </w:pPr>
            <w:r>
              <w:t>低保对象人数</w:t>
            </w:r>
          </w:p>
        </w:tc>
        <w:tc>
          <w:tcPr>
            <w:tcW w:w="2268" w:type="dxa"/>
            <w:vAlign w:val="center"/>
          </w:tcPr>
          <w:p>
            <w:pPr>
              <w:pStyle w:val="12"/>
            </w:pPr>
            <w:r>
              <w:t>应保尽保</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城乡低保标准</w:t>
            </w:r>
          </w:p>
        </w:tc>
        <w:tc>
          <w:tcPr>
            <w:tcW w:w="5386" w:type="dxa"/>
            <w:vAlign w:val="center"/>
          </w:tcPr>
          <w:p>
            <w:pPr>
              <w:pStyle w:val="12"/>
            </w:pPr>
            <w:r>
              <w:t>城乡低保标准</w:t>
            </w:r>
          </w:p>
        </w:tc>
        <w:tc>
          <w:tcPr>
            <w:tcW w:w="2268" w:type="dxa"/>
            <w:vAlign w:val="center"/>
          </w:tcPr>
          <w:p>
            <w:pPr>
              <w:pStyle w:val="12"/>
            </w:pPr>
            <w:r>
              <w:t>不低于上年</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群众基本生活费按时发放率</w:t>
            </w:r>
          </w:p>
        </w:tc>
        <w:tc>
          <w:tcPr>
            <w:tcW w:w="5386" w:type="dxa"/>
            <w:vAlign w:val="center"/>
          </w:tcPr>
          <w:p>
            <w:pPr>
              <w:pStyle w:val="12"/>
            </w:pPr>
            <w:r>
              <w:t>群众基本生活费按时发放率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低保资金社会化发放率</w:t>
            </w:r>
          </w:p>
        </w:tc>
        <w:tc>
          <w:tcPr>
            <w:tcW w:w="5386" w:type="dxa"/>
            <w:vAlign w:val="center"/>
          </w:tcPr>
          <w:p>
            <w:pPr>
              <w:pStyle w:val="12"/>
            </w:pPr>
            <w:r>
              <w:t>低保资金社会化发放率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困难群众基本生活救助制度</w:t>
            </w:r>
          </w:p>
        </w:tc>
        <w:tc>
          <w:tcPr>
            <w:tcW w:w="5386" w:type="dxa"/>
            <w:vAlign w:val="center"/>
          </w:tcPr>
          <w:p>
            <w:pPr>
              <w:pStyle w:val="12"/>
            </w:pPr>
            <w:r>
              <w:t>困难群众基本生活救助制度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对符合条件的救助对象能够得到及时救助 </w:t>
            </w:r>
          </w:p>
        </w:tc>
        <w:tc>
          <w:tcPr>
            <w:tcW w:w="5386" w:type="dxa"/>
            <w:vAlign w:val="center"/>
          </w:tcPr>
          <w:p>
            <w:pPr>
              <w:pStyle w:val="12"/>
            </w:pPr>
            <w:r>
              <w:t xml:space="preserve">对符合条件的救助对象能够得到及时救助 </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社会发展保障力</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≥90%</w:t>
            </w:r>
          </w:p>
        </w:tc>
        <w:tc>
          <w:tcPr>
            <w:tcW w:w="1276"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30、2025年中央财政困难群众救助补助资金（特困供养）绩效目标表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13013025P000063100046</w:t>
            </w:r>
          </w:p>
        </w:tc>
        <w:tc>
          <w:tcPr>
            <w:tcW w:w="2835" w:type="dxa"/>
            <w:vAlign w:val="center"/>
          </w:tcPr>
          <w:p>
            <w:pPr>
              <w:pStyle w:val="10"/>
            </w:pPr>
            <w:r>
              <w:t>项目名称</w:t>
            </w:r>
          </w:p>
        </w:tc>
        <w:tc>
          <w:tcPr>
            <w:tcW w:w="6095" w:type="dxa"/>
            <w:gridSpan w:val="3"/>
            <w:vAlign w:val="center"/>
          </w:tcPr>
          <w:p>
            <w:pPr>
              <w:pStyle w:val="12"/>
            </w:pPr>
            <w:r>
              <w:t>2025年中央财政困难群众救助补助资金（特困供养）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852.00</w:t>
            </w:r>
          </w:p>
        </w:tc>
        <w:tc>
          <w:tcPr>
            <w:tcW w:w="2835" w:type="dxa"/>
            <w:vAlign w:val="center"/>
          </w:tcPr>
          <w:p>
            <w:pPr>
              <w:pStyle w:val="10"/>
            </w:pPr>
            <w:r>
              <w:t>其中：财政    资金</w:t>
            </w:r>
          </w:p>
        </w:tc>
        <w:tc>
          <w:tcPr>
            <w:tcW w:w="2551" w:type="dxa"/>
            <w:vAlign w:val="center"/>
          </w:tcPr>
          <w:p>
            <w:pPr>
              <w:pStyle w:val="12"/>
            </w:pPr>
            <w:r>
              <w:t>852.00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用于特困人员救助供养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220000000%</w:t>
            </w:r>
          </w:p>
        </w:tc>
        <w:tc>
          <w:tcPr>
            <w:tcW w:w="2835" w:type="dxa"/>
            <w:vAlign w:val="center"/>
          </w:tcPr>
          <w:p>
            <w:pPr>
              <w:pStyle w:val="13"/>
            </w:pPr>
            <w:r>
              <w:t>220000000%</w:t>
            </w:r>
          </w:p>
        </w:tc>
        <w:tc>
          <w:tcPr>
            <w:tcW w:w="2551" w:type="dxa"/>
            <w:vAlign w:val="center"/>
          </w:tcPr>
          <w:p>
            <w:pPr>
              <w:pStyle w:val="13"/>
            </w:pPr>
            <w:r>
              <w:t>220000000%</w:t>
            </w:r>
          </w:p>
        </w:tc>
        <w:tc>
          <w:tcPr>
            <w:tcW w:w="3544" w:type="dxa"/>
            <w:gridSpan w:val="2"/>
            <w:vAlign w:val="center"/>
          </w:tcPr>
          <w:p>
            <w:pPr>
              <w:pStyle w:val="13"/>
            </w:pPr>
            <w:r>
              <w:t>192000000%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1.用于特困人员救助供养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困难群众基本生活补助资金</w:t>
            </w:r>
          </w:p>
        </w:tc>
        <w:tc>
          <w:tcPr>
            <w:tcW w:w="5386" w:type="dxa"/>
            <w:vAlign w:val="center"/>
          </w:tcPr>
          <w:p>
            <w:pPr>
              <w:pStyle w:val="12"/>
            </w:pPr>
            <w:r>
              <w:t>困难群众基本生活补助资金</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困难群众生活水平情况</w:t>
            </w:r>
          </w:p>
        </w:tc>
        <w:tc>
          <w:tcPr>
            <w:tcW w:w="5386" w:type="dxa"/>
            <w:vAlign w:val="center"/>
          </w:tcPr>
          <w:p>
            <w:pPr>
              <w:pStyle w:val="12"/>
            </w:pPr>
            <w:r>
              <w:t>困难群众生活水平情况</w:t>
            </w:r>
          </w:p>
        </w:tc>
        <w:tc>
          <w:tcPr>
            <w:tcW w:w="2268" w:type="dxa"/>
            <w:vAlign w:val="center"/>
          </w:tcPr>
          <w:p>
            <w:pPr>
              <w:pStyle w:val="12"/>
            </w:pPr>
            <w:r>
              <w:t>有所提升</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不断完善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5386" w:type="dxa"/>
            <w:vAlign w:val="center"/>
          </w:tcPr>
          <w:p>
            <w:pPr>
              <w:pStyle w:val="12"/>
            </w:pPr>
            <w:r>
              <w:t>救助对象满意度</w:t>
            </w:r>
          </w:p>
        </w:tc>
        <w:tc>
          <w:tcPr>
            <w:tcW w:w="2268" w:type="dxa"/>
            <w:vAlign w:val="center"/>
          </w:tcPr>
          <w:p>
            <w:pPr>
              <w:pStyle w:val="12"/>
            </w:pPr>
            <w:r>
              <w:t>≥90%</w:t>
            </w:r>
          </w:p>
        </w:tc>
        <w:tc>
          <w:tcPr>
            <w:tcW w:w="1276"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31、2025年中央集中彩票公益金支持社会福利事业资金绩效目标表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13013025P00017610093D</w:t>
            </w:r>
          </w:p>
        </w:tc>
        <w:tc>
          <w:tcPr>
            <w:tcW w:w="2835" w:type="dxa"/>
            <w:vAlign w:val="center"/>
          </w:tcPr>
          <w:p>
            <w:pPr>
              <w:pStyle w:val="10"/>
            </w:pPr>
            <w:r>
              <w:t>项目名称</w:t>
            </w:r>
          </w:p>
        </w:tc>
        <w:tc>
          <w:tcPr>
            <w:tcW w:w="6095" w:type="dxa"/>
            <w:gridSpan w:val="3"/>
            <w:vAlign w:val="center"/>
          </w:tcPr>
          <w:p>
            <w:pPr>
              <w:pStyle w:val="12"/>
            </w:pPr>
            <w:r>
              <w:t>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18.77</w:t>
            </w:r>
          </w:p>
        </w:tc>
        <w:tc>
          <w:tcPr>
            <w:tcW w:w="2835" w:type="dxa"/>
            <w:vAlign w:val="center"/>
          </w:tcPr>
          <w:p>
            <w:pPr>
              <w:pStyle w:val="10"/>
            </w:pPr>
            <w:r>
              <w:t>其中：财政    资金</w:t>
            </w:r>
          </w:p>
        </w:tc>
        <w:tc>
          <w:tcPr>
            <w:tcW w:w="2551" w:type="dxa"/>
            <w:vAlign w:val="center"/>
          </w:tcPr>
          <w:p>
            <w:pPr>
              <w:pStyle w:val="12"/>
            </w:pPr>
            <w:r>
              <w:t>18.77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街道（乡镇）和社区养老服务设施维修改造和设备配置14.77万元，孤儿助学工程4万元。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5000000%</w:t>
            </w:r>
          </w:p>
        </w:tc>
        <w:tc>
          <w:tcPr>
            <w:tcW w:w="2835" w:type="dxa"/>
            <w:vAlign w:val="center"/>
          </w:tcPr>
          <w:p>
            <w:pPr>
              <w:pStyle w:val="13"/>
            </w:pPr>
            <w:r>
              <w:t>5000000%</w:t>
            </w:r>
          </w:p>
        </w:tc>
        <w:tc>
          <w:tcPr>
            <w:tcW w:w="2551" w:type="dxa"/>
            <w:vAlign w:val="center"/>
          </w:tcPr>
          <w:p>
            <w:pPr>
              <w:pStyle w:val="13"/>
            </w:pPr>
            <w:r>
              <w:t>4000000%</w:t>
            </w:r>
          </w:p>
        </w:tc>
        <w:tc>
          <w:tcPr>
            <w:tcW w:w="3544" w:type="dxa"/>
            <w:gridSpan w:val="2"/>
            <w:vAlign w:val="center"/>
          </w:tcPr>
          <w:p>
            <w:pPr>
              <w:pStyle w:val="13"/>
            </w:pPr>
            <w:r>
              <w:t>4770000%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1.街道（乡镇）和社区养老服务设施维修改造和设备配置14.77万元，孤儿助学工程4万元。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100不超过各项目预算数</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孤儿助学工程正常运转</w:t>
            </w:r>
          </w:p>
        </w:tc>
        <w:tc>
          <w:tcPr>
            <w:tcW w:w="5386" w:type="dxa"/>
            <w:vAlign w:val="center"/>
          </w:tcPr>
          <w:p>
            <w:pPr>
              <w:pStyle w:val="12"/>
            </w:pPr>
            <w:r>
              <w:t>孤儿助学工程正常运转</w:t>
            </w:r>
          </w:p>
        </w:tc>
        <w:tc>
          <w:tcPr>
            <w:tcW w:w="2268" w:type="dxa"/>
            <w:vAlign w:val="center"/>
          </w:tcPr>
          <w:p>
            <w:pPr>
              <w:pStyle w:val="12"/>
            </w:pPr>
            <w:r>
              <w:t>保证正常运转</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完成城乡养老服务设施维修改造</w:t>
            </w:r>
          </w:p>
        </w:tc>
        <w:tc>
          <w:tcPr>
            <w:tcW w:w="5386" w:type="dxa"/>
            <w:vAlign w:val="center"/>
          </w:tcPr>
          <w:p>
            <w:pPr>
              <w:pStyle w:val="12"/>
            </w:pPr>
            <w:r>
              <w:t>完成城乡养老服务设施维修改造</w:t>
            </w:r>
          </w:p>
        </w:tc>
        <w:tc>
          <w:tcPr>
            <w:tcW w:w="2268" w:type="dxa"/>
            <w:vAlign w:val="center"/>
          </w:tcPr>
          <w:p>
            <w:pPr>
              <w:pStyle w:val="12"/>
            </w:pPr>
            <w:r>
              <w:t>有所提高</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提升老年人生活水平</w:t>
            </w:r>
          </w:p>
        </w:tc>
        <w:tc>
          <w:tcPr>
            <w:tcW w:w="5386" w:type="dxa"/>
            <w:vAlign w:val="center"/>
          </w:tcPr>
          <w:p>
            <w:pPr>
              <w:pStyle w:val="12"/>
            </w:pPr>
            <w:r>
              <w:t>提升老年人生活水平</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孤儿基本生活保障制度</w:t>
            </w:r>
          </w:p>
        </w:tc>
        <w:tc>
          <w:tcPr>
            <w:tcW w:w="5386" w:type="dxa"/>
            <w:vAlign w:val="center"/>
          </w:tcPr>
          <w:p>
            <w:pPr>
              <w:pStyle w:val="12"/>
            </w:pPr>
            <w:r>
              <w:t>孤儿基本生活保障制度</w:t>
            </w:r>
          </w:p>
        </w:tc>
        <w:tc>
          <w:tcPr>
            <w:tcW w:w="2268" w:type="dxa"/>
            <w:vAlign w:val="center"/>
          </w:tcPr>
          <w:p>
            <w:pPr>
              <w:pStyle w:val="12"/>
            </w:pPr>
            <w:r>
              <w:t>进一步完善</w:t>
            </w:r>
          </w:p>
        </w:tc>
        <w:tc>
          <w:tcPr>
            <w:tcW w:w="1276" w:type="dxa"/>
            <w:vAlign w:val="center"/>
          </w:tcPr>
          <w:p>
            <w:pPr>
              <w:pStyle w:val="12"/>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孤儿助学对象满意度</w:t>
            </w:r>
          </w:p>
        </w:tc>
        <w:tc>
          <w:tcPr>
            <w:tcW w:w="5386" w:type="dxa"/>
            <w:vAlign w:val="center"/>
          </w:tcPr>
          <w:p>
            <w:pPr>
              <w:pStyle w:val="12"/>
            </w:pPr>
            <w:r>
              <w:t>孤儿助学对象满意度</w:t>
            </w:r>
          </w:p>
        </w:tc>
        <w:tc>
          <w:tcPr>
            <w:tcW w:w="2268" w:type="dxa"/>
            <w:vAlign w:val="center"/>
          </w:tcPr>
          <w:p>
            <w:pPr>
              <w:pStyle w:val="12"/>
            </w:pPr>
            <w:r>
              <w:t>≥90%</w:t>
            </w:r>
          </w:p>
        </w:tc>
        <w:tc>
          <w:tcPr>
            <w:tcW w:w="1276" w:type="dxa"/>
            <w:vAlign w:val="center"/>
          </w:tcPr>
          <w:p>
            <w:pPr>
              <w:pStyle w:val="12"/>
            </w:pPr>
            <w:r>
              <w:t>孤儿助学对象满意度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314001无极县民政局本级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无极县民政局本级上年末固定资产金额为200.34万元（详见下表）。本年度拟购置固定资产总额为0.00万元，已按要求列入政府采购预算，详见政府采购预算表。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314001无极县民政局本级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4、其他固定资产</w:t>
            </w:r>
          </w:p>
        </w:tc>
        <w:tc>
          <w:tcPr>
            <w:tcW w:w="2835" w:type="dxa"/>
            <w:vAlign w:val="center"/>
          </w:tcPr>
          <w:p>
            <w:pPr>
              <w:pStyle w:val="13"/>
            </w:pPr>
            <w:r>
              <w:t>2259</w:t>
            </w:r>
          </w:p>
        </w:tc>
        <w:tc>
          <w:tcPr>
            <w:tcW w:w="2835" w:type="dxa"/>
            <w:vAlign w:val="center"/>
          </w:tcPr>
          <w:p>
            <w:pPr>
              <w:pStyle w:val="11"/>
            </w:pPr>
            <w:r>
              <w:t>170.31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、无极县丧葬管理所收支预算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314006无极县丧葬管理所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289.50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289.50</w:t>
            </w:r>
          </w:p>
        </w:tc>
        <w:tc>
          <w:tcPr>
            <w:tcW w:w="4535" w:type="dxa"/>
            <w:vAlign w:val="center"/>
          </w:tcPr>
          <w:p>
            <w:pPr>
              <w:pStyle w:val="14"/>
            </w:pPr>
            <w:r>
              <w:t>本年支出合计</w:t>
            </w:r>
          </w:p>
        </w:tc>
        <w:tc>
          <w:tcPr>
            <w:tcW w:w="2126" w:type="dxa"/>
            <w:vAlign w:val="center"/>
          </w:tcPr>
          <w:p>
            <w:pPr>
              <w:pStyle w:val="15"/>
            </w:pPr>
            <w:r>
              <w:t>289.50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289.50</w:t>
            </w:r>
          </w:p>
        </w:tc>
        <w:tc>
          <w:tcPr>
            <w:tcW w:w="4535" w:type="dxa"/>
            <w:vAlign w:val="center"/>
          </w:tcPr>
          <w:p>
            <w:pPr>
              <w:pStyle w:val="14"/>
            </w:pPr>
            <w:r>
              <w:t>支出总计</w:t>
            </w:r>
          </w:p>
        </w:tc>
        <w:tc>
          <w:tcPr>
            <w:tcW w:w="2126" w:type="dxa"/>
            <w:vAlign w:val="center"/>
          </w:tcPr>
          <w:p>
            <w:pPr>
              <w:pStyle w:val="15"/>
            </w:pPr>
            <w:r>
              <w:t>289.50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314006无极县丧葬管理所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289.50</w:t>
            </w:r>
          </w:p>
        </w:tc>
        <w:tc>
          <w:tcPr>
            <w:tcW w:w="1134" w:type="dxa"/>
            <w:vAlign w:val="center"/>
          </w:tcPr>
          <w:p>
            <w:pPr>
              <w:pStyle w:val="15"/>
            </w:pPr>
            <w:r>
              <w:t>289.50</w:t>
            </w:r>
          </w:p>
        </w:tc>
        <w:tc>
          <w:tcPr>
            <w:tcW w:w="1134" w:type="dxa"/>
            <w:vAlign w:val="center"/>
          </w:tcPr>
          <w:p>
            <w:pPr>
              <w:pStyle w:val="15"/>
            </w:pPr>
            <w:r>
              <w:t>289.50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289.50</w:t>
            </w:r>
          </w:p>
        </w:tc>
        <w:tc>
          <w:tcPr>
            <w:tcW w:w="1134" w:type="dxa"/>
            <w:vAlign w:val="center"/>
          </w:tcPr>
          <w:p>
            <w:pPr>
              <w:pStyle w:val="11"/>
            </w:pPr>
            <w:r>
              <w:t>289.50</w:t>
            </w:r>
          </w:p>
        </w:tc>
        <w:tc>
          <w:tcPr>
            <w:tcW w:w="1134" w:type="dxa"/>
            <w:vAlign w:val="center"/>
          </w:tcPr>
          <w:p>
            <w:pPr>
              <w:pStyle w:val="11"/>
            </w:pPr>
            <w:r>
              <w:t>289.50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289.50</w:t>
            </w:r>
          </w:p>
        </w:tc>
        <w:tc>
          <w:tcPr>
            <w:tcW w:w="1134" w:type="dxa"/>
            <w:vAlign w:val="center"/>
          </w:tcPr>
          <w:p>
            <w:pPr>
              <w:pStyle w:val="11"/>
            </w:pPr>
            <w:r>
              <w:t>289.50</w:t>
            </w:r>
          </w:p>
        </w:tc>
        <w:tc>
          <w:tcPr>
            <w:tcW w:w="1134" w:type="dxa"/>
            <w:vAlign w:val="center"/>
          </w:tcPr>
          <w:p>
            <w:pPr>
              <w:pStyle w:val="11"/>
            </w:pPr>
            <w:r>
              <w:t>289.50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289.50</w:t>
            </w:r>
          </w:p>
        </w:tc>
        <w:tc>
          <w:tcPr>
            <w:tcW w:w="1134" w:type="dxa"/>
            <w:vAlign w:val="center"/>
          </w:tcPr>
          <w:p>
            <w:pPr>
              <w:pStyle w:val="11"/>
            </w:pPr>
            <w:r>
              <w:t>289.50</w:t>
            </w:r>
          </w:p>
        </w:tc>
        <w:tc>
          <w:tcPr>
            <w:tcW w:w="1134" w:type="dxa"/>
            <w:vAlign w:val="center"/>
          </w:tcPr>
          <w:p>
            <w:pPr>
              <w:pStyle w:val="11"/>
            </w:pPr>
            <w:r>
              <w:t>289.50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289.50</w:t>
            </w:r>
          </w:p>
        </w:tc>
        <w:tc>
          <w:tcPr>
            <w:tcW w:w="1361" w:type="dxa"/>
            <w:vAlign w:val="center"/>
          </w:tcPr>
          <w:p>
            <w:pPr>
              <w:pStyle w:val="15"/>
            </w:pPr>
            <w:r>
              <w:t>289.50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289.50</w:t>
            </w:r>
          </w:p>
        </w:tc>
        <w:tc>
          <w:tcPr>
            <w:tcW w:w="1361" w:type="dxa"/>
            <w:vAlign w:val="center"/>
          </w:tcPr>
          <w:p>
            <w:pPr>
              <w:pStyle w:val="11"/>
            </w:pPr>
            <w:r>
              <w:t>289.50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289.50</w:t>
            </w:r>
          </w:p>
        </w:tc>
        <w:tc>
          <w:tcPr>
            <w:tcW w:w="1361" w:type="dxa"/>
            <w:vAlign w:val="center"/>
          </w:tcPr>
          <w:p>
            <w:pPr>
              <w:pStyle w:val="11"/>
            </w:pPr>
            <w:r>
              <w:t>289.50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289.50</w:t>
            </w:r>
          </w:p>
        </w:tc>
        <w:tc>
          <w:tcPr>
            <w:tcW w:w="1361" w:type="dxa"/>
            <w:vAlign w:val="center"/>
          </w:tcPr>
          <w:p>
            <w:pPr>
              <w:pStyle w:val="11"/>
            </w:pPr>
            <w:r>
              <w:t>289.50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289.50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289.50</w:t>
            </w:r>
          </w:p>
        </w:tc>
        <w:tc>
          <w:tcPr>
            <w:tcW w:w="1474" w:type="dxa"/>
            <w:vAlign w:val="center"/>
          </w:tcPr>
          <w:p>
            <w:pPr>
              <w:pStyle w:val="11"/>
            </w:pPr>
            <w:r>
              <w:t>289.50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289.50</w:t>
            </w:r>
          </w:p>
        </w:tc>
        <w:tc>
          <w:tcPr>
            <w:tcW w:w="3402" w:type="dxa"/>
            <w:vAlign w:val="center"/>
          </w:tcPr>
          <w:p>
            <w:pPr>
              <w:pStyle w:val="14"/>
            </w:pPr>
            <w:r>
              <w:t>本年支出合计</w:t>
            </w:r>
          </w:p>
        </w:tc>
        <w:tc>
          <w:tcPr>
            <w:tcW w:w="1474" w:type="dxa"/>
            <w:vAlign w:val="center"/>
          </w:tcPr>
          <w:p>
            <w:pPr>
              <w:pStyle w:val="15"/>
            </w:pPr>
            <w:r>
              <w:t>289.50</w:t>
            </w:r>
          </w:p>
        </w:tc>
        <w:tc>
          <w:tcPr>
            <w:tcW w:w="1474" w:type="dxa"/>
            <w:vAlign w:val="center"/>
          </w:tcPr>
          <w:p>
            <w:pPr>
              <w:pStyle w:val="15"/>
            </w:pPr>
            <w:r>
              <w:t>289.50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289.50</w:t>
            </w:r>
          </w:p>
        </w:tc>
        <w:tc>
          <w:tcPr>
            <w:tcW w:w="3402" w:type="dxa"/>
            <w:vAlign w:val="center"/>
          </w:tcPr>
          <w:p>
            <w:pPr>
              <w:pStyle w:val="14"/>
            </w:pPr>
            <w:r>
              <w:t>支出总计</w:t>
            </w:r>
          </w:p>
        </w:tc>
        <w:tc>
          <w:tcPr>
            <w:tcW w:w="1474" w:type="dxa"/>
            <w:vAlign w:val="center"/>
          </w:tcPr>
          <w:p>
            <w:pPr>
              <w:pStyle w:val="15"/>
            </w:pPr>
            <w:r>
              <w:t>289.50</w:t>
            </w:r>
          </w:p>
        </w:tc>
        <w:tc>
          <w:tcPr>
            <w:tcW w:w="1474" w:type="dxa"/>
            <w:vAlign w:val="center"/>
          </w:tcPr>
          <w:p>
            <w:pPr>
              <w:pStyle w:val="15"/>
            </w:pPr>
            <w:r>
              <w:t>289.50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289.50</w:t>
            </w:r>
          </w:p>
        </w:tc>
        <w:tc>
          <w:tcPr>
            <w:tcW w:w="2551" w:type="dxa"/>
            <w:vAlign w:val="center"/>
          </w:tcPr>
          <w:p>
            <w:pPr>
              <w:pStyle w:val="15"/>
            </w:pPr>
            <w:r>
              <w:t>289.50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289.50</w:t>
            </w:r>
          </w:p>
        </w:tc>
        <w:tc>
          <w:tcPr>
            <w:tcW w:w="2551" w:type="dxa"/>
            <w:vAlign w:val="center"/>
          </w:tcPr>
          <w:p>
            <w:pPr>
              <w:pStyle w:val="11"/>
            </w:pPr>
            <w:r>
              <w:t>289.50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289.50</w:t>
            </w:r>
          </w:p>
        </w:tc>
        <w:tc>
          <w:tcPr>
            <w:tcW w:w="2551" w:type="dxa"/>
            <w:vAlign w:val="center"/>
          </w:tcPr>
          <w:p>
            <w:pPr>
              <w:pStyle w:val="11"/>
            </w:pPr>
            <w:r>
              <w:t>289.50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289.50</w:t>
            </w:r>
          </w:p>
        </w:tc>
        <w:tc>
          <w:tcPr>
            <w:tcW w:w="2551" w:type="dxa"/>
            <w:vAlign w:val="center"/>
          </w:tcPr>
          <w:p>
            <w:pPr>
              <w:pStyle w:val="11"/>
            </w:pPr>
            <w:r>
              <w:t>289.50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289.50</w:t>
            </w:r>
          </w:p>
        </w:tc>
        <w:tc>
          <w:tcPr>
            <w:tcW w:w="2551" w:type="dxa"/>
            <w:vAlign w:val="center"/>
          </w:tcPr>
          <w:p>
            <w:pPr>
              <w:pStyle w:val="15"/>
            </w:pPr>
            <w:r>
              <w:t>269.50</w:t>
            </w:r>
          </w:p>
        </w:tc>
        <w:tc>
          <w:tcPr>
            <w:tcW w:w="2551" w:type="dxa"/>
            <w:vAlign w:val="center"/>
          </w:tcPr>
          <w:p>
            <w:pPr>
              <w:pStyle w:val="15"/>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269.50</w:t>
            </w:r>
          </w:p>
        </w:tc>
        <w:tc>
          <w:tcPr>
            <w:tcW w:w="2551" w:type="dxa"/>
            <w:vAlign w:val="center"/>
          </w:tcPr>
          <w:p>
            <w:pPr>
              <w:pStyle w:val="11"/>
            </w:pPr>
            <w:r>
              <w:t>269.50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269.50</w:t>
            </w:r>
          </w:p>
        </w:tc>
        <w:tc>
          <w:tcPr>
            <w:tcW w:w="2551" w:type="dxa"/>
            <w:vAlign w:val="center"/>
          </w:tcPr>
          <w:p>
            <w:pPr>
              <w:pStyle w:val="11"/>
            </w:pPr>
            <w:r>
              <w:t>269.50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314006无极县丧葬管理所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无极县丧葬管理所2025年单位预算信息公开情况说明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按照《中华人民共和国预算法》、《地方预决算公开操作规程》和《关于进一步推进预算公开工作的实施意见》规定，现将无极县丧葬管理所2025年单位预算公开如下：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一、推进殡葬改革与殡葬法规宣传。</w:t>
      </w:r>
    </w:p>
    <w:p>
      <w:pPr>
        <w:pStyle w:val="17"/>
      </w:pPr>
      <w:r>
        <w:t>二、为殡葬职业教育、殡葬礼仪、遗体处置、遗体火化、遗体安葬、骨灰安放、丧葬用品及其他丧葬特需提供服务。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无极县丧葬管理所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289.50万元，其中：一般公共预算收入289.50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丧葬管理所年度单位预算中支出预算的总体情况。2025年支出预算289.50万元，其中基本支出289.50万元，包括人员经费269.50万元和日常公用经费20.00万元；项目支出0.00万元，主要为人员经费269.50万元为人员工资以及人员社保费支出；日常公用经费20万元为临时人员工资和电费以及燃料费等支出。</w:t>
      </w:r>
    </w:p>
    <w:p>
      <w:pPr>
        <w:pStyle w:val="18"/>
      </w:pPr>
      <w:r>
        <w:t>3、比上年增减情况</w:t>
      </w:r>
    </w:p>
    <w:p>
      <w:pPr>
        <w:pStyle w:val="18"/>
        <w:rPr>
          <w:rFonts w:hint="eastAsia" w:eastAsia="方正仿宋_GBK"/>
          <w:lang w:eastAsia="zh-CN"/>
        </w:rPr>
      </w:pPr>
      <w:r>
        <w:t>2025年预算收支安排289.50万元，较2024年预算增加289.50万元，其中：基本支出增加289.50万元，主要为</w:t>
      </w:r>
      <w:r>
        <w:rPr>
          <w:rFonts w:hint="eastAsia"/>
        </w:rPr>
        <w:t>人员支出和公用经费增加</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和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314006无极县丧葬管理所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无极县丧葬管理所上年末固定资产金额为1338.82万元（详见下表）。本年度拟购置固定资产总额为200.00万元，已按要求列入政府采购预算，详见政府采购预算表。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314006无极县丧葬管理所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1338.82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2582</w:t>
            </w:r>
          </w:p>
        </w:tc>
        <w:tc>
          <w:tcPr>
            <w:tcW w:w="2835" w:type="dxa"/>
            <w:vAlign w:val="center"/>
          </w:tcPr>
          <w:p>
            <w:pPr>
              <w:pStyle w:val="11"/>
            </w:pPr>
            <w:r>
              <w:t>486.76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243</w:t>
            </w:r>
          </w:p>
        </w:tc>
        <w:tc>
          <w:tcPr>
            <w:tcW w:w="2835" w:type="dxa"/>
            <w:vAlign w:val="center"/>
          </w:tcPr>
          <w:p>
            <w:pPr>
              <w:pStyle w:val="11"/>
            </w:pPr>
            <w:r>
              <w:t>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87.74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504.15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bookmarkStart w:id="2" w:name="_GoBack"/>
            <w:r>
              <w:t>260.17</w:t>
            </w:r>
            <w:bookmarkEnd w:id="2"/>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DCF674"/>
    <w:multiLevelType w:val="singleLevel"/>
    <w:tmpl w:val="19DCF67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DQyMTBjNTlhNmEyMjBhYzUyOTFkY2RmZmMwZmE4ODYifQ=="/>
  </w:docVars>
  <w:rsids>
    <w:rsidRoot w:val="00000000"/>
    <w:rsid w:val="07613AF6"/>
    <w:rsid w:val="36934326"/>
    <w:rsid w:val="51D141EE"/>
    <w:rsid w:val="6EAC66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130</Pages>
  <TotalTime>27</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2025-02-11T16:30:00Z</dcterms:created>
  <dc:creator>Administrator</dc:creator>
  <cp:lastModifiedBy>lenovo</cp:lastModifiedBy>
  <dcterms:modified xsi:type="dcterms:W3CDTF">2025-09-10T07:13:02Z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86543EE6D8C7462DAE3383FA48CE936C_12</vt:lpwstr>
  </property>
</Properties>
</file>