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bookmarkStart w:id="3" w:name="_GoBack"/>
      <w:bookmarkEnd w:id="3"/>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一、无极县公安局本级收支预算</w:t>
      </w:r>
      <w:r>
        <w:tab/>
      </w:r>
      <w:r>
        <w:fldChar w:fldCharType="begin"/>
      </w:r>
      <w:r>
        <w:instrText xml:space="preserve">PAGEREF _Toc_4_4_0000000001 \h</w:instrText>
      </w:r>
      <w:r>
        <w:fldChar w:fldCharType="separate"/>
      </w:r>
      <w:r>
        <w:t>1</w:t>
      </w:r>
      <w:r>
        <w:fldChar w:fldCharType="end"/>
      </w:r>
      <w:r>
        <w:fldChar w:fldCharType="end"/>
      </w:r>
    </w:p>
    <w:p>
      <w:pPr>
        <w:pStyle w:val="21"/>
        <w:tabs>
          <w:tab w:val="right" w:leader="dot" w:pos="14562"/>
        </w:tabs>
      </w:pPr>
      <w:r>
        <w:fldChar w:fldCharType="begin"/>
      </w:r>
      <w:r>
        <w:instrText xml:space="preserve">HYPERLINK \l _Toc_4_4_0000000002</w:instrText>
      </w:r>
      <w:r>
        <w:fldChar w:fldCharType="separate"/>
      </w:r>
      <w:r>
        <w:rPr>
          <w:b w:val="0"/>
        </w:rPr>
        <w:t>二、无极县看守所收支预算</w:t>
      </w:r>
      <w:r>
        <w:tab/>
      </w:r>
      <w:r>
        <w:fldChar w:fldCharType="begin"/>
      </w:r>
      <w:r>
        <w:instrText xml:space="preserve">PAGEREF _Toc_4_4_0000000002 \h</w:instrText>
      </w:r>
      <w:r>
        <w:fldChar w:fldCharType="separate"/>
      </w:r>
      <w:r>
        <w:t>42</w:t>
      </w:r>
      <w:r>
        <w:fldChar w:fldCharType="end"/>
      </w:r>
      <w:r>
        <w:fldChar w:fldCharType="end"/>
      </w:r>
    </w:p>
    <w:p>
      <w:pPr>
        <w:pStyle w:val="21"/>
        <w:tabs>
          <w:tab w:val="right" w:leader="dot" w:pos="14562"/>
        </w:tabs>
      </w:pPr>
      <w:r>
        <w:fldChar w:fldCharType="begin"/>
      </w:r>
      <w:r>
        <w:instrText xml:space="preserve">HYPERLINK \l _Toc_4_4_0000000003</w:instrText>
      </w:r>
      <w:r>
        <w:fldChar w:fldCharType="separate"/>
      </w:r>
      <w:r>
        <w:rPr>
          <w:b w:val="0"/>
        </w:rPr>
        <w:t>三、无极县拘留所收支预算</w:t>
      </w:r>
      <w:r>
        <w:tab/>
      </w:r>
      <w:r>
        <w:fldChar w:fldCharType="begin"/>
      </w:r>
      <w:r>
        <w:instrText xml:space="preserve">PAGEREF _Toc_4_4_0000000003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312001无极县公安局本级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7194.90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7424.67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7194.90</w:t>
            </w:r>
          </w:p>
        </w:tc>
        <w:tc>
          <w:tcPr>
            <w:tcW w:w="4535" w:type="dxa"/>
            <w:vAlign w:val="center"/>
          </w:tcPr>
          <w:p>
            <w:pPr>
              <w:pStyle w:val="12"/>
            </w:pPr>
            <w:r>
              <w:t>本年支出合计</w:t>
            </w:r>
          </w:p>
        </w:tc>
        <w:tc>
          <w:tcPr>
            <w:tcW w:w="2126" w:type="dxa"/>
            <w:vAlign w:val="center"/>
          </w:tcPr>
          <w:p>
            <w:pPr>
              <w:pStyle w:val="13"/>
            </w:pPr>
            <w:r>
              <w:t>7964.67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r>
              <w:t>769.77</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7964.67</w:t>
            </w:r>
          </w:p>
        </w:tc>
        <w:tc>
          <w:tcPr>
            <w:tcW w:w="4535" w:type="dxa"/>
            <w:vAlign w:val="center"/>
          </w:tcPr>
          <w:p>
            <w:pPr>
              <w:pStyle w:val="12"/>
            </w:pPr>
            <w:r>
              <w:t>支出总计</w:t>
            </w:r>
          </w:p>
        </w:tc>
        <w:tc>
          <w:tcPr>
            <w:tcW w:w="2126" w:type="dxa"/>
            <w:vAlign w:val="center"/>
          </w:tcPr>
          <w:p>
            <w:pPr>
              <w:pStyle w:val="13"/>
            </w:pPr>
            <w:r>
              <w:t>7964.67</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312001无极县公安局本级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7964.67</w:t>
            </w:r>
          </w:p>
        </w:tc>
        <w:tc>
          <w:tcPr>
            <w:tcW w:w="1134" w:type="dxa"/>
            <w:vAlign w:val="center"/>
          </w:tcPr>
          <w:p>
            <w:pPr>
              <w:pStyle w:val="13"/>
            </w:pPr>
            <w:r>
              <w:t>7194.90</w:t>
            </w:r>
          </w:p>
        </w:tc>
        <w:tc>
          <w:tcPr>
            <w:tcW w:w="1134" w:type="dxa"/>
            <w:vAlign w:val="center"/>
          </w:tcPr>
          <w:p>
            <w:pPr>
              <w:pStyle w:val="13"/>
            </w:pPr>
            <w:r>
              <w:t>7194.90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7424.67</w:t>
            </w:r>
          </w:p>
        </w:tc>
        <w:tc>
          <w:tcPr>
            <w:tcW w:w="1134" w:type="dxa"/>
            <w:vAlign w:val="center"/>
          </w:tcPr>
          <w:p>
            <w:pPr>
              <w:pStyle w:val="9"/>
            </w:pPr>
            <w:r>
              <w:t>6654.90</w:t>
            </w:r>
          </w:p>
        </w:tc>
        <w:tc>
          <w:tcPr>
            <w:tcW w:w="1134" w:type="dxa"/>
            <w:vAlign w:val="center"/>
          </w:tcPr>
          <w:p>
            <w:pPr>
              <w:pStyle w:val="9"/>
            </w:pPr>
            <w:r>
              <w:t>6654.90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7424.67</w:t>
            </w:r>
          </w:p>
        </w:tc>
        <w:tc>
          <w:tcPr>
            <w:tcW w:w="1134" w:type="dxa"/>
            <w:vAlign w:val="center"/>
          </w:tcPr>
          <w:p>
            <w:pPr>
              <w:pStyle w:val="9"/>
            </w:pPr>
            <w:r>
              <w:t>6654.90</w:t>
            </w:r>
          </w:p>
        </w:tc>
        <w:tc>
          <w:tcPr>
            <w:tcW w:w="1134" w:type="dxa"/>
            <w:vAlign w:val="center"/>
          </w:tcPr>
          <w:p>
            <w:pPr>
              <w:pStyle w:val="9"/>
            </w:pPr>
            <w:r>
              <w:t>6654.90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2040201</w:t>
            </w:r>
          </w:p>
        </w:tc>
        <w:tc>
          <w:tcPr>
            <w:tcW w:w="1559" w:type="dxa"/>
            <w:vAlign w:val="center"/>
          </w:tcPr>
          <w:p>
            <w:pPr>
              <w:pStyle w:val="10"/>
            </w:pPr>
            <w:r>
              <w:t>行政运行</w:t>
            </w:r>
          </w:p>
        </w:tc>
        <w:tc>
          <w:tcPr>
            <w:tcW w:w="1134" w:type="dxa"/>
            <w:vAlign w:val="center"/>
          </w:tcPr>
          <w:p>
            <w:pPr>
              <w:pStyle w:val="9"/>
            </w:pPr>
            <w:r>
              <w:t>4043.90</w:t>
            </w:r>
          </w:p>
        </w:tc>
        <w:tc>
          <w:tcPr>
            <w:tcW w:w="1134" w:type="dxa"/>
            <w:vAlign w:val="center"/>
          </w:tcPr>
          <w:p>
            <w:pPr>
              <w:pStyle w:val="9"/>
            </w:pPr>
            <w:r>
              <w:t>4043.90</w:t>
            </w:r>
          </w:p>
        </w:tc>
        <w:tc>
          <w:tcPr>
            <w:tcW w:w="1134" w:type="dxa"/>
            <w:vAlign w:val="center"/>
          </w:tcPr>
          <w:p>
            <w:pPr>
              <w:pStyle w:val="9"/>
            </w:pPr>
            <w:r>
              <w:t>4043.90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2040220</w:t>
            </w:r>
          </w:p>
        </w:tc>
        <w:tc>
          <w:tcPr>
            <w:tcW w:w="1559" w:type="dxa"/>
            <w:vAlign w:val="center"/>
          </w:tcPr>
          <w:p>
            <w:pPr>
              <w:pStyle w:val="10"/>
            </w:pPr>
            <w:r>
              <w:t>执法办案</w:t>
            </w:r>
          </w:p>
        </w:tc>
        <w:tc>
          <w:tcPr>
            <w:tcW w:w="1134" w:type="dxa"/>
            <w:vAlign w:val="center"/>
          </w:tcPr>
          <w:p>
            <w:pPr>
              <w:pStyle w:val="9"/>
            </w:pPr>
            <w:r>
              <w:t>511.70</w:t>
            </w:r>
          </w:p>
        </w:tc>
        <w:tc>
          <w:tcPr>
            <w:tcW w:w="1134" w:type="dxa"/>
            <w:vAlign w:val="center"/>
          </w:tcPr>
          <w:p>
            <w:pPr>
              <w:pStyle w:val="9"/>
            </w:pPr>
            <w:r>
              <w:t>511.70</w:t>
            </w:r>
          </w:p>
        </w:tc>
        <w:tc>
          <w:tcPr>
            <w:tcW w:w="1134" w:type="dxa"/>
            <w:vAlign w:val="center"/>
          </w:tcPr>
          <w:p>
            <w:pPr>
              <w:pStyle w:val="9"/>
            </w:pPr>
            <w:r>
              <w:t>511.70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2869.07</w:t>
            </w:r>
          </w:p>
        </w:tc>
        <w:tc>
          <w:tcPr>
            <w:tcW w:w="1134" w:type="dxa"/>
            <w:vAlign w:val="center"/>
          </w:tcPr>
          <w:p>
            <w:pPr>
              <w:pStyle w:val="9"/>
            </w:pPr>
            <w:r>
              <w:t>2099.30</w:t>
            </w:r>
          </w:p>
        </w:tc>
        <w:tc>
          <w:tcPr>
            <w:tcW w:w="1134" w:type="dxa"/>
            <w:vAlign w:val="center"/>
          </w:tcPr>
          <w:p>
            <w:pPr>
              <w:pStyle w:val="9"/>
            </w:pPr>
            <w:r>
              <w:t>2099.30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r>
              <w:t>380.00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r>
              <w:t>160.00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7964.67</w:t>
            </w:r>
          </w:p>
        </w:tc>
        <w:tc>
          <w:tcPr>
            <w:tcW w:w="1361" w:type="dxa"/>
            <w:vAlign w:val="center"/>
          </w:tcPr>
          <w:p>
            <w:pPr>
              <w:pStyle w:val="13"/>
            </w:pPr>
            <w:r>
              <w:t>6463.90</w:t>
            </w:r>
          </w:p>
        </w:tc>
        <w:tc>
          <w:tcPr>
            <w:tcW w:w="1361" w:type="dxa"/>
            <w:vAlign w:val="center"/>
          </w:tcPr>
          <w:p>
            <w:pPr>
              <w:pStyle w:val="13"/>
            </w:pPr>
            <w:r>
              <w:t>1500.77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7424.67</w:t>
            </w:r>
          </w:p>
        </w:tc>
        <w:tc>
          <w:tcPr>
            <w:tcW w:w="1361" w:type="dxa"/>
            <w:vAlign w:val="center"/>
          </w:tcPr>
          <w:p>
            <w:pPr>
              <w:pStyle w:val="9"/>
            </w:pPr>
            <w:r>
              <w:t>5923.90</w:t>
            </w:r>
          </w:p>
        </w:tc>
        <w:tc>
          <w:tcPr>
            <w:tcW w:w="1361" w:type="dxa"/>
            <w:vAlign w:val="center"/>
          </w:tcPr>
          <w:p>
            <w:pPr>
              <w:pStyle w:val="9"/>
            </w:pPr>
            <w:r>
              <w:t>1500.77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7424.67</w:t>
            </w:r>
          </w:p>
        </w:tc>
        <w:tc>
          <w:tcPr>
            <w:tcW w:w="1361" w:type="dxa"/>
            <w:vAlign w:val="center"/>
          </w:tcPr>
          <w:p>
            <w:pPr>
              <w:pStyle w:val="9"/>
            </w:pPr>
            <w:r>
              <w:t>5923.90</w:t>
            </w:r>
          </w:p>
        </w:tc>
        <w:tc>
          <w:tcPr>
            <w:tcW w:w="1361" w:type="dxa"/>
            <w:vAlign w:val="center"/>
          </w:tcPr>
          <w:p>
            <w:pPr>
              <w:pStyle w:val="9"/>
            </w:pPr>
            <w:r>
              <w:t>1500.77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2040201</w:t>
            </w:r>
          </w:p>
        </w:tc>
        <w:tc>
          <w:tcPr>
            <w:tcW w:w="4535" w:type="dxa"/>
            <w:vAlign w:val="center"/>
          </w:tcPr>
          <w:p>
            <w:pPr>
              <w:pStyle w:val="10"/>
            </w:pPr>
            <w:r>
              <w:t>行政运行</w:t>
            </w:r>
          </w:p>
        </w:tc>
        <w:tc>
          <w:tcPr>
            <w:tcW w:w="1361" w:type="dxa"/>
            <w:vAlign w:val="center"/>
          </w:tcPr>
          <w:p>
            <w:pPr>
              <w:pStyle w:val="9"/>
            </w:pPr>
            <w:r>
              <w:t>4043.90</w:t>
            </w:r>
          </w:p>
        </w:tc>
        <w:tc>
          <w:tcPr>
            <w:tcW w:w="1361" w:type="dxa"/>
            <w:vAlign w:val="center"/>
          </w:tcPr>
          <w:p>
            <w:pPr>
              <w:pStyle w:val="9"/>
            </w:pPr>
            <w:r>
              <w:t>4043.90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2040220</w:t>
            </w:r>
          </w:p>
        </w:tc>
        <w:tc>
          <w:tcPr>
            <w:tcW w:w="4535" w:type="dxa"/>
            <w:vAlign w:val="center"/>
          </w:tcPr>
          <w:p>
            <w:pPr>
              <w:pStyle w:val="10"/>
            </w:pPr>
            <w:r>
              <w:t>执法办案</w:t>
            </w:r>
          </w:p>
        </w:tc>
        <w:tc>
          <w:tcPr>
            <w:tcW w:w="1361" w:type="dxa"/>
            <w:vAlign w:val="center"/>
          </w:tcPr>
          <w:p>
            <w:pPr>
              <w:pStyle w:val="9"/>
            </w:pPr>
            <w:r>
              <w:t>511.70</w:t>
            </w:r>
          </w:p>
        </w:tc>
        <w:tc>
          <w:tcPr>
            <w:tcW w:w="1361" w:type="dxa"/>
            <w:vAlign w:val="center"/>
          </w:tcPr>
          <w:p>
            <w:pPr>
              <w:pStyle w:val="9"/>
            </w:pPr>
          </w:p>
        </w:tc>
        <w:tc>
          <w:tcPr>
            <w:tcW w:w="1361" w:type="dxa"/>
            <w:vAlign w:val="center"/>
          </w:tcPr>
          <w:p>
            <w:pPr>
              <w:pStyle w:val="9"/>
            </w:pPr>
            <w:r>
              <w:t>511.70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2869.07</w:t>
            </w:r>
          </w:p>
        </w:tc>
        <w:tc>
          <w:tcPr>
            <w:tcW w:w="1361" w:type="dxa"/>
            <w:vAlign w:val="center"/>
          </w:tcPr>
          <w:p>
            <w:pPr>
              <w:pStyle w:val="9"/>
            </w:pPr>
            <w:r>
              <w:t>1880.00</w:t>
            </w:r>
          </w:p>
        </w:tc>
        <w:tc>
          <w:tcPr>
            <w:tcW w:w="1361" w:type="dxa"/>
            <w:vAlign w:val="center"/>
          </w:tcPr>
          <w:p>
            <w:pPr>
              <w:pStyle w:val="9"/>
            </w:pPr>
            <w:r>
              <w:t>989.07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380.00</w:t>
            </w:r>
          </w:p>
        </w:tc>
        <w:tc>
          <w:tcPr>
            <w:tcW w:w="1361" w:type="dxa"/>
            <w:vAlign w:val="center"/>
          </w:tcPr>
          <w:p>
            <w:pPr>
              <w:pStyle w:val="9"/>
            </w:pPr>
            <w:r>
              <w:t>380.00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160.00</w:t>
            </w:r>
          </w:p>
        </w:tc>
        <w:tc>
          <w:tcPr>
            <w:tcW w:w="1361" w:type="dxa"/>
            <w:vAlign w:val="center"/>
          </w:tcPr>
          <w:p>
            <w:pPr>
              <w:pStyle w:val="9"/>
            </w:pPr>
            <w:r>
              <w:t>160.00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7194.90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7424.67</w:t>
            </w:r>
          </w:p>
        </w:tc>
        <w:tc>
          <w:tcPr>
            <w:tcW w:w="1474" w:type="dxa"/>
            <w:vAlign w:val="center"/>
          </w:tcPr>
          <w:p>
            <w:pPr>
              <w:pStyle w:val="9"/>
            </w:pPr>
            <w:r>
              <w:t>7424.67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380.00</w:t>
            </w:r>
          </w:p>
        </w:tc>
        <w:tc>
          <w:tcPr>
            <w:tcW w:w="1474" w:type="dxa"/>
            <w:vAlign w:val="center"/>
          </w:tcPr>
          <w:p>
            <w:pPr>
              <w:pStyle w:val="9"/>
            </w:pPr>
            <w:r>
              <w:t>380.00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160.00</w:t>
            </w:r>
          </w:p>
        </w:tc>
        <w:tc>
          <w:tcPr>
            <w:tcW w:w="1474" w:type="dxa"/>
            <w:vAlign w:val="center"/>
          </w:tcPr>
          <w:p>
            <w:pPr>
              <w:pStyle w:val="9"/>
            </w:pPr>
            <w:r>
              <w:t>160.00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7194.90</w:t>
            </w:r>
          </w:p>
        </w:tc>
        <w:tc>
          <w:tcPr>
            <w:tcW w:w="3402" w:type="dxa"/>
            <w:vAlign w:val="center"/>
          </w:tcPr>
          <w:p>
            <w:pPr>
              <w:pStyle w:val="12"/>
            </w:pPr>
            <w:r>
              <w:t>本年支出合计</w:t>
            </w:r>
          </w:p>
        </w:tc>
        <w:tc>
          <w:tcPr>
            <w:tcW w:w="1474" w:type="dxa"/>
            <w:vAlign w:val="center"/>
          </w:tcPr>
          <w:p>
            <w:pPr>
              <w:pStyle w:val="13"/>
            </w:pPr>
            <w:r>
              <w:t>7964.67</w:t>
            </w:r>
          </w:p>
        </w:tc>
        <w:tc>
          <w:tcPr>
            <w:tcW w:w="1474" w:type="dxa"/>
            <w:vAlign w:val="center"/>
          </w:tcPr>
          <w:p>
            <w:pPr>
              <w:pStyle w:val="13"/>
            </w:pPr>
            <w:r>
              <w:t>7964.67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769.77</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769.77</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7964.67</w:t>
            </w:r>
          </w:p>
        </w:tc>
        <w:tc>
          <w:tcPr>
            <w:tcW w:w="3402" w:type="dxa"/>
            <w:vAlign w:val="center"/>
          </w:tcPr>
          <w:p>
            <w:pPr>
              <w:pStyle w:val="12"/>
            </w:pPr>
            <w:r>
              <w:t>支出总计</w:t>
            </w:r>
          </w:p>
        </w:tc>
        <w:tc>
          <w:tcPr>
            <w:tcW w:w="1474" w:type="dxa"/>
            <w:vAlign w:val="center"/>
          </w:tcPr>
          <w:p>
            <w:pPr>
              <w:pStyle w:val="13"/>
            </w:pPr>
            <w:r>
              <w:t>7964.67</w:t>
            </w:r>
          </w:p>
        </w:tc>
        <w:tc>
          <w:tcPr>
            <w:tcW w:w="1474" w:type="dxa"/>
            <w:vAlign w:val="center"/>
          </w:tcPr>
          <w:p>
            <w:pPr>
              <w:pStyle w:val="13"/>
            </w:pPr>
            <w:r>
              <w:t>7964.67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7964.67</w:t>
            </w:r>
          </w:p>
        </w:tc>
        <w:tc>
          <w:tcPr>
            <w:tcW w:w="2551" w:type="dxa"/>
            <w:vAlign w:val="center"/>
          </w:tcPr>
          <w:p>
            <w:pPr>
              <w:pStyle w:val="13"/>
            </w:pPr>
            <w:r>
              <w:t>6463.90</w:t>
            </w:r>
          </w:p>
        </w:tc>
        <w:tc>
          <w:tcPr>
            <w:tcW w:w="2551" w:type="dxa"/>
            <w:vAlign w:val="center"/>
          </w:tcPr>
          <w:p>
            <w:pPr>
              <w:pStyle w:val="13"/>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7424.67</w:t>
            </w:r>
          </w:p>
        </w:tc>
        <w:tc>
          <w:tcPr>
            <w:tcW w:w="2551" w:type="dxa"/>
            <w:vAlign w:val="center"/>
          </w:tcPr>
          <w:p>
            <w:pPr>
              <w:pStyle w:val="9"/>
            </w:pPr>
            <w:r>
              <w:t>5923.90</w:t>
            </w:r>
          </w:p>
        </w:tc>
        <w:tc>
          <w:tcPr>
            <w:tcW w:w="2551" w:type="dxa"/>
            <w:vAlign w:val="center"/>
          </w:tcPr>
          <w:p>
            <w:pPr>
              <w:pStyle w:val="9"/>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7424.67</w:t>
            </w:r>
          </w:p>
        </w:tc>
        <w:tc>
          <w:tcPr>
            <w:tcW w:w="2551" w:type="dxa"/>
            <w:vAlign w:val="center"/>
          </w:tcPr>
          <w:p>
            <w:pPr>
              <w:pStyle w:val="9"/>
            </w:pPr>
            <w:r>
              <w:t>5923.90</w:t>
            </w:r>
          </w:p>
        </w:tc>
        <w:tc>
          <w:tcPr>
            <w:tcW w:w="2551" w:type="dxa"/>
            <w:vAlign w:val="center"/>
          </w:tcPr>
          <w:p>
            <w:pPr>
              <w:pStyle w:val="9"/>
            </w:pPr>
            <w:r>
              <w:t>1500.77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2040201</w:t>
            </w:r>
          </w:p>
        </w:tc>
        <w:tc>
          <w:tcPr>
            <w:tcW w:w="4535" w:type="dxa"/>
            <w:vAlign w:val="center"/>
          </w:tcPr>
          <w:p>
            <w:pPr>
              <w:pStyle w:val="10"/>
            </w:pPr>
            <w:r>
              <w:t>行政运行</w:t>
            </w:r>
          </w:p>
        </w:tc>
        <w:tc>
          <w:tcPr>
            <w:tcW w:w="2551" w:type="dxa"/>
            <w:vAlign w:val="center"/>
          </w:tcPr>
          <w:p>
            <w:pPr>
              <w:pStyle w:val="9"/>
            </w:pPr>
            <w:r>
              <w:t>4043.90</w:t>
            </w:r>
          </w:p>
        </w:tc>
        <w:tc>
          <w:tcPr>
            <w:tcW w:w="2551" w:type="dxa"/>
            <w:vAlign w:val="center"/>
          </w:tcPr>
          <w:p>
            <w:pPr>
              <w:pStyle w:val="9"/>
            </w:pPr>
            <w:r>
              <w:t>4043.90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2040220</w:t>
            </w:r>
          </w:p>
        </w:tc>
        <w:tc>
          <w:tcPr>
            <w:tcW w:w="4535" w:type="dxa"/>
            <w:vAlign w:val="center"/>
          </w:tcPr>
          <w:p>
            <w:pPr>
              <w:pStyle w:val="10"/>
            </w:pPr>
            <w:r>
              <w:t>执法办案</w:t>
            </w:r>
          </w:p>
        </w:tc>
        <w:tc>
          <w:tcPr>
            <w:tcW w:w="2551" w:type="dxa"/>
            <w:vAlign w:val="center"/>
          </w:tcPr>
          <w:p>
            <w:pPr>
              <w:pStyle w:val="9"/>
            </w:pPr>
            <w:r>
              <w:t>511.70</w:t>
            </w:r>
          </w:p>
        </w:tc>
        <w:tc>
          <w:tcPr>
            <w:tcW w:w="2551" w:type="dxa"/>
            <w:vAlign w:val="center"/>
          </w:tcPr>
          <w:p>
            <w:pPr>
              <w:pStyle w:val="9"/>
            </w:pPr>
          </w:p>
        </w:tc>
        <w:tc>
          <w:tcPr>
            <w:tcW w:w="2551" w:type="dxa"/>
            <w:vAlign w:val="center"/>
          </w:tcPr>
          <w:p>
            <w:pPr>
              <w:pStyle w:val="9"/>
            </w:pPr>
            <w:r>
              <w:t>511.70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2869.07</w:t>
            </w:r>
          </w:p>
        </w:tc>
        <w:tc>
          <w:tcPr>
            <w:tcW w:w="2551" w:type="dxa"/>
            <w:vAlign w:val="center"/>
          </w:tcPr>
          <w:p>
            <w:pPr>
              <w:pStyle w:val="9"/>
            </w:pPr>
            <w:r>
              <w:t>1880.00</w:t>
            </w:r>
          </w:p>
        </w:tc>
        <w:tc>
          <w:tcPr>
            <w:tcW w:w="2551" w:type="dxa"/>
            <w:vAlign w:val="center"/>
          </w:tcPr>
          <w:p>
            <w:pPr>
              <w:pStyle w:val="9"/>
            </w:pPr>
            <w:r>
              <w:t>989.07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6463.90</w:t>
            </w:r>
          </w:p>
        </w:tc>
        <w:tc>
          <w:tcPr>
            <w:tcW w:w="2551" w:type="dxa"/>
            <w:vAlign w:val="center"/>
          </w:tcPr>
          <w:p>
            <w:pPr>
              <w:pStyle w:val="13"/>
            </w:pPr>
            <w:r>
              <w:t>6198.90</w:t>
            </w:r>
          </w:p>
        </w:tc>
        <w:tc>
          <w:tcPr>
            <w:tcW w:w="2551" w:type="dxa"/>
            <w:vAlign w:val="center"/>
          </w:tcPr>
          <w:p>
            <w:pPr>
              <w:pStyle w:val="13"/>
            </w:pPr>
            <w:r>
              <w:t>265.00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5809.90</w:t>
            </w:r>
          </w:p>
        </w:tc>
        <w:tc>
          <w:tcPr>
            <w:tcW w:w="2551" w:type="dxa"/>
            <w:vAlign w:val="center"/>
          </w:tcPr>
          <w:p>
            <w:pPr>
              <w:pStyle w:val="9"/>
            </w:pPr>
            <w:r>
              <w:t>5809.90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3350.00</w:t>
            </w:r>
          </w:p>
        </w:tc>
        <w:tc>
          <w:tcPr>
            <w:tcW w:w="2551" w:type="dxa"/>
            <w:vAlign w:val="center"/>
          </w:tcPr>
          <w:p>
            <w:pPr>
              <w:pStyle w:val="9"/>
            </w:pPr>
            <w:r>
              <w:t>3350.00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1281.00</w:t>
            </w:r>
          </w:p>
        </w:tc>
        <w:tc>
          <w:tcPr>
            <w:tcW w:w="2551" w:type="dxa"/>
            <w:vAlign w:val="center"/>
          </w:tcPr>
          <w:p>
            <w:pPr>
              <w:pStyle w:val="9"/>
            </w:pPr>
            <w:r>
              <w:t>1281.00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565.00</w:t>
            </w:r>
          </w:p>
        </w:tc>
        <w:tc>
          <w:tcPr>
            <w:tcW w:w="2551" w:type="dxa"/>
            <w:vAlign w:val="center"/>
          </w:tcPr>
          <w:p>
            <w:pPr>
              <w:pStyle w:val="9"/>
            </w:pPr>
            <w:r>
              <w:t>565.00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61.00</w:t>
            </w:r>
          </w:p>
        </w:tc>
        <w:tc>
          <w:tcPr>
            <w:tcW w:w="2551" w:type="dxa"/>
            <w:vAlign w:val="center"/>
          </w:tcPr>
          <w:p>
            <w:pPr>
              <w:pStyle w:val="9"/>
            </w:pPr>
            <w:r>
              <w:t>61.00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380.00</w:t>
            </w:r>
          </w:p>
        </w:tc>
        <w:tc>
          <w:tcPr>
            <w:tcW w:w="2551" w:type="dxa"/>
            <w:vAlign w:val="center"/>
          </w:tcPr>
          <w:p>
            <w:pPr>
              <w:pStyle w:val="9"/>
            </w:pPr>
            <w:r>
              <w:t>380.00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160.00</w:t>
            </w:r>
          </w:p>
        </w:tc>
        <w:tc>
          <w:tcPr>
            <w:tcW w:w="2551" w:type="dxa"/>
            <w:vAlign w:val="center"/>
          </w:tcPr>
          <w:p>
            <w:pPr>
              <w:pStyle w:val="9"/>
            </w:pPr>
            <w:r>
              <w:t>160.00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12.90</w:t>
            </w:r>
          </w:p>
        </w:tc>
        <w:tc>
          <w:tcPr>
            <w:tcW w:w="2551" w:type="dxa"/>
            <w:vAlign w:val="center"/>
          </w:tcPr>
          <w:p>
            <w:pPr>
              <w:pStyle w:val="9"/>
            </w:pPr>
            <w:r>
              <w:t>12.90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265.00</w:t>
            </w:r>
          </w:p>
        </w:tc>
        <w:tc>
          <w:tcPr>
            <w:tcW w:w="2551" w:type="dxa"/>
            <w:vAlign w:val="center"/>
          </w:tcPr>
          <w:p>
            <w:pPr>
              <w:pStyle w:val="9"/>
            </w:pPr>
          </w:p>
        </w:tc>
        <w:tc>
          <w:tcPr>
            <w:tcW w:w="2551" w:type="dxa"/>
            <w:vAlign w:val="center"/>
          </w:tcPr>
          <w:p>
            <w:pPr>
              <w:pStyle w:val="9"/>
            </w:pPr>
            <w:r>
              <w:t>265.00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111.00</w:t>
            </w:r>
          </w:p>
        </w:tc>
        <w:tc>
          <w:tcPr>
            <w:tcW w:w="2551" w:type="dxa"/>
            <w:vAlign w:val="center"/>
          </w:tcPr>
          <w:p>
            <w:pPr>
              <w:pStyle w:val="9"/>
            </w:pPr>
          </w:p>
        </w:tc>
        <w:tc>
          <w:tcPr>
            <w:tcW w:w="2551" w:type="dxa"/>
            <w:vAlign w:val="center"/>
          </w:tcPr>
          <w:p>
            <w:pPr>
              <w:pStyle w:val="9"/>
            </w:pPr>
            <w: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154.00</w:t>
            </w:r>
          </w:p>
        </w:tc>
        <w:tc>
          <w:tcPr>
            <w:tcW w:w="2551" w:type="dxa"/>
            <w:vAlign w:val="center"/>
          </w:tcPr>
          <w:p>
            <w:pPr>
              <w:pStyle w:val="9"/>
            </w:pPr>
          </w:p>
        </w:tc>
        <w:tc>
          <w:tcPr>
            <w:tcW w:w="2551" w:type="dxa"/>
            <w:vAlign w:val="center"/>
          </w:tcPr>
          <w:p>
            <w:pPr>
              <w:pStyle w:val="9"/>
            </w:pPr>
            <w:r>
              <w:t>154.00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389.00</w:t>
            </w:r>
          </w:p>
        </w:tc>
        <w:tc>
          <w:tcPr>
            <w:tcW w:w="2551" w:type="dxa"/>
            <w:vAlign w:val="center"/>
          </w:tcPr>
          <w:p>
            <w:pPr>
              <w:pStyle w:val="9"/>
            </w:pPr>
            <w:r>
              <w:t>389.00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389.00</w:t>
            </w:r>
          </w:p>
        </w:tc>
        <w:tc>
          <w:tcPr>
            <w:tcW w:w="2551" w:type="dxa"/>
            <w:vAlign w:val="center"/>
          </w:tcPr>
          <w:p>
            <w:pPr>
              <w:pStyle w:val="9"/>
            </w:pPr>
            <w:r>
              <w:t>389.00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312001无极县公安局本级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单位职责</w:t>
      </w:r>
    </w:p>
    <w:p>
      <w:pPr>
        <w:pStyle w:val="15"/>
      </w:pPr>
      <w:r>
        <w:t xml:space="preserve">（一）贯彻执行党和国家关于公安工作的方针、政策、法律、法规、组织部署全县公安工作并指导、监督、检查贯彻执行情况。                      </w:t>
      </w:r>
    </w:p>
    <w:p>
      <w:pPr>
        <w:pStyle w:val="15"/>
      </w:pPr>
      <w:r>
        <w:t>（二）收集、掌握影响社会稳定和社会治安的有关信息，综合分析社会治安动态，为县委、县政府决策提供依据，并研究制定对策措施。</w:t>
      </w:r>
    </w:p>
    <w:p>
      <w:pPr>
        <w:pStyle w:val="15"/>
      </w:pPr>
      <w:r>
        <w:t>（三）组织侦破维护国家安全和刑事、经济犯罪案件；打击、防范暴力恐怖活动和邪教活动。</w:t>
      </w:r>
    </w:p>
    <w:p>
      <w:pPr>
        <w:pStyle w:val="15"/>
      </w:pPr>
      <w:r>
        <w:t>（四）组织指挥处置重大治安灾害事故、骚乱和群体性事件；组织实施重大活动的安全保卫工作；管理集会、游行、示威活动。</w:t>
      </w:r>
    </w:p>
    <w:p>
      <w:pPr>
        <w:pStyle w:val="15"/>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5"/>
      </w:pPr>
      <w:r>
        <w:t>（六）负责全县公安机关依法承担的执行刑罚的指导和监督工作；负责监所管理工作。</w:t>
      </w:r>
    </w:p>
    <w:p>
      <w:pPr>
        <w:pStyle w:val="15"/>
      </w:pPr>
      <w:r>
        <w:t>（七）搞好公安法制建设；负责案件审批、行政诉讼和行政复议工作；组织实施执法监督工作。</w:t>
      </w:r>
    </w:p>
    <w:p>
      <w:pPr>
        <w:pStyle w:val="15"/>
      </w:pPr>
      <w:r>
        <w:t>（八）组织实施全县消防监督、火灾预防和扑救等工作；维护交通秩序和交通安全。</w:t>
      </w:r>
    </w:p>
    <w:p>
      <w:pPr>
        <w:pStyle w:val="15"/>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无极县公安局本级</w:t>
            </w:r>
          </w:p>
        </w:tc>
        <w:tc>
          <w:tcPr>
            <w:tcW w:w="1843" w:type="dxa"/>
            <w:vAlign w:val="center"/>
          </w:tcPr>
          <w:p>
            <w:pPr>
              <w:pStyle w:val="11"/>
            </w:pPr>
            <w:r>
              <w:t>行政</w:t>
            </w:r>
          </w:p>
        </w:tc>
        <w:tc>
          <w:tcPr>
            <w:tcW w:w="2126" w:type="dxa"/>
            <w:vAlign w:val="center"/>
          </w:tcPr>
          <w:p>
            <w:pPr>
              <w:pStyle w:val="11"/>
            </w:pPr>
            <w:r>
              <w:t>副处（县）级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7964.67万元，其中：一般公共预算收入7194.90万元，基金预算收入0.00万元，国有资本经营预算收入0.00万元，财政专户核拨收入0.00万元，单位资金收入0.00万元，上年结转结余769.77万元。</w:t>
      </w:r>
    </w:p>
    <w:p>
      <w:pPr>
        <w:pStyle w:val="16"/>
      </w:pPr>
      <w:r>
        <w:t>2、支出说明</w:t>
      </w:r>
    </w:p>
    <w:p>
      <w:pPr>
        <w:pStyle w:val="16"/>
      </w:pPr>
      <w:r>
        <w:t>收支预算总表支出栏、基本支出表、项目支出表按经济分类和支出功能分类科目编制，反映无极县公安局本级年度单位预算中支出预算的总体情况。2026年支出预算7964.67万元，其中基本支出6463.90万元，包括人员经费6198.90万元和日常公用经费265.00万元；项目支出1500.77万元，主要为项目支出1500.77万元，包括：上年结转结余769.77万元，2026年中央政法纪检监察转移支付资金463万元，2026基层公检法司转移支付资金268万元。；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7964.67万元，较2025年预算减少455.07万元，其中：基本支出减少532.75万元，主要为2025年基本支出6996.65万元，包括人员经费4090.00万元和日常公用2906.65万元；2026年基本支出6463.9万元，包括人员经费6198.9万元和日常公用425万元，相差532.75万元；项目支出相差77.68万元，总预算支出相差就减少了455.07万元。项目支出增加77.68万元，主要为2025年项目支出1423.09万元，主要为:2025年中央政法纪检监察转移支付资金办案费329万元, 2025年中央政法纪检监察转移支付资金装备费141万元,2025年省级基层公检法司转移支付资金办案费185.5万元，2025年省级基层公检法司转移支付资金装备费79.5万元；2026年项目支出1500.77万元，包括：上年结转结余769.77万元，2026年中央政法纪检监察转移支付资金463万元，2026基层公检法司转移支付资金268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2026年，我单位机关运行经费共计安排265.00万元，主要用于日常维修、办公用房水电费、办公用房取暖费、办公用房物业管理费等日常运行支出。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控制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1、2025年省级基层公检法司转移支付资金办案费绩效目标表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13013025P00000210035C</w:t>
            </w:r>
          </w:p>
        </w:tc>
        <w:tc>
          <w:tcPr>
            <w:tcW w:w="2835" w:type="dxa"/>
            <w:vAlign w:val="center"/>
          </w:tcPr>
          <w:p>
            <w:pPr>
              <w:pStyle w:val="8"/>
            </w:pPr>
            <w:r>
              <w:t>项目名称</w:t>
            </w:r>
          </w:p>
        </w:tc>
        <w:tc>
          <w:tcPr>
            <w:tcW w:w="6095" w:type="dxa"/>
            <w:gridSpan w:val="3"/>
            <w:vAlign w:val="center"/>
          </w:tcPr>
          <w:p>
            <w:pPr>
              <w:pStyle w:val="10"/>
            </w:pPr>
            <w:r>
              <w:t>2025年省级基层公检法司转移支付资金办案费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17.72</w:t>
            </w:r>
          </w:p>
        </w:tc>
        <w:tc>
          <w:tcPr>
            <w:tcW w:w="2835" w:type="dxa"/>
            <w:vAlign w:val="center"/>
          </w:tcPr>
          <w:p>
            <w:pPr>
              <w:pStyle w:val="8"/>
            </w:pPr>
            <w:r>
              <w:t>其中：财政    资金</w:t>
            </w:r>
          </w:p>
        </w:tc>
        <w:tc>
          <w:tcPr>
            <w:tcW w:w="2551" w:type="dxa"/>
            <w:vAlign w:val="center"/>
          </w:tcPr>
          <w:p>
            <w:pPr>
              <w:pStyle w:val="10"/>
            </w:pPr>
            <w:r>
              <w:t>17.72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上年结转2025年省级基层公检法司转移支付资金办案费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17.72</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2、2025年省级基层公检法司转移支付资金装备费绩效目标表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13013025P000002100360</w:t>
            </w:r>
          </w:p>
        </w:tc>
        <w:tc>
          <w:tcPr>
            <w:tcW w:w="2835" w:type="dxa"/>
            <w:vAlign w:val="center"/>
          </w:tcPr>
          <w:p>
            <w:pPr>
              <w:pStyle w:val="8"/>
            </w:pPr>
            <w:r>
              <w:t>项目名称</w:t>
            </w:r>
          </w:p>
        </w:tc>
        <w:tc>
          <w:tcPr>
            <w:tcW w:w="6095" w:type="dxa"/>
            <w:gridSpan w:val="3"/>
            <w:vAlign w:val="center"/>
          </w:tcPr>
          <w:p>
            <w:pPr>
              <w:pStyle w:val="10"/>
            </w:pPr>
            <w:r>
              <w:t>2025年省级基层公检法司转移支付资金装备费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57.72</w:t>
            </w:r>
          </w:p>
        </w:tc>
        <w:tc>
          <w:tcPr>
            <w:tcW w:w="2835" w:type="dxa"/>
            <w:vAlign w:val="center"/>
          </w:tcPr>
          <w:p>
            <w:pPr>
              <w:pStyle w:val="8"/>
            </w:pPr>
            <w:r>
              <w:t>其中：财政    资金</w:t>
            </w:r>
          </w:p>
        </w:tc>
        <w:tc>
          <w:tcPr>
            <w:tcW w:w="2551" w:type="dxa"/>
            <w:vAlign w:val="center"/>
          </w:tcPr>
          <w:p>
            <w:pPr>
              <w:pStyle w:val="10"/>
            </w:pPr>
            <w:r>
              <w:t>57.72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结转2025年省级基层公检司法转移支付资金装备费用。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57.72</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3、2025年中央政法纪检监察转移支付资金办案费绩效目标表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13013025P00000210031X</w:t>
            </w:r>
          </w:p>
        </w:tc>
        <w:tc>
          <w:tcPr>
            <w:tcW w:w="2835" w:type="dxa"/>
            <w:vAlign w:val="center"/>
          </w:tcPr>
          <w:p>
            <w:pPr>
              <w:pStyle w:val="8"/>
            </w:pPr>
            <w:r>
              <w:t>项目名称</w:t>
            </w:r>
          </w:p>
        </w:tc>
        <w:tc>
          <w:tcPr>
            <w:tcW w:w="6095" w:type="dxa"/>
            <w:gridSpan w:val="3"/>
            <w:vAlign w:val="center"/>
          </w:tcPr>
          <w:p>
            <w:pPr>
              <w:pStyle w:val="10"/>
            </w:pPr>
            <w:r>
              <w:t>2025年中央政法纪检监察转移支付资金办案费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53.33</w:t>
            </w:r>
          </w:p>
        </w:tc>
        <w:tc>
          <w:tcPr>
            <w:tcW w:w="2835" w:type="dxa"/>
            <w:vAlign w:val="center"/>
          </w:tcPr>
          <w:p>
            <w:pPr>
              <w:pStyle w:val="8"/>
            </w:pPr>
            <w:r>
              <w:t>其中：财政    资金</w:t>
            </w:r>
          </w:p>
        </w:tc>
        <w:tc>
          <w:tcPr>
            <w:tcW w:w="2551" w:type="dxa"/>
            <w:vAlign w:val="center"/>
          </w:tcPr>
          <w:p>
            <w:pPr>
              <w:pStyle w:val="10"/>
            </w:pPr>
            <w:r>
              <w:t>53.33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结转2025年中央政法纪检监察转移支付资金办案业务费用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53.33</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生态环境质量改善</w:t>
            </w:r>
          </w:p>
        </w:tc>
        <w:tc>
          <w:tcPr>
            <w:tcW w:w="2268" w:type="dxa"/>
            <w:vAlign w:val="center"/>
          </w:tcPr>
          <w:p>
            <w:pPr>
              <w:pStyle w:val="10"/>
            </w:pPr>
            <w:r>
              <w:t>≥95生态环境质量改善</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长期实用性</w:t>
            </w:r>
          </w:p>
        </w:tc>
        <w:tc>
          <w:tcPr>
            <w:tcW w:w="5386" w:type="dxa"/>
            <w:vAlign w:val="center"/>
          </w:tcPr>
          <w:p>
            <w:pPr>
              <w:pStyle w:val="10"/>
            </w:pPr>
            <w:r>
              <w:t>长期实用性</w:t>
            </w:r>
          </w:p>
        </w:tc>
        <w:tc>
          <w:tcPr>
            <w:tcW w:w="2268" w:type="dxa"/>
            <w:vAlign w:val="center"/>
          </w:tcPr>
          <w:p>
            <w:pPr>
              <w:pStyle w:val="10"/>
            </w:pPr>
            <w:r>
              <w:t>≥95长期实用性</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4、2025年中央政法纪检监察转移支付资金装备费绩效目标表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13013025P00000210032H</w:t>
            </w:r>
          </w:p>
        </w:tc>
        <w:tc>
          <w:tcPr>
            <w:tcW w:w="2835" w:type="dxa"/>
            <w:vAlign w:val="center"/>
          </w:tcPr>
          <w:p>
            <w:pPr>
              <w:pStyle w:val="8"/>
            </w:pPr>
            <w:r>
              <w:t>项目名称</w:t>
            </w:r>
          </w:p>
        </w:tc>
        <w:tc>
          <w:tcPr>
            <w:tcW w:w="6095" w:type="dxa"/>
            <w:gridSpan w:val="3"/>
            <w:vAlign w:val="center"/>
          </w:tcPr>
          <w:p>
            <w:pPr>
              <w:pStyle w:val="10"/>
            </w:pPr>
            <w:r>
              <w:t>2025年中央政法纪检监察转移支付资金装备费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141.00</w:t>
            </w:r>
          </w:p>
        </w:tc>
        <w:tc>
          <w:tcPr>
            <w:tcW w:w="2835" w:type="dxa"/>
            <w:vAlign w:val="center"/>
          </w:tcPr>
          <w:p>
            <w:pPr>
              <w:pStyle w:val="8"/>
            </w:pPr>
            <w:r>
              <w:t>其中：财政    资金</w:t>
            </w:r>
          </w:p>
        </w:tc>
        <w:tc>
          <w:tcPr>
            <w:tcW w:w="2551" w:type="dxa"/>
            <w:vAlign w:val="center"/>
          </w:tcPr>
          <w:p>
            <w:pPr>
              <w:pStyle w:val="10"/>
            </w:pPr>
            <w:r>
              <w:t>141.00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70.50</w:t>
            </w:r>
          </w:p>
        </w:tc>
        <w:tc>
          <w:tcPr>
            <w:tcW w:w="2835" w:type="dxa"/>
            <w:vAlign w:val="center"/>
          </w:tcPr>
          <w:p>
            <w:pPr>
              <w:pStyle w:val="11"/>
            </w:pPr>
            <w:r>
              <w:t>70.50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1.全力争取完成年度各项任务。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违法案件查出数量</w:t>
            </w:r>
          </w:p>
        </w:tc>
        <w:tc>
          <w:tcPr>
            <w:tcW w:w="5386" w:type="dxa"/>
            <w:vAlign w:val="center"/>
          </w:tcPr>
          <w:p>
            <w:pPr>
              <w:pStyle w:val="10"/>
            </w:pPr>
            <w:r>
              <w:t>违法案件查出数量</w:t>
            </w:r>
          </w:p>
        </w:tc>
        <w:tc>
          <w:tcPr>
            <w:tcW w:w="2268" w:type="dxa"/>
            <w:vAlign w:val="center"/>
          </w:tcPr>
          <w:p>
            <w:pPr>
              <w:pStyle w:val="10"/>
            </w:pPr>
            <w:r>
              <w:t>≥90违法案件查出数量</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w:t>
            </w:r>
          </w:p>
        </w:tc>
        <w:tc>
          <w:tcPr>
            <w:tcW w:w="5386" w:type="dxa"/>
            <w:vAlign w:val="center"/>
          </w:tcPr>
          <w:p>
            <w:pPr>
              <w:pStyle w:val="10"/>
            </w:pPr>
            <w:r>
              <w:t>重大案件（事件）破案率</w:t>
            </w:r>
          </w:p>
        </w:tc>
        <w:tc>
          <w:tcPr>
            <w:tcW w:w="2268" w:type="dxa"/>
            <w:vAlign w:val="center"/>
          </w:tcPr>
          <w:p>
            <w:pPr>
              <w:pStyle w:val="10"/>
            </w:pPr>
            <w:r>
              <w:t>≥90重大案件（事件）破案率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治安、刑事案件下降率</w:t>
            </w:r>
          </w:p>
        </w:tc>
        <w:tc>
          <w:tcPr>
            <w:tcW w:w="5386" w:type="dxa"/>
            <w:vAlign w:val="center"/>
          </w:tcPr>
          <w:p>
            <w:pPr>
              <w:pStyle w:val="10"/>
            </w:pPr>
            <w:r>
              <w:t>治安、刑事案件下降率</w:t>
            </w:r>
          </w:p>
        </w:tc>
        <w:tc>
          <w:tcPr>
            <w:tcW w:w="2268" w:type="dxa"/>
            <w:vAlign w:val="center"/>
          </w:tcPr>
          <w:p>
            <w:pPr>
              <w:pStyle w:val="10"/>
            </w:pPr>
            <w:r>
              <w:t>≥95治安、刑事案件下降率</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≥95维护社会稳定</w:t>
            </w:r>
          </w:p>
        </w:tc>
        <w:tc>
          <w:tcPr>
            <w:tcW w:w="1276" w:type="dxa"/>
            <w:vAlign w:val="center"/>
          </w:tcPr>
          <w:p>
            <w:pPr>
              <w:pStyle w:val="10"/>
            </w:pPr>
            <w:r>
              <w:t>相关国家法律、法规和相关办法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w:t>
            </w:r>
          </w:p>
        </w:tc>
        <w:tc>
          <w:tcPr>
            <w:tcW w:w="5386" w:type="dxa"/>
            <w:vAlign w:val="center"/>
          </w:tcPr>
          <w:p>
            <w:pPr>
              <w:pStyle w:val="10"/>
            </w:pPr>
            <w:r>
              <w:t>服务对象满意</w:t>
            </w:r>
          </w:p>
        </w:tc>
        <w:tc>
          <w:tcPr>
            <w:tcW w:w="2268" w:type="dxa"/>
            <w:vAlign w:val="center"/>
          </w:tcPr>
          <w:p>
            <w:pPr>
              <w:pStyle w:val="10"/>
            </w:pPr>
            <w:r>
              <w:t>≥95服务对象满意</w:t>
            </w:r>
          </w:p>
        </w:tc>
        <w:tc>
          <w:tcPr>
            <w:tcW w:w="1276" w:type="dxa"/>
            <w:vAlign w:val="center"/>
          </w:tcPr>
          <w:p>
            <w:pPr>
              <w:pStyle w:val="10"/>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5、2026年基层公检法司转移支付资金办案费绩效目标表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13013026P000071100125</w:t>
            </w:r>
          </w:p>
        </w:tc>
        <w:tc>
          <w:tcPr>
            <w:tcW w:w="2835" w:type="dxa"/>
            <w:vAlign w:val="center"/>
          </w:tcPr>
          <w:p>
            <w:pPr>
              <w:pStyle w:val="8"/>
            </w:pPr>
            <w:r>
              <w:t>项目名称</w:t>
            </w:r>
          </w:p>
        </w:tc>
        <w:tc>
          <w:tcPr>
            <w:tcW w:w="6095" w:type="dxa"/>
            <w:gridSpan w:val="3"/>
            <w:vAlign w:val="center"/>
          </w:tcPr>
          <w:p>
            <w:pPr>
              <w:pStyle w:val="10"/>
            </w:pPr>
            <w:r>
              <w:t>2026年基层公检法司转移支付资金办案费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187.60</w:t>
            </w:r>
          </w:p>
        </w:tc>
        <w:tc>
          <w:tcPr>
            <w:tcW w:w="2835" w:type="dxa"/>
            <w:vAlign w:val="center"/>
          </w:tcPr>
          <w:p>
            <w:pPr>
              <w:pStyle w:val="8"/>
            </w:pPr>
            <w:r>
              <w:t>其中：财政    资金</w:t>
            </w:r>
          </w:p>
        </w:tc>
        <w:tc>
          <w:tcPr>
            <w:tcW w:w="2551" w:type="dxa"/>
            <w:vAlign w:val="center"/>
          </w:tcPr>
          <w:p>
            <w:pPr>
              <w:pStyle w:val="10"/>
            </w:pPr>
            <w:r>
              <w:t>187.60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执法办案费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46.90</w:t>
            </w:r>
          </w:p>
        </w:tc>
        <w:tc>
          <w:tcPr>
            <w:tcW w:w="2835" w:type="dxa"/>
            <w:vAlign w:val="center"/>
          </w:tcPr>
          <w:p>
            <w:pPr>
              <w:pStyle w:val="11"/>
            </w:pPr>
            <w:r>
              <w:t>93.80</w:t>
            </w:r>
          </w:p>
        </w:tc>
        <w:tc>
          <w:tcPr>
            <w:tcW w:w="2551" w:type="dxa"/>
            <w:vAlign w:val="center"/>
          </w:tcPr>
          <w:p>
            <w:pPr>
              <w:pStyle w:val="11"/>
            </w:pPr>
            <w:r>
              <w:t>140.70</w:t>
            </w:r>
          </w:p>
        </w:tc>
        <w:tc>
          <w:tcPr>
            <w:tcW w:w="3544" w:type="dxa"/>
            <w:gridSpan w:val="2"/>
            <w:vAlign w:val="center"/>
          </w:tcPr>
          <w:p>
            <w:pPr>
              <w:pStyle w:val="11"/>
            </w:pPr>
            <w:r>
              <w:t>187.60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违法案件查处数量</w:t>
            </w:r>
          </w:p>
        </w:tc>
        <w:tc>
          <w:tcPr>
            <w:tcW w:w="5386" w:type="dxa"/>
            <w:vAlign w:val="center"/>
          </w:tcPr>
          <w:p>
            <w:pPr>
              <w:pStyle w:val="10"/>
            </w:pPr>
            <w:r>
              <w:t>违法案件查处数量</w:t>
            </w:r>
          </w:p>
        </w:tc>
        <w:tc>
          <w:tcPr>
            <w:tcW w:w="2268" w:type="dxa"/>
            <w:vAlign w:val="center"/>
          </w:tcPr>
          <w:p>
            <w:pPr>
              <w:pStyle w:val="10"/>
            </w:pPr>
            <w:r>
              <w:t>≥95违法案件查处数量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重大案件（事件）破案率（化解率</w:t>
            </w:r>
          </w:p>
        </w:tc>
        <w:tc>
          <w:tcPr>
            <w:tcW w:w="5386" w:type="dxa"/>
            <w:vAlign w:val="center"/>
          </w:tcPr>
          <w:p>
            <w:pPr>
              <w:pStyle w:val="10"/>
            </w:pPr>
            <w:r>
              <w:t>重大案件（事件）破案率（化解率）</w:t>
            </w:r>
          </w:p>
        </w:tc>
        <w:tc>
          <w:tcPr>
            <w:tcW w:w="2268" w:type="dxa"/>
            <w:vAlign w:val="center"/>
          </w:tcPr>
          <w:p>
            <w:pPr>
              <w:pStyle w:val="10"/>
            </w:pPr>
            <w:r>
              <w:t>≥95重大案件（事件）破案率（化解率）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工作完成的时效</w:t>
            </w:r>
          </w:p>
          <w:p>
            <w:pPr>
              <w:pStyle w:val="10"/>
            </w:pPr>
          </w:p>
          <w:p>
            <w:pPr>
              <w:pStyle w:val="10"/>
            </w:pPr>
          </w:p>
        </w:tc>
        <w:tc>
          <w:tcPr>
            <w:tcW w:w="5386" w:type="dxa"/>
            <w:vAlign w:val="center"/>
          </w:tcPr>
          <w:p>
            <w:pPr>
              <w:pStyle w:val="10"/>
            </w:pPr>
            <w:r>
              <w:t>工作完成的时效</w:t>
            </w:r>
          </w:p>
          <w:p>
            <w:pPr>
              <w:pStyle w:val="10"/>
            </w:pPr>
          </w:p>
          <w:p>
            <w:pPr>
              <w:pStyle w:val="10"/>
            </w:pPr>
          </w:p>
        </w:tc>
        <w:tc>
          <w:tcPr>
            <w:tcW w:w="2268" w:type="dxa"/>
            <w:vAlign w:val="center"/>
          </w:tcPr>
          <w:p>
            <w:pPr>
              <w:pStyle w:val="10"/>
            </w:pPr>
            <w:r>
              <w:t>≥95工作完成的时效</w:t>
            </w:r>
          </w:p>
          <w:p>
            <w:pPr>
              <w:pStyle w:val="10"/>
            </w:pPr>
          </w:p>
          <w:p>
            <w:pPr>
              <w:pStyle w:val="10"/>
            </w:pP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成本指标</w:t>
            </w:r>
          </w:p>
        </w:tc>
        <w:tc>
          <w:tcPr>
            <w:tcW w:w="5386" w:type="dxa"/>
            <w:vAlign w:val="center"/>
          </w:tcPr>
          <w:p>
            <w:pPr>
              <w:pStyle w:val="10"/>
            </w:pPr>
            <w:r>
              <w:t>成本指标</w:t>
            </w:r>
          </w:p>
        </w:tc>
        <w:tc>
          <w:tcPr>
            <w:tcW w:w="2268" w:type="dxa"/>
            <w:vAlign w:val="center"/>
          </w:tcPr>
          <w:p>
            <w:pPr>
              <w:pStyle w:val="10"/>
            </w:pPr>
            <w:r>
              <w:t>≥95成本指标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≥95社会效益指标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净化网络空间，维护社会稳定</w:t>
            </w:r>
          </w:p>
        </w:tc>
        <w:tc>
          <w:tcPr>
            <w:tcW w:w="5386" w:type="dxa"/>
            <w:vAlign w:val="center"/>
          </w:tcPr>
          <w:p>
            <w:pPr>
              <w:pStyle w:val="10"/>
            </w:pPr>
            <w:r>
              <w:t>净化网络空间，维护社会稳定</w:t>
            </w:r>
          </w:p>
        </w:tc>
        <w:tc>
          <w:tcPr>
            <w:tcW w:w="2268" w:type="dxa"/>
            <w:vAlign w:val="center"/>
          </w:tcPr>
          <w:p>
            <w:pPr>
              <w:pStyle w:val="10"/>
            </w:pPr>
            <w:r>
              <w:t>≥95净化网络空间，维护社会稳定</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6、2026年基层公检法司转移支付资金装备费绩效目标表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13013026P00007110011H</w:t>
            </w:r>
          </w:p>
        </w:tc>
        <w:tc>
          <w:tcPr>
            <w:tcW w:w="2835" w:type="dxa"/>
            <w:vAlign w:val="center"/>
          </w:tcPr>
          <w:p>
            <w:pPr>
              <w:pStyle w:val="8"/>
            </w:pPr>
            <w:r>
              <w:t>项目名称</w:t>
            </w:r>
          </w:p>
        </w:tc>
        <w:tc>
          <w:tcPr>
            <w:tcW w:w="6095" w:type="dxa"/>
            <w:gridSpan w:val="3"/>
            <w:vAlign w:val="center"/>
          </w:tcPr>
          <w:p>
            <w:pPr>
              <w:pStyle w:val="10"/>
            </w:pPr>
            <w:r>
              <w:t>2026年基层公检法司转移支付资金装备费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80.40</w:t>
            </w:r>
          </w:p>
        </w:tc>
        <w:tc>
          <w:tcPr>
            <w:tcW w:w="2835" w:type="dxa"/>
            <w:vAlign w:val="center"/>
          </w:tcPr>
          <w:p>
            <w:pPr>
              <w:pStyle w:val="8"/>
            </w:pPr>
            <w:r>
              <w:t>其中：财政    资金</w:t>
            </w:r>
          </w:p>
        </w:tc>
        <w:tc>
          <w:tcPr>
            <w:tcW w:w="2551" w:type="dxa"/>
            <w:vAlign w:val="center"/>
          </w:tcPr>
          <w:p>
            <w:pPr>
              <w:pStyle w:val="10"/>
            </w:pPr>
            <w:r>
              <w:t>80.40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装备款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20.10</w:t>
            </w:r>
          </w:p>
        </w:tc>
        <w:tc>
          <w:tcPr>
            <w:tcW w:w="2835" w:type="dxa"/>
            <w:vAlign w:val="center"/>
          </w:tcPr>
          <w:p>
            <w:pPr>
              <w:pStyle w:val="11"/>
            </w:pPr>
            <w:r>
              <w:t>40.20</w:t>
            </w:r>
          </w:p>
        </w:tc>
        <w:tc>
          <w:tcPr>
            <w:tcW w:w="2551" w:type="dxa"/>
            <w:vAlign w:val="center"/>
          </w:tcPr>
          <w:p>
            <w:pPr>
              <w:pStyle w:val="11"/>
            </w:pPr>
            <w:r>
              <w:t>60.30</w:t>
            </w:r>
          </w:p>
        </w:tc>
        <w:tc>
          <w:tcPr>
            <w:tcW w:w="3544" w:type="dxa"/>
            <w:gridSpan w:val="2"/>
            <w:vAlign w:val="center"/>
          </w:tcPr>
          <w:p>
            <w:pPr>
              <w:pStyle w:val="11"/>
            </w:pPr>
            <w:r>
              <w:t>80.40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装备数量</w:t>
            </w:r>
          </w:p>
        </w:tc>
        <w:tc>
          <w:tcPr>
            <w:tcW w:w="5386" w:type="dxa"/>
            <w:vAlign w:val="center"/>
          </w:tcPr>
          <w:p>
            <w:pPr>
              <w:pStyle w:val="10"/>
            </w:pPr>
            <w:r>
              <w:t>装备数量</w:t>
            </w:r>
          </w:p>
        </w:tc>
        <w:tc>
          <w:tcPr>
            <w:tcW w:w="2268" w:type="dxa"/>
            <w:vAlign w:val="center"/>
          </w:tcPr>
          <w:p>
            <w:pPr>
              <w:pStyle w:val="10"/>
            </w:pPr>
            <w:r>
              <w:t>≥95装备数量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执法装备配备率</w:t>
            </w:r>
          </w:p>
        </w:tc>
        <w:tc>
          <w:tcPr>
            <w:tcW w:w="5386" w:type="dxa"/>
            <w:vAlign w:val="center"/>
          </w:tcPr>
          <w:p>
            <w:pPr>
              <w:pStyle w:val="10"/>
            </w:pPr>
            <w:r>
              <w:t>执法装备配备率</w:t>
            </w:r>
          </w:p>
        </w:tc>
        <w:tc>
          <w:tcPr>
            <w:tcW w:w="2268" w:type="dxa"/>
            <w:vAlign w:val="center"/>
          </w:tcPr>
          <w:p>
            <w:pPr>
              <w:pStyle w:val="10"/>
            </w:pPr>
            <w:r>
              <w:t>≥95执法装备配备率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单警装备验收完成时间</w:t>
            </w:r>
          </w:p>
        </w:tc>
        <w:tc>
          <w:tcPr>
            <w:tcW w:w="5386" w:type="dxa"/>
            <w:vAlign w:val="center"/>
          </w:tcPr>
          <w:p>
            <w:pPr>
              <w:pStyle w:val="10"/>
            </w:pPr>
            <w:r>
              <w:t>单警装备验收完成时间</w:t>
            </w:r>
          </w:p>
        </w:tc>
        <w:tc>
          <w:tcPr>
            <w:tcW w:w="2268" w:type="dxa"/>
            <w:vAlign w:val="center"/>
          </w:tcPr>
          <w:p>
            <w:pPr>
              <w:pStyle w:val="10"/>
            </w:pPr>
            <w:r>
              <w:t>≥95单警装备验收完成时间</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项目实际成本</w:t>
            </w:r>
          </w:p>
        </w:tc>
        <w:tc>
          <w:tcPr>
            <w:tcW w:w="5386" w:type="dxa"/>
            <w:vAlign w:val="center"/>
          </w:tcPr>
          <w:p>
            <w:pPr>
              <w:pStyle w:val="10"/>
            </w:pPr>
            <w:r>
              <w:t>项目实际成本</w:t>
            </w:r>
          </w:p>
        </w:tc>
        <w:tc>
          <w:tcPr>
            <w:tcW w:w="2268" w:type="dxa"/>
            <w:vAlign w:val="center"/>
          </w:tcPr>
          <w:p>
            <w:pPr>
              <w:pStyle w:val="10"/>
            </w:pPr>
            <w:r>
              <w:t>≥95项目实际成本</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社会效益提升%</w:t>
            </w:r>
          </w:p>
        </w:tc>
        <w:tc>
          <w:tcPr>
            <w:tcW w:w="5386" w:type="dxa"/>
            <w:vAlign w:val="center"/>
          </w:tcPr>
          <w:p>
            <w:pPr>
              <w:pStyle w:val="10"/>
            </w:pPr>
            <w:r>
              <w:t>社会效益提升%</w:t>
            </w:r>
          </w:p>
        </w:tc>
        <w:tc>
          <w:tcPr>
            <w:tcW w:w="2268" w:type="dxa"/>
            <w:vAlign w:val="center"/>
          </w:tcPr>
          <w:p>
            <w:pPr>
              <w:pStyle w:val="10"/>
            </w:pPr>
            <w:r>
              <w:t>≥95社会效益提升%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7、2026年中央政法纪检监察转移支付资金办案费绩效目标表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13013026P00007110010X</w:t>
            </w:r>
          </w:p>
        </w:tc>
        <w:tc>
          <w:tcPr>
            <w:tcW w:w="2835" w:type="dxa"/>
            <w:vAlign w:val="center"/>
          </w:tcPr>
          <w:p>
            <w:pPr>
              <w:pStyle w:val="8"/>
            </w:pPr>
            <w:r>
              <w:t>项目名称</w:t>
            </w:r>
          </w:p>
        </w:tc>
        <w:tc>
          <w:tcPr>
            <w:tcW w:w="6095" w:type="dxa"/>
            <w:gridSpan w:val="3"/>
            <w:vAlign w:val="center"/>
          </w:tcPr>
          <w:p>
            <w:pPr>
              <w:pStyle w:val="10"/>
            </w:pPr>
            <w:r>
              <w:t>2026年中央政法纪检监察转移支付资金办案费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324.10</w:t>
            </w:r>
          </w:p>
        </w:tc>
        <w:tc>
          <w:tcPr>
            <w:tcW w:w="2835" w:type="dxa"/>
            <w:vAlign w:val="center"/>
          </w:tcPr>
          <w:p>
            <w:pPr>
              <w:pStyle w:val="8"/>
            </w:pPr>
            <w:r>
              <w:t>其中：财政    资金</w:t>
            </w:r>
          </w:p>
        </w:tc>
        <w:tc>
          <w:tcPr>
            <w:tcW w:w="2551" w:type="dxa"/>
            <w:vAlign w:val="center"/>
          </w:tcPr>
          <w:p>
            <w:pPr>
              <w:pStyle w:val="10"/>
            </w:pPr>
            <w:r>
              <w:t>324.10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执法办案费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81.03</w:t>
            </w:r>
          </w:p>
        </w:tc>
        <w:tc>
          <w:tcPr>
            <w:tcW w:w="2835" w:type="dxa"/>
            <w:vAlign w:val="center"/>
          </w:tcPr>
          <w:p>
            <w:pPr>
              <w:pStyle w:val="11"/>
            </w:pPr>
            <w:r>
              <w:t>162.05</w:t>
            </w:r>
          </w:p>
        </w:tc>
        <w:tc>
          <w:tcPr>
            <w:tcW w:w="2551" w:type="dxa"/>
            <w:vAlign w:val="center"/>
          </w:tcPr>
          <w:p>
            <w:pPr>
              <w:pStyle w:val="11"/>
            </w:pPr>
            <w:r>
              <w:t>243.08</w:t>
            </w:r>
          </w:p>
        </w:tc>
        <w:tc>
          <w:tcPr>
            <w:tcW w:w="3544" w:type="dxa"/>
            <w:gridSpan w:val="2"/>
            <w:vAlign w:val="center"/>
          </w:tcPr>
          <w:p>
            <w:pPr>
              <w:pStyle w:val="11"/>
            </w:pPr>
            <w:r>
              <w:t>324.10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违法案件查处数量</w:t>
            </w:r>
          </w:p>
        </w:tc>
        <w:tc>
          <w:tcPr>
            <w:tcW w:w="5386" w:type="dxa"/>
            <w:vAlign w:val="center"/>
          </w:tcPr>
          <w:p>
            <w:pPr>
              <w:pStyle w:val="10"/>
            </w:pPr>
            <w:r>
              <w:t>违法案件查处数量</w:t>
            </w:r>
          </w:p>
        </w:tc>
        <w:tc>
          <w:tcPr>
            <w:tcW w:w="2268" w:type="dxa"/>
            <w:vAlign w:val="center"/>
          </w:tcPr>
          <w:p>
            <w:pPr>
              <w:pStyle w:val="10"/>
            </w:pPr>
            <w:r>
              <w:t>≥95违法案件查处数量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重大案件（事件）破案率（化解率</w:t>
            </w:r>
          </w:p>
        </w:tc>
        <w:tc>
          <w:tcPr>
            <w:tcW w:w="5386" w:type="dxa"/>
            <w:vAlign w:val="center"/>
          </w:tcPr>
          <w:p>
            <w:pPr>
              <w:pStyle w:val="10"/>
            </w:pPr>
            <w:r>
              <w:t>重大案件（事件）破案率（化解率）</w:t>
            </w:r>
          </w:p>
        </w:tc>
        <w:tc>
          <w:tcPr>
            <w:tcW w:w="2268" w:type="dxa"/>
            <w:vAlign w:val="center"/>
          </w:tcPr>
          <w:p>
            <w:pPr>
              <w:pStyle w:val="10"/>
            </w:pPr>
            <w:r>
              <w:t>≥95重大案件（事件）破案率（化解率）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案件、资料上报及时率</w:t>
            </w:r>
          </w:p>
        </w:tc>
        <w:tc>
          <w:tcPr>
            <w:tcW w:w="5386" w:type="dxa"/>
            <w:vAlign w:val="center"/>
          </w:tcPr>
          <w:p>
            <w:pPr>
              <w:pStyle w:val="10"/>
            </w:pPr>
            <w:r>
              <w:t>案件、资料上报及时率</w:t>
            </w:r>
          </w:p>
        </w:tc>
        <w:tc>
          <w:tcPr>
            <w:tcW w:w="2268" w:type="dxa"/>
            <w:vAlign w:val="center"/>
          </w:tcPr>
          <w:p>
            <w:pPr>
              <w:pStyle w:val="10"/>
            </w:pPr>
            <w:r>
              <w:t>≥95案件、资料上报及时率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人均费用</w:t>
            </w:r>
          </w:p>
        </w:tc>
        <w:tc>
          <w:tcPr>
            <w:tcW w:w="5386" w:type="dxa"/>
            <w:vAlign w:val="center"/>
          </w:tcPr>
          <w:p>
            <w:pPr>
              <w:pStyle w:val="10"/>
            </w:pPr>
            <w:r>
              <w:t>人均费用</w:t>
            </w:r>
          </w:p>
        </w:tc>
        <w:tc>
          <w:tcPr>
            <w:tcW w:w="2268" w:type="dxa"/>
            <w:vAlign w:val="center"/>
          </w:tcPr>
          <w:p>
            <w:pPr>
              <w:pStyle w:val="10"/>
            </w:pPr>
            <w:r>
              <w:t>≥95人均费用</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净化网络空间，维护社会稳定</w:t>
            </w:r>
          </w:p>
        </w:tc>
        <w:tc>
          <w:tcPr>
            <w:tcW w:w="5386" w:type="dxa"/>
            <w:vAlign w:val="center"/>
          </w:tcPr>
          <w:p>
            <w:pPr>
              <w:pStyle w:val="10"/>
            </w:pPr>
            <w:r>
              <w:t>净化网络空间，维护社会稳定</w:t>
            </w:r>
          </w:p>
        </w:tc>
        <w:tc>
          <w:tcPr>
            <w:tcW w:w="2268" w:type="dxa"/>
            <w:vAlign w:val="center"/>
          </w:tcPr>
          <w:p>
            <w:pPr>
              <w:pStyle w:val="10"/>
            </w:pPr>
            <w:r>
              <w:t>≥95净化网络空间，维护社会稳定</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服务对象满意度指标</w:t>
            </w:r>
          </w:p>
        </w:tc>
        <w:tc>
          <w:tcPr>
            <w:tcW w:w="2268" w:type="dxa"/>
            <w:vAlign w:val="center"/>
          </w:tcPr>
          <w:p>
            <w:pPr>
              <w:pStyle w:val="10"/>
            </w:pPr>
            <w:r>
              <w:t>≥95服务对象满意度指标</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8、看守所、拘留所迁建工程绩效目标表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13013025P000176106284</w:t>
            </w:r>
          </w:p>
        </w:tc>
        <w:tc>
          <w:tcPr>
            <w:tcW w:w="2835" w:type="dxa"/>
            <w:vAlign w:val="center"/>
          </w:tcPr>
          <w:p>
            <w:pPr>
              <w:pStyle w:val="8"/>
            </w:pPr>
            <w:r>
              <w:t>项目名称</w:t>
            </w:r>
          </w:p>
        </w:tc>
        <w:tc>
          <w:tcPr>
            <w:tcW w:w="6095" w:type="dxa"/>
            <w:gridSpan w:val="3"/>
            <w:vAlign w:val="center"/>
          </w:tcPr>
          <w:p>
            <w:pPr>
              <w:pStyle w:val="10"/>
            </w:pPr>
            <w:r>
              <w:t>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100.00</w:t>
            </w:r>
          </w:p>
        </w:tc>
        <w:tc>
          <w:tcPr>
            <w:tcW w:w="2835" w:type="dxa"/>
            <w:vAlign w:val="center"/>
          </w:tcPr>
          <w:p>
            <w:pPr>
              <w:pStyle w:val="11"/>
            </w:pPr>
            <w:r>
              <w:t>200.00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1.年 底 完 成 各 项 指 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基础设施项目建设完成率</w:t>
            </w:r>
          </w:p>
        </w:tc>
        <w:tc>
          <w:tcPr>
            <w:tcW w:w="5386" w:type="dxa"/>
            <w:vAlign w:val="center"/>
          </w:tcPr>
          <w:p>
            <w:pPr>
              <w:pStyle w:val="10"/>
            </w:pPr>
            <w:r>
              <w:t>基础设施项目建设完成率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安保任务质量</w:t>
            </w:r>
          </w:p>
        </w:tc>
        <w:tc>
          <w:tcPr>
            <w:tcW w:w="5386" w:type="dxa"/>
            <w:vAlign w:val="center"/>
          </w:tcPr>
          <w:p>
            <w:pPr>
              <w:pStyle w:val="10"/>
            </w:pPr>
            <w:r>
              <w:t>安保任务完成情况</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资金使用效益</w:t>
            </w:r>
          </w:p>
        </w:tc>
        <w:tc>
          <w:tcPr>
            <w:tcW w:w="5386" w:type="dxa"/>
            <w:vAlign w:val="center"/>
          </w:tcPr>
          <w:p>
            <w:pPr>
              <w:pStyle w:val="10"/>
            </w:pPr>
            <w:r>
              <w:t>资金使用效益</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成果应用率（%）</w:t>
            </w:r>
          </w:p>
        </w:tc>
        <w:tc>
          <w:tcPr>
            <w:tcW w:w="5386" w:type="dxa"/>
            <w:vAlign w:val="center"/>
          </w:tcPr>
          <w:p>
            <w:pPr>
              <w:pStyle w:val="10"/>
            </w:pPr>
            <w:r>
              <w:t>成果应用率（%）</w:t>
            </w:r>
          </w:p>
        </w:tc>
        <w:tc>
          <w:tcPr>
            <w:tcW w:w="2268" w:type="dxa"/>
            <w:vAlign w:val="center"/>
          </w:tcPr>
          <w:p>
            <w:pPr>
              <w:pStyle w:val="10"/>
            </w:pPr>
            <w:r>
              <w:t>≥90%</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≥90%</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9、提前下达2026年中央政法纪检监察转移支付资金装备费绩效目标表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13013026P00007110009J</w:t>
            </w:r>
          </w:p>
        </w:tc>
        <w:tc>
          <w:tcPr>
            <w:tcW w:w="2835" w:type="dxa"/>
            <w:vAlign w:val="center"/>
          </w:tcPr>
          <w:p>
            <w:pPr>
              <w:pStyle w:val="8"/>
            </w:pPr>
            <w:r>
              <w:t>项目名称</w:t>
            </w:r>
          </w:p>
        </w:tc>
        <w:tc>
          <w:tcPr>
            <w:tcW w:w="6095" w:type="dxa"/>
            <w:gridSpan w:val="3"/>
            <w:vAlign w:val="center"/>
          </w:tcPr>
          <w:p>
            <w:pPr>
              <w:pStyle w:val="10"/>
            </w:pPr>
            <w:r>
              <w:t>提前下达2026年中央政法纪检监察转移支付资金装备费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138.90</w:t>
            </w:r>
          </w:p>
        </w:tc>
        <w:tc>
          <w:tcPr>
            <w:tcW w:w="2835" w:type="dxa"/>
            <w:vAlign w:val="center"/>
          </w:tcPr>
          <w:p>
            <w:pPr>
              <w:pStyle w:val="8"/>
            </w:pPr>
            <w:r>
              <w:t>其中：财政    资金</w:t>
            </w:r>
          </w:p>
        </w:tc>
        <w:tc>
          <w:tcPr>
            <w:tcW w:w="2551" w:type="dxa"/>
            <w:vAlign w:val="center"/>
          </w:tcPr>
          <w:p>
            <w:pPr>
              <w:pStyle w:val="10"/>
            </w:pPr>
            <w:r>
              <w:t>138.90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34.73</w:t>
            </w:r>
          </w:p>
        </w:tc>
        <w:tc>
          <w:tcPr>
            <w:tcW w:w="2835" w:type="dxa"/>
            <w:vAlign w:val="center"/>
          </w:tcPr>
          <w:p>
            <w:pPr>
              <w:pStyle w:val="11"/>
            </w:pPr>
            <w:r>
              <w:t>69.45</w:t>
            </w:r>
          </w:p>
        </w:tc>
        <w:tc>
          <w:tcPr>
            <w:tcW w:w="2551" w:type="dxa"/>
            <w:vAlign w:val="center"/>
          </w:tcPr>
          <w:p>
            <w:pPr>
              <w:pStyle w:val="11"/>
            </w:pPr>
            <w:r>
              <w:t>104.18</w:t>
            </w:r>
          </w:p>
        </w:tc>
        <w:tc>
          <w:tcPr>
            <w:tcW w:w="3544" w:type="dxa"/>
            <w:gridSpan w:val="2"/>
            <w:vAlign w:val="center"/>
          </w:tcPr>
          <w:p>
            <w:pPr>
              <w:pStyle w:val="11"/>
            </w:pPr>
            <w:r>
              <w:t>138.90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装备数量</w:t>
            </w:r>
          </w:p>
        </w:tc>
        <w:tc>
          <w:tcPr>
            <w:tcW w:w="5386" w:type="dxa"/>
            <w:vAlign w:val="center"/>
          </w:tcPr>
          <w:p>
            <w:pPr>
              <w:pStyle w:val="10"/>
            </w:pPr>
            <w:r>
              <w:t>装备数量</w:t>
            </w:r>
          </w:p>
        </w:tc>
        <w:tc>
          <w:tcPr>
            <w:tcW w:w="2268" w:type="dxa"/>
            <w:vAlign w:val="center"/>
          </w:tcPr>
          <w:p>
            <w:pPr>
              <w:pStyle w:val="10"/>
            </w:pPr>
            <w:r>
              <w:t>≥95装备数量</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执法装备配备率</w:t>
            </w:r>
          </w:p>
        </w:tc>
        <w:tc>
          <w:tcPr>
            <w:tcW w:w="5386" w:type="dxa"/>
            <w:vAlign w:val="center"/>
          </w:tcPr>
          <w:p>
            <w:pPr>
              <w:pStyle w:val="10"/>
            </w:pPr>
            <w:r>
              <w:t>执法装备配备率</w:t>
            </w:r>
          </w:p>
        </w:tc>
        <w:tc>
          <w:tcPr>
            <w:tcW w:w="2268" w:type="dxa"/>
            <w:vAlign w:val="center"/>
          </w:tcPr>
          <w:p>
            <w:pPr>
              <w:pStyle w:val="10"/>
            </w:pPr>
            <w:r>
              <w:t>≥95执法装备配备率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单警装备验收完成时间</w:t>
            </w:r>
          </w:p>
        </w:tc>
        <w:tc>
          <w:tcPr>
            <w:tcW w:w="5386" w:type="dxa"/>
            <w:vAlign w:val="center"/>
          </w:tcPr>
          <w:p>
            <w:pPr>
              <w:pStyle w:val="10"/>
            </w:pPr>
            <w:r>
              <w:t>单警装备验收完成时间</w:t>
            </w:r>
          </w:p>
        </w:tc>
        <w:tc>
          <w:tcPr>
            <w:tcW w:w="2268" w:type="dxa"/>
            <w:vAlign w:val="center"/>
          </w:tcPr>
          <w:p>
            <w:pPr>
              <w:pStyle w:val="10"/>
            </w:pPr>
            <w:r>
              <w:t>≥95单警装备验收完成时间</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项目实际成本</w:t>
            </w:r>
          </w:p>
        </w:tc>
        <w:tc>
          <w:tcPr>
            <w:tcW w:w="5386" w:type="dxa"/>
            <w:vAlign w:val="center"/>
          </w:tcPr>
          <w:p>
            <w:pPr>
              <w:pStyle w:val="10"/>
            </w:pPr>
            <w:r>
              <w:t>项目实际成本</w:t>
            </w:r>
          </w:p>
        </w:tc>
        <w:tc>
          <w:tcPr>
            <w:tcW w:w="2268" w:type="dxa"/>
            <w:vAlign w:val="center"/>
          </w:tcPr>
          <w:p>
            <w:pPr>
              <w:pStyle w:val="10"/>
            </w:pPr>
            <w:r>
              <w:t>≥95项目实际成本</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5386" w:type="dxa"/>
            <w:vAlign w:val="center"/>
          </w:tcPr>
          <w:p>
            <w:pPr>
              <w:pStyle w:val="10"/>
            </w:pPr>
            <w:r>
              <w:t>资金的使用效率</w:t>
            </w:r>
          </w:p>
        </w:tc>
        <w:tc>
          <w:tcPr>
            <w:tcW w:w="2268" w:type="dxa"/>
            <w:vAlign w:val="center"/>
          </w:tcPr>
          <w:p>
            <w:pPr>
              <w:pStyle w:val="10"/>
            </w:pPr>
            <w:r>
              <w:t>≥95资金的使用效率</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特种设备全年安全运行天数</w:t>
            </w:r>
          </w:p>
        </w:tc>
        <w:tc>
          <w:tcPr>
            <w:tcW w:w="5386" w:type="dxa"/>
            <w:vAlign w:val="center"/>
          </w:tcPr>
          <w:p>
            <w:pPr>
              <w:pStyle w:val="10"/>
            </w:pPr>
            <w:r>
              <w:t>特种设备全年安全运行天数</w:t>
            </w:r>
          </w:p>
        </w:tc>
        <w:tc>
          <w:tcPr>
            <w:tcW w:w="2268" w:type="dxa"/>
            <w:vAlign w:val="center"/>
          </w:tcPr>
          <w:p>
            <w:pPr>
              <w:pStyle w:val="10"/>
            </w:pPr>
            <w:r>
              <w:t>≥95特种设备全年安全运行天数</w:t>
            </w:r>
          </w:p>
        </w:tc>
        <w:tc>
          <w:tcPr>
            <w:tcW w:w="1276" w:type="dxa"/>
            <w:vAlign w:val="center"/>
          </w:tcPr>
          <w:p>
            <w:pPr>
              <w:pStyle w:val="10"/>
            </w:pPr>
            <w:r>
              <w:t>国家相关法律政策和法律依据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≥95服务满意度</w:t>
            </w:r>
          </w:p>
        </w:tc>
        <w:tc>
          <w:tcPr>
            <w:tcW w:w="1276" w:type="dxa"/>
            <w:vAlign w:val="center"/>
          </w:tcPr>
          <w:p>
            <w:pPr>
              <w:pStyle w:val="10"/>
            </w:pPr>
            <w:r>
              <w:t>国家相关法律政策和法律依据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10、无极县公安局执法办案管理中心建设绩效目标表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13013020D000000045475</w:t>
            </w:r>
          </w:p>
        </w:tc>
        <w:tc>
          <w:tcPr>
            <w:tcW w:w="2835" w:type="dxa"/>
            <w:vAlign w:val="center"/>
          </w:tcPr>
          <w:p>
            <w:pPr>
              <w:pStyle w:val="8"/>
            </w:pPr>
            <w:r>
              <w:t>项目名称</w:t>
            </w:r>
          </w:p>
        </w:tc>
        <w:tc>
          <w:tcPr>
            <w:tcW w:w="6095" w:type="dxa"/>
            <w:gridSpan w:val="3"/>
            <w:vAlign w:val="center"/>
          </w:tcPr>
          <w:p>
            <w:pPr>
              <w:pStyle w:val="10"/>
            </w:pPr>
            <w:r>
              <w:t>无极县公安局执法办案管理中心建设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结转2025年无极县公安局执法办案管理中心建设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100.00</w:t>
            </w:r>
          </w:p>
        </w:tc>
        <w:tc>
          <w:tcPr>
            <w:tcW w:w="2835" w:type="dxa"/>
            <w:vAlign w:val="center"/>
          </w:tcPr>
          <w:p>
            <w:pPr>
              <w:pStyle w:val="11"/>
            </w:pPr>
            <w:r>
              <w:t>100.00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1.无极县公安局执法办案管理中心建设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监督检查次数</w:t>
            </w:r>
          </w:p>
        </w:tc>
        <w:tc>
          <w:tcPr>
            <w:tcW w:w="5386" w:type="dxa"/>
            <w:vAlign w:val="center"/>
          </w:tcPr>
          <w:p>
            <w:pPr>
              <w:pStyle w:val="10"/>
            </w:pPr>
            <w:r>
              <w:t>监督检查次数</w:t>
            </w:r>
          </w:p>
        </w:tc>
        <w:tc>
          <w:tcPr>
            <w:tcW w:w="2268" w:type="dxa"/>
            <w:vAlign w:val="center"/>
          </w:tcPr>
          <w:p>
            <w:pPr>
              <w:pStyle w:val="10"/>
            </w:pPr>
            <w:r>
              <w:t>≥90监督检查次数</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检验检测设备达标率</w:t>
            </w:r>
          </w:p>
        </w:tc>
        <w:tc>
          <w:tcPr>
            <w:tcW w:w="5386" w:type="dxa"/>
            <w:vAlign w:val="center"/>
          </w:tcPr>
          <w:p>
            <w:pPr>
              <w:pStyle w:val="10"/>
            </w:pPr>
            <w:r>
              <w:t>检验检测设备达标率</w:t>
            </w:r>
          </w:p>
        </w:tc>
        <w:tc>
          <w:tcPr>
            <w:tcW w:w="2268" w:type="dxa"/>
            <w:vAlign w:val="center"/>
          </w:tcPr>
          <w:p>
            <w:pPr>
              <w:pStyle w:val="10"/>
            </w:pPr>
            <w:r>
              <w:t>≥90检验检测设备达标率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监督抽检信息公布</w:t>
            </w:r>
          </w:p>
        </w:tc>
        <w:tc>
          <w:tcPr>
            <w:tcW w:w="5386" w:type="dxa"/>
            <w:vAlign w:val="center"/>
          </w:tcPr>
          <w:p>
            <w:pPr>
              <w:pStyle w:val="10"/>
            </w:pPr>
            <w:r>
              <w:t>监督抽检信息公布</w:t>
            </w:r>
          </w:p>
        </w:tc>
        <w:tc>
          <w:tcPr>
            <w:tcW w:w="2268" w:type="dxa"/>
            <w:vAlign w:val="center"/>
          </w:tcPr>
          <w:p>
            <w:pPr>
              <w:pStyle w:val="10"/>
            </w:pPr>
            <w:r>
              <w:t>≥90监督抽检信息公布</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≥90资金成本</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5386" w:type="dxa"/>
            <w:vAlign w:val="center"/>
          </w:tcPr>
          <w:p>
            <w:pPr>
              <w:pStyle w:val="10"/>
            </w:pPr>
            <w:r>
              <w:t>提高效率</w:t>
            </w:r>
          </w:p>
        </w:tc>
        <w:tc>
          <w:tcPr>
            <w:tcW w:w="2268" w:type="dxa"/>
            <w:vAlign w:val="center"/>
          </w:tcPr>
          <w:p>
            <w:pPr>
              <w:pStyle w:val="10"/>
            </w:pPr>
            <w:r>
              <w:t>≥90提高效率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安全性</w:t>
            </w:r>
          </w:p>
        </w:tc>
        <w:tc>
          <w:tcPr>
            <w:tcW w:w="5386" w:type="dxa"/>
            <w:vAlign w:val="center"/>
          </w:tcPr>
          <w:p>
            <w:pPr>
              <w:pStyle w:val="10"/>
            </w:pPr>
            <w:r>
              <w:t>安全性</w:t>
            </w:r>
          </w:p>
        </w:tc>
        <w:tc>
          <w:tcPr>
            <w:tcW w:w="2268" w:type="dxa"/>
            <w:vAlign w:val="center"/>
          </w:tcPr>
          <w:p>
            <w:pPr>
              <w:pStyle w:val="10"/>
            </w:pPr>
            <w:r>
              <w:t>≥90安全性</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完成基建，保障安全</w:t>
            </w:r>
          </w:p>
        </w:tc>
        <w:tc>
          <w:tcPr>
            <w:tcW w:w="5386" w:type="dxa"/>
            <w:vAlign w:val="center"/>
          </w:tcPr>
          <w:p>
            <w:pPr>
              <w:pStyle w:val="10"/>
            </w:pPr>
            <w:r>
              <w:t>完成基建，保障安全</w:t>
            </w:r>
          </w:p>
        </w:tc>
        <w:tc>
          <w:tcPr>
            <w:tcW w:w="2268" w:type="dxa"/>
            <w:vAlign w:val="center"/>
          </w:tcPr>
          <w:p>
            <w:pPr>
              <w:pStyle w:val="10"/>
            </w:pPr>
            <w:r>
              <w:t>≥90完成基建，保障安全</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≥90满意率</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11、无极县看守所、拘留所迁建工程绩效目标表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13013018D000000022532</w:t>
            </w:r>
          </w:p>
        </w:tc>
        <w:tc>
          <w:tcPr>
            <w:tcW w:w="2835" w:type="dxa"/>
            <w:vAlign w:val="center"/>
          </w:tcPr>
          <w:p>
            <w:pPr>
              <w:pStyle w:val="8"/>
            </w:pPr>
            <w:r>
              <w:t>项目名称</w:t>
            </w:r>
          </w:p>
        </w:tc>
        <w:tc>
          <w:tcPr>
            <w:tcW w:w="6095" w:type="dxa"/>
            <w:gridSpan w:val="3"/>
            <w:vAlign w:val="center"/>
          </w:tcPr>
          <w:p>
            <w:pPr>
              <w:pStyle w:val="10"/>
            </w:pPr>
            <w:r>
              <w:t>无极县看守所、拘留所迁建工程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结转2025年无极县看守所、拘留所迁建工程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50.00</w:t>
            </w:r>
          </w:p>
        </w:tc>
        <w:tc>
          <w:tcPr>
            <w:tcW w:w="2835" w:type="dxa"/>
            <w:vAlign w:val="center"/>
          </w:tcPr>
          <w:p>
            <w:pPr>
              <w:pStyle w:val="11"/>
            </w:pPr>
            <w:r>
              <w:t>50.00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1.无极县看守所、拘留所迁建工程</w:t>
            </w:r>
          </w:p>
          <w:p>
            <w:pPr>
              <w:pStyle w:val="10"/>
            </w:pPr>
            <w:r>
              <w:t>2.无极县看守所、拘留所迁建工程</w:t>
            </w:r>
          </w:p>
          <w:p>
            <w:pPr>
              <w:pStyle w:val="10"/>
            </w:pPr>
            <w:r>
              <w:t>3.无极县看守所、拘留所迁建工程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基础设施项目建设完成率</w:t>
            </w:r>
          </w:p>
        </w:tc>
        <w:tc>
          <w:tcPr>
            <w:tcW w:w="5386" w:type="dxa"/>
            <w:vAlign w:val="center"/>
          </w:tcPr>
          <w:p>
            <w:pPr>
              <w:pStyle w:val="10"/>
            </w:pPr>
            <w:r>
              <w:t>基础设施项目建设完成率</w:t>
            </w:r>
          </w:p>
        </w:tc>
        <w:tc>
          <w:tcPr>
            <w:tcW w:w="2268" w:type="dxa"/>
            <w:vAlign w:val="center"/>
          </w:tcPr>
          <w:p>
            <w:pPr>
              <w:pStyle w:val="10"/>
            </w:pPr>
            <w:r>
              <w:t>≥90基础设施项目建设完成率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安保任务质量</w:t>
            </w:r>
          </w:p>
        </w:tc>
        <w:tc>
          <w:tcPr>
            <w:tcW w:w="5386" w:type="dxa"/>
            <w:vAlign w:val="center"/>
          </w:tcPr>
          <w:p>
            <w:pPr>
              <w:pStyle w:val="10"/>
            </w:pPr>
            <w:r>
              <w:t>安保任务质量</w:t>
            </w:r>
          </w:p>
        </w:tc>
        <w:tc>
          <w:tcPr>
            <w:tcW w:w="2268" w:type="dxa"/>
            <w:vAlign w:val="center"/>
          </w:tcPr>
          <w:p>
            <w:pPr>
              <w:pStyle w:val="10"/>
            </w:pPr>
            <w:r>
              <w:t>≥90安保任务质量</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≥90项目按时完成率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≥90项目资金支付率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资金的使用率</w:t>
            </w:r>
          </w:p>
        </w:tc>
        <w:tc>
          <w:tcPr>
            <w:tcW w:w="5386" w:type="dxa"/>
            <w:vAlign w:val="center"/>
          </w:tcPr>
          <w:p>
            <w:pPr>
              <w:pStyle w:val="10"/>
            </w:pPr>
            <w:r>
              <w:t>资金的使用率</w:t>
            </w:r>
          </w:p>
        </w:tc>
        <w:tc>
          <w:tcPr>
            <w:tcW w:w="2268" w:type="dxa"/>
            <w:vAlign w:val="center"/>
          </w:tcPr>
          <w:p>
            <w:pPr>
              <w:pStyle w:val="10"/>
            </w:pPr>
            <w:r>
              <w:t>≥90资金的使用率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成果应用率</w:t>
            </w:r>
          </w:p>
        </w:tc>
        <w:tc>
          <w:tcPr>
            <w:tcW w:w="5386" w:type="dxa"/>
            <w:vAlign w:val="center"/>
          </w:tcPr>
          <w:p>
            <w:pPr>
              <w:pStyle w:val="10"/>
            </w:pPr>
            <w:r>
              <w:t>成果应用率</w:t>
            </w:r>
          </w:p>
        </w:tc>
        <w:tc>
          <w:tcPr>
            <w:tcW w:w="2268" w:type="dxa"/>
            <w:vAlign w:val="center"/>
          </w:tcPr>
          <w:p>
            <w:pPr>
              <w:pStyle w:val="10"/>
            </w:pPr>
            <w:r>
              <w:t>≥90成果应用率</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≥90环保节能</w:t>
            </w:r>
          </w:p>
        </w:tc>
        <w:tc>
          <w:tcPr>
            <w:tcW w:w="1276" w:type="dxa"/>
            <w:vAlign w:val="center"/>
          </w:tcPr>
          <w:p>
            <w:pPr>
              <w:pStyle w:val="10"/>
            </w:pPr>
            <w: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w:t>
            </w:r>
          </w:p>
        </w:tc>
        <w:tc>
          <w:tcPr>
            <w:tcW w:w="5386" w:type="dxa"/>
            <w:vAlign w:val="center"/>
          </w:tcPr>
          <w:p>
            <w:pPr>
              <w:pStyle w:val="10"/>
            </w:pPr>
            <w:r>
              <w:t>服务满意</w:t>
            </w:r>
          </w:p>
        </w:tc>
        <w:tc>
          <w:tcPr>
            <w:tcW w:w="2268" w:type="dxa"/>
            <w:vAlign w:val="center"/>
          </w:tcPr>
          <w:p>
            <w:pPr>
              <w:pStyle w:val="10"/>
            </w:pPr>
            <w:r>
              <w:t>≥90服务满意</w:t>
            </w:r>
          </w:p>
        </w:tc>
        <w:tc>
          <w:tcPr>
            <w:tcW w:w="1276" w:type="dxa"/>
            <w:vAlign w:val="center"/>
          </w:tcPr>
          <w:p>
            <w:pPr>
              <w:pStyle w:val="10"/>
            </w:pPr>
            <w:r>
              <w:t>国家相关法律法规和规章制度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312001无极县公安局本级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219.30</w:t>
            </w:r>
          </w:p>
        </w:tc>
        <w:tc>
          <w:tcPr>
            <w:tcW w:w="964" w:type="dxa"/>
            <w:vAlign w:val="center"/>
          </w:tcPr>
          <w:p>
            <w:pPr>
              <w:pStyle w:val="13"/>
            </w:pPr>
            <w:r>
              <w:t>219.30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无极县公安局本级小计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219.30</w:t>
            </w:r>
          </w:p>
        </w:tc>
        <w:tc>
          <w:tcPr>
            <w:tcW w:w="964" w:type="dxa"/>
            <w:vAlign w:val="center"/>
          </w:tcPr>
          <w:p>
            <w:pPr>
              <w:pStyle w:val="13"/>
            </w:pPr>
            <w:r>
              <w:t>219.30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2026年基层公检法司转移支付资金装备费</w:t>
            </w:r>
          </w:p>
        </w:tc>
        <w:tc>
          <w:tcPr>
            <w:tcW w:w="964" w:type="dxa"/>
            <w:vAlign w:val="center"/>
          </w:tcPr>
          <w:p>
            <w:pPr>
              <w:pStyle w:val="9"/>
            </w:pPr>
            <w:r>
              <w:t>80.40</w:t>
            </w:r>
          </w:p>
        </w:tc>
        <w:tc>
          <w:tcPr>
            <w:tcW w:w="1134" w:type="dxa"/>
            <w:vAlign w:val="center"/>
          </w:tcPr>
          <w:p>
            <w:pPr>
              <w:pStyle w:val="10"/>
            </w:pPr>
            <w:r>
              <w:t>其他车辆</w:t>
            </w:r>
          </w:p>
        </w:tc>
        <w:tc>
          <w:tcPr>
            <w:tcW w:w="1134" w:type="dxa"/>
            <w:vAlign w:val="center"/>
          </w:tcPr>
          <w:p>
            <w:pPr>
              <w:pStyle w:val="10"/>
            </w:pPr>
            <w:r>
              <w:t>A02039900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80.40</w:t>
            </w:r>
          </w:p>
        </w:tc>
        <w:tc>
          <w:tcPr>
            <w:tcW w:w="964" w:type="dxa"/>
            <w:vAlign w:val="center"/>
          </w:tcPr>
          <w:p>
            <w:pPr>
              <w:pStyle w:val="9"/>
            </w:pPr>
            <w:r>
              <w:t>80.40</w:t>
            </w:r>
          </w:p>
        </w:tc>
        <w:tc>
          <w:tcPr>
            <w:tcW w:w="964" w:type="dxa"/>
            <w:vAlign w:val="center"/>
          </w:tcPr>
          <w:p>
            <w:pPr>
              <w:pStyle w:val="9"/>
            </w:pPr>
            <w:r>
              <w:t>80.40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80.40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提前下达2026年中央政法纪检监察转移支付资金装备费</w:t>
            </w:r>
          </w:p>
        </w:tc>
        <w:tc>
          <w:tcPr>
            <w:tcW w:w="964" w:type="dxa"/>
            <w:vAlign w:val="center"/>
          </w:tcPr>
          <w:p>
            <w:pPr>
              <w:pStyle w:val="9"/>
            </w:pPr>
            <w:r>
              <w:t>138.90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138.90</w:t>
            </w:r>
          </w:p>
        </w:tc>
        <w:tc>
          <w:tcPr>
            <w:tcW w:w="964" w:type="dxa"/>
            <w:vAlign w:val="center"/>
          </w:tcPr>
          <w:p>
            <w:pPr>
              <w:pStyle w:val="9"/>
            </w:pPr>
            <w:r>
              <w:t>138.90</w:t>
            </w:r>
          </w:p>
        </w:tc>
        <w:tc>
          <w:tcPr>
            <w:tcW w:w="964" w:type="dxa"/>
            <w:vAlign w:val="center"/>
          </w:tcPr>
          <w:p>
            <w:pPr>
              <w:pStyle w:val="9"/>
            </w:pPr>
            <w:r>
              <w:t>138.90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138.90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312001无极县公安局本级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二、无极县看守所收支预算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312003无极县看守所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140.00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140.00</w:t>
            </w:r>
          </w:p>
        </w:tc>
        <w:tc>
          <w:tcPr>
            <w:tcW w:w="4535" w:type="dxa"/>
            <w:vAlign w:val="center"/>
          </w:tcPr>
          <w:p>
            <w:pPr>
              <w:pStyle w:val="12"/>
            </w:pPr>
            <w:r>
              <w:t>本年支出合计</w:t>
            </w:r>
          </w:p>
        </w:tc>
        <w:tc>
          <w:tcPr>
            <w:tcW w:w="2126"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140.00</w:t>
            </w:r>
          </w:p>
        </w:tc>
        <w:tc>
          <w:tcPr>
            <w:tcW w:w="4535" w:type="dxa"/>
            <w:vAlign w:val="center"/>
          </w:tcPr>
          <w:p>
            <w:pPr>
              <w:pStyle w:val="12"/>
            </w:pPr>
            <w:r>
              <w:t>支出总计</w:t>
            </w:r>
          </w:p>
        </w:tc>
        <w:tc>
          <w:tcPr>
            <w:tcW w:w="2126" w:type="dxa"/>
            <w:vAlign w:val="center"/>
          </w:tcPr>
          <w:p>
            <w:pPr>
              <w:pStyle w:val="13"/>
            </w:pPr>
            <w:r>
              <w:t>140.00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312003无极县看守所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140.00</w:t>
            </w: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140.00</w:t>
            </w:r>
          </w:p>
        </w:tc>
        <w:tc>
          <w:tcPr>
            <w:tcW w:w="1361" w:type="dxa"/>
            <w:vAlign w:val="center"/>
          </w:tcPr>
          <w:p>
            <w:pPr>
              <w:pStyle w:val="9"/>
            </w:pPr>
            <w:r>
              <w:t>140.00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140.00</w:t>
            </w:r>
          </w:p>
        </w:tc>
        <w:tc>
          <w:tcPr>
            <w:tcW w:w="1361" w:type="dxa"/>
            <w:vAlign w:val="center"/>
          </w:tcPr>
          <w:p>
            <w:pPr>
              <w:pStyle w:val="9"/>
            </w:pPr>
            <w:r>
              <w:t>140.00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140.00</w:t>
            </w:r>
          </w:p>
        </w:tc>
        <w:tc>
          <w:tcPr>
            <w:tcW w:w="1361" w:type="dxa"/>
            <w:vAlign w:val="center"/>
          </w:tcPr>
          <w:p>
            <w:pPr>
              <w:pStyle w:val="9"/>
            </w:pPr>
            <w:r>
              <w:t>140.00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140.00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140.00</w:t>
            </w:r>
          </w:p>
        </w:tc>
        <w:tc>
          <w:tcPr>
            <w:tcW w:w="1474" w:type="dxa"/>
            <w:vAlign w:val="center"/>
          </w:tcPr>
          <w:p>
            <w:pPr>
              <w:pStyle w:val="9"/>
            </w:pPr>
            <w:r>
              <w:t>140.00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140.00</w:t>
            </w:r>
          </w:p>
        </w:tc>
        <w:tc>
          <w:tcPr>
            <w:tcW w:w="3402" w:type="dxa"/>
            <w:vAlign w:val="center"/>
          </w:tcPr>
          <w:p>
            <w:pPr>
              <w:pStyle w:val="12"/>
            </w:pPr>
            <w:r>
              <w:t>本年支出合计</w:t>
            </w:r>
          </w:p>
        </w:tc>
        <w:tc>
          <w:tcPr>
            <w:tcW w:w="1474" w:type="dxa"/>
            <w:vAlign w:val="center"/>
          </w:tcPr>
          <w:p>
            <w:pPr>
              <w:pStyle w:val="13"/>
            </w:pPr>
            <w:r>
              <w:t>140.00</w:t>
            </w:r>
          </w:p>
        </w:tc>
        <w:tc>
          <w:tcPr>
            <w:tcW w:w="1474" w:type="dxa"/>
            <w:vAlign w:val="center"/>
          </w:tcPr>
          <w:p>
            <w:pPr>
              <w:pStyle w:val="13"/>
            </w:pPr>
            <w:r>
              <w:t>140.00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140.00</w:t>
            </w:r>
          </w:p>
        </w:tc>
        <w:tc>
          <w:tcPr>
            <w:tcW w:w="3402" w:type="dxa"/>
            <w:vAlign w:val="center"/>
          </w:tcPr>
          <w:p>
            <w:pPr>
              <w:pStyle w:val="12"/>
            </w:pPr>
            <w:r>
              <w:t>支出总计</w:t>
            </w:r>
          </w:p>
        </w:tc>
        <w:tc>
          <w:tcPr>
            <w:tcW w:w="1474" w:type="dxa"/>
            <w:vAlign w:val="center"/>
          </w:tcPr>
          <w:p>
            <w:pPr>
              <w:pStyle w:val="13"/>
            </w:pPr>
            <w:r>
              <w:t>140.00</w:t>
            </w:r>
          </w:p>
        </w:tc>
        <w:tc>
          <w:tcPr>
            <w:tcW w:w="1474" w:type="dxa"/>
            <w:vAlign w:val="center"/>
          </w:tcPr>
          <w:p>
            <w:pPr>
              <w:pStyle w:val="13"/>
            </w:pPr>
            <w:r>
              <w:t>140.00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140.00</w:t>
            </w:r>
          </w:p>
        </w:tc>
        <w:tc>
          <w:tcPr>
            <w:tcW w:w="2551" w:type="dxa"/>
            <w:vAlign w:val="center"/>
          </w:tcPr>
          <w:p>
            <w:pPr>
              <w:pStyle w:val="13"/>
            </w:pPr>
            <w:r>
              <w:t>140.00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140.00</w:t>
            </w:r>
          </w:p>
        </w:tc>
        <w:tc>
          <w:tcPr>
            <w:tcW w:w="2551" w:type="dxa"/>
            <w:vAlign w:val="center"/>
          </w:tcPr>
          <w:p>
            <w:pPr>
              <w:pStyle w:val="9"/>
            </w:pPr>
            <w:r>
              <w:t>140.00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140.00</w:t>
            </w:r>
          </w:p>
        </w:tc>
        <w:tc>
          <w:tcPr>
            <w:tcW w:w="2551" w:type="dxa"/>
            <w:vAlign w:val="center"/>
          </w:tcPr>
          <w:p>
            <w:pPr>
              <w:pStyle w:val="9"/>
            </w:pPr>
            <w:r>
              <w:t>140.00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140.00</w:t>
            </w:r>
          </w:p>
        </w:tc>
        <w:tc>
          <w:tcPr>
            <w:tcW w:w="2551" w:type="dxa"/>
            <w:vAlign w:val="center"/>
          </w:tcPr>
          <w:p>
            <w:pPr>
              <w:pStyle w:val="9"/>
            </w:pPr>
            <w:r>
              <w:t>140.00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140.00</w:t>
            </w:r>
          </w:p>
        </w:tc>
        <w:tc>
          <w:tcPr>
            <w:tcW w:w="2551" w:type="dxa"/>
            <w:vAlign w:val="center"/>
          </w:tcPr>
          <w:p>
            <w:pPr>
              <w:pStyle w:val="13"/>
            </w:pPr>
          </w:p>
        </w:tc>
        <w:tc>
          <w:tcPr>
            <w:tcW w:w="2551"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140.00</w:t>
            </w:r>
          </w:p>
        </w:tc>
        <w:tc>
          <w:tcPr>
            <w:tcW w:w="2551" w:type="dxa"/>
            <w:vAlign w:val="center"/>
          </w:tcPr>
          <w:p>
            <w:pPr>
              <w:pStyle w:val="9"/>
            </w:pPr>
          </w:p>
        </w:tc>
        <w:tc>
          <w:tcPr>
            <w:tcW w:w="2551" w:type="dxa"/>
            <w:vAlign w:val="center"/>
          </w:tcPr>
          <w:p>
            <w:pPr>
              <w:pStyle w:val="9"/>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140.00</w:t>
            </w:r>
          </w:p>
        </w:tc>
        <w:tc>
          <w:tcPr>
            <w:tcW w:w="2551" w:type="dxa"/>
            <w:vAlign w:val="center"/>
          </w:tcPr>
          <w:p>
            <w:pPr>
              <w:pStyle w:val="9"/>
            </w:pPr>
          </w:p>
        </w:tc>
        <w:tc>
          <w:tcPr>
            <w:tcW w:w="2551" w:type="dxa"/>
            <w:vAlign w:val="center"/>
          </w:tcPr>
          <w:p>
            <w:pPr>
              <w:pStyle w:val="9"/>
            </w:pPr>
            <w:r>
              <w:t>140.00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312003无极县看守所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无极县看守所2026年单位预算信息公开情况说明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按照《中华人民共和国预算法》、《地方预决算公开操作规程》和《关于进一步推进预算公开工作的实施意见》规定，现将无极县看守所2026年单位预算公开如下：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（1）依据国家法律对被羁押的犯罪嫌疑人、被告人、罪犯实行武装警戒看守，保障安全。</w:t>
      </w:r>
    </w:p>
    <w:p>
      <w:pPr>
        <w:pStyle w:val="15"/>
      </w:pPr>
      <w:r>
        <w:t>（2）对犯罪嫌疑人、被告人、罪犯进行教育。</w:t>
      </w:r>
    </w:p>
    <w:p>
      <w:pPr>
        <w:pStyle w:val="15"/>
      </w:pPr>
      <w:r>
        <w:t>（3）管理犯罪嫌疑人、被告人、罪犯的生活和卫生。</w:t>
      </w:r>
    </w:p>
    <w:p>
      <w:pPr>
        <w:pStyle w:val="15"/>
      </w:pPr>
      <w:r>
        <w:t>（4）保障侦查、起诉和审判的顺利进行。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无极县看守所</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140.00万元，其中：一般公共预算收入140.00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无极县看守所年度单位预算中支出预算的总体情况。2026年支出预算140.00万元，其中基本支出140.00万元，包括人员经费0.00万元和日常公用经费140.00万元；项目支出0.00万元，主要为本年度无项目支出。；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140.00万元，较2025年预算增加0.00万元，其中：基本支出增加0.00万元，主要为本年度与上年度基本支出持平项目支出增加0.00万元，主要为本年度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2026年，我单位机关运行经费共计安排140.00万元，主要用于日常维修、办公用房水电费、办公用房取暖费、办公用房物业管理费等日常运行支出。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因公出国（境）费0万元，与上年持平，原因是未安排因公出国（境）费；公务用车运维费0万元。公务用车购置及运维费0万元（其中：公务用车购置0万元，与上年持平，原因是未按公务用车购置费；公务用车运维费0万元,与上年持平，原因是未安排公务用车运维费）。公务接待费0万元，与上年持平，原因是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312003无极县看守所</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1.55</w:t>
            </w:r>
          </w:p>
        </w:tc>
        <w:tc>
          <w:tcPr>
            <w:tcW w:w="964" w:type="dxa"/>
            <w:vAlign w:val="center"/>
          </w:tcPr>
          <w:p>
            <w:pPr>
              <w:pStyle w:val="13"/>
            </w:pPr>
            <w:r>
              <w:t>1.55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无极县看守所小计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1.55</w:t>
            </w:r>
          </w:p>
        </w:tc>
        <w:tc>
          <w:tcPr>
            <w:tcW w:w="964" w:type="dxa"/>
            <w:vAlign w:val="center"/>
          </w:tcPr>
          <w:p>
            <w:pPr>
              <w:pStyle w:val="13"/>
            </w:pPr>
            <w:r>
              <w:t>1.55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0.55</w:t>
            </w:r>
          </w:p>
        </w:tc>
        <w:tc>
          <w:tcPr>
            <w:tcW w:w="964" w:type="dxa"/>
            <w:vAlign w:val="center"/>
          </w:tcPr>
          <w:p>
            <w:pPr>
              <w:pStyle w:val="9"/>
            </w:pPr>
            <w:r>
              <w:t>0.55</w:t>
            </w:r>
          </w:p>
        </w:tc>
        <w:tc>
          <w:tcPr>
            <w:tcW w:w="964" w:type="dxa"/>
            <w:vAlign w:val="center"/>
          </w:tcPr>
          <w:p>
            <w:pPr>
              <w:pStyle w:val="9"/>
            </w:pPr>
            <w:r>
              <w:t>0.55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140.00</w:t>
            </w:r>
          </w:p>
        </w:tc>
        <w:tc>
          <w:tcPr>
            <w:tcW w:w="1134" w:type="dxa"/>
            <w:vAlign w:val="center"/>
          </w:tcPr>
          <w:p>
            <w:pPr>
              <w:pStyle w:val="10"/>
            </w:pPr>
            <w:r>
              <w:t>其他硒鼓、粉盒</w:t>
            </w:r>
          </w:p>
        </w:tc>
        <w:tc>
          <w:tcPr>
            <w:tcW w:w="1134" w:type="dxa"/>
            <w:vAlign w:val="center"/>
          </w:tcPr>
          <w:p>
            <w:pPr>
              <w:pStyle w:val="10"/>
            </w:pPr>
            <w:r>
              <w:t>A05040299</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1.00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无极县看守所上年末固定资产金额为137.96万元（详见下表）。本年度拟购置固定资产总额为0.00万元，已按要求列入政府采购预算，详见政府采购预算表。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312003无极县看守所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284</w:t>
            </w:r>
          </w:p>
        </w:tc>
        <w:tc>
          <w:tcPr>
            <w:tcW w:w="2835" w:type="dxa"/>
            <w:vAlign w:val="center"/>
          </w:tcPr>
          <w:p>
            <w:pPr>
              <w:pStyle w:val="9"/>
            </w:pPr>
            <w:r>
              <w:t>137.96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三、无极县拘留所收支预算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312006无极县拘留所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20.00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20.00</w:t>
            </w:r>
          </w:p>
        </w:tc>
        <w:tc>
          <w:tcPr>
            <w:tcW w:w="4535" w:type="dxa"/>
            <w:vAlign w:val="center"/>
          </w:tcPr>
          <w:p>
            <w:pPr>
              <w:pStyle w:val="12"/>
            </w:pPr>
            <w:r>
              <w:t>本年支出合计</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20.00</w:t>
            </w:r>
          </w:p>
        </w:tc>
        <w:tc>
          <w:tcPr>
            <w:tcW w:w="4535" w:type="dxa"/>
            <w:vAlign w:val="center"/>
          </w:tcPr>
          <w:p>
            <w:pPr>
              <w:pStyle w:val="12"/>
            </w:pPr>
            <w:r>
              <w:t>支出总计</w:t>
            </w:r>
          </w:p>
        </w:tc>
        <w:tc>
          <w:tcPr>
            <w:tcW w:w="2126" w:type="dxa"/>
            <w:vAlign w:val="center"/>
          </w:tcPr>
          <w:p>
            <w:pPr>
              <w:pStyle w:val="13"/>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312006无极县拘留所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20.00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20.00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20.00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20.00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20.00</w:t>
            </w:r>
          </w:p>
        </w:tc>
        <w:tc>
          <w:tcPr>
            <w:tcW w:w="1474" w:type="dxa"/>
            <w:vAlign w:val="center"/>
          </w:tcPr>
          <w:p>
            <w:pPr>
              <w:pStyle w:val="9"/>
            </w:pPr>
            <w:r>
              <w:t>20.00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20.00</w:t>
            </w:r>
          </w:p>
        </w:tc>
        <w:tc>
          <w:tcPr>
            <w:tcW w:w="3402" w:type="dxa"/>
            <w:vAlign w:val="center"/>
          </w:tcPr>
          <w:p>
            <w:pPr>
              <w:pStyle w:val="12"/>
            </w:pPr>
            <w:r>
              <w:t>本年支出合计</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20.00</w:t>
            </w:r>
          </w:p>
        </w:tc>
        <w:tc>
          <w:tcPr>
            <w:tcW w:w="3402" w:type="dxa"/>
            <w:vAlign w:val="center"/>
          </w:tcPr>
          <w:p>
            <w:pPr>
              <w:pStyle w:val="12"/>
            </w:pPr>
            <w:r>
              <w:t>支出总计</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312006无极县拘留所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无极县拘留所2026年单位预算信息公开情况说明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按照《中华人民共和国预算法》、《地方预决算公开操作规程》和《关于进一步推进预算公开工作的实施意见》规定，现将无极县拘留所2026年单位预算公开如下：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单位职责：</w:t>
      </w:r>
    </w:p>
    <w:p>
      <w:pPr>
        <w:pStyle w:val="15"/>
      </w:pPr>
      <w:r>
        <w:t>1、依法执行拘留。对被公安机关依法给予行政拘留处罚的人，以及被法院依法决定拘留的人。在拘留所内执行拘留措施。</w:t>
      </w:r>
    </w:p>
    <w:p>
      <w:pPr>
        <w:pStyle w:val="15"/>
      </w:pPr>
      <w:r>
        <w:t>2、依法保障被拘留人的合法权益。</w:t>
      </w:r>
    </w:p>
    <w:p>
      <w:pPr>
        <w:pStyle w:val="15"/>
      </w:pPr>
      <w:r>
        <w:t>3、实施管理和教育。</w:t>
      </w:r>
    </w:p>
    <w:p>
      <w:pPr>
        <w:pStyle w:val="15"/>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无极县拘留所</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20.00万元，其中：一般公共预算收入20.00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无极县拘留所年度单位预算中支出预算的总体情况。2026年支出预算20.00万元，其中基本支出20.00万元，包括人员经费0.00万元和日常公用经费20.00万元；项目支出0.00万元，主要为较上年无变化；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2026年预算收支安排20.00万元，较2025年预算增加0.00万元，其中：基本支出增加0.00万元，主要为较上年无变化项目支出增加0.00万元，主要为较上年无变化。预计下年使用的单位资金结余增加0.00万元。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2026年，我单位机关运行经费共计安排20.00万元，主要用于日常维修、办公用房水电费、办公用房取暖费、办公用房物业管理费等日常运行支出。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312006无极县拘留所</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无极县拘留所上年末固定资产金额为0.00万元（详见下表）。本年度拟购置固定资产总额为0.00万元，已按要求列入政府采购预算，详见政府采购预算表。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312006无极县拘留所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76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00000"/>
    <w:rsid w:val="3E7B450A"/>
  </w:rsid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unhideWhenUsed/>
    <w:uiPriority w:val="1"/>
  </w:style>
  <w:style w:type="table" w:default="1" w:styleId="3">
    <w:name w:val="Normal Table"/>
    <w:unhideWhenUsed/>
    <w:qFormat/>
    <w:uiPriority w:val="99"/>
    <w:tblPr>
      <w:tblStyle w:val="3"/>
      <w:tblLayout w:type="fixed"/>
      <w:tblCellMar>
        <w:top w:w="0" w:type="dxa"/>
        <w:left w:w="108" w:type="dxa"/>
        <w:bottom w:w="0" w:type="dxa"/>
        <w:right w:w="108" w:type="dxa"/>
      </w:tblCellMar>
    </w:tblPr>
    <w:tcPr>
      <w:textDirection w:val="lrTb"/>
    </w:tcPr>
  </w:style>
  <w:style w:type="table" w:styleId="4">
    <w:name w:val="Table Grid"/>
    <w:basedOn w:val="3"/>
    <w:uiPriority w:val="0"/>
    <w:pPr/>
    <w:tblPr>
      <w:tblStyle w:val="3"/>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tcPr>
      <w:textDirection w:val="lrTb"/>
    </w:tcPr>
  </w:style>
  <w:style w:type="paragraph" w:customStyle="1" w:styleId="5">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78</Pages>
  <Words>0</Words>
  <Characters>0</Characters>
  <Lines>0</Lines>
  <Paragraphs>0</Paragraphs>
  <ScaleCrop>false</ScaleCrop>
  <LinksUpToDate>false</LinksUpToDate>
  <CharactersWithSpaces>0</CharactersWithSpaces>
  <Application>WPS Office 专业版_9.1.0.4895_{F1E327BC-269C-435d-A152-05C5408002CA}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2026-02-26T19:51:00Z</dcterms:created>
  <cp:lastModifiedBy>Administrator</cp:lastModifiedBy>
  <dcterms:modified xsi:type="dcterms:W3CDTF">2026-02-26T11:53:48Z</dcterms:modified>
  <dc:title>2026年单位预算信息公开目录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2052-9.1.0.4895</vt:lpwstr>
  </property>
</Properties>
</file>