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4</w:t>
      </w:r>
      <w:r>
        <w:fldChar w:fldCharType="end"/>
      </w:r>
      <w:r>
        <w:fldChar w:fldCharType="end"/>
      </w:r>
    </w:p>
    <w:p>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5</w:t>
      </w:r>
      <w:r>
        <w:fldChar w:fldCharType="end"/>
      </w:r>
      <w:r>
        <w:fldChar w:fldCharType="end"/>
      </w:r>
    </w:p>
    <w:p>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8</w:t>
      </w:r>
      <w:r>
        <w:fldChar w:fldCharType="end"/>
      </w:r>
      <w:r>
        <w:fldChar w:fldCharType="end"/>
      </w:r>
    </w:p>
    <w:p>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9</w:t>
      </w:r>
      <w:r>
        <w:fldChar w:fldCharType="end"/>
      </w:r>
      <w:r>
        <w:fldChar w:fldCharType="end"/>
      </w:r>
    </w:p>
    <w:p>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10</w:t>
      </w:r>
      <w:r>
        <w:fldChar w:fldCharType="end"/>
      </w:r>
      <w:r>
        <w:fldChar w:fldCharType="end"/>
      </w:r>
    </w:p>
    <w:p>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11</w:t>
      </w:r>
      <w:r>
        <w:fldChar w:fldCharType="end"/>
      </w:r>
      <w:r>
        <w:fldChar w:fldCharType="end"/>
      </w:r>
    </w:p>
    <w:p>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12</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14</w:t>
      </w:r>
      <w:r>
        <w:fldChar w:fldCharType="end"/>
      </w:r>
      <w:r>
        <w:fldChar w:fldCharType="end"/>
      </w:r>
    </w:p>
    <w:p>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14</w:t>
      </w:r>
      <w:r>
        <w:fldChar w:fldCharType="end"/>
      </w:r>
      <w:r>
        <w:fldChar w:fldCharType="end"/>
      </w:r>
    </w:p>
    <w:p>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15</w:t>
      </w:r>
      <w:r>
        <w:fldChar w:fldCharType="end"/>
      </w:r>
      <w:r>
        <w:fldChar w:fldCharType="end"/>
      </w:r>
    </w:p>
    <w:p>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15</w:t>
      </w:r>
      <w:r>
        <w:fldChar w:fldCharType="end"/>
      </w:r>
      <w:r>
        <w:fldChar w:fldCharType="end"/>
      </w:r>
    </w:p>
    <w:p>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16</w:t>
      </w:r>
      <w:r>
        <w:fldChar w:fldCharType="end"/>
      </w:r>
      <w:r>
        <w:fldChar w:fldCharType="end"/>
      </w:r>
    </w:p>
    <w:p>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20</w:t>
      </w:r>
      <w:r>
        <w:fldChar w:fldCharType="end"/>
      </w:r>
      <w:r>
        <w:fldChar w:fldCharType="end"/>
      </w:r>
    </w:p>
    <w:p>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21</w:t>
      </w:r>
      <w:r>
        <w:fldChar w:fldCharType="end"/>
      </w:r>
      <w:r>
        <w:fldChar w:fldCharType="end"/>
      </w:r>
    </w:p>
    <w:p>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39</w:t>
      </w:r>
      <w:r>
        <w:fldChar w:fldCharType="end"/>
      </w:r>
      <w:r>
        <w:fldChar w:fldCharType="end"/>
      </w:r>
    </w:p>
    <w:p>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39</w:t>
      </w:r>
      <w:r>
        <w:fldChar w:fldCharType="end"/>
      </w:r>
      <w:r>
        <w:fldChar w:fldCharType="end"/>
      </w:r>
    </w:p>
    <w:p>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40</w:t>
      </w:r>
      <w:r>
        <w:fldChar w:fldCharType="end"/>
      </w:r>
      <w:r>
        <w:fldChar w:fldCharType="end"/>
      </w:r>
    </w:p>
    <w:p>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41</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0"/>
            </w:pPr>
            <w:r>
              <w:t>315无极县司法局</w:t>
            </w:r>
          </w:p>
        </w:tc>
        <w:tc>
          <w:tcPr>
            <w:tcW w:w="2126" w:type="dxa"/>
            <w:tcBorders>
              <w:top w:val="single" w:color="FFFFFF" w:sz="6" w:space="0"/>
              <w:left w:val="single" w:color="FFFFFF" w:sz="6" w:space="0"/>
              <w:right w:val="single" w:color="FFFFFF" w:sz="6" w:space="0"/>
            </w:tcBorders>
            <w:vAlign w:val="center"/>
          </w:tcPr>
          <w:p>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878.10</w:t>
            </w:r>
          </w:p>
        </w:tc>
        <w:tc>
          <w:tcPr>
            <w:tcW w:w="4535" w:type="dxa"/>
            <w:vAlign w:val="center"/>
          </w:tcPr>
          <w:p>
            <w:pPr>
              <w:pStyle w:val="13"/>
            </w:pPr>
            <w:r>
              <w:t>一、一般公共服务支出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p>
        </w:tc>
        <w:tc>
          <w:tcPr>
            <w:tcW w:w="4535" w:type="dxa"/>
            <w:vAlign w:val="center"/>
          </w:tcPr>
          <w:p>
            <w:pPr>
              <w:pStyle w:val="13"/>
            </w:pPr>
            <w:r>
              <w:t>二、外交支出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r>
              <w:t>876.46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r>
              <w:t>65.10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r>
              <w:t>24.00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5"/>
            </w:pPr>
            <w:r>
              <w:t>本年收入合计</w:t>
            </w:r>
          </w:p>
        </w:tc>
        <w:tc>
          <w:tcPr>
            <w:tcW w:w="2126" w:type="dxa"/>
            <w:vAlign w:val="center"/>
          </w:tcPr>
          <w:p>
            <w:pPr>
              <w:pStyle w:val="16"/>
            </w:pPr>
            <w:r>
              <w:t>878.10</w:t>
            </w:r>
          </w:p>
        </w:tc>
        <w:tc>
          <w:tcPr>
            <w:tcW w:w="4535" w:type="dxa"/>
            <w:vAlign w:val="center"/>
          </w:tcPr>
          <w:p>
            <w:pPr>
              <w:pStyle w:val="15"/>
            </w:pPr>
            <w:r>
              <w:t>本年支出合计</w:t>
            </w:r>
          </w:p>
        </w:tc>
        <w:tc>
          <w:tcPr>
            <w:tcW w:w="2126" w:type="dxa"/>
            <w:vAlign w:val="center"/>
          </w:tcPr>
          <w:p>
            <w:pPr>
              <w:pStyle w:val="16"/>
            </w:pPr>
            <w:r>
              <w:t>965.56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3"/>
            </w:pPr>
            <w:r>
              <w:t>上年结转结余</w:t>
            </w:r>
          </w:p>
        </w:tc>
        <w:tc>
          <w:tcPr>
            <w:tcW w:w="2126" w:type="dxa"/>
            <w:vAlign w:val="center"/>
          </w:tcPr>
          <w:p>
            <w:pPr>
              <w:pStyle w:val="12"/>
            </w:pPr>
            <w:r>
              <w:t>87.46</w:t>
            </w:r>
          </w:p>
        </w:tc>
        <w:tc>
          <w:tcPr>
            <w:tcW w:w="4535" w:type="dxa"/>
            <w:vAlign w:val="center"/>
          </w:tcPr>
          <w:p>
            <w:pPr>
              <w:pStyle w:val="13"/>
            </w:pPr>
            <w:r>
              <w:t>年终结转结余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5"/>
            </w:pPr>
            <w:r>
              <w:t>收入总计</w:t>
            </w:r>
          </w:p>
        </w:tc>
        <w:tc>
          <w:tcPr>
            <w:tcW w:w="2126" w:type="dxa"/>
            <w:vAlign w:val="center"/>
          </w:tcPr>
          <w:p>
            <w:pPr>
              <w:pStyle w:val="16"/>
            </w:pPr>
            <w:r>
              <w:t>965.56</w:t>
            </w:r>
          </w:p>
        </w:tc>
        <w:tc>
          <w:tcPr>
            <w:tcW w:w="4535" w:type="dxa"/>
            <w:vAlign w:val="center"/>
          </w:tcPr>
          <w:p>
            <w:pPr>
              <w:pStyle w:val="15"/>
            </w:pPr>
            <w:r>
              <w:t>支出总计</w:t>
            </w:r>
          </w:p>
        </w:tc>
        <w:tc>
          <w:tcPr>
            <w:tcW w:w="2126" w:type="dxa"/>
            <w:vAlign w:val="center"/>
          </w:tcPr>
          <w:p>
            <w:pPr>
              <w:pStyle w:val="16"/>
            </w:pPr>
            <w:r>
              <w:t>965.56</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315无极县司法局</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2"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965.56</w:t>
            </w:r>
          </w:p>
        </w:tc>
        <w:tc>
          <w:tcPr>
            <w:tcW w:w="1134" w:type="dxa"/>
            <w:vAlign w:val="center"/>
          </w:tcPr>
          <w:p>
            <w:pPr>
              <w:pStyle w:val="16"/>
            </w:pPr>
            <w:r>
              <w:t>878.10</w:t>
            </w:r>
          </w:p>
        </w:tc>
        <w:tc>
          <w:tcPr>
            <w:tcW w:w="1134" w:type="dxa"/>
            <w:vAlign w:val="center"/>
          </w:tcPr>
          <w:p>
            <w:pPr>
              <w:pStyle w:val="16"/>
            </w:pPr>
            <w:r>
              <w:t>878.10</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r>
              <w:t>87.46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204</w:t>
            </w:r>
          </w:p>
        </w:tc>
        <w:tc>
          <w:tcPr>
            <w:tcW w:w="1559" w:type="dxa"/>
            <w:vAlign w:val="center"/>
          </w:tcPr>
          <w:p>
            <w:pPr>
              <w:pStyle w:val="13"/>
            </w:pPr>
            <w:r>
              <w:t>公共安全支出</w:t>
            </w:r>
          </w:p>
        </w:tc>
        <w:tc>
          <w:tcPr>
            <w:tcW w:w="1134" w:type="dxa"/>
            <w:vAlign w:val="center"/>
          </w:tcPr>
          <w:p>
            <w:pPr>
              <w:pStyle w:val="12"/>
            </w:pPr>
            <w:r>
              <w:t>876.46</w:t>
            </w:r>
          </w:p>
        </w:tc>
        <w:tc>
          <w:tcPr>
            <w:tcW w:w="1134" w:type="dxa"/>
            <w:vAlign w:val="center"/>
          </w:tcPr>
          <w:p>
            <w:pPr>
              <w:pStyle w:val="12"/>
            </w:pPr>
            <w:r>
              <w:t>789.00</w:t>
            </w:r>
          </w:p>
        </w:tc>
        <w:tc>
          <w:tcPr>
            <w:tcW w:w="1134" w:type="dxa"/>
            <w:vAlign w:val="center"/>
          </w:tcPr>
          <w:p>
            <w:pPr>
              <w:pStyle w:val="12"/>
            </w:pPr>
            <w:r>
              <w:t>789.00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87.46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20406</w:t>
            </w:r>
          </w:p>
        </w:tc>
        <w:tc>
          <w:tcPr>
            <w:tcW w:w="1559" w:type="dxa"/>
            <w:vAlign w:val="center"/>
          </w:tcPr>
          <w:p>
            <w:pPr>
              <w:pStyle w:val="13"/>
            </w:pPr>
            <w:r>
              <w:t>司法</w:t>
            </w:r>
          </w:p>
        </w:tc>
        <w:tc>
          <w:tcPr>
            <w:tcW w:w="1134" w:type="dxa"/>
            <w:vAlign w:val="center"/>
          </w:tcPr>
          <w:p>
            <w:pPr>
              <w:pStyle w:val="12"/>
            </w:pPr>
            <w:r>
              <w:t>876.46</w:t>
            </w:r>
          </w:p>
        </w:tc>
        <w:tc>
          <w:tcPr>
            <w:tcW w:w="1134" w:type="dxa"/>
            <w:vAlign w:val="center"/>
          </w:tcPr>
          <w:p>
            <w:pPr>
              <w:pStyle w:val="12"/>
            </w:pPr>
            <w:r>
              <w:t>789.00</w:t>
            </w:r>
          </w:p>
        </w:tc>
        <w:tc>
          <w:tcPr>
            <w:tcW w:w="1134" w:type="dxa"/>
            <w:vAlign w:val="center"/>
          </w:tcPr>
          <w:p>
            <w:pPr>
              <w:pStyle w:val="12"/>
            </w:pPr>
            <w:r>
              <w:t>789.00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87.46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2040601</w:t>
            </w:r>
          </w:p>
        </w:tc>
        <w:tc>
          <w:tcPr>
            <w:tcW w:w="1559" w:type="dxa"/>
            <w:vAlign w:val="center"/>
          </w:tcPr>
          <w:p>
            <w:pPr>
              <w:pStyle w:val="13"/>
            </w:pPr>
            <w:r>
              <w:t>行政运行</w:t>
            </w:r>
          </w:p>
        </w:tc>
        <w:tc>
          <w:tcPr>
            <w:tcW w:w="1134" w:type="dxa"/>
            <w:vAlign w:val="center"/>
          </w:tcPr>
          <w:p>
            <w:pPr>
              <w:pStyle w:val="12"/>
            </w:pPr>
            <w:r>
              <w:t>669.14</w:t>
            </w:r>
          </w:p>
        </w:tc>
        <w:tc>
          <w:tcPr>
            <w:tcW w:w="1134" w:type="dxa"/>
            <w:vAlign w:val="center"/>
          </w:tcPr>
          <w:p>
            <w:pPr>
              <w:pStyle w:val="12"/>
            </w:pPr>
            <w:r>
              <w:t>669.14</w:t>
            </w:r>
          </w:p>
        </w:tc>
        <w:tc>
          <w:tcPr>
            <w:tcW w:w="1134" w:type="dxa"/>
            <w:vAlign w:val="center"/>
          </w:tcPr>
          <w:p>
            <w:pPr>
              <w:pStyle w:val="12"/>
            </w:pPr>
            <w:r>
              <w:t>669.14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2040604</w:t>
            </w:r>
          </w:p>
        </w:tc>
        <w:tc>
          <w:tcPr>
            <w:tcW w:w="1559" w:type="dxa"/>
            <w:vAlign w:val="center"/>
          </w:tcPr>
          <w:p>
            <w:pPr>
              <w:pStyle w:val="13"/>
            </w:pPr>
            <w:r>
              <w:t>基层司法业务</w:t>
            </w:r>
          </w:p>
        </w:tc>
        <w:tc>
          <w:tcPr>
            <w:tcW w:w="1134" w:type="dxa"/>
            <w:vAlign w:val="center"/>
          </w:tcPr>
          <w:p>
            <w:pPr>
              <w:pStyle w:val="12"/>
            </w:pPr>
            <w:r>
              <w:t>153.11</w:t>
            </w:r>
          </w:p>
        </w:tc>
        <w:tc>
          <w:tcPr>
            <w:tcW w:w="1134" w:type="dxa"/>
            <w:vAlign w:val="center"/>
          </w:tcPr>
          <w:p>
            <w:pPr>
              <w:pStyle w:val="12"/>
            </w:pPr>
            <w:r>
              <w:t>89.00</w:t>
            </w:r>
          </w:p>
        </w:tc>
        <w:tc>
          <w:tcPr>
            <w:tcW w:w="1134" w:type="dxa"/>
            <w:vAlign w:val="center"/>
          </w:tcPr>
          <w:p>
            <w:pPr>
              <w:pStyle w:val="12"/>
            </w:pPr>
            <w:r>
              <w:t>89.00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64.11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2040607</w:t>
            </w:r>
          </w:p>
        </w:tc>
        <w:tc>
          <w:tcPr>
            <w:tcW w:w="1559" w:type="dxa"/>
            <w:vAlign w:val="center"/>
          </w:tcPr>
          <w:p>
            <w:pPr>
              <w:pStyle w:val="13"/>
            </w:pPr>
            <w:r>
              <w:t>公共法律服务</w:t>
            </w:r>
          </w:p>
        </w:tc>
        <w:tc>
          <w:tcPr>
            <w:tcW w:w="1134" w:type="dxa"/>
            <w:vAlign w:val="center"/>
          </w:tcPr>
          <w:p>
            <w:pPr>
              <w:pStyle w:val="12"/>
            </w:pPr>
            <w:r>
              <w:t>41.16</w:t>
            </w:r>
          </w:p>
        </w:tc>
        <w:tc>
          <w:tcPr>
            <w:tcW w:w="1134" w:type="dxa"/>
            <w:vAlign w:val="center"/>
          </w:tcPr>
          <w:p>
            <w:pPr>
              <w:pStyle w:val="12"/>
            </w:pPr>
            <w:r>
              <w:t>19.00</w:t>
            </w:r>
          </w:p>
        </w:tc>
        <w:tc>
          <w:tcPr>
            <w:tcW w:w="1134" w:type="dxa"/>
            <w:vAlign w:val="center"/>
          </w:tcPr>
          <w:p>
            <w:pPr>
              <w:pStyle w:val="12"/>
            </w:pPr>
            <w:r>
              <w:t>19.00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22.16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2040610</w:t>
            </w:r>
          </w:p>
        </w:tc>
        <w:tc>
          <w:tcPr>
            <w:tcW w:w="1559" w:type="dxa"/>
            <w:vAlign w:val="center"/>
          </w:tcPr>
          <w:p>
            <w:pPr>
              <w:pStyle w:val="13"/>
            </w:pPr>
            <w:r>
              <w:t>社区矫正</w:t>
            </w:r>
          </w:p>
        </w:tc>
        <w:tc>
          <w:tcPr>
            <w:tcW w:w="1134" w:type="dxa"/>
            <w:vAlign w:val="center"/>
          </w:tcPr>
          <w:p>
            <w:pPr>
              <w:pStyle w:val="12"/>
            </w:pPr>
            <w:r>
              <w:t>13.05</w:t>
            </w:r>
          </w:p>
        </w:tc>
        <w:tc>
          <w:tcPr>
            <w:tcW w:w="1134" w:type="dxa"/>
            <w:vAlign w:val="center"/>
          </w:tcPr>
          <w:p>
            <w:pPr>
              <w:pStyle w:val="12"/>
            </w:pPr>
            <w:r>
              <w:t>11.86</w:t>
            </w:r>
          </w:p>
        </w:tc>
        <w:tc>
          <w:tcPr>
            <w:tcW w:w="1134" w:type="dxa"/>
            <w:vAlign w:val="center"/>
          </w:tcPr>
          <w:p>
            <w:pPr>
              <w:pStyle w:val="12"/>
            </w:pPr>
            <w:r>
              <w:t>11.86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1.19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208</w:t>
            </w:r>
          </w:p>
        </w:tc>
        <w:tc>
          <w:tcPr>
            <w:tcW w:w="1559" w:type="dxa"/>
            <w:vAlign w:val="center"/>
          </w:tcPr>
          <w:p>
            <w:pPr>
              <w:pStyle w:val="13"/>
            </w:pPr>
            <w:r>
              <w:t>社会保障和就业支出</w:t>
            </w:r>
          </w:p>
        </w:tc>
        <w:tc>
          <w:tcPr>
            <w:tcW w:w="1134" w:type="dxa"/>
            <w:vAlign w:val="center"/>
          </w:tcPr>
          <w:p>
            <w:pPr>
              <w:pStyle w:val="12"/>
            </w:pPr>
            <w:r>
              <w:t>65.10</w:t>
            </w:r>
          </w:p>
        </w:tc>
        <w:tc>
          <w:tcPr>
            <w:tcW w:w="1134" w:type="dxa"/>
            <w:vAlign w:val="center"/>
          </w:tcPr>
          <w:p>
            <w:pPr>
              <w:pStyle w:val="12"/>
            </w:pPr>
            <w:r>
              <w:t>65.10</w:t>
            </w:r>
          </w:p>
        </w:tc>
        <w:tc>
          <w:tcPr>
            <w:tcW w:w="1134" w:type="dxa"/>
            <w:vAlign w:val="center"/>
          </w:tcPr>
          <w:p>
            <w:pPr>
              <w:pStyle w:val="12"/>
            </w:pPr>
            <w:r>
              <w:t>65.10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20805</w:t>
            </w:r>
          </w:p>
        </w:tc>
        <w:tc>
          <w:tcPr>
            <w:tcW w:w="1559" w:type="dxa"/>
            <w:vAlign w:val="center"/>
          </w:tcPr>
          <w:p>
            <w:pPr>
              <w:pStyle w:val="13"/>
            </w:pPr>
            <w:r>
              <w:t>行政事业单位养老支出</w:t>
            </w:r>
          </w:p>
        </w:tc>
        <w:tc>
          <w:tcPr>
            <w:tcW w:w="1134" w:type="dxa"/>
            <w:vAlign w:val="center"/>
          </w:tcPr>
          <w:p>
            <w:pPr>
              <w:pStyle w:val="12"/>
            </w:pPr>
            <w:r>
              <w:t>65.10</w:t>
            </w:r>
          </w:p>
        </w:tc>
        <w:tc>
          <w:tcPr>
            <w:tcW w:w="1134" w:type="dxa"/>
            <w:vAlign w:val="center"/>
          </w:tcPr>
          <w:p>
            <w:pPr>
              <w:pStyle w:val="12"/>
            </w:pPr>
            <w:r>
              <w:t>65.10</w:t>
            </w:r>
          </w:p>
        </w:tc>
        <w:tc>
          <w:tcPr>
            <w:tcW w:w="1134" w:type="dxa"/>
            <w:vAlign w:val="center"/>
          </w:tcPr>
          <w:p>
            <w:pPr>
              <w:pStyle w:val="12"/>
            </w:pPr>
            <w:r>
              <w:t>65.10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992" w:type="dxa"/>
            <w:vAlign w:val="center"/>
          </w:tcPr>
          <w:p>
            <w:pPr>
              <w:pStyle w:val="13"/>
            </w:pPr>
            <w:r>
              <w:t>2080505</w:t>
            </w:r>
          </w:p>
        </w:tc>
        <w:tc>
          <w:tcPr>
            <w:tcW w:w="1559" w:type="dxa"/>
            <w:vAlign w:val="center"/>
          </w:tcPr>
          <w:p>
            <w:pPr>
              <w:pStyle w:val="13"/>
            </w:pPr>
            <w:r>
              <w:t>机关事业单位基本养老保险缴费支出</w:t>
            </w:r>
          </w:p>
        </w:tc>
        <w:tc>
          <w:tcPr>
            <w:tcW w:w="1134" w:type="dxa"/>
            <w:vAlign w:val="center"/>
          </w:tcPr>
          <w:p>
            <w:pPr>
              <w:pStyle w:val="12"/>
            </w:pPr>
            <w:r>
              <w:t>65.10</w:t>
            </w:r>
          </w:p>
        </w:tc>
        <w:tc>
          <w:tcPr>
            <w:tcW w:w="1134" w:type="dxa"/>
            <w:vAlign w:val="center"/>
          </w:tcPr>
          <w:p>
            <w:pPr>
              <w:pStyle w:val="12"/>
            </w:pPr>
            <w:r>
              <w:t>65.10</w:t>
            </w:r>
          </w:p>
        </w:tc>
        <w:tc>
          <w:tcPr>
            <w:tcW w:w="1134" w:type="dxa"/>
            <w:vAlign w:val="center"/>
          </w:tcPr>
          <w:p>
            <w:pPr>
              <w:pStyle w:val="12"/>
            </w:pPr>
            <w:r>
              <w:t>65.10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11</w:t>
            </w:r>
          </w:p>
        </w:tc>
        <w:tc>
          <w:tcPr>
            <w:tcW w:w="992" w:type="dxa"/>
            <w:vAlign w:val="center"/>
          </w:tcPr>
          <w:p>
            <w:pPr>
              <w:pStyle w:val="13"/>
            </w:pPr>
            <w:r>
              <w:t>210</w:t>
            </w:r>
          </w:p>
        </w:tc>
        <w:tc>
          <w:tcPr>
            <w:tcW w:w="1559" w:type="dxa"/>
            <w:vAlign w:val="center"/>
          </w:tcPr>
          <w:p>
            <w:pPr>
              <w:pStyle w:val="13"/>
            </w:pPr>
            <w:r>
              <w:t>卫生健康支出</w:t>
            </w:r>
          </w:p>
        </w:tc>
        <w:tc>
          <w:tcPr>
            <w:tcW w:w="1134" w:type="dxa"/>
            <w:vAlign w:val="center"/>
          </w:tcPr>
          <w:p>
            <w:pPr>
              <w:pStyle w:val="12"/>
            </w:pPr>
            <w:r>
              <w:t>24.00</w:t>
            </w:r>
          </w:p>
        </w:tc>
        <w:tc>
          <w:tcPr>
            <w:tcW w:w="1134" w:type="dxa"/>
            <w:vAlign w:val="center"/>
          </w:tcPr>
          <w:p>
            <w:pPr>
              <w:pStyle w:val="12"/>
            </w:pPr>
            <w:r>
              <w:t>24.00</w:t>
            </w:r>
          </w:p>
        </w:tc>
        <w:tc>
          <w:tcPr>
            <w:tcW w:w="1134" w:type="dxa"/>
            <w:vAlign w:val="center"/>
          </w:tcPr>
          <w:p>
            <w:pPr>
              <w:pStyle w:val="12"/>
            </w:pPr>
            <w:r>
              <w:t>24.00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12</w:t>
            </w:r>
          </w:p>
        </w:tc>
        <w:tc>
          <w:tcPr>
            <w:tcW w:w="992" w:type="dxa"/>
            <w:vAlign w:val="center"/>
          </w:tcPr>
          <w:p>
            <w:pPr>
              <w:pStyle w:val="13"/>
            </w:pPr>
            <w:r>
              <w:t>21011</w:t>
            </w:r>
          </w:p>
        </w:tc>
        <w:tc>
          <w:tcPr>
            <w:tcW w:w="1559" w:type="dxa"/>
            <w:vAlign w:val="center"/>
          </w:tcPr>
          <w:p>
            <w:pPr>
              <w:pStyle w:val="13"/>
            </w:pPr>
            <w:r>
              <w:t>行政事业单位医疗</w:t>
            </w:r>
          </w:p>
        </w:tc>
        <w:tc>
          <w:tcPr>
            <w:tcW w:w="1134" w:type="dxa"/>
            <w:vAlign w:val="center"/>
          </w:tcPr>
          <w:p>
            <w:pPr>
              <w:pStyle w:val="12"/>
            </w:pPr>
            <w:r>
              <w:t>24.00</w:t>
            </w:r>
          </w:p>
        </w:tc>
        <w:tc>
          <w:tcPr>
            <w:tcW w:w="1134" w:type="dxa"/>
            <w:vAlign w:val="center"/>
          </w:tcPr>
          <w:p>
            <w:pPr>
              <w:pStyle w:val="12"/>
            </w:pPr>
            <w:r>
              <w:t>24.00</w:t>
            </w:r>
          </w:p>
        </w:tc>
        <w:tc>
          <w:tcPr>
            <w:tcW w:w="1134" w:type="dxa"/>
            <w:vAlign w:val="center"/>
          </w:tcPr>
          <w:p>
            <w:pPr>
              <w:pStyle w:val="12"/>
            </w:pPr>
            <w:r>
              <w:t>24.00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13</w:t>
            </w:r>
          </w:p>
        </w:tc>
        <w:tc>
          <w:tcPr>
            <w:tcW w:w="992" w:type="dxa"/>
            <w:vAlign w:val="center"/>
          </w:tcPr>
          <w:p>
            <w:pPr>
              <w:pStyle w:val="13"/>
            </w:pPr>
            <w:r>
              <w:t>2101101</w:t>
            </w:r>
          </w:p>
        </w:tc>
        <w:tc>
          <w:tcPr>
            <w:tcW w:w="1559" w:type="dxa"/>
            <w:vAlign w:val="center"/>
          </w:tcPr>
          <w:p>
            <w:pPr>
              <w:pStyle w:val="13"/>
            </w:pPr>
            <w:r>
              <w:t>行政单位医疗</w:t>
            </w:r>
          </w:p>
        </w:tc>
        <w:tc>
          <w:tcPr>
            <w:tcW w:w="1134" w:type="dxa"/>
            <w:vAlign w:val="center"/>
          </w:tcPr>
          <w:p>
            <w:pPr>
              <w:pStyle w:val="12"/>
            </w:pPr>
            <w:r>
              <w:t>24.00</w:t>
            </w:r>
          </w:p>
        </w:tc>
        <w:tc>
          <w:tcPr>
            <w:tcW w:w="1134" w:type="dxa"/>
            <w:vAlign w:val="center"/>
          </w:tcPr>
          <w:p>
            <w:pPr>
              <w:pStyle w:val="12"/>
            </w:pPr>
            <w:r>
              <w:t>24.00</w:t>
            </w:r>
          </w:p>
        </w:tc>
        <w:tc>
          <w:tcPr>
            <w:tcW w:w="1134" w:type="dxa"/>
            <w:vAlign w:val="center"/>
          </w:tcPr>
          <w:p>
            <w:pPr>
              <w:pStyle w:val="12"/>
            </w:pPr>
            <w:r>
              <w:t>24.00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0"/>
            </w:pPr>
            <w:r>
              <w:t>315无极县司法局</w:t>
            </w:r>
          </w:p>
        </w:tc>
        <w:tc>
          <w:tcPr>
            <w:tcW w:w="2722" w:type="dxa"/>
            <w:gridSpan w:val="2"/>
            <w:tcBorders>
              <w:top w:val="single" w:color="FFFFFF" w:sz="6" w:space="0"/>
              <w:left w:val="single" w:color="FFFFFF" w:sz="6" w:space="0"/>
              <w:right w:val="single" w:color="FFFFFF" w:sz="6" w:space="0"/>
            </w:tcBorders>
            <w:vAlign w:val="center"/>
          </w:tcPr>
          <w:p>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7"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965.56</w:t>
            </w:r>
          </w:p>
        </w:tc>
        <w:tc>
          <w:tcPr>
            <w:tcW w:w="1361" w:type="dxa"/>
            <w:vAlign w:val="center"/>
          </w:tcPr>
          <w:p>
            <w:pPr>
              <w:pStyle w:val="16"/>
            </w:pPr>
            <w:r>
              <w:t>758.24</w:t>
            </w:r>
          </w:p>
        </w:tc>
        <w:tc>
          <w:tcPr>
            <w:tcW w:w="1361" w:type="dxa"/>
            <w:vAlign w:val="center"/>
          </w:tcPr>
          <w:p>
            <w:pPr>
              <w:pStyle w:val="16"/>
            </w:pPr>
            <w:r>
              <w:t>207.32</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204</w:t>
            </w:r>
          </w:p>
        </w:tc>
        <w:tc>
          <w:tcPr>
            <w:tcW w:w="4535" w:type="dxa"/>
            <w:vAlign w:val="center"/>
          </w:tcPr>
          <w:p>
            <w:pPr>
              <w:pStyle w:val="13"/>
            </w:pPr>
            <w:r>
              <w:t>公共安全支出</w:t>
            </w:r>
          </w:p>
        </w:tc>
        <w:tc>
          <w:tcPr>
            <w:tcW w:w="1361" w:type="dxa"/>
            <w:vAlign w:val="center"/>
          </w:tcPr>
          <w:p>
            <w:pPr>
              <w:pStyle w:val="12"/>
            </w:pPr>
            <w:r>
              <w:t>876.46</w:t>
            </w:r>
          </w:p>
        </w:tc>
        <w:tc>
          <w:tcPr>
            <w:tcW w:w="1361" w:type="dxa"/>
            <w:vAlign w:val="center"/>
          </w:tcPr>
          <w:p>
            <w:pPr>
              <w:pStyle w:val="12"/>
            </w:pPr>
            <w:r>
              <w:t>669.14</w:t>
            </w:r>
          </w:p>
        </w:tc>
        <w:tc>
          <w:tcPr>
            <w:tcW w:w="1361" w:type="dxa"/>
            <w:vAlign w:val="center"/>
          </w:tcPr>
          <w:p>
            <w:pPr>
              <w:pStyle w:val="12"/>
            </w:pPr>
            <w:r>
              <w:t>207.32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20406</w:t>
            </w:r>
          </w:p>
        </w:tc>
        <w:tc>
          <w:tcPr>
            <w:tcW w:w="4535" w:type="dxa"/>
            <w:vAlign w:val="center"/>
          </w:tcPr>
          <w:p>
            <w:pPr>
              <w:pStyle w:val="13"/>
            </w:pPr>
            <w:r>
              <w:t>司法</w:t>
            </w:r>
          </w:p>
        </w:tc>
        <w:tc>
          <w:tcPr>
            <w:tcW w:w="1361" w:type="dxa"/>
            <w:vAlign w:val="center"/>
          </w:tcPr>
          <w:p>
            <w:pPr>
              <w:pStyle w:val="12"/>
            </w:pPr>
            <w:r>
              <w:t>876.46</w:t>
            </w:r>
          </w:p>
        </w:tc>
        <w:tc>
          <w:tcPr>
            <w:tcW w:w="1361" w:type="dxa"/>
            <w:vAlign w:val="center"/>
          </w:tcPr>
          <w:p>
            <w:pPr>
              <w:pStyle w:val="12"/>
            </w:pPr>
            <w:r>
              <w:t>669.14</w:t>
            </w:r>
          </w:p>
        </w:tc>
        <w:tc>
          <w:tcPr>
            <w:tcW w:w="1361" w:type="dxa"/>
            <w:vAlign w:val="center"/>
          </w:tcPr>
          <w:p>
            <w:pPr>
              <w:pStyle w:val="12"/>
            </w:pPr>
            <w:r>
              <w:t>207.32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2040601</w:t>
            </w:r>
          </w:p>
        </w:tc>
        <w:tc>
          <w:tcPr>
            <w:tcW w:w="4535" w:type="dxa"/>
            <w:vAlign w:val="center"/>
          </w:tcPr>
          <w:p>
            <w:pPr>
              <w:pStyle w:val="13"/>
            </w:pPr>
            <w:r>
              <w:t>行政运行</w:t>
            </w:r>
          </w:p>
        </w:tc>
        <w:tc>
          <w:tcPr>
            <w:tcW w:w="1361" w:type="dxa"/>
            <w:vAlign w:val="center"/>
          </w:tcPr>
          <w:p>
            <w:pPr>
              <w:pStyle w:val="12"/>
            </w:pPr>
            <w:r>
              <w:t>669.14</w:t>
            </w:r>
          </w:p>
        </w:tc>
        <w:tc>
          <w:tcPr>
            <w:tcW w:w="1361" w:type="dxa"/>
            <w:vAlign w:val="center"/>
          </w:tcPr>
          <w:p>
            <w:pPr>
              <w:pStyle w:val="12"/>
            </w:pPr>
            <w:r>
              <w:t>669.14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2040604</w:t>
            </w:r>
          </w:p>
        </w:tc>
        <w:tc>
          <w:tcPr>
            <w:tcW w:w="4535" w:type="dxa"/>
            <w:vAlign w:val="center"/>
          </w:tcPr>
          <w:p>
            <w:pPr>
              <w:pStyle w:val="13"/>
            </w:pPr>
            <w:r>
              <w:t>基层司法业务</w:t>
            </w:r>
          </w:p>
        </w:tc>
        <w:tc>
          <w:tcPr>
            <w:tcW w:w="1361" w:type="dxa"/>
            <w:vAlign w:val="center"/>
          </w:tcPr>
          <w:p>
            <w:pPr>
              <w:pStyle w:val="12"/>
            </w:pPr>
            <w:r>
              <w:t>153.11</w:t>
            </w:r>
          </w:p>
        </w:tc>
        <w:tc>
          <w:tcPr>
            <w:tcW w:w="1361" w:type="dxa"/>
            <w:vAlign w:val="center"/>
          </w:tcPr>
          <w:p>
            <w:pPr>
              <w:pStyle w:val="12"/>
            </w:pPr>
          </w:p>
        </w:tc>
        <w:tc>
          <w:tcPr>
            <w:tcW w:w="1361" w:type="dxa"/>
            <w:vAlign w:val="center"/>
          </w:tcPr>
          <w:p>
            <w:pPr>
              <w:pStyle w:val="12"/>
            </w:pPr>
            <w:r>
              <w:t>153.11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2040607</w:t>
            </w:r>
          </w:p>
        </w:tc>
        <w:tc>
          <w:tcPr>
            <w:tcW w:w="4535" w:type="dxa"/>
            <w:vAlign w:val="center"/>
          </w:tcPr>
          <w:p>
            <w:pPr>
              <w:pStyle w:val="13"/>
            </w:pPr>
            <w:r>
              <w:t>公共法律服务</w:t>
            </w:r>
          </w:p>
        </w:tc>
        <w:tc>
          <w:tcPr>
            <w:tcW w:w="1361" w:type="dxa"/>
            <w:vAlign w:val="center"/>
          </w:tcPr>
          <w:p>
            <w:pPr>
              <w:pStyle w:val="12"/>
            </w:pPr>
            <w:r>
              <w:t>41.16</w:t>
            </w:r>
          </w:p>
        </w:tc>
        <w:tc>
          <w:tcPr>
            <w:tcW w:w="1361" w:type="dxa"/>
            <w:vAlign w:val="center"/>
          </w:tcPr>
          <w:p>
            <w:pPr>
              <w:pStyle w:val="12"/>
            </w:pPr>
          </w:p>
        </w:tc>
        <w:tc>
          <w:tcPr>
            <w:tcW w:w="1361" w:type="dxa"/>
            <w:vAlign w:val="center"/>
          </w:tcPr>
          <w:p>
            <w:pPr>
              <w:pStyle w:val="12"/>
            </w:pPr>
            <w:r>
              <w:t>41.16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2040610</w:t>
            </w:r>
          </w:p>
        </w:tc>
        <w:tc>
          <w:tcPr>
            <w:tcW w:w="4535" w:type="dxa"/>
            <w:vAlign w:val="center"/>
          </w:tcPr>
          <w:p>
            <w:pPr>
              <w:pStyle w:val="13"/>
            </w:pPr>
            <w:r>
              <w:t>社区矫正</w:t>
            </w:r>
          </w:p>
        </w:tc>
        <w:tc>
          <w:tcPr>
            <w:tcW w:w="1361" w:type="dxa"/>
            <w:vAlign w:val="center"/>
          </w:tcPr>
          <w:p>
            <w:pPr>
              <w:pStyle w:val="12"/>
            </w:pPr>
            <w:r>
              <w:t>13.05</w:t>
            </w:r>
          </w:p>
        </w:tc>
        <w:tc>
          <w:tcPr>
            <w:tcW w:w="1361" w:type="dxa"/>
            <w:vAlign w:val="center"/>
          </w:tcPr>
          <w:p>
            <w:pPr>
              <w:pStyle w:val="12"/>
            </w:pPr>
          </w:p>
        </w:tc>
        <w:tc>
          <w:tcPr>
            <w:tcW w:w="1361" w:type="dxa"/>
            <w:vAlign w:val="center"/>
          </w:tcPr>
          <w:p>
            <w:pPr>
              <w:pStyle w:val="12"/>
            </w:pPr>
            <w:r>
              <w:t>13.05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208</w:t>
            </w:r>
          </w:p>
        </w:tc>
        <w:tc>
          <w:tcPr>
            <w:tcW w:w="4535" w:type="dxa"/>
            <w:vAlign w:val="center"/>
          </w:tcPr>
          <w:p>
            <w:pPr>
              <w:pStyle w:val="13"/>
            </w:pPr>
            <w:r>
              <w:t>社会保障和就业支出</w:t>
            </w:r>
          </w:p>
        </w:tc>
        <w:tc>
          <w:tcPr>
            <w:tcW w:w="1361" w:type="dxa"/>
            <w:vAlign w:val="center"/>
          </w:tcPr>
          <w:p>
            <w:pPr>
              <w:pStyle w:val="12"/>
            </w:pPr>
            <w:r>
              <w:t>65.10</w:t>
            </w:r>
          </w:p>
        </w:tc>
        <w:tc>
          <w:tcPr>
            <w:tcW w:w="1361" w:type="dxa"/>
            <w:vAlign w:val="center"/>
          </w:tcPr>
          <w:p>
            <w:pPr>
              <w:pStyle w:val="12"/>
            </w:pPr>
            <w:r>
              <w:t>65.10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20805</w:t>
            </w:r>
          </w:p>
        </w:tc>
        <w:tc>
          <w:tcPr>
            <w:tcW w:w="4535" w:type="dxa"/>
            <w:vAlign w:val="center"/>
          </w:tcPr>
          <w:p>
            <w:pPr>
              <w:pStyle w:val="13"/>
            </w:pPr>
            <w:r>
              <w:t>行政事业单位养老支出</w:t>
            </w:r>
          </w:p>
        </w:tc>
        <w:tc>
          <w:tcPr>
            <w:tcW w:w="1361" w:type="dxa"/>
            <w:vAlign w:val="center"/>
          </w:tcPr>
          <w:p>
            <w:pPr>
              <w:pStyle w:val="12"/>
            </w:pPr>
            <w:r>
              <w:t>65.10</w:t>
            </w:r>
          </w:p>
        </w:tc>
        <w:tc>
          <w:tcPr>
            <w:tcW w:w="1361" w:type="dxa"/>
            <w:vAlign w:val="center"/>
          </w:tcPr>
          <w:p>
            <w:pPr>
              <w:pStyle w:val="12"/>
            </w:pPr>
            <w:r>
              <w:t>65.10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992" w:type="dxa"/>
            <w:vAlign w:val="center"/>
          </w:tcPr>
          <w:p>
            <w:pPr>
              <w:pStyle w:val="13"/>
            </w:pPr>
            <w:r>
              <w:t>2080505</w:t>
            </w:r>
          </w:p>
        </w:tc>
        <w:tc>
          <w:tcPr>
            <w:tcW w:w="4535" w:type="dxa"/>
            <w:vAlign w:val="center"/>
          </w:tcPr>
          <w:p>
            <w:pPr>
              <w:pStyle w:val="13"/>
            </w:pPr>
            <w:r>
              <w:t>机关事业单位基本养老保险缴费支出</w:t>
            </w:r>
          </w:p>
        </w:tc>
        <w:tc>
          <w:tcPr>
            <w:tcW w:w="1361" w:type="dxa"/>
            <w:vAlign w:val="center"/>
          </w:tcPr>
          <w:p>
            <w:pPr>
              <w:pStyle w:val="12"/>
            </w:pPr>
            <w:r>
              <w:t>65.10</w:t>
            </w:r>
          </w:p>
        </w:tc>
        <w:tc>
          <w:tcPr>
            <w:tcW w:w="1361" w:type="dxa"/>
            <w:vAlign w:val="center"/>
          </w:tcPr>
          <w:p>
            <w:pPr>
              <w:pStyle w:val="12"/>
            </w:pPr>
            <w:r>
              <w:t>65.10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992" w:type="dxa"/>
            <w:vAlign w:val="center"/>
          </w:tcPr>
          <w:p>
            <w:pPr>
              <w:pStyle w:val="13"/>
            </w:pPr>
            <w:r>
              <w:t>210</w:t>
            </w:r>
          </w:p>
        </w:tc>
        <w:tc>
          <w:tcPr>
            <w:tcW w:w="4535" w:type="dxa"/>
            <w:vAlign w:val="center"/>
          </w:tcPr>
          <w:p>
            <w:pPr>
              <w:pStyle w:val="13"/>
            </w:pPr>
            <w:r>
              <w:t>卫生健康支出</w:t>
            </w:r>
          </w:p>
        </w:tc>
        <w:tc>
          <w:tcPr>
            <w:tcW w:w="1361" w:type="dxa"/>
            <w:vAlign w:val="center"/>
          </w:tcPr>
          <w:p>
            <w:pPr>
              <w:pStyle w:val="12"/>
            </w:pPr>
            <w:r>
              <w:t>24.00</w:t>
            </w:r>
          </w:p>
        </w:tc>
        <w:tc>
          <w:tcPr>
            <w:tcW w:w="1361" w:type="dxa"/>
            <w:vAlign w:val="center"/>
          </w:tcPr>
          <w:p>
            <w:pPr>
              <w:pStyle w:val="12"/>
            </w:pPr>
            <w:r>
              <w:t>24.00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992" w:type="dxa"/>
            <w:vAlign w:val="center"/>
          </w:tcPr>
          <w:p>
            <w:pPr>
              <w:pStyle w:val="13"/>
            </w:pPr>
            <w:r>
              <w:t>21011</w:t>
            </w:r>
          </w:p>
        </w:tc>
        <w:tc>
          <w:tcPr>
            <w:tcW w:w="4535" w:type="dxa"/>
            <w:vAlign w:val="center"/>
          </w:tcPr>
          <w:p>
            <w:pPr>
              <w:pStyle w:val="13"/>
            </w:pPr>
            <w:r>
              <w:t>行政事业单位医疗</w:t>
            </w:r>
          </w:p>
        </w:tc>
        <w:tc>
          <w:tcPr>
            <w:tcW w:w="1361" w:type="dxa"/>
            <w:vAlign w:val="center"/>
          </w:tcPr>
          <w:p>
            <w:pPr>
              <w:pStyle w:val="12"/>
            </w:pPr>
            <w:r>
              <w:t>24.00</w:t>
            </w:r>
          </w:p>
        </w:tc>
        <w:tc>
          <w:tcPr>
            <w:tcW w:w="1361" w:type="dxa"/>
            <w:vAlign w:val="center"/>
          </w:tcPr>
          <w:p>
            <w:pPr>
              <w:pStyle w:val="12"/>
            </w:pPr>
            <w:r>
              <w:t>24.00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992" w:type="dxa"/>
            <w:vAlign w:val="center"/>
          </w:tcPr>
          <w:p>
            <w:pPr>
              <w:pStyle w:val="13"/>
            </w:pPr>
            <w:r>
              <w:t>2101101</w:t>
            </w:r>
          </w:p>
        </w:tc>
        <w:tc>
          <w:tcPr>
            <w:tcW w:w="4535" w:type="dxa"/>
            <w:vAlign w:val="center"/>
          </w:tcPr>
          <w:p>
            <w:pPr>
              <w:pStyle w:val="13"/>
            </w:pPr>
            <w:r>
              <w:t>行政单位医疗</w:t>
            </w:r>
          </w:p>
        </w:tc>
        <w:tc>
          <w:tcPr>
            <w:tcW w:w="1361" w:type="dxa"/>
            <w:vAlign w:val="center"/>
          </w:tcPr>
          <w:p>
            <w:pPr>
              <w:pStyle w:val="12"/>
            </w:pPr>
            <w:r>
              <w:t>24.00</w:t>
            </w:r>
          </w:p>
        </w:tc>
        <w:tc>
          <w:tcPr>
            <w:tcW w:w="1361" w:type="dxa"/>
            <w:vAlign w:val="center"/>
          </w:tcPr>
          <w:p>
            <w:pPr>
              <w:pStyle w:val="12"/>
            </w:pPr>
            <w:r>
              <w:t>24.00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315无极县司法局</w:t>
            </w:r>
          </w:p>
        </w:tc>
        <w:tc>
          <w:tcPr>
            <w:tcW w:w="3402" w:type="dxa"/>
            <w:tcBorders>
              <w:top w:val="single" w:color="FFFFFF" w:sz="6" w:space="0"/>
              <w:left w:val="single" w:color="FFFFFF" w:sz="6" w:space="0"/>
              <w:right w:val="single" w:color="FFFFFF" w:sz="6" w:space="0"/>
            </w:tcBorders>
            <w:vAlign w:val="center"/>
          </w:tcPr>
          <w:p>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878.10</w:t>
            </w:r>
          </w:p>
        </w:tc>
        <w:tc>
          <w:tcPr>
            <w:tcW w:w="3402" w:type="dxa"/>
            <w:vAlign w:val="center"/>
          </w:tcPr>
          <w:p>
            <w:pPr>
              <w:pStyle w:val="13"/>
            </w:pPr>
            <w:r>
              <w:t>一、一般公共服务支出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r>
              <w:t>876.46</w:t>
            </w:r>
          </w:p>
        </w:tc>
        <w:tc>
          <w:tcPr>
            <w:tcW w:w="1474" w:type="dxa"/>
            <w:vAlign w:val="center"/>
          </w:tcPr>
          <w:p>
            <w:pPr>
              <w:pStyle w:val="12"/>
            </w:pPr>
            <w:r>
              <w:t>876.46</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r>
              <w:t>65.10</w:t>
            </w:r>
          </w:p>
        </w:tc>
        <w:tc>
          <w:tcPr>
            <w:tcW w:w="1474" w:type="dxa"/>
            <w:vAlign w:val="center"/>
          </w:tcPr>
          <w:p>
            <w:pPr>
              <w:pStyle w:val="12"/>
            </w:pPr>
            <w:r>
              <w:t>65.10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r>
              <w:t>24.00</w:t>
            </w:r>
          </w:p>
        </w:tc>
        <w:tc>
          <w:tcPr>
            <w:tcW w:w="1474" w:type="dxa"/>
            <w:vAlign w:val="center"/>
          </w:tcPr>
          <w:p>
            <w:pPr>
              <w:pStyle w:val="12"/>
            </w:pPr>
            <w:r>
              <w:t>24.00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878.10</w:t>
            </w:r>
          </w:p>
        </w:tc>
        <w:tc>
          <w:tcPr>
            <w:tcW w:w="3402" w:type="dxa"/>
            <w:vAlign w:val="center"/>
          </w:tcPr>
          <w:p>
            <w:pPr>
              <w:pStyle w:val="15"/>
            </w:pPr>
            <w:r>
              <w:t>本年支出合计</w:t>
            </w:r>
          </w:p>
        </w:tc>
        <w:tc>
          <w:tcPr>
            <w:tcW w:w="1474" w:type="dxa"/>
            <w:vAlign w:val="center"/>
          </w:tcPr>
          <w:p>
            <w:pPr>
              <w:pStyle w:val="16"/>
            </w:pPr>
            <w:r>
              <w:t>965.56</w:t>
            </w:r>
          </w:p>
        </w:tc>
        <w:tc>
          <w:tcPr>
            <w:tcW w:w="1474" w:type="dxa"/>
            <w:vAlign w:val="center"/>
          </w:tcPr>
          <w:p>
            <w:pPr>
              <w:pStyle w:val="16"/>
            </w:pPr>
            <w:r>
              <w:t>965.56</w:t>
            </w: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r>
              <w:t>87.46</w:t>
            </w: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r>
              <w:t>87.46</w:t>
            </w: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965.56</w:t>
            </w:r>
          </w:p>
        </w:tc>
        <w:tc>
          <w:tcPr>
            <w:tcW w:w="3402" w:type="dxa"/>
            <w:vAlign w:val="center"/>
          </w:tcPr>
          <w:p>
            <w:pPr>
              <w:pStyle w:val="15"/>
            </w:pPr>
            <w:r>
              <w:t>支出总计</w:t>
            </w:r>
          </w:p>
        </w:tc>
        <w:tc>
          <w:tcPr>
            <w:tcW w:w="1474" w:type="dxa"/>
            <w:vAlign w:val="center"/>
          </w:tcPr>
          <w:p>
            <w:pPr>
              <w:pStyle w:val="16"/>
            </w:pPr>
            <w:r>
              <w:t>965.56</w:t>
            </w:r>
          </w:p>
        </w:tc>
        <w:tc>
          <w:tcPr>
            <w:tcW w:w="1474" w:type="dxa"/>
            <w:vAlign w:val="center"/>
          </w:tcPr>
          <w:p>
            <w:pPr>
              <w:pStyle w:val="16"/>
            </w:pPr>
            <w:r>
              <w:t>965.56</w:t>
            </w:r>
          </w:p>
        </w:tc>
        <w:tc>
          <w:tcPr>
            <w:tcW w:w="1474" w:type="dxa"/>
            <w:vAlign w:val="center"/>
          </w:tcPr>
          <w:p>
            <w:pPr>
              <w:pStyle w:val="16"/>
            </w:pPr>
          </w:p>
        </w:tc>
        <w:tc>
          <w:tcPr>
            <w:tcW w:w="1474" w:type="dxa"/>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315无极县司法局</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965.56</w:t>
            </w:r>
          </w:p>
        </w:tc>
        <w:tc>
          <w:tcPr>
            <w:tcW w:w="2551" w:type="dxa"/>
            <w:vAlign w:val="center"/>
          </w:tcPr>
          <w:p>
            <w:pPr>
              <w:pStyle w:val="16"/>
            </w:pPr>
            <w:r>
              <w:t>758.24</w:t>
            </w:r>
          </w:p>
        </w:tc>
        <w:tc>
          <w:tcPr>
            <w:tcW w:w="2551" w:type="dxa"/>
            <w:vAlign w:val="center"/>
          </w:tcPr>
          <w:p>
            <w:pPr>
              <w:pStyle w:val="16"/>
            </w:pPr>
            <w:r>
              <w:t>207.32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204</w:t>
            </w:r>
          </w:p>
        </w:tc>
        <w:tc>
          <w:tcPr>
            <w:tcW w:w="4535" w:type="dxa"/>
            <w:vAlign w:val="center"/>
          </w:tcPr>
          <w:p>
            <w:pPr>
              <w:pStyle w:val="13"/>
            </w:pPr>
            <w:r>
              <w:t>公共安全支出</w:t>
            </w:r>
          </w:p>
        </w:tc>
        <w:tc>
          <w:tcPr>
            <w:tcW w:w="2551" w:type="dxa"/>
            <w:vAlign w:val="center"/>
          </w:tcPr>
          <w:p>
            <w:pPr>
              <w:pStyle w:val="12"/>
            </w:pPr>
            <w:r>
              <w:t>876.46</w:t>
            </w:r>
          </w:p>
        </w:tc>
        <w:tc>
          <w:tcPr>
            <w:tcW w:w="2551" w:type="dxa"/>
            <w:vAlign w:val="center"/>
          </w:tcPr>
          <w:p>
            <w:pPr>
              <w:pStyle w:val="12"/>
            </w:pPr>
            <w:r>
              <w:t>669.14</w:t>
            </w:r>
          </w:p>
        </w:tc>
        <w:tc>
          <w:tcPr>
            <w:tcW w:w="2551" w:type="dxa"/>
            <w:vAlign w:val="center"/>
          </w:tcPr>
          <w:p>
            <w:pPr>
              <w:pStyle w:val="12"/>
            </w:pPr>
            <w:r>
              <w:t>207.32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20406</w:t>
            </w:r>
          </w:p>
        </w:tc>
        <w:tc>
          <w:tcPr>
            <w:tcW w:w="4535" w:type="dxa"/>
            <w:vAlign w:val="center"/>
          </w:tcPr>
          <w:p>
            <w:pPr>
              <w:pStyle w:val="13"/>
            </w:pPr>
            <w:r>
              <w:t>司法</w:t>
            </w:r>
          </w:p>
        </w:tc>
        <w:tc>
          <w:tcPr>
            <w:tcW w:w="2551" w:type="dxa"/>
            <w:vAlign w:val="center"/>
          </w:tcPr>
          <w:p>
            <w:pPr>
              <w:pStyle w:val="12"/>
            </w:pPr>
            <w:r>
              <w:t>876.46</w:t>
            </w:r>
          </w:p>
        </w:tc>
        <w:tc>
          <w:tcPr>
            <w:tcW w:w="2551" w:type="dxa"/>
            <w:vAlign w:val="center"/>
          </w:tcPr>
          <w:p>
            <w:pPr>
              <w:pStyle w:val="12"/>
            </w:pPr>
            <w:r>
              <w:t>669.14</w:t>
            </w:r>
          </w:p>
        </w:tc>
        <w:tc>
          <w:tcPr>
            <w:tcW w:w="2551" w:type="dxa"/>
            <w:vAlign w:val="center"/>
          </w:tcPr>
          <w:p>
            <w:pPr>
              <w:pStyle w:val="12"/>
            </w:pPr>
            <w:r>
              <w:t>207.32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2040601</w:t>
            </w:r>
          </w:p>
        </w:tc>
        <w:tc>
          <w:tcPr>
            <w:tcW w:w="4535" w:type="dxa"/>
            <w:vAlign w:val="center"/>
          </w:tcPr>
          <w:p>
            <w:pPr>
              <w:pStyle w:val="13"/>
            </w:pPr>
            <w:r>
              <w:t>行政运行</w:t>
            </w:r>
          </w:p>
        </w:tc>
        <w:tc>
          <w:tcPr>
            <w:tcW w:w="2551" w:type="dxa"/>
            <w:vAlign w:val="center"/>
          </w:tcPr>
          <w:p>
            <w:pPr>
              <w:pStyle w:val="12"/>
            </w:pPr>
            <w:r>
              <w:t>669.14</w:t>
            </w:r>
          </w:p>
        </w:tc>
        <w:tc>
          <w:tcPr>
            <w:tcW w:w="2551" w:type="dxa"/>
            <w:vAlign w:val="center"/>
          </w:tcPr>
          <w:p>
            <w:pPr>
              <w:pStyle w:val="12"/>
            </w:pPr>
            <w:r>
              <w:t>669.14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2040604</w:t>
            </w:r>
          </w:p>
        </w:tc>
        <w:tc>
          <w:tcPr>
            <w:tcW w:w="4535" w:type="dxa"/>
            <w:vAlign w:val="center"/>
          </w:tcPr>
          <w:p>
            <w:pPr>
              <w:pStyle w:val="13"/>
            </w:pPr>
            <w:r>
              <w:t>基层司法业务</w:t>
            </w:r>
          </w:p>
        </w:tc>
        <w:tc>
          <w:tcPr>
            <w:tcW w:w="2551" w:type="dxa"/>
            <w:vAlign w:val="center"/>
          </w:tcPr>
          <w:p>
            <w:pPr>
              <w:pStyle w:val="12"/>
            </w:pPr>
            <w:r>
              <w:t>153.11</w:t>
            </w:r>
          </w:p>
        </w:tc>
        <w:tc>
          <w:tcPr>
            <w:tcW w:w="2551" w:type="dxa"/>
            <w:vAlign w:val="center"/>
          </w:tcPr>
          <w:p>
            <w:pPr>
              <w:pStyle w:val="12"/>
            </w:pPr>
          </w:p>
        </w:tc>
        <w:tc>
          <w:tcPr>
            <w:tcW w:w="2551" w:type="dxa"/>
            <w:vAlign w:val="center"/>
          </w:tcPr>
          <w:p>
            <w:pPr>
              <w:pStyle w:val="12"/>
            </w:pPr>
            <w:r>
              <w:t>153.11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2040607</w:t>
            </w:r>
          </w:p>
        </w:tc>
        <w:tc>
          <w:tcPr>
            <w:tcW w:w="4535" w:type="dxa"/>
            <w:vAlign w:val="center"/>
          </w:tcPr>
          <w:p>
            <w:pPr>
              <w:pStyle w:val="13"/>
            </w:pPr>
            <w:r>
              <w:t>公共法律服务</w:t>
            </w:r>
          </w:p>
        </w:tc>
        <w:tc>
          <w:tcPr>
            <w:tcW w:w="2551" w:type="dxa"/>
            <w:vAlign w:val="center"/>
          </w:tcPr>
          <w:p>
            <w:pPr>
              <w:pStyle w:val="12"/>
            </w:pPr>
            <w:r>
              <w:t>41.16</w:t>
            </w:r>
          </w:p>
        </w:tc>
        <w:tc>
          <w:tcPr>
            <w:tcW w:w="2551" w:type="dxa"/>
            <w:vAlign w:val="center"/>
          </w:tcPr>
          <w:p>
            <w:pPr>
              <w:pStyle w:val="12"/>
            </w:pPr>
          </w:p>
        </w:tc>
        <w:tc>
          <w:tcPr>
            <w:tcW w:w="2551" w:type="dxa"/>
            <w:vAlign w:val="center"/>
          </w:tcPr>
          <w:p>
            <w:pPr>
              <w:pStyle w:val="12"/>
            </w:pPr>
            <w:r>
              <w:t>41.16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2040610</w:t>
            </w:r>
          </w:p>
        </w:tc>
        <w:tc>
          <w:tcPr>
            <w:tcW w:w="4535" w:type="dxa"/>
            <w:vAlign w:val="center"/>
          </w:tcPr>
          <w:p>
            <w:pPr>
              <w:pStyle w:val="13"/>
            </w:pPr>
            <w:r>
              <w:t>社区矫正</w:t>
            </w:r>
          </w:p>
        </w:tc>
        <w:tc>
          <w:tcPr>
            <w:tcW w:w="2551" w:type="dxa"/>
            <w:vAlign w:val="center"/>
          </w:tcPr>
          <w:p>
            <w:pPr>
              <w:pStyle w:val="12"/>
            </w:pPr>
            <w:r>
              <w:t>13.05</w:t>
            </w:r>
          </w:p>
        </w:tc>
        <w:tc>
          <w:tcPr>
            <w:tcW w:w="2551" w:type="dxa"/>
            <w:vAlign w:val="center"/>
          </w:tcPr>
          <w:p>
            <w:pPr>
              <w:pStyle w:val="12"/>
            </w:pPr>
          </w:p>
        </w:tc>
        <w:tc>
          <w:tcPr>
            <w:tcW w:w="2551" w:type="dxa"/>
            <w:vAlign w:val="center"/>
          </w:tcPr>
          <w:p>
            <w:pPr>
              <w:pStyle w:val="12"/>
            </w:pPr>
            <w:r>
              <w:t>13.05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208</w:t>
            </w:r>
          </w:p>
        </w:tc>
        <w:tc>
          <w:tcPr>
            <w:tcW w:w="4535" w:type="dxa"/>
            <w:vAlign w:val="center"/>
          </w:tcPr>
          <w:p>
            <w:pPr>
              <w:pStyle w:val="13"/>
            </w:pPr>
            <w:r>
              <w:t>社会保障和就业支出</w:t>
            </w:r>
          </w:p>
        </w:tc>
        <w:tc>
          <w:tcPr>
            <w:tcW w:w="2551" w:type="dxa"/>
            <w:vAlign w:val="center"/>
          </w:tcPr>
          <w:p>
            <w:pPr>
              <w:pStyle w:val="12"/>
            </w:pPr>
            <w:r>
              <w:t>65.10</w:t>
            </w:r>
          </w:p>
        </w:tc>
        <w:tc>
          <w:tcPr>
            <w:tcW w:w="2551" w:type="dxa"/>
            <w:vAlign w:val="center"/>
          </w:tcPr>
          <w:p>
            <w:pPr>
              <w:pStyle w:val="12"/>
            </w:pPr>
            <w:r>
              <w:t>65.10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20805</w:t>
            </w:r>
          </w:p>
        </w:tc>
        <w:tc>
          <w:tcPr>
            <w:tcW w:w="4535" w:type="dxa"/>
            <w:vAlign w:val="center"/>
          </w:tcPr>
          <w:p>
            <w:pPr>
              <w:pStyle w:val="13"/>
            </w:pPr>
            <w:r>
              <w:t>行政事业单位养老支出</w:t>
            </w:r>
          </w:p>
        </w:tc>
        <w:tc>
          <w:tcPr>
            <w:tcW w:w="2551" w:type="dxa"/>
            <w:vAlign w:val="center"/>
          </w:tcPr>
          <w:p>
            <w:pPr>
              <w:pStyle w:val="12"/>
            </w:pPr>
            <w:r>
              <w:t>65.10</w:t>
            </w:r>
          </w:p>
        </w:tc>
        <w:tc>
          <w:tcPr>
            <w:tcW w:w="2551" w:type="dxa"/>
            <w:vAlign w:val="center"/>
          </w:tcPr>
          <w:p>
            <w:pPr>
              <w:pStyle w:val="12"/>
            </w:pPr>
            <w:r>
              <w:t>65.10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2080505</w:t>
            </w:r>
          </w:p>
        </w:tc>
        <w:tc>
          <w:tcPr>
            <w:tcW w:w="4535" w:type="dxa"/>
            <w:vAlign w:val="center"/>
          </w:tcPr>
          <w:p>
            <w:pPr>
              <w:pStyle w:val="13"/>
            </w:pPr>
            <w:r>
              <w:t>机关事业单位基本养老保险缴费支出</w:t>
            </w:r>
          </w:p>
        </w:tc>
        <w:tc>
          <w:tcPr>
            <w:tcW w:w="2551" w:type="dxa"/>
            <w:vAlign w:val="center"/>
          </w:tcPr>
          <w:p>
            <w:pPr>
              <w:pStyle w:val="12"/>
            </w:pPr>
            <w:r>
              <w:t>65.10</w:t>
            </w:r>
          </w:p>
        </w:tc>
        <w:tc>
          <w:tcPr>
            <w:tcW w:w="2551" w:type="dxa"/>
            <w:vAlign w:val="center"/>
          </w:tcPr>
          <w:p>
            <w:pPr>
              <w:pStyle w:val="12"/>
            </w:pPr>
            <w:r>
              <w:t>65.10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210</w:t>
            </w:r>
          </w:p>
        </w:tc>
        <w:tc>
          <w:tcPr>
            <w:tcW w:w="4535" w:type="dxa"/>
            <w:vAlign w:val="center"/>
          </w:tcPr>
          <w:p>
            <w:pPr>
              <w:pStyle w:val="13"/>
            </w:pPr>
            <w:r>
              <w:t>卫生健康支出</w:t>
            </w:r>
          </w:p>
        </w:tc>
        <w:tc>
          <w:tcPr>
            <w:tcW w:w="2551" w:type="dxa"/>
            <w:vAlign w:val="center"/>
          </w:tcPr>
          <w:p>
            <w:pPr>
              <w:pStyle w:val="12"/>
            </w:pPr>
            <w:r>
              <w:t>24.00</w:t>
            </w:r>
          </w:p>
        </w:tc>
        <w:tc>
          <w:tcPr>
            <w:tcW w:w="2551" w:type="dxa"/>
            <w:vAlign w:val="center"/>
          </w:tcPr>
          <w:p>
            <w:pPr>
              <w:pStyle w:val="12"/>
            </w:pPr>
            <w:r>
              <w:t>24.00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21011</w:t>
            </w:r>
          </w:p>
        </w:tc>
        <w:tc>
          <w:tcPr>
            <w:tcW w:w="4535" w:type="dxa"/>
            <w:vAlign w:val="center"/>
          </w:tcPr>
          <w:p>
            <w:pPr>
              <w:pStyle w:val="13"/>
            </w:pPr>
            <w:r>
              <w:t>行政事业单位医疗</w:t>
            </w:r>
          </w:p>
        </w:tc>
        <w:tc>
          <w:tcPr>
            <w:tcW w:w="2551" w:type="dxa"/>
            <w:vAlign w:val="center"/>
          </w:tcPr>
          <w:p>
            <w:pPr>
              <w:pStyle w:val="12"/>
            </w:pPr>
            <w:r>
              <w:t>24.00</w:t>
            </w:r>
          </w:p>
        </w:tc>
        <w:tc>
          <w:tcPr>
            <w:tcW w:w="2551" w:type="dxa"/>
            <w:vAlign w:val="center"/>
          </w:tcPr>
          <w:p>
            <w:pPr>
              <w:pStyle w:val="12"/>
            </w:pPr>
            <w:r>
              <w:t>24.00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2101101</w:t>
            </w:r>
          </w:p>
        </w:tc>
        <w:tc>
          <w:tcPr>
            <w:tcW w:w="4535" w:type="dxa"/>
            <w:vAlign w:val="center"/>
          </w:tcPr>
          <w:p>
            <w:pPr>
              <w:pStyle w:val="13"/>
            </w:pPr>
            <w:r>
              <w:t>行政单位医疗</w:t>
            </w:r>
          </w:p>
        </w:tc>
        <w:tc>
          <w:tcPr>
            <w:tcW w:w="2551" w:type="dxa"/>
            <w:vAlign w:val="center"/>
          </w:tcPr>
          <w:p>
            <w:pPr>
              <w:pStyle w:val="12"/>
            </w:pPr>
            <w:r>
              <w:t>24.00</w:t>
            </w:r>
          </w:p>
        </w:tc>
        <w:tc>
          <w:tcPr>
            <w:tcW w:w="2551" w:type="dxa"/>
            <w:vAlign w:val="center"/>
          </w:tcPr>
          <w:p>
            <w:pPr>
              <w:pStyle w:val="12"/>
            </w:pPr>
            <w:r>
              <w:t>24.00</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315无极县司法局</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3"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758.24</w:t>
            </w:r>
          </w:p>
        </w:tc>
        <w:tc>
          <w:tcPr>
            <w:tcW w:w="2551" w:type="dxa"/>
            <w:vAlign w:val="center"/>
          </w:tcPr>
          <w:p>
            <w:pPr>
              <w:pStyle w:val="16"/>
            </w:pPr>
            <w:r>
              <w:t>687.83</w:t>
            </w:r>
          </w:p>
        </w:tc>
        <w:tc>
          <w:tcPr>
            <w:tcW w:w="2551" w:type="dxa"/>
            <w:vAlign w:val="center"/>
          </w:tcPr>
          <w:p>
            <w:pPr>
              <w:pStyle w:val="16"/>
            </w:pPr>
            <w:r>
              <w:t>70.41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621.83</w:t>
            </w:r>
          </w:p>
        </w:tc>
        <w:tc>
          <w:tcPr>
            <w:tcW w:w="2551" w:type="dxa"/>
            <w:vAlign w:val="center"/>
          </w:tcPr>
          <w:p>
            <w:pPr>
              <w:pStyle w:val="12"/>
            </w:pPr>
            <w:r>
              <w:t>621.83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250.00</w:t>
            </w:r>
          </w:p>
        </w:tc>
        <w:tc>
          <w:tcPr>
            <w:tcW w:w="2551" w:type="dxa"/>
            <w:vAlign w:val="center"/>
          </w:tcPr>
          <w:p>
            <w:pPr>
              <w:pStyle w:val="12"/>
            </w:pPr>
            <w:r>
              <w:t>250.00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172.10</w:t>
            </w:r>
          </w:p>
        </w:tc>
        <w:tc>
          <w:tcPr>
            <w:tcW w:w="2551" w:type="dxa"/>
            <w:vAlign w:val="center"/>
          </w:tcPr>
          <w:p>
            <w:pPr>
              <w:pStyle w:val="12"/>
            </w:pPr>
            <w:r>
              <w:t>172.10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89.50</w:t>
            </w:r>
          </w:p>
        </w:tc>
        <w:tc>
          <w:tcPr>
            <w:tcW w:w="2551" w:type="dxa"/>
            <w:vAlign w:val="center"/>
          </w:tcPr>
          <w:p>
            <w:pPr>
              <w:pStyle w:val="12"/>
            </w:pPr>
            <w:r>
              <w:t>89.50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2"/>
            </w:pPr>
            <w:r>
              <w:t>19.30</w:t>
            </w:r>
          </w:p>
        </w:tc>
        <w:tc>
          <w:tcPr>
            <w:tcW w:w="2551" w:type="dxa"/>
            <w:vAlign w:val="center"/>
          </w:tcPr>
          <w:p>
            <w:pPr>
              <w:pStyle w:val="12"/>
            </w:pPr>
            <w:r>
              <w:t>19.30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65.10</w:t>
            </w:r>
          </w:p>
        </w:tc>
        <w:tc>
          <w:tcPr>
            <w:tcW w:w="2551" w:type="dxa"/>
            <w:vAlign w:val="center"/>
          </w:tcPr>
          <w:p>
            <w:pPr>
              <w:pStyle w:val="12"/>
            </w:pPr>
            <w:r>
              <w:t>65.10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24.00</w:t>
            </w:r>
          </w:p>
        </w:tc>
        <w:tc>
          <w:tcPr>
            <w:tcW w:w="2551" w:type="dxa"/>
            <w:vAlign w:val="center"/>
          </w:tcPr>
          <w:p>
            <w:pPr>
              <w:pStyle w:val="12"/>
            </w:pPr>
            <w:r>
              <w:t>24.00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1.83</w:t>
            </w:r>
          </w:p>
        </w:tc>
        <w:tc>
          <w:tcPr>
            <w:tcW w:w="2551" w:type="dxa"/>
            <w:vAlign w:val="center"/>
          </w:tcPr>
          <w:p>
            <w:pPr>
              <w:pStyle w:val="12"/>
            </w:pPr>
            <w:r>
              <w:t>1.83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70.41</w:t>
            </w:r>
          </w:p>
        </w:tc>
        <w:tc>
          <w:tcPr>
            <w:tcW w:w="2551" w:type="dxa"/>
            <w:vAlign w:val="center"/>
          </w:tcPr>
          <w:p>
            <w:pPr>
              <w:pStyle w:val="12"/>
            </w:pPr>
          </w:p>
        </w:tc>
        <w:tc>
          <w:tcPr>
            <w:tcW w:w="2551" w:type="dxa"/>
            <w:vAlign w:val="center"/>
          </w:tcPr>
          <w:p>
            <w:pPr>
              <w:pStyle w:val="12"/>
            </w:pPr>
            <w:r>
              <w:t>70.41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22.50</w:t>
            </w:r>
          </w:p>
        </w:tc>
        <w:tc>
          <w:tcPr>
            <w:tcW w:w="2551" w:type="dxa"/>
            <w:vAlign w:val="center"/>
          </w:tcPr>
          <w:p>
            <w:pPr>
              <w:pStyle w:val="12"/>
            </w:pPr>
          </w:p>
        </w:tc>
        <w:tc>
          <w:tcPr>
            <w:tcW w:w="2551" w:type="dxa"/>
            <w:vAlign w:val="center"/>
          </w:tcPr>
          <w:p>
            <w:pPr>
              <w:pStyle w:val="12"/>
            </w:pPr>
            <w:r>
              <w:t>22.50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pPr>
            <w:r>
              <w:t>19.00</w:t>
            </w:r>
          </w:p>
        </w:tc>
        <w:tc>
          <w:tcPr>
            <w:tcW w:w="2551" w:type="dxa"/>
            <w:vAlign w:val="center"/>
          </w:tcPr>
          <w:p>
            <w:pPr>
              <w:pStyle w:val="12"/>
            </w:pPr>
          </w:p>
        </w:tc>
        <w:tc>
          <w:tcPr>
            <w:tcW w:w="2551" w:type="dxa"/>
            <w:vAlign w:val="center"/>
          </w:tcPr>
          <w:p>
            <w:pPr>
              <w:pStyle w:val="12"/>
            </w:pPr>
            <w:r>
              <w:t>19.00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30231</w:t>
            </w:r>
          </w:p>
        </w:tc>
        <w:tc>
          <w:tcPr>
            <w:tcW w:w="4535" w:type="dxa"/>
            <w:vAlign w:val="center"/>
          </w:tcPr>
          <w:p>
            <w:pPr>
              <w:pStyle w:val="13"/>
            </w:pPr>
            <w:r>
              <w:t>公务用车运行维护费</w:t>
            </w:r>
          </w:p>
        </w:tc>
        <w:tc>
          <w:tcPr>
            <w:tcW w:w="2551" w:type="dxa"/>
            <w:vAlign w:val="center"/>
          </w:tcPr>
          <w:p>
            <w:pPr>
              <w:pStyle w:val="12"/>
            </w:pPr>
            <w:r>
              <w:t>2.91</w:t>
            </w:r>
          </w:p>
        </w:tc>
        <w:tc>
          <w:tcPr>
            <w:tcW w:w="2551" w:type="dxa"/>
            <w:vAlign w:val="center"/>
          </w:tcPr>
          <w:p>
            <w:pPr>
              <w:pStyle w:val="12"/>
            </w:pPr>
          </w:p>
        </w:tc>
        <w:tc>
          <w:tcPr>
            <w:tcW w:w="2551" w:type="dxa"/>
            <w:vAlign w:val="center"/>
          </w:tcPr>
          <w:p>
            <w:pPr>
              <w:pStyle w:val="12"/>
            </w:pPr>
            <w:r>
              <w:t>2.91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26.00</w:t>
            </w:r>
          </w:p>
        </w:tc>
        <w:tc>
          <w:tcPr>
            <w:tcW w:w="2551" w:type="dxa"/>
            <w:vAlign w:val="center"/>
          </w:tcPr>
          <w:p>
            <w:pPr>
              <w:pStyle w:val="12"/>
            </w:pPr>
          </w:p>
        </w:tc>
        <w:tc>
          <w:tcPr>
            <w:tcW w:w="2551" w:type="dxa"/>
            <w:vAlign w:val="center"/>
          </w:tcPr>
          <w:p>
            <w:pPr>
              <w:pStyle w:val="12"/>
            </w:pPr>
            <w:r>
              <w:t>26.00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66.00</w:t>
            </w:r>
          </w:p>
        </w:tc>
        <w:tc>
          <w:tcPr>
            <w:tcW w:w="2551" w:type="dxa"/>
            <w:vAlign w:val="center"/>
          </w:tcPr>
          <w:p>
            <w:pPr>
              <w:pStyle w:val="12"/>
            </w:pPr>
            <w:r>
              <w:t>66.00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66.00</w:t>
            </w:r>
          </w:p>
        </w:tc>
        <w:tc>
          <w:tcPr>
            <w:tcW w:w="2551" w:type="dxa"/>
            <w:vAlign w:val="center"/>
          </w:tcPr>
          <w:p>
            <w:pPr>
              <w:pStyle w:val="12"/>
            </w:pPr>
            <w:r>
              <w:t>66.00</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315无极县司法局</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315无极县司法局</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0"/>
            </w:pPr>
            <w:r>
              <w:t>315无极县司法局</w:t>
            </w:r>
          </w:p>
        </w:tc>
        <w:tc>
          <w:tcPr>
            <w:tcW w:w="2381" w:type="dxa"/>
            <w:tcBorders>
              <w:top w:val="single" w:color="FFFFFF" w:sz="6" w:space="0"/>
              <w:left w:val="single" w:color="FFFFFF" w:sz="6" w:space="0"/>
              <w:right w:val="single" w:color="FFFFFF" w:sz="6" w:space="0"/>
            </w:tcBorders>
            <w:vAlign w:val="center"/>
          </w:tcPr>
          <w:p>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w:t>
            </w:r>
          </w:p>
        </w:tc>
        <w:tc>
          <w:tcPr>
            <w:tcW w:w="3798" w:type="dxa"/>
            <w:vAlign w:val="center"/>
          </w:tcPr>
          <w:p>
            <w:pPr>
              <w:pStyle w:val="15"/>
            </w:pPr>
            <w:r>
              <w:t>合计</w:t>
            </w:r>
          </w:p>
        </w:tc>
        <w:tc>
          <w:tcPr>
            <w:tcW w:w="2381" w:type="dxa"/>
            <w:vAlign w:val="center"/>
          </w:tcPr>
          <w:p>
            <w:pPr>
              <w:pStyle w:val="16"/>
            </w:pPr>
            <w:r>
              <w:t>2.91</w:t>
            </w:r>
          </w:p>
        </w:tc>
        <w:tc>
          <w:tcPr>
            <w:tcW w:w="2381" w:type="dxa"/>
            <w:vAlign w:val="center"/>
          </w:tcPr>
          <w:p>
            <w:pPr>
              <w:pStyle w:val="16"/>
            </w:pPr>
            <w:r>
              <w:t>2.91</w:t>
            </w:r>
          </w:p>
        </w:tc>
        <w:tc>
          <w:tcPr>
            <w:tcW w:w="2381" w:type="dxa"/>
            <w:vAlign w:val="center"/>
          </w:tcPr>
          <w:p>
            <w:pPr>
              <w:pStyle w:val="16"/>
            </w:pPr>
          </w:p>
        </w:tc>
        <w:tc>
          <w:tcPr>
            <w:tcW w:w="238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2</w:t>
            </w:r>
          </w:p>
        </w:tc>
        <w:tc>
          <w:tcPr>
            <w:tcW w:w="3798" w:type="dxa"/>
            <w:vAlign w:val="center"/>
          </w:tcPr>
          <w:p>
            <w:pPr>
              <w:pStyle w:val="13"/>
            </w:pPr>
            <w:r>
              <w:t>“三公”经费小计</w:t>
            </w:r>
          </w:p>
        </w:tc>
        <w:tc>
          <w:tcPr>
            <w:tcW w:w="2381" w:type="dxa"/>
            <w:vAlign w:val="center"/>
          </w:tcPr>
          <w:p>
            <w:pPr>
              <w:pStyle w:val="12"/>
            </w:pPr>
            <w:r>
              <w:t>2.91</w:t>
            </w:r>
          </w:p>
        </w:tc>
        <w:tc>
          <w:tcPr>
            <w:tcW w:w="2381" w:type="dxa"/>
            <w:vAlign w:val="center"/>
          </w:tcPr>
          <w:p>
            <w:pPr>
              <w:pStyle w:val="12"/>
            </w:pPr>
            <w:r>
              <w:t>2.91</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3</w:t>
            </w:r>
          </w:p>
        </w:tc>
        <w:tc>
          <w:tcPr>
            <w:tcW w:w="3798" w:type="dxa"/>
            <w:vAlign w:val="center"/>
          </w:tcPr>
          <w:p>
            <w:pPr>
              <w:pStyle w:val="13"/>
            </w:pPr>
            <w:r>
              <w:t>一、因公出国（境）费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4</w:t>
            </w:r>
          </w:p>
        </w:tc>
        <w:tc>
          <w:tcPr>
            <w:tcW w:w="3798" w:type="dxa"/>
            <w:vAlign w:val="center"/>
          </w:tcPr>
          <w:p>
            <w:pPr>
              <w:pStyle w:val="13"/>
            </w:pPr>
            <w:r>
              <w:t xml:space="preserve">    其中：教学科研人员因公出国（境）费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5</w:t>
            </w:r>
          </w:p>
        </w:tc>
        <w:tc>
          <w:tcPr>
            <w:tcW w:w="3798" w:type="dxa"/>
            <w:vAlign w:val="center"/>
          </w:tcPr>
          <w:p>
            <w:pPr>
              <w:pStyle w:val="13"/>
            </w:pPr>
            <w:r>
              <w:t xml:space="preserve">          其他因公出国（境）费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6</w:t>
            </w:r>
          </w:p>
        </w:tc>
        <w:tc>
          <w:tcPr>
            <w:tcW w:w="3798" w:type="dxa"/>
            <w:vAlign w:val="center"/>
          </w:tcPr>
          <w:p>
            <w:pPr>
              <w:pStyle w:val="13"/>
            </w:pPr>
            <w:r>
              <w:t>二、公务用车购置及运维费</w:t>
            </w:r>
          </w:p>
        </w:tc>
        <w:tc>
          <w:tcPr>
            <w:tcW w:w="2381" w:type="dxa"/>
            <w:vAlign w:val="center"/>
          </w:tcPr>
          <w:p>
            <w:pPr>
              <w:pStyle w:val="12"/>
            </w:pPr>
            <w:r>
              <w:t>2.91</w:t>
            </w:r>
          </w:p>
        </w:tc>
        <w:tc>
          <w:tcPr>
            <w:tcW w:w="2381" w:type="dxa"/>
            <w:vAlign w:val="center"/>
          </w:tcPr>
          <w:p>
            <w:pPr>
              <w:pStyle w:val="12"/>
            </w:pPr>
            <w:r>
              <w:t>2.91</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7</w:t>
            </w:r>
          </w:p>
        </w:tc>
        <w:tc>
          <w:tcPr>
            <w:tcW w:w="3798" w:type="dxa"/>
            <w:vAlign w:val="center"/>
          </w:tcPr>
          <w:p>
            <w:pPr>
              <w:pStyle w:val="13"/>
            </w:pPr>
            <w:r>
              <w:t xml:space="preserve">    其中：公务用车购置费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8</w:t>
            </w:r>
          </w:p>
        </w:tc>
        <w:tc>
          <w:tcPr>
            <w:tcW w:w="3798" w:type="dxa"/>
            <w:vAlign w:val="center"/>
          </w:tcPr>
          <w:p>
            <w:pPr>
              <w:pStyle w:val="13"/>
            </w:pPr>
            <w:r>
              <w:t xml:space="preserve">          公务用车运行维护费</w:t>
            </w:r>
          </w:p>
        </w:tc>
        <w:tc>
          <w:tcPr>
            <w:tcW w:w="2381" w:type="dxa"/>
            <w:vAlign w:val="center"/>
          </w:tcPr>
          <w:p>
            <w:pPr>
              <w:pStyle w:val="12"/>
            </w:pPr>
            <w:r>
              <w:t>2.91</w:t>
            </w:r>
          </w:p>
        </w:tc>
        <w:tc>
          <w:tcPr>
            <w:tcW w:w="2381" w:type="dxa"/>
            <w:vAlign w:val="center"/>
          </w:tcPr>
          <w:p>
            <w:pPr>
              <w:pStyle w:val="12"/>
            </w:pPr>
            <w:r>
              <w:t>2.91</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9</w:t>
            </w:r>
          </w:p>
        </w:tc>
        <w:tc>
          <w:tcPr>
            <w:tcW w:w="3798" w:type="dxa"/>
            <w:vAlign w:val="center"/>
          </w:tcPr>
          <w:p>
            <w:pPr>
              <w:pStyle w:val="13"/>
            </w:pPr>
            <w:r>
              <w:t>三、公务接待费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10</w:t>
            </w:r>
          </w:p>
        </w:tc>
        <w:tc>
          <w:tcPr>
            <w:tcW w:w="3798" w:type="dxa"/>
            <w:vAlign w:val="center"/>
          </w:tcPr>
          <w:p>
            <w:pPr>
              <w:pStyle w:val="13"/>
            </w:pPr>
            <w:r>
              <w:t>四、会议费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11</w:t>
            </w:r>
          </w:p>
        </w:tc>
        <w:tc>
          <w:tcPr>
            <w:tcW w:w="3798" w:type="dxa"/>
            <w:vAlign w:val="center"/>
          </w:tcPr>
          <w:p>
            <w:pPr>
              <w:pStyle w:val="13"/>
            </w:pPr>
            <w:r>
              <w:t xml:space="preserve">    其中：省属高校业务性会议费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12</w:t>
            </w:r>
          </w:p>
        </w:tc>
        <w:tc>
          <w:tcPr>
            <w:tcW w:w="3798" w:type="dxa"/>
            <w:vAlign w:val="center"/>
          </w:tcPr>
          <w:p>
            <w:pPr>
              <w:pStyle w:val="13"/>
            </w:pPr>
            <w:r>
              <w:t xml:space="preserve">          其他会议费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13</w:t>
            </w:r>
          </w:p>
        </w:tc>
        <w:tc>
          <w:tcPr>
            <w:tcW w:w="3798" w:type="dxa"/>
            <w:vAlign w:val="center"/>
          </w:tcPr>
          <w:p>
            <w:pPr>
              <w:pStyle w:val="13"/>
            </w:pPr>
            <w:r>
              <w:t>五、培训费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bl>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无极县司法局2026年部门预算信息公开情况说明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无极县司法局2026年部门预算信息公开情况说明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按照《中华人民共和国预算法》、《地方预决算公开操作规程》和《关于进一步推进预算公开工作的实施意见》规定，现将无极县司法局2026年部门预算公开如下：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8"/>
      </w:pPr>
      <w:r>
        <w:t>编制全县司法行政工作的中长期规划，并监督实施；制定实施全县法治宣传教育和普及法律常识规划；管理指导人民调解、司法所及法律服务工作；管理指导律师及公证工作；管理指导全县面向社会服务的司法鉴定工作；负责刑释解教人员的安置帮教工作；负责社区服刑人员的教育矫正、监督管理工作；负责抓好全县司法行政系统的干部队伍管理和基础设施建设；承办县委、县政府及上级业务单位交办的其他工作。</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无极县司法局本级</w:t>
            </w:r>
          </w:p>
        </w:tc>
        <w:tc>
          <w:tcPr>
            <w:tcW w:w="1843" w:type="dxa"/>
            <w:vAlign w:val="center"/>
          </w:tcPr>
          <w:p>
            <w:pPr>
              <w:pStyle w:val="14"/>
            </w:pPr>
            <w:r>
              <w:t>行政</w:t>
            </w:r>
          </w:p>
        </w:tc>
        <w:tc>
          <w:tcPr>
            <w:tcW w:w="2126" w:type="dxa"/>
            <w:vAlign w:val="center"/>
          </w:tcPr>
          <w:p>
            <w:pPr>
              <w:pStyle w:val="14"/>
            </w:pPr>
            <w:r>
              <w:t>正科级</w:t>
            </w:r>
          </w:p>
        </w:tc>
        <w:tc>
          <w:tcPr>
            <w:tcW w:w="3827" w:type="dxa"/>
            <w:vAlign w:val="center"/>
          </w:tcPr>
          <w:p>
            <w:pPr>
              <w:pStyle w:val="14"/>
            </w:pPr>
            <w:r>
              <w:t>财政拨款</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19"/>
      </w:pPr>
      <w:r>
        <w:t>按照预算管理有关规定，目前部门预算的编制实行综合预算管理，即全部收入和支出都反映在预算中。无极县司法局机关及所属事业单位的收支包含在部门预算中。</w:t>
      </w:r>
    </w:p>
    <w:p>
      <w:pPr>
        <w:pStyle w:val="19"/>
      </w:pPr>
      <w:r>
        <w:t>1、收入说明</w:t>
      </w:r>
    </w:p>
    <w:p>
      <w:pPr>
        <w:pStyle w:val="19"/>
      </w:pPr>
      <w:r>
        <w:t>反映本部门当年全部收入。2026年预算收入965.56万元，其中：一般公共预算收入878.10万元，基金预算收入0.00万元，国有资本经营预算收入0.00万元，财政专户核拨收入0.00万元，单位资金收入0.00万元，上年结转结余87.46万元。</w:t>
      </w:r>
    </w:p>
    <w:p>
      <w:pPr>
        <w:pStyle w:val="19"/>
      </w:pPr>
      <w:r>
        <w:t>2、支出说明</w:t>
      </w:r>
    </w:p>
    <w:p>
      <w:pPr>
        <w:pStyle w:val="19"/>
      </w:pPr>
      <w:r>
        <w:t>收支预算总表支出栏、基本支出表、项目支出表按经济分类和支出功能分类科目编制，反映无极县司法局年度部门预算中支出预算的总体情况。2026年支出预算965.56万元，其中基本支出758.24万元，包括人员经费687.83万元和日常公用经费70.41万元；项目支出207.32万元，主要为基层司法业务153.11万元，公共法律服务41.16万元，社区矫正13.05万元</w:t>
      </w:r>
      <w:bookmarkStart w:id="20" w:name="_GoBack"/>
      <w:bookmarkEnd w:id="20"/>
      <w:r>
        <w:t>；预计下年使用的单位资金结余0.00万元。委托业务费共计安排77.27万元，主要用于因技术原因确需对外委托的辅助性工作和确有必要对外委托开展咨询、评审、规划等工作。</w:t>
      </w:r>
    </w:p>
    <w:p>
      <w:pPr>
        <w:pStyle w:val="19"/>
      </w:pPr>
      <w:r>
        <w:t>3、比上年增减情况</w:t>
      </w:r>
    </w:p>
    <w:p>
      <w:pPr>
        <w:pStyle w:val="19"/>
      </w:pPr>
      <w:r>
        <w:t>2026年预算收支安排965.56万元，较2025年预算增加54.46万元，其中：基本支出增加36.70万元，主要为年度工资普调等。项目支出增加17.76万元，主要为基层司法业务增加33.41万元，公共法律服务增加13.81万元，社区矫正减少23.46万元，行政运行减少6万元。预计下年使用的单位资金结余增加0.00万元。</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0"/>
      </w:pPr>
      <w:r>
        <w:t>2026年，我部门机关运行经费共计安排70.41万元，主要用于日常维修、办公用房水电费、办公用房取暖费、办公用房物业管理费等日常运行支出。</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1"/>
      </w:pPr>
      <w:r>
        <w:t>2026年，我部门财政拨款“三公”经费预算安排2.91万元，其中因公出国（境）费0.00万元；公务用车购置及运维费2.91万元（其中：公务用车购置费为0.00万元，公务用车运维费2.91万元)；公务接待费0.00万元。与2025年相比减少0.09万元，增减变化的主要原因是严格按照公务用车相关制度执行，厉行节约。</w:t>
      </w: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2"/>
      </w:pPr>
      <w:r>
        <w:t>在县委县政府坚强领导下，认真贯彻落实党的十九大精神，围绕全县工作大局积极开展工作，充分发挥司法行政职能作用，在强力推进法治建设、人民调解、特殊人群管理、法律援助、法律服务等方面下功夫、求突破，大力推进平安无极、法治无极建设，为维护社会和谐稳定、促进经济社会发展作出了积极贡献。</w:t>
      </w:r>
    </w:p>
    <w:p>
      <w:pPr>
        <w:pStyle w:val="22"/>
      </w:pP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3"/>
      </w:pPr>
      <w:r>
        <w:t>（一）法治调研与督察</w:t>
      </w:r>
    </w:p>
    <w:p>
      <w:pPr>
        <w:pStyle w:val="23"/>
      </w:pPr>
      <w:r>
        <w:t>绩效目标：承办全面依法治县理论和实践调查研究工作</w:t>
      </w:r>
      <w:r>
        <w:tab/>
      </w:r>
    </w:p>
    <w:p>
      <w:pPr>
        <w:pStyle w:val="23"/>
      </w:pPr>
      <w:r>
        <w:t>绩效指标：负责推进全县司法行政改革工作</w:t>
      </w:r>
    </w:p>
    <w:p>
      <w:pPr>
        <w:pStyle w:val="23"/>
      </w:pPr>
      <w:r>
        <w:t>（二）合法性审查</w:t>
      </w:r>
    </w:p>
    <w:p>
      <w:pPr>
        <w:pStyle w:val="23"/>
      </w:pPr>
      <w:r>
        <w:t>绩效目标：负责规范性文件备案审查和县政府规章上报备案</w:t>
      </w:r>
    </w:p>
    <w:p>
      <w:pPr>
        <w:pStyle w:val="23"/>
      </w:pPr>
      <w:r>
        <w:t>绩效指标：规范性文件备案审查和县政府规章上报备案率达到100%</w:t>
      </w:r>
    </w:p>
    <w:p>
      <w:pPr>
        <w:pStyle w:val="23"/>
      </w:pPr>
      <w:r>
        <w:t>（三）社区矫正管理</w:t>
      </w:r>
    </w:p>
    <w:p>
      <w:pPr>
        <w:pStyle w:val="23"/>
      </w:pPr>
      <w:r>
        <w:t>绩效目标：负责社区矫正及安置帮教的工作</w:t>
      </w:r>
    </w:p>
    <w:p>
      <w:pPr>
        <w:pStyle w:val="23"/>
      </w:pPr>
      <w:r>
        <w:t>绩效指标：降低社区矫正人员与安置帮教人员的重新犯罪率控制在0.2%以内。</w:t>
      </w:r>
    </w:p>
    <w:p>
      <w:pPr>
        <w:pStyle w:val="23"/>
      </w:pPr>
      <w:r>
        <w:t>（四）行政复议与应诉</w:t>
      </w:r>
    </w:p>
    <w:p>
      <w:pPr>
        <w:pStyle w:val="23"/>
      </w:pPr>
      <w:r>
        <w:t>绩效目标：依法受理行政复议的申请，履行其职责</w:t>
      </w:r>
    </w:p>
    <w:p>
      <w:pPr>
        <w:pStyle w:val="23"/>
      </w:pPr>
      <w:r>
        <w:t>绩效指标：促进行政机关依法执法、公正执法、文明执法</w:t>
      </w:r>
    </w:p>
    <w:p>
      <w:pPr>
        <w:pStyle w:val="23"/>
      </w:pPr>
      <w:r>
        <w:t>（五）行政执法协调监督</w:t>
      </w:r>
    </w:p>
    <w:p>
      <w:pPr>
        <w:pStyle w:val="23"/>
      </w:pPr>
      <w:r>
        <w:t>绩效目标：负责全县各部门执法综合协调工作</w:t>
      </w:r>
    </w:p>
    <w:p>
      <w:pPr>
        <w:pStyle w:val="23"/>
      </w:pPr>
      <w:r>
        <w:t>绩效指标：提升全县执法人员执法质量</w:t>
      </w:r>
    </w:p>
    <w:p>
      <w:pPr>
        <w:pStyle w:val="23"/>
      </w:pPr>
      <w:r>
        <w:t>(六)普法</w:t>
      </w:r>
    </w:p>
    <w:p>
      <w:pPr>
        <w:pStyle w:val="23"/>
      </w:pPr>
      <w:r>
        <w:t>绩效目标：负责全县法治宣传及法治文化建设等工作</w:t>
      </w:r>
    </w:p>
    <w:p>
      <w:pPr>
        <w:pStyle w:val="23"/>
      </w:pPr>
      <w:r>
        <w:t>绩效指标：提高全县人民法律意识和法律素质</w:t>
      </w:r>
    </w:p>
    <w:p>
      <w:pPr>
        <w:pStyle w:val="23"/>
      </w:pPr>
      <w:r>
        <w:t>(七)人民参与和促进法治</w:t>
      </w:r>
    </w:p>
    <w:p>
      <w:pPr>
        <w:pStyle w:val="23"/>
      </w:pPr>
      <w:r>
        <w:t>绩效目标：负责制定全县保障人民群众参与、促进、监督法治建设的制度措施及法律援助的工作。</w:t>
      </w:r>
    </w:p>
    <w:p>
      <w:pPr>
        <w:pStyle w:val="23"/>
      </w:pPr>
      <w:r>
        <w:t>绩效指标：深化人民调解，最大限度降低社会不稳定因素</w:t>
      </w:r>
    </w:p>
    <w:p>
      <w:pPr>
        <w:pStyle w:val="23"/>
      </w:pPr>
      <w:r>
        <w:t>(八)公证律师管理</w:t>
      </w:r>
    </w:p>
    <w:p>
      <w:pPr>
        <w:pStyle w:val="23"/>
      </w:pPr>
      <w:r>
        <w:t>绩效目标：负责全县公证律师管理工作</w:t>
      </w:r>
    </w:p>
    <w:p>
      <w:pPr>
        <w:pStyle w:val="23"/>
      </w:pPr>
      <w:r>
        <w:t>绩效指标：指导、监督全县公证员的执业活动</w:t>
      </w:r>
    </w:p>
    <w:p>
      <w:pPr>
        <w:pStyle w:val="23"/>
      </w:pPr>
      <w:r>
        <w:t>(九)司法鉴定</w:t>
      </w:r>
    </w:p>
    <w:p>
      <w:pPr>
        <w:pStyle w:val="23"/>
      </w:pPr>
      <w:r>
        <w:t>绩效目标：指导、监督、管理司法鉴定人执业活动</w:t>
      </w:r>
    </w:p>
    <w:p>
      <w:pPr>
        <w:pStyle w:val="23"/>
      </w:pPr>
      <w:r>
        <w:t>绩效指标：负责对司法鉴定人的监督管理及教育培训工作</w:t>
      </w:r>
    </w:p>
    <w:p>
      <w:pPr>
        <w:pStyle w:val="23"/>
      </w:pPr>
      <w:r>
        <w:t>(十)综合事务管理</w:t>
      </w:r>
    </w:p>
    <w:p>
      <w:pPr>
        <w:pStyle w:val="23"/>
      </w:pPr>
      <w:r>
        <w:t>绩效目标：负责日常工作的协调和督查</w:t>
      </w:r>
    </w:p>
    <w:p>
      <w:pPr>
        <w:pStyle w:val="23"/>
      </w:pPr>
      <w:r>
        <w:t>绩效指标：更好的完成机关的各项工作</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4"/>
      </w:pPr>
      <w:r>
        <w:t>完善制度建设。制定完善预算绩效管理制度、资金管理办法、工作保障制度等，为全年预算绩效目标的实现奠定制度基础。</w:t>
      </w:r>
    </w:p>
    <w:p>
      <w:pPr>
        <w:pStyle w:val="24"/>
      </w:pPr>
      <w:r>
        <w:t>加强支出管理。通过优化支出结构、编细编实预算、加快履行政府采购手续、尽快启动项目、及时支付资金、6月底前细化代编预算、按规定及时下达资金等多种措施，确保支出进度达标。</w:t>
      </w:r>
    </w:p>
    <w:p>
      <w:pPr>
        <w:pStyle w:val="24"/>
      </w:pPr>
      <w:r>
        <w:t>加强绩效运行监控。按要求开展绩效运行监控，发现问题及时采取措施，确保绩效目标如期保质实现。</w:t>
      </w:r>
    </w:p>
    <w:p>
      <w:pPr>
        <w:pStyle w:val="24"/>
      </w:pPr>
      <w:r>
        <w:t>做好绩效自评。按要求开展上年度部门预算绩效自评和重点评价工作，对评价中发现的问题及时整改，调整优化支出结构，提高财政资金使用效益。</w:t>
      </w:r>
    </w:p>
    <w:p>
      <w:pPr>
        <w:pStyle w:val="24"/>
      </w:pPr>
      <w:r>
        <w:t>规范财务资产管理。完善财务管理制度，严格审批程序，加强固定资产登记、使用和报废处置管理，做到支出合理，物尽其用。</w:t>
      </w:r>
    </w:p>
    <w:p>
      <w:pPr>
        <w:pStyle w:val="24"/>
      </w:pPr>
      <w:r>
        <w:t>加强内部监督。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pPr>
        <w:pStyle w:val="24"/>
        <w:sectPr>
          <w:pgSz w:w="16840" w:h="11900" w:orient="landscape"/>
          <w:pgMar w:top="1361" w:right="1020" w:bottom="1361" w:left="1020" w:header="720" w:footer="720" w:gutter="0"/>
          <w:cols w:space="720" w:num="1"/>
        </w:sectPr>
      </w:pPr>
      <w:r>
        <w:t>加强宣传培训调研等。加强人员培训，提高本部门职工业务素质；加强调研，提出优化财政资金配置、提高资金使用效益的意见意见；加大宣传力度，强化预算绩效管理意识，促进预算绩效管理水平进一步提升。</w:t>
      </w:r>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4" w:name="_Toc_3_3_0000000015"/>
      <w:r>
        <w:rPr>
          <w:rFonts w:ascii="黑体" w:hAnsi="黑体" w:eastAsia="黑体" w:cs="黑体"/>
          <w:color w:val="000000"/>
          <w:sz w:val="32"/>
        </w:rPr>
        <w:t>六、部门主管专项资金预算安排情况及绩效目标</w:t>
      </w:r>
      <w:bookmarkEnd w:id="14"/>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1、提前下达2025年社区矫正补助资金绩效目标表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13013025P00000210017U</w:t>
            </w:r>
          </w:p>
        </w:tc>
        <w:tc>
          <w:tcPr>
            <w:tcW w:w="2835" w:type="dxa"/>
            <w:vAlign w:val="center"/>
          </w:tcPr>
          <w:p>
            <w:pPr>
              <w:pStyle w:val="11"/>
            </w:pPr>
            <w:r>
              <w:t>项目名称</w:t>
            </w:r>
          </w:p>
        </w:tc>
        <w:tc>
          <w:tcPr>
            <w:tcW w:w="6095" w:type="dxa"/>
            <w:gridSpan w:val="3"/>
            <w:vAlign w:val="center"/>
          </w:tcPr>
          <w:p>
            <w:pPr>
              <w:pStyle w:val="13"/>
            </w:pPr>
            <w:r>
              <w:t>提前下达2025年社区矫正补助资金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1.19</w:t>
            </w:r>
          </w:p>
        </w:tc>
        <w:tc>
          <w:tcPr>
            <w:tcW w:w="2835" w:type="dxa"/>
            <w:vAlign w:val="center"/>
          </w:tcPr>
          <w:p>
            <w:pPr>
              <w:pStyle w:val="11"/>
            </w:pPr>
            <w:r>
              <w:t>其中：财政    资金</w:t>
            </w:r>
          </w:p>
        </w:tc>
        <w:tc>
          <w:tcPr>
            <w:tcW w:w="2551" w:type="dxa"/>
            <w:vAlign w:val="center"/>
          </w:tcPr>
          <w:p>
            <w:pPr>
              <w:pStyle w:val="13"/>
            </w:pPr>
            <w:r>
              <w:t>1.19</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用于社区矫正工作支出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1.10</w:t>
            </w:r>
          </w:p>
        </w:tc>
        <w:tc>
          <w:tcPr>
            <w:tcW w:w="2835" w:type="dxa"/>
            <w:vAlign w:val="center"/>
          </w:tcPr>
          <w:p>
            <w:pPr>
              <w:pStyle w:val="14"/>
            </w:pPr>
            <w:r>
              <w:t>1.10</w:t>
            </w:r>
          </w:p>
        </w:tc>
        <w:tc>
          <w:tcPr>
            <w:tcW w:w="2551" w:type="dxa"/>
            <w:vAlign w:val="center"/>
          </w:tcPr>
          <w:p>
            <w:pPr>
              <w:pStyle w:val="14"/>
            </w:pPr>
            <w:r>
              <w:t>1.10</w:t>
            </w:r>
          </w:p>
        </w:tc>
        <w:tc>
          <w:tcPr>
            <w:tcW w:w="3544" w:type="dxa"/>
            <w:gridSpan w:val="2"/>
            <w:vAlign w:val="center"/>
          </w:tcPr>
          <w:p>
            <w:pPr>
              <w:pStyle w:val="14"/>
            </w:pPr>
            <w:r>
              <w:t>1.19</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1.通过落实对社区矫正人员的监管,维护社会稳定</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培训社区服刑人员数量</w:t>
            </w:r>
          </w:p>
        </w:tc>
        <w:tc>
          <w:tcPr>
            <w:tcW w:w="5386" w:type="dxa"/>
            <w:vAlign w:val="center"/>
          </w:tcPr>
          <w:p>
            <w:pPr>
              <w:pStyle w:val="13"/>
            </w:pPr>
            <w:r>
              <w:t>加大对社区服刑人员的培训</w:t>
            </w:r>
          </w:p>
        </w:tc>
        <w:tc>
          <w:tcPr>
            <w:tcW w:w="2268" w:type="dxa"/>
            <w:vAlign w:val="center"/>
          </w:tcPr>
          <w:p>
            <w:pPr>
              <w:pStyle w:val="13"/>
            </w:pPr>
            <w:r>
              <w:t>≥12次</w:t>
            </w:r>
          </w:p>
        </w:tc>
        <w:tc>
          <w:tcPr>
            <w:tcW w:w="1276" w:type="dxa"/>
            <w:vAlign w:val="center"/>
          </w:tcPr>
          <w:p>
            <w:pPr>
              <w:pStyle w:val="13"/>
            </w:pPr>
            <w:r>
              <w:t>社区矫正管理办法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工作合法性</w:t>
            </w:r>
          </w:p>
        </w:tc>
        <w:tc>
          <w:tcPr>
            <w:tcW w:w="5386" w:type="dxa"/>
            <w:vAlign w:val="center"/>
          </w:tcPr>
          <w:p>
            <w:pPr>
              <w:pStyle w:val="13"/>
            </w:pPr>
            <w:r>
              <w:t>严格执法,杜绝违规操作</w:t>
            </w:r>
          </w:p>
        </w:tc>
        <w:tc>
          <w:tcPr>
            <w:tcW w:w="2268" w:type="dxa"/>
            <w:vAlign w:val="center"/>
          </w:tcPr>
          <w:p>
            <w:pPr>
              <w:pStyle w:val="13"/>
            </w:pPr>
            <w:r>
              <w:t>严格执法,杜绝违规操作    行业标准</w:t>
            </w:r>
          </w:p>
        </w:tc>
        <w:tc>
          <w:tcPr>
            <w:tcW w:w="1276" w:type="dxa"/>
            <w:vAlign w:val="center"/>
          </w:tcPr>
          <w:p>
            <w:pPr>
              <w:pStyle w:val="13"/>
            </w:pPr>
            <w:r>
              <w:t>社区矫正管理办法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接收率</w:t>
            </w:r>
          </w:p>
        </w:tc>
        <w:tc>
          <w:tcPr>
            <w:tcW w:w="5386" w:type="dxa"/>
            <w:vAlign w:val="center"/>
          </w:tcPr>
          <w:p>
            <w:pPr>
              <w:pStyle w:val="13"/>
            </w:pPr>
            <w:r>
              <w:t>及时接收社区服刑人员</w:t>
            </w:r>
          </w:p>
        </w:tc>
        <w:tc>
          <w:tcPr>
            <w:tcW w:w="2268" w:type="dxa"/>
            <w:vAlign w:val="center"/>
          </w:tcPr>
          <w:p>
            <w:pPr>
              <w:pStyle w:val="13"/>
            </w:pPr>
            <w:r>
              <w:t>及时接收社区服刑人员     行业标准</w:t>
            </w:r>
          </w:p>
        </w:tc>
        <w:tc>
          <w:tcPr>
            <w:tcW w:w="1276" w:type="dxa"/>
            <w:vAlign w:val="center"/>
          </w:tcPr>
          <w:p>
            <w:pPr>
              <w:pStyle w:val="13"/>
            </w:pPr>
            <w:r>
              <w:t>社区矫正管理办法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控制成本,节约支出</w:t>
            </w:r>
          </w:p>
        </w:tc>
        <w:tc>
          <w:tcPr>
            <w:tcW w:w="5386" w:type="dxa"/>
            <w:vAlign w:val="center"/>
          </w:tcPr>
          <w:p>
            <w:pPr>
              <w:pStyle w:val="13"/>
            </w:pPr>
            <w:r>
              <w:t>严格按预算执行</w:t>
            </w:r>
          </w:p>
        </w:tc>
        <w:tc>
          <w:tcPr>
            <w:tcW w:w="2268" w:type="dxa"/>
            <w:vAlign w:val="center"/>
          </w:tcPr>
          <w:p>
            <w:pPr>
              <w:pStyle w:val="13"/>
            </w:pPr>
            <w:r>
              <w:t>严格按预算执行          行业标准</w:t>
            </w:r>
          </w:p>
        </w:tc>
        <w:tc>
          <w:tcPr>
            <w:tcW w:w="1276" w:type="dxa"/>
            <w:vAlign w:val="center"/>
          </w:tcPr>
          <w:p>
            <w:pPr>
              <w:pStyle w:val="13"/>
            </w:pPr>
            <w:r>
              <w:t>社区矫正管理办法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降低重新犯罪率</w:t>
            </w:r>
          </w:p>
        </w:tc>
        <w:tc>
          <w:tcPr>
            <w:tcW w:w="5386" w:type="dxa"/>
            <w:vAlign w:val="center"/>
          </w:tcPr>
          <w:p>
            <w:pPr>
              <w:pStyle w:val="13"/>
            </w:pPr>
            <w:r>
              <w:t>降低重新犯罪率,维护社会稳定</w:t>
            </w:r>
          </w:p>
        </w:tc>
        <w:tc>
          <w:tcPr>
            <w:tcW w:w="2268" w:type="dxa"/>
            <w:vAlign w:val="center"/>
          </w:tcPr>
          <w:p>
            <w:pPr>
              <w:pStyle w:val="13"/>
            </w:pPr>
            <w:r>
              <w:t>≤0.2%</w:t>
            </w:r>
          </w:p>
        </w:tc>
        <w:tc>
          <w:tcPr>
            <w:tcW w:w="1276" w:type="dxa"/>
            <w:vAlign w:val="center"/>
          </w:tcPr>
          <w:p>
            <w:pPr>
              <w:pStyle w:val="13"/>
            </w:pPr>
            <w:r>
              <w:t>社区矫正管理办法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提高效率</w:t>
            </w:r>
          </w:p>
        </w:tc>
        <w:tc>
          <w:tcPr>
            <w:tcW w:w="5386" w:type="dxa"/>
            <w:vAlign w:val="center"/>
          </w:tcPr>
          <w:p>
            <w:pPr>
              <w:pStyle w:val="13"/>
            </w:pPr>
            <w:r>
              <w:t>提高办案效率</w:t>
            </w:r>
          </w:p>
        </w:tc>
        <w:tc>
          <w:tcPr>
            <w:tcW w:w="2268" w:type="dxa"/>
            <w:vAlign w:val="center"/>
          </w:tcPr>
          <w:p>
            <w:pPr>
              <w:pStyle w:val="13"/>
            </w:pPr>
            <w:r>
              <w:t>≥90%</w:t>
            </w:r>
          </w:p>
        </w:tc>
        <w:tc>
          <w:tcPr>
            <w:tcW w:w="1276" w:type="dxa"/>
            <w:vAlign w:val="center"/>
          </w:tcPr>
          <w:p>
            <w:pPr>
              <w:pStyle w:val="13"/>
            </w:pPr>
            <w:r>
              <w:t>社区矫正管理办法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规范执法</w:t>
            </w:r>
          </w:p>
        </w:tc>
        <w:tc>
          <w:tcPr>
            <w:tcW w:w="5386" w:type="dxa"/>
            <w:vAlign w:val="center"/>
          </w:tcPr>
          <w:p>
            <w:pPr>
              <w:pStyle w:val="13"/>
            </w:pPr>
            <w:r>
              <w:t>严格规范执法</w:t>
            </w:r>
          </w:p>
        </w:tc>
        <w:tc>
          <w:tcPr>
            <w:tcW w:w="2268" w:type="dxa"/>
            <w:vAlign w:val="center"/>
          </w:tcPr>
          <w:p>
            <w:pPr>
              <w:pStyle w:val="13"/>
            </w:pPr>
            <w:r>
              <w:t>≥90%</w:t>
            </w:r>
          </w:p>
        </w:tc>
        <w:tc>
          <w:tcPr>
            <w:tcW w:w="1276" w:type="dxa"/>
            <w:vAlign w:val="center"/>
          </w:tcPr>
          <w:p>
            <w:pPr>
              <w:pStyle w:val="13"/>
            </w:pPr>
            <w:r>
              <w:t>社区矫正管理办法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增强社会稳定</w:t>
            </w:r>
          </w:p>
        </w:tc>
        <w:tc>
          <w:tcPr>
            <w:tcW w:w="5386" w:type="dxa"/>
            <w:vAlign w:val="center"/>
          </w:tcPr>
          <w:p>
            <w:pPr>
              <w:pStyle w:val="13"/>
            </w:pPr>
            <w:r>
              <w:t>杜绝重新犯罪,维护社会稳定</w:t>
            </w:r>
          </w:p>
        </w:tc>
        <w:tc>
          <w:tcPr>
            <w:tcW w:w="2268" w:type="dxa"/>
            <w:vAlign w:val="center"/>
          </w:tcPr>
          <w:p>
            <w:pPr>
              <w:pStyle w:val="13"/>
            </w:pPr>
            <w:r>
              <w:t>≤0.2%</w:t>
            </w:r>
          </w:p>
        </w:tc>
        <w:tc>
          <w:tcPr>
            <w:tcW w:w="1276" w:type="dxa"/>
            <w:vAlign w:val="center"/>
          </w:tcPr>
          <w:p>
            <w:pPr>
              <w:pStyle w:val="13"/>
            </w:pPr>
            <w:r>
              <w:t>社区矫正管理办法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群众对工作满意度</w:t>
            </w:r>
          </w:p>
        </w:tc>
        <w:tc>
          <w:tcPr>
            <w:tcW w:w="5386" w:type="dxa"/>
            <w:vAlign w:val="center"/>
          </w:tcPr>
          <w:p>
            <w:pPr>
              <w:pStyle w:val="13"/>
            </w:pPr>
            <w:r>
              <w:t>群众对工作满意度</w:t>
            </w:r>
          </w:p>
        </w:tc>
        <w:tc>
          <w:tcPr>
            <w:tcW w:w="2268" w:type="dxa"/>
            <w:vAlign w:val="center"/>
          </w:tcPr>
          <w:p>
            <w:pPr>
              <w:pStyle w:val="13"/>
            </w:pPr>
            <w:r>
              <w:t>≥90%</w:t>
            </w:r>
          </w:p>
        </w:tc>
        <w:tc>
          <w:tcPr>
            <w:tcW w:w="1276" w:type="dxa"/>
            <w:vAlign w:val="center"/>
          </w:tcPr>
          <w:p>
            <w:pPr>
              <w:pStyle w:val="13"/>
            </w:pPr>
            <w:r>
              <w:t>社区矫正管理办法</w:t>
            </w:r>
          </w:p>
        </w:tc>
      </w:tr>
    </w:tbl>
    <w:p>
      <w:pPr>
        <w:sectPr>
          <w:type w:val="continuous"/>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2、提前下达2025年省级基层公检法司转移支付资金绩效目标表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13013025P00000210018F</w:t>
            </w:r>
          </w:p>
        </w:tc>
        <w:tc>
          <w:tcPr>
            <w:tcW w:w="2835" w:type="dxa"/>
            <w:vAlign w:val="center"/>
          </w:tcPr>
          <w:p>
            <w:pPr>
              <w:pStyle w:val="11"/>
            </w:pPr>
            <w:r>
              <w:t>项目名称</w:t>
            </w:r>
          </w:p>
        </w:tc>
        <w:tc>
          <w:tcPr>
            <w:tcW w:w="6095" w:type="dxa"/>
            <w:gridSpan w:val="3"/>
            <w:vAlign w:val="center"/>
          </w:tcPr>
          <w:p>
            <w:pPr>
              <w:pStyle w:val="13"/>
            </w:pPr>
            <w:r>
              <w:t>提前下达2025年省级基层公检法司转移支付资金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12.07</w:t>
            </w:r>
          </w:p>
        </w:tc>
        <w:tc>
          <w:tcPr>
            <w:tcW w:w="2835" w:type="dxa"/>
            <w:vAlign w:val="center"/>
          </w:tcPr>
          <w:p>
            <w:pPr>
              <w:pStyle w:val="11"/>
            </w:pPr>
            <w:r>
              <w:t>其中：财政    资金</w:t>
            </w:r>
          </w:p>
        </w:tc>
        <w:tc>
          <w:tcPr>
            <w:tcW w:w="2551" w:type="dxa"/>
            <w:vAlign w:val="center"/>
          </w:tcPr>
          <w:p>
            <w:pPr>
              <w:pStyle w:val="13"/>
            </w:pPr>
            <w:r>
              <w:t>12.07</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满足基层司法行政机关开展各项业务支出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5.00</w:t>
            </w:r>
          </w:p>
        </w:tc>
        <w:tc>
          <w:tcPr>
            <w:tcW w:w="2835" w:type="dxa"/>
            <w:vAlign w:val="center"/>
          </w:tcPr>
          <w:p>
            <w:pPr>
              <w:pStyle w:val="14"/>
            </w:pPr>
            <w:r>
              <w:t>11.00</w:t>
            </w:r>
          </w:p>
        </w:tc>
        <w:tc>
          <w:tcPr>
            <w:tcW w:w="2551" w:type="dxa"/>
            <w:vAlign w:val="center"/>
          </w:tcPr>
          <w:p>
            <w:pPr>
              <w:pStyle w:val="14"/>
            </w:pPr>
            <w:r>
              <w:t>12.00</w:t>
            </w:r>
          </w:p>
        </w:tc>
        <w:tc>
          <w:tcPr>
            <w:tcW w:w="3544" w:type="dxa"/>
            <w:gridSpan w:val="2"/>
            <w:vAlign w:val="center"/>
          </w:tcPr>
          <w:p>
            <w:pPr>
              <w:pStyle w:val="14"/>
            </w:pPr>
            <w:r>
              <w:t>12.07</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1.化解社会矛盾,提供良好法治环境</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开展法制宣传次数</w:t>
            </w:r>
          </w:p>
        </w:tc>
        <w:tc>
          <w:tcPr>
            <w:tcW w:w="5386" w:type="dxa"/>
            <w:vAlign w:val="center"/>
          </w:tcPr>
          <w:p>
            <w:pPr>
              <w:pStyle w:val="13"/>
            </w:pPr>
            <w:r>
              <w:t>定期开展法制宣传</w:t>
            </w:r>
          </w:p>
        </w:tc>
        <w:tc>
          <w:tcPr>
            <w:tcW w:w="2268" w:type="dxa"/>
            <w:vAlign w:val="center"/>
          </w:tcPr>
          <w:p>
            <w:pPr>
              <w:pStyle w:val="13"/>
            </w:pPr>
            <w:r>
              <w:t>≤12次</w:t>
            </w:r>
          </w:p>
        </w:tc>
        <w:tc>
          <w:tcPr>
            <w:tcW w:w="1276" w:type="dxa"/>
            <w:vAlign w:val="center"/>
          </w:tcPr>
          <w:p>
            <w:pPr>
              <w:pStyle w:val="13"/>
            </w:pPr>
            <w:r>
              <w:t>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案件办结率</w:t>
            </w:r>
          </w:p>
        </w:tc>
        <w:tc>
          <w:tcPr>
            <w:tcW w:w="5386" w:type="dxa"/>
            <w:vAlign w:val="center"/>
          </w:tcPr>
          <w:p>
            <w:pPr>
              <w:pStyle w:val="13"/>
            </w:pPr>
            <w:r>
              <w:t>案件办结率</w:t>
            </w:r>
          </w:p>
        </w:tc>
        <w:tc>
          <w:tcPr>
            <w:tcW w:w="2268" w:type="dxa"/>
            <w:vAlign w:val="center"/>
          </w:tcPr>
          <w:p>
            <w:pPr>
              <w:pStyle w:val="13"/>
            </w:pPr>
            <w:r>
              <w:t>≤90%</w:t>
            </w:r>
          </w:p>
        </w:tc>
        <w:tc>
          <w:tcPr>
            <w:tcW w:w="1276" w:type="dxa"/>
            <w:vAlign w:val="center"/>
          </w:tcPr>
          <w:p>
            <w:pPr>
              <w:pStyle w:val="13"/>
            </w:pPr>
            <w:r>
              <w:t>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受理和办结案件及时率</w:t>
            </w:r>
          </w:p>
        </w:tc>
        <w:tc>
          <w:tcPr>
            <w:tcW w:w="5386" w:type="dxa"/>
            <w:vAlign w:val="center"/>
          </w:tcPr>
          <w:p>
            <w:pPr>
              <w:pStyle w:val="13"/>
            </w:pPr>
            <w:r>
              <w:t>及时受理和办结案件</w:t>
            </w:r>
          </w:p>
        </w:tc>
        <w:tc>
          <w:tcPr>
            <w:tcW w:w="2268" w:type="dxa"/>
            <w:vAlign w:val="center"/>
          </w:tcPr>
          <w:p>
            <w:pPr>
              <w:pStyle w:val="13"/>
            </w:pPr>
            <w:r>
              <w:t>及时办结案件</w:t>
            </w:r>
          </w:p>
        </w:tc>
        <w:tc>
          <w:tcPr>
            <w:tcW w:w="1276" w:type="dxa"/>
            <w:vAlign w:val="center"/>
          </w:tcPr>
          <w:p>
            <w:pPr>
              <w:pStyle w:val="13"/>
            </w:pPr>
            <w:r>
              <w:t>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预算执行率</w:t>
            </w:r>
          </w:p>
        </w:tc>
        <w:tc>
          <w:tcPr>
            <w:tcW w:w="5386" w:type="dxa"/>
            <w:vAlign w:val="center"/>
          </w:tcPr>
          <w:p>
            <w:pPr>
              <w:pStyle w:val="13"/>
            </w:pPr>
            <w:r>
              <w:t>资金严格按照年初预算执行</w:t>
            </w:r>
          </w:p>
        </w:tc>
        <w:tc>
          <w:tcPr>
            <w:tcW w:w="2268" w:type="dxa"/>
            <w:vAlign w:val="center"/>
          </w:tcPr>
          <w:p>
            <w:pPr>
              <w:pStyle w:val="13"/>
            </w:pPr>
            <w:r>
              <w:t>严格按照年初预算执行</w:t>
            </w:r>
          </w:p>
        </w:tc>
        <w:tc>
          <w:tcPr>
            <w:tcW w:w="1276" w:type="dxa"/>
            <w:vAlign w:val="center"/>
          </w:tcPr>
          <w:p>
            <w:pPr>
              <w:pStyle w:val="13"/>
            </w:pPr>
            <w:r>
              <w:t>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化解社会矛盾,提供良好法治环境</w:t>
            </w:r>
          </w:p>
        </w:tc>
        <w:tc>
          <w:tcPr>
            <w:tcW w:w="5386" w:type="dxa"/>
            <w:vAlign w:val="center"/>
          </w:tcPr>
          <w:p>
            <w:pPr>
              <w:pStyle w:val="13"/>
            </w:pPr>
            <w:r>
              <w:t>大力化解社会矛盾,为全县提供良好法治环境</w:t>
            </w:r>
          </w:p>
        </w:tc>
        <w:tc>
          <w:tcPr>
            <w:tcW w:w="2268" w:type="dxa"/>
            <w:vAlign w:val="center"/>
          </w:tcPr>
          <w:p>
            <w:pPr>
              <w:pStyle w:val="13"/>
            </w:pPr>
            <w:r>
              <w:t>提升全县法治环境</w:t>
            </w:r>
          </w:p>
        </w:tc>
        <w:tc>
          <w:tcPr>
            <w:tcW w:w="1276" w:type="dxa"/>
            <w:vAlign w:val="center"/>
          </w:tcPr>
          <w:p>
            <w:pPr>
              <w:pStyle w:val="13"/>
            </w:pPr>
            <w:r>
              <w:t>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促进改善办公条件</w:t>
            </w:r>
          </w:p>
        </w:tc>
        <w:tc>
          <w:tcPr>
            <w:tcW w:w="5386" w:type="dxa"/>
            <w:vAlign w:val="center"/>
          </w:tcPr>
          <w:p>
            <w:pPr>
              <w:pStyle w:val="13"/>
            </w:pPr>
            <w:r>
              <w:t>提高改善司法机关办案装备和水平</w:t>
            </w:r>
          </w:p>
        </w:tc>
        <w:tc>
          <w:tcPr>
            <w:tcW w:w="2268" w:type="dxa"/>
            <w:vAlign w:val="center"/>
          </w:tcPr>
          <w:p>
            <w:pPr>
              <w:pStyle w:val="13"/>
            </w:pPr>
            <w:r>
              <w:t>≤85%</w:t>
            </w:r>
          </w:p>
        </w:tc>
        <w:tc>
          <w:tcPr>
            <w:tcW w:w="1276" w:type="dxa"/>
            <w:vAlign w:val="center"/>
          </w:tcPr>
          <w:p>
            <w:pPr>
              <w:pStyle w:val="13"/>
            </w:pPr>
            <w:r>
              <w:t>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为人民群众提供有效的法律服务</w:t>
            </w:r>
          </w:p>
        </w:tc>
        <w:tc>
          <w:tcPr>
            <w:tcW w:w="5386" w:type="dxa"/>
            <w:vAlign w:val="center"/>
          </w:tcPr>
          <w:p>
            <w:pPr>
              <w:pStyle w:val="13"/>
            </w:pPr>
            <w:r>
              <w:t>调高全县人民法律意识</w:t>
            </w:r>
          </w:p>
        </w:tc>
        <w:tc>
          <w:tcPr>
            <w:tcW w:w="2268" w:type="dxa"/>
            <w:vAlign w:val="center"/>
          </w:tcPr>
          <w:p>
            <w:pPr>
              <w:pStyle w:val="13"/>
            </w:pPr>
            <w:r>
              <w:t>提升人民法律意识</w:t>
            </w:r>
          </w:p>
        </w:tc>
        <w:tc>
          <w:tcPr>
            <w:tcW w:w="1276" w:type="dxa"/>
            <w:vAlign w:val="center"/>
          </w:tcPr>
          <w:p>
            <w:pPr>
              <w:pStyle w:val="13"/>
            </w:pPr>
            <w:r>
              <w:t>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维护社会稳定发展</w:t>
            </w:r>
          </w:p>
        </w:tc>
        <w:tc>
          <w:tcPr>
            <w:tcW w:w="5386" w:type="dxa"/>
            <w:vAlign w:val="center"/>
          </w:tcPr>
          <w:p>
            <w:pPr>
              <w:pStyle w:val="13"/>
            </w:pPr>
            <w:r>
              <w:t>提升人民普法用法守法意识,维护社会稳定</w:t>
            </w:r>
          </w:p>
        </w:tc>
        <w:tc>
          <w:tcPr>
            <w:tcW w:w="2268" w:type="dxa"/>
            <w:vAlign w:val="center"/>
          </w:tcPr>
          <w:p>
            <w:pPr>
              <w:pStyle w:val="13"/>
            </w:pPr>
            <w:r>
              <w:t>维护社会稳定</w:t>
            </w:r>
          </w:p>
        </w:tc>
        <w:tc>
          <w:tcPr>
            <w:tcW w:w="1276" w:type="dxa"/>
            <w:vAlign w:val="center"/>
          </w:tcPr>
          <w:p>
            <w:pPr>
              <w:pStyle w:val="13"/>
            </w:pPr>
            <w:r>
              <w:t>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社会公众满意度</w:t>
            </w:r>
          </w:p>
        </w:tc>
        <w:tc>
          <w:tcPr>
            <w:tcW w:w="5386" w:type="dxa"/>
            <w:vAlign w:val="center"/>
          </w:tcPr>
          <w:p>
            <w:pPr>
              <w:pStyle w:val="13"/>
            </w:pPr>
            <w:r>
              <w:t>提升群众满意度</w:t>
            </w:r>
          </w:p>
        </w:tc>
        <w:tc>
          <w:tcPr>
            <w:tcW w:w="2268" w:type="dxa"/>
            <w:vAlign w:val="center"/>
          </w:tcPr>
          <w:p>
            <w:pPr>
              <w:pStyle w:val="13"/>
            </w:pPr>
            <w:r>
              <w:t>≤85%</w:t>
            </w:r>
          </w:p>
        </w:tc>
        <w:tc>
          <w:tcPr>
            <w:tcW w:w="1276" w:type="dxa"/>
            <w:vAlign w:val="center"/>
          </w:tcPr>
          <w:p>
            <w:pPr>
              <w:pStyle w:val="13"/>
            </w:pPr>
            <w:r>
              <w:t>工作目标</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3、提前下达2025年省级基层公检法司转移支付资金（法律援助）绩效目标表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13013025P000002100193</w:t>
            </w:r>
          </w:p>
        </w:tc>
        <w:tc>
          <w:tcPr>
            <w:tcW w:w="2835" w:type="dxa"/>
            <w:vAlign w:val="center"/>
          </w:tcPr>
          <w:p>
            <w:pPr>
              <w:pStyle w:val="11"/>
            </w:pPr>
            <w:r>
              <w:t>项目名称</w:t>
            </w:r>
          </w:p>
        </w:tc>
        <w:tc>
          <w:tcPr>
            <w:tcW w:w="6095" w:type="dxa"/>
            <w:gridSpan w:val="3"/>
            <w:vAlign w:val="center"/>
          </w:tcPr>
          <w:p>
            <w:pPr>
              <w:pStyle w:val="13"/>
            </w:pPr>
            <w:r>
              <w:t>提前下达2025年省级基层公检法司转移支付资金（法律援助）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0.06</w:t>
            </w:r>
          </w:p>
        </w:tc>
        <w:tc>
          <w:tcPr>
            <w:tcW w:w="2835" w:type="dxa"/>
            <w:vAlign w:val="center"/>
          </w:tcPr>
          <w:p>
            <w:pPr>
              <w:pStyle w:val="11"/>
            </w:pPr>
            <w:r>
              <w:t>其中：财政    资金</w:t>
            </w:r>
          </w:p>
        </w:tc>
        <w:tc>
          <w:tcPr>
            <w:tcW w:w="2551" w:type="dxa"/>
            <w:vAlign w:val="center"/>
          </w:tcPr>
          <w:p>
            <w:pPr>
              <w:pStyle w:val="13"/>
            </w:pPr>
            <w:r>
              <w:t>0.06</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资金要确保全部用于保障政法机关开展办案业务和业务装备支出，合理确定办案（业务）经费和业务装备经费的比例和金额。</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0.06</w:t>
            </w:r>
          </w:p>
        </w:tc>
        <w:tc>
          <w:tcPr>
            <w:tcW w:w="2835" w:type="dxa"/>
            <w:vAlign w:val="center"/>
          </w:tcPr>
          <w:p>
            <w:pPr>
              <w:pStyle w:val="14"/>
            </w:pPr>
            <w:r>
              <w:t>0.06</w:t>
            </w:r>
          </w:p>
        </w:tc>
        <w:tc>
          <w:tcPr>
            <w:tcW w:w="2551" w:type="dxa"/>
            <w:vAlign w:val="center"/>
          </w:tcPr>
          <w:p>
            <w:pPr>
              <w:pStyle w:val="14"/>
            </w:pPr>
            <w:r>
              <w:t>0.06</w:t>
            </w:r>
          </w:p>
        </w:tc>
        <w:tc>
          <w:tcPr>
            <w:tcW w:w="3544" w:type="dxa"/>
            <w:gridSpan w:val="2"/>
            <w:vAlign w:val="center"/>
          </w:tcPr>
          <w:p>
            <w:pPr>
              <w:pStyle w:val="14"/>
            </w:pPr>
            <w:r>
              <w:t>0.06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1.目标内容1满足基层司法机关开展法律援助工作所需经费</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办理法律援助案件数量</w:t>
            </w:r>
          </w:p>
        </w:tc>
        <w:tc>
          <w:tcPr>
            <w:tcW w:w="5386" w:type="dxa"/>
            <w:vAlign w:val="center"/>
          </w:tcPr>
          <w:p>
            <w:pPr>
              <w:pStyle w:val="13"/>
            </w:pPr>
            <w:r>
              <w:t>办理法律援助案件数量</w:t>
            </w:r>
          </w:p>
        </w:tc>
        <w:tc>
          <w:tcPr>
            <w:tcW w:w="2268" w:type="dxa"/>
            <w:vAlign w:val="center"/>
          </w:tcPr>
          <w:p>
            <w:pPr>
              <w:pStyle w:val="13"/>
            </w:pPr>
            <w:r>
              <w:t>≥800件</w:t>
            </w:r>
          </w:p>
        </w:tc>
        <w:tc>
          <w:tcPr>
            <w:tcW w:w="1276" w:type="dxa"/>
            <w:vAlign w:val="center"/>
          </w:tcPr>
          <w:p>
            <w:pPr>
              <w:pStyle w:val="13"/>
            </w:pPr>
            <w:r>
              <w:t>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法律援助案件办结率</w:t>
            </w:r>
          </w:p>
        </w:tc>
        <w:tc>
          <w:tcPr>
            <w:tcW w:w="5386" w:type="dxa"/>
            <w:vAlign w:val="center"/>
          </w:tcPr>
          <w:p>
            <w:pPr>
              <w:pStyle w:val="13"/>
            </w:pPr>
            <w:r>
              <w:t>法律援助案件办结率</w:t>
            </w:r>
          </w:p>
        </w:tc>
        <w:tc>
          <w:tcPr>
            <w:tcW w:w="2268" w:type="dxa"/>
            <w:vAlign w:val="center"/>
          </w:tcPr>
          <w:p>
            <w:pPr>
              <w:pStyle w:val="13"/>
            </w:pPr>
            <w:r>
              <w:t>≥85%</w:t>
            </w:r>
          </w:p>
        </w:tc>
        <w:tc>
          <w:tcPr>
            <w:tcW w:w="1276" w:type="dxa"/>
            <w:vAlign w:val="center"/>
          </w:tcPr>
          <w:p>
            <w:pPr>
              <w:pStyle w:val="13"/>
            </w:pPr>
            <w:r>
              <w:t>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及时法律援助案件受理</w:t>
            </w:r>
          </w:p>
        </w:tc>
        <w:tc>
          <w:tcPr>
            <w:tcW w:w="5386" w:type="dxa"/>
            <w:vAlign w:val="center"/>
          </w:tcPr>
          <w:p>
            <w:pPr>
              <w:pStyle w:val="13"/>
            </w:pPr>
            <w:r>
              <w:t>及时法律援助案件受理</w:t>
            </w:r>
          </w:p>
        </w:tc>
        <w:tc>
          <w:tcPr>
            <w:tcW w:w="2268" w:type="dxa"/>
            <w:vAlign w:val="center"/>
          </w:tcPr>
          <w:p>
            <w:pPr>
              <w:pStyle w:val="13"/>
            </w:pPr>
            <w:r>
              <w:t>及时办结法律援助案件</w:t>
            </w:r>
          </w:p>
        </w:tc>
        <w:tc>
          <w:tcPr>
            <w:tcW w:w="1276" w:type="dxa"/>
            <w:vAlign w:val="center"/>
          </w:tcPr>
          <w:p>
            <w:pPr>
              <w:pStyle w:val="13"/>
            </w:pPr>
            <w:r>
              <w:t>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按照年初预算执行</w:t>
            </w:r>
          </w:p>
        </w:tc>
        <w:tc>
          <w:tcPr>
            <w:tcW w:w="5386" w:type="dxa"/>
            <w:vAlign w:val="center"/>
          </w:tcPr>
          <w:p>
            <w:pPr>
              <w:pStyle w:val="13"/>
            </w:pPr>
            <w:r>
              <w:t>按照年初预算执行</w:t>
            </w:r>
          </w:p>
        </w:tc>
        <w:tc>
          <w:tcPr>
            <w:tcW w:w="2268" w:type="dxa"/>
            <w:vAlign w:val="center"/>
          </w:tcPr>
          <w:p>
            <w:pPr>
              <w:pStyle w:val="13"/>
            </w:pPr>
            <w:r>
              <w:t>严格按照年初预算执行</w:t>
            </w:r>
          </w:p>
        </w:tc>
        <w:tc>
          <w:tcPr>
            <w:tcW w:w="1276" w:type="dxa"/>
            <w:vAlign w:val="center"/>
          </w:tcPr>
          <w:p>
            <w:pPr>
              <w:pStyle w:val="13"/>
            </w:pPr>
            <w:r>
              <w:t>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为经济发展提供优良法治环境</w:t>
            </w:r>
          </w:p>
        </w:tc>
        <w:tc>
          <w:tcPr>
            <w:tcW w:w="5386" w:type="dxa"/>
            <w:vAlign w:val="center"/>
          </w:tcPr>
          <w:p>
            <w:pPr>
              <w:pStyle w:val="13"/>
            </w:pPr>
            <w:r>
              <w:t>开展法律援助,为经济发提供优良法治环境</w:t>
            </w:r>
          </w:p>
        </w:tc>
        <w:tc>
          <w:tcPr>
            <w:tcW w:w="2268" w:type="dxa"/>
            <w:vAlign w:val="center"/>
          </w:tcPr>
          <w:p>
            <w:pPr>
              <w:pStyle w:val="13"/>
            </w:pPr>
            <w:r>
              <w:t>为全县提供优良法治环境</w:t>
            </w:r>
          </w:p>
        </w:tc>
        <w:tc>
          <w:tcPr>
            <w:tcW w:w="1276" w:type="dxa"/>
            <w:vAlign w:val="center"/>
          </w:tcPr>
          <w:p>
            <w:pPr>
              <w:pStyle w:val="13"/>
            </w:pPr>
            <w:r>
              <w:t>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为群众挽回经济损失</w:t>
            </w:r>
          </w:p>
        </w:tc>
        <w:tc>
          <w:tcPr>
            <w:tcW w:w="5386" w:type="dxa"/>
            <w:vAlign w:val="center"/>
          </w:tcPr>
          <w:p>
            <w:pPr>
              <w:pStyle w:val="13"/>
            </w:pPr>
            <w:r>
              <w:t>为群众挽回经济损失</w:t>
            </w:r>
          </w:p>
        </w:tc>
        <w:tc>
          <w:tcPr>
            <w:tcW w:w="2268" w:type="dxa"/>
            <w:vAlign w:val="center"/>
          </w:tcPr>
          <w:p>
            <w:pPr>
              <w:pStyle w:val="13"/>
            </w:pPr>
            <w:r>
              <w:t>最大限度挽回受援人经济损失</w:t>
            </w:r>
          </w:p>
        </w:tc>
        <w:tc>
          <w:tcPr>
            <w:tcW w:w="1276" w:type="dxa"/>
            <w:vAlign w:val="center"/>
          </w:tcPr>
          <w:p>
            <w:pPr>
              <w:pStyle w:val="13"/>
            </w:pPr>
            <w:r>
              <w:t>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提升全县人民法律意识</w:t>
            </w:r>
          </w:p>
        </w:tc>
        <w:tc>
          <w:tcPr>
            <w:tcW w:w="5386" w:type="dxa"/>
            <w:vAlign w:val="center"/>
          </w:tcPr>
          <w:p>
            <w:pPr>
              <w:pStyle w:val="13"/>
            </w:pPr>
            <w:r>
              <w:t>提升全县人民法律意识</w:t>
            </w:r>
          </w:p>
        </w:tc>
        <w:tc>
          <w:tcPr>
            <w:tcW w:w="2268" w:type="dxa"/>
            <w:vAlign w:val="center"/>
          </w:tcPr>
          <w:p>
            <w:pPr>
              <w:pStyle w:val="13"/>
            </w:pPr>
            <w:r>
              <w:t>开展法律服务，提高人民群众法律意识</w:t>
            </w:r>
          </w:p>
        </w:tc>
        <w:tc>
          <w:tcPr>
            <w:tcW w:w="1276" w:type="dxa"/>
            <w:vAlign w:val="center"/>
          </w:tcPr>
          <w:p>
            <w:pPr>
              <w:pStyle w:val="13"/>
            </w:pPr>
            <w:r>
              <w:t>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维护社会稳定</w:t>
            </w:r>
          </w:p>
        </w:tc>
        <w:tc>
          <w:tcPr>
            <w:tcW w:w="5386" w:type="dxa"/>
            <w:vAlign w:val="center"/>
          </w:tcPr>
          <w:p>
            <w:pPr>
              <w:pStyle w:val="13"/>
            </w:pPr>
            <w:r>
              <w:t>维护社会稳定</w:t>
            </w:r>
          </w:p>
        </w:tc>
        <w:tc>
          <w:tcPr>
            <w:tcW w:w="2268" w:type="dxa"/>
            <w:vAlign w:val="center"/>
          </w:tcPr>
          <w:p>
            <w:pPr>
              <w:pStyle w:val="13"/>
            </w:pPr>
            <w:r>
              <w:t>维护受援人合法权益，维护社会稳定</w:t>
            </w:r>
          </w:p>
        </w:tc>
        <w:tc>
          <w:tcPr>
            <w:tcW w:w="1276" w:type="dxa"/>
            <w:vAlign w:val="center"/>
          </w:tcPr>
          <w:p>
            <w:pPr>
              <w:pStyle w:val="13"/>
            </w:pPr>
            <w:r>
              <w:t>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受援群众满意度</w:t>
            </w:r>
          </w:p>
        </w:tc>
        <w:tc>
          <w:tcPr>
            <w:tcW w:w="5386" w:type="dxa"/>
            <w:vAlign w:val="center"/>
          </w:tcPr>
          <w:p>
            <w:pPr>
              <w:pStyle w:val="13"/>
            </w:pPr>
            <w:r>
              <w:t>受援群众满意度</w:t>
            </w:r>
          </w:p>
        </w:tc>
        <w:tc>
          <w:tcPr>
            <w:tcW w:w="2268" w:type="dxa"/>
            <w:vAlign w:val="center"/>
          </w:tcPr>
          <w:p>
            <w:pPr>
              <w:pStyle w:val="13"/>
            </w:pPr>
            <w:r>
              <w:t>≥85%</w:t>
            </w:r>
          </w:p>
        </w:tc>
        <w:tc>
          <w:tcPr>
            <w:tcW w:w="1276" w:type="dxa"/>
            <w:vAlign w:val="center"/>
          </w:tcPr>
          <w:p>
            <w:pPr>
              <w:pStyle w:val="13"/>
            </w:pPr>
            <w:r>
              <w:t>工作目标</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4、提前下达2025年中央政法纪检监察转移支付资金（法律援助）绩效目标表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13013025P00000210013D</w:t>
            </w:r>
          </w:p>
        </w:tc>
        <w:tc>
          <w:tcPr>
            <w:tcW w:w="2835" w:type="dxa"/>
            <w:vAlign w:val="center"/>
          </w:tcPr>
          <w:p>
            <w:pPr>
              <w:pStyle w:val="11"/>
            </w:pPr>
            <w:r>
              <w:t>项目名称</w:t>
            </w:r>
          </w:p>
        </w:tc>
        <w:tc>
          <w:tcPr>
            <w:tcW w:w="6095" w:type="dxa"/>
            <w:gridSpan w:val="3"/>
            <w:vAlign w:val="center"/>
          </w:tcPr>
          <w:p>
            <w:pPr>
              <w:pStyle w:val="13"/>
            </w:pPr>
            <w:r>
              <w:t>提前下达2025年中央政法纪检监察转移支付资金（法律援助）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13.10</w:t>
            </w:r>
          </w:p>
        </w:tc>
        <w:tc>
          <w:tcPr>
            <w:tcW w:w="2835" w:type="dxa"/>
            <w:vAlign w:val="center"/>
          </w:tcPr>
          <w:p>
            <w:pPr>
              <w:pStyle w:val="11"/>
            </w:pPr>
            <w:r>
              <w:t>其中：财政    资金</w:t>
            </w:r>
          </w:p>
        </w:tc>
        <w:tc>
          <w:tcPr>
            <w:tcW w:w="2551" w:type="dxa"/>
            <w:vAlign w:val="center"/>
          </w:tcPr>
          <w:p>
            <w:pPr>
              <w:pStyle w:val="13"/>
            </w:pPr>
            <w:r>
              <w:t>13.10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资金要确保全部用于保障政法机关开展办案业务和业务装备支出，合理确定办案（业务）经费和业务装备经费的比例和金额</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8.00</w:t>
            </w:r>
          </w:p>
        </w:tc>
        <w:tc>
          <w:tcPr>
            <w:tcW w:w="2835" w:type="dxa"/>
            <w:vAlign w:val="center"/>
          </w:tcPr>
          <w:p>
            <w:pPr>
              <w:pStyle w:val="14"/>
            </w:pPr>
            <w:r>
              <w:t>12.00</w:t>
            </w:r>
          </w:p>
        </w:tc>
        <w:tc>
          <w:tcPr>
            <w:tcW w:w="2551" w:type="dxa"/>
            <w:vAlign w:val="center"/>
          </w:tcPr>
          <w:p>
            <w:pPr>
              <w:pStyle w:val="14"/>
            </w:pPr>
            <w:r>
              <w:t>13.10</w:t>
            </w:r>
          </w:p>
        </w:tc>
        <w:tc>
          <w:tcPr>
            <w:tcW w:w="3544" w:type="dxa"/>
            <w:gridSpan w:val="2"/>
            <w:vAlign w:val="center"/>
          </w:tcPr>
          <w:p>
            <w:pPr>
              <w:pStyle w:val="14"/>
            </w:pPr>
            <w:r>
              <w:t>13.10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1.通过开展法律援助服务，维护受援人合法权益</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办理法律援助案件数量</w:t>
            </w:r>
          </w:p>
        </w:tc>
        <w:tc>
          <w:tcPr>
            <w:tcW w:w="5386" w:type="dxa"/>
            <w:vAlign w:val="center"/>
          </w:tcPr>
          <w:p>
            <w:pPr>
              <w:pStyle w:val="13"/>
            </w:pPr>
            <w:r>
              <w:t>办理法律援助案件数量</w:t>
            </w:r>
          </w:p>
        </w:tc>
        <w:tc>
          <w:tcPr>
            <w:tcW w:w="2268" w:type="dxa"/>
            <w:vAlign w:val="center"/>
          </w:tcPr>
          <w:p>
            <w:pPr>
              <w:pStyle w:val="13"/>
            </w:pPr>
            <w:r>
              <w:t>≥300件</w:t>
            </w:r>
          </w:p>
        </w:tc>
        <w:tc>
          <w:tcPr>
            <w:tcW w:w="1276" w:type="dxa"/>
            <w:vAlign w:val="center"/>
          </w:tcPr>
          <w:p>
            <w:pPr>
              <w:pStyle w:val="13"/>
            </w:pPr>
            <w:r>
              <w:t>年初工作目标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案件办结率</w:t>
            </w:r>
          </w:p>
        </w:tc>
        <w:tc>
          <w:tcPr>
            <w:tcW w:w="5386" w:type="dxa"/>
            <w:vAlign w:val="center"/>
          </w:tcPr>
          <w:p>
            <w:pPr>
              <w:pStyle w:val="13"/>
            </w:pPr>
            <w:r>
              <w:t>案件办结率</w:t>
            </w:r>
          </w:p>
        </w:tc>
        <w:tc>
          <w:tcPr>
            <w:tcW w:w="2268" w:type="dxa"/>
            <w:vAlign w:val="center"/>
          </w:tcPr>
          <w:p>
            <w:pPr>
              <w:pStyle w:val="13"/>
            </w:pPr>
            <w:r>
              <w:t>≥90%</w:t>
            </w:r>
          </w:p>
        </w:tc>
        <w:tc>
          <w:tcPr>
            <w:tcW w:w="1276" w:type="dxa"/>
            <w:vAlign w:val="center"/>
          </w:tcPr>
          <w:p>
            <w:pPr>
              <w:pStyle w:val="13"/>
            </w:pPr>
            <w:r>
              <w:t>年初工作目标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受理案件及时率</w:t>
            </w:r>
          </w:p>
        </w:tc>
        <w:tc>
          <w:tcPr>
            <w:tcW w:w="5386" w:type="dxa"/>
            <w:vAlign w:val="center"/>
          </w:tcPr>
          <w:p>
            <w:pPr>
              <w:pStyle w:val="13"/>
            </w:pPr>
            <w:r>
              <w:t>受理案件及时率</w:t>
            </w:r>
          </w:p>
        </w:tc>
        <w:tc>
          <w:tcPr>
            <w:tcW w:w="2268" w:type="dxa"/>
            <w:vAlign w:val="center"/>
          </w:tcPr>
          <w:p>
            <w:pPr>
              <w:pStyle w:val="13"/>
            </w:pPr>
            <w:r>
              <w:t>及时受理法律援助案件</w:t>
            </w:r>
          </w:p>
        </w:tc>
        <w:tc>
          <w:tcPr>
            <w:tcW w:w="1276" w:type="dxa"/>
            <w:vAlign w:val="center"/>
          </w:tcPr>
          <w:p>
            <w:pPr>
              <w:pStyle w:val="13"/>
            </w:pPr>
            <w:r>
              <w:t>年初工作目标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5386" w:type="dxa"/>
            <w:vAlign w:val="center"/>
          </w:tcPr>
          <w:p>
            <w:pPr>
              <w:pStyle w:val="13"/>
            </w:pPr>
            <w:r>
              <w:t>资金成本</w:t>
            </w:r>
          </w:p>
        </w:tc>
        <w:tc>
          <w:tcPr>
            <w:tcW w:w="2268" w:type="dxa"/>
            <w:vAlign w:val="center"/>
          </w:tcPr>
          <w:p>
            <w:pPr>
              <w:pStyle w:val="13"/>
            </w:pPr>
            <w:r>
              <w:t>不超出预算</w:t>
            </w:r>
          </w:p>
        </w:tc>
        <w:tc>
          <w:tcPr>
            <w:tcW w:w="1276" w:type="dxa"/>
            <w:vAlign w:val="center"/>
          </w:tcPr>
          <w:p>
            <w:pPr>
              <w:pStyle w:val="13"/>
            </w:pPr>
            <w:r>
              <w:t>年初工作目标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挽回受援人经济损失</w:t>
            </w:r>
          </w:p>
        </w:tc>
        <w:tc>
          <w:tcPr>
            <w:tcW w:w="5386" w:type="dxa"/>
            <w:vAlign w:val="center"/>
          </w:tcPr>
          <w:p>
            <w:pPr>
              <w:pStyle w:val="13"/>
            </w:pPr>
            <w:r>
              <w:t>挽回受援人经济损失</w:t>
            </w:r>
          </w:p>
        </w:tc>
        <w:tc>
          <w:tcPr>
            <w:tcW w:w="2268" w:type="dxa"/>
            <w:vAlign w:val="center"/>
          </w:tcPr>
          <w:p>
            <w:pPr>
              <w:pStyle w:val="13"/>
            </w:pPr>
            <w:r>
              <w:t>最大限度为受援人挽回经济损失</w:t>
            </w:r>
          </w:p>
        </w:tc>
        <w:tc>
          <w:tcPr>
            <w:tcW w:w="1276" w:type="dxa"/>
            <w:vAlign w:val="center"/>
          </w:tcPr>
          <w:p>
            <w:pPr>
              <w:pStyle w:val="13"/>
            </w:pPr>
            <w:r>
              <w:t>年初工作目标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化解矛盾率(%)</w:t>
            </w:r>
          </w:p>
        </w:tc>
        <w:tc>
          <w:tcPr>
            <w:tcW w:w="5386" w:type="dxa"/>
            <w:vAlign w:val="center"/>
          </w:tcPr>
          <w:p>
            <w:pPr>
              <w:pStyle w:val="13"/>
            </w:pPr>
            <w:r>
              <w:t>化解矛盾率(%)</w:t>
            </w:r>
          </w:p>
        </w:tc>
        <w:tc>
          <w:tcPr>
            <w:tcW w:w="2268" w:type="dxa"/>
            <w:vAlign w:val="center"/>
          </w:tcPr>
          <w:p>
            <w:pPr>
              <w:pStyle w:val="13"/>
            </w:pPr>
            <w:r>
              <w:t>化解社会矛盾</w:t>
            </w:r>
          </w:p>
        </w:tc>
        <w:tc>
          <w:tcPr>
            <w:tcW w:w="1276" w:type="dxa"/>
            <w:vAlign w:val="center"/>
          </w:tcPr>
          <w:p>
            <w:pPr>
              <w:pStyle w:val="13"/>
            </w:pPr>
            <w:r>
              <w:t>年初工作目标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无纸化办公节约率</w:t>
            </w:r>
          </w:p>
        </w:tc>
        <w:tc>
          <w:tcPr>
            <w:tcW w:w="5386" w:type="dxa"/>
            <w:vAlign w:val="center"/>
          </w:tcPr>
          <w:p>
            <w:pPr>
              <w:pStyle w:val="13"/>
            </w:pPr>
            <w:r>
              <w:t>无纸化办公节约率</w:t>
            </w:r>
          </w:p>
        </w:tc>
        <w:tc>
          <w:tcPr>
            <w:tcW w:w="2268" w:type="dxa"/>
            <w:vAlign w:val="center"/>
          </w:tcPr>
          <w:p>
            <w:pPr>
              <w:pStyle w:val="13"/>
            </w:pPr>
            <w:r>
              <w:t>无纸化办公节约率</w:t>
            </w:r>
          </w:p>
        </w:tc>
        <w:tc>
          <w:tcPr>
            <w:tcW w:w="1276" w:type="dxa"/>
            <w:vAlign w:val="center"/>
          </w:tcPr>
          <w:p>
            <w:pPr>
              <w:pStyle w:val="13"/>
            </w:pPr>
            <w:r>
              <w:t>年初工作目标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维护社会稳定</w:t>
            </w:r>
          </w:p>
        </w:tc>
        <w:tc>
          <w:tcPr>
            <w:tcW w:w="5386" w:type="dxa"/>
            <w:vAlign w:val="center"/>
          </w:tcPr>
          <w:p>
            <w:pPr>
              <w:pStyle w:val="13"/>
            </w:pPr>
            <w:r>
              <w:t>维护社会稳定</w:t>
            </w:r>
          </w:p>
        </w:tc>
        <w:tc>
          <w:tcPr>
            <w:tcW w:w="2268" w:type="dxa"/>
            <w:vAlign w:val="center"/>
          </w:tcPr>
          <w:p>
            <w:pPr>
              <w:pStyle w:val="13"/>
            </w:pPr>
            <w:r>
              <w:t>化解社会矛盾维护社会稳定</w:t>
            </w:r>
          </w:p>
        </w:tc>
        <w:tc>
          <w:tcPr>
            <w:tcW w:w="1276" w:type="dxa"/>
            <w:vAlign w:val="center"/>
          </w:tcPr>
          <w:p>
            <w:pPr>
              <w:pStyle w:val="13"/>
            </w:pPr>
            <w:r>
              <w:t>年初工作目标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服务对象对办理法律援助的满意度</w:t>
            </w:r>
          </w:p>
        </w:tc>
        <w:tc>
          <w:tcPr>
            <w:tcW w:w="2268" w:type="dxa"/>
            <w:vAlign w:val="center"/>
          </w:tcPr>
          <w:p>
            <w:pPr>
              <w:pStyle w:val="13"/>
            </w:pPr>
            <w:r>
              <w:t>提高受援人满意度</w:t>
            </w:r>
          </w:p>
        </w:tc>
        <w:tc>
          <w:tcPr>
            <w:tcW w:w="1276" w:type="dxa"/>
            <w:vAlign w:val="center"/>
          </w:tcPr>
          <w:p>
            <w:pPr>
              <w:pStyle w:val="13"/>
            </w:pPr>
            <w:r>
              <w:t>年初工作目标</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5、提前下达2025年中央政法纪检监察转移支付资金（司法行政业务经费）绩效目标表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13013025P00000210015L</w:t>
            </w:r>
          </w:p>
        </w:tc>
        <w:tc>
          <w:tcPr>
            <w:tcW w:w="2835" w:type="dxa"/>
            <w:vAlign w:val="center"/>
          </w:tcPr>
          <w:p>
            <w:pPr>
              <w:pStyle w:val="11"/>
            </w:pPr>
            <w:r>
              <w:t>项目名称</w:t>
            </w:r>
          </w:p>
        </w:tc>
        <w:tc>
          <w:tcPr>
            <w:tcW w:w="6095" w:type="dxa"/>
            <w:gridSpan w:val="3"/>
            <w:vAlign w:val="center"/>
          </w:tcPr>
          <w:p>
            <w:pPr>
              <w:pStyle w:val="13"/>
            </w:pPr>
            <w:r>
              <w:t>提前下达2025年中央政法纪检监察转移支付资金（司法行政业务经费）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52.05</w:t>
            </w:r>
          </w:p>
        </w:tc>
        <w:tc>
          <w:tcPr>
            <w:tcW w:w="2835" w:type="dxa"/>
            <w:vAlign w:val="center"/>
          </w:tcPr>
          <w:p>
            <w:pPr>
              <w:pStyle w:val="11"/>
            </w:pPr>
            <w:r>
              <w:t>其中：财政    资金</w:t>
            </w:r>
          </w:p>
        </w:tc>
        <w:tc>
          <w:tcPr>
            <w:tcW w:w="2551" w:type="dxa"/>
            <w:vAlign w:val="center"/>
          </w:tcPr>
          <w:p>
            <w:pPr>
              <w:pStyle w:val="13"/>
            </w:pPr>
            <w:r>
              <w:t>52.05</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资金要确保全部用于保障政法机关开展办案业务和业务装备支出，合理确定办案（业务）经费和业务装备经费的比例和金额。</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20.00</w:t>
            </w:r>
          </w:p>
        </w:tc>
        <w:tc>
          <w:tcPr>
            <w:tcW w:w="2835" w:type="dxa"/>
            <w:vAlign w:val="center"/>
          </w:tcPr>
          <w:p>
            <w:pPr>
              <w:pStyle w:val="14"/>
            </w:pPr>
            <w:r>
              <w:t>45.00</w:t>
            </w:r>
          </w:p>
        </w:tc>
        <w:tc>
          <w:tcPr>
            <w:tcW w:w="2551" w:type="dxa"/>
            <w:vAlign w:val="center"/>
          </w:tcPr>
          <w:p>
            <w:pPr>
              <w:pStyle w:val="14"/>
            </w:pPr>
            <w:r>
              <w:t>50.00</w:t>
            </w:r>
          </w:p>
        </w:tc>
        <w:tc>
          <w:tcPr>
            <w:tcW w:w="3544" w:type="dxa"/>
            <w:gridSpan w:val="2"/>
            <w:vAlign w:val="center"/>
          </w:tcPr>
          <w:p>
            <w:pPr>
              <w:pStyle w:val="14"/>
            </w:pPr>
            <w:r>
              <w:t>52.05</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1.支持基层司法行政机关开展工作,提高办案业务和装备水平</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提供法律服务场次</w:t>
            </w:r>
          </w:p>
        </w:tc>
        <w:tc>
          <w:tcPr>
            <w:tcW w:w="5386" w:type="dxa"/>
            <w:vAlign w:val="center"/>
          </w:tcPr>
          <w:p>
            <w:pPr>
              <w:pStyle w:val="13"/>
            </w:pPr>
            <w:r>
              <w:t>开展各类法律宣传，提供法律服务</w:t>
            </w:r>
          </w:p>
        </w:tc>
        <w:tc>
          <w:tcPr>
            <w:tcW w:w="2268" w:type="dxa"/>
            <w:vAlign w:val="center"/>
          </w:tcPr>
          <w:p>
            <w:pPr>
              <w:pStyle w:val="13"/>
            </w:pPr>
            <w:r>
              <w:t>≥20场次</w:t>
            </w:r>
          </w:p>
        </w:tc>
        <w:tc>
          <w:tcPr>
            <w:tcW w:w="1276" w:type="dxa"/>
            <w:vAlign w:val="center"/>
          </w:tcPr>
          <w:p>
            <w:pPr>
              <w:pStyle w:val="13"/>
            </w:pPr>
            <w:r>
              <w:t xml:space="preserve">年初工作目标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办理各类案件质量</w:t>
            </w:r>
          </w:p>
        </w:tc>
        <w:tc>
          <w:tcPr>
            <w:tcW w:w="5386" w:type="dxa"/>
            <w:vAlign w:val="center"/>
          </w:tcPr>
          <w:p>
            <w:pPr>
              <w:pStyle w:val="13"/>
            </w:pPr>
            <w:r>
              <w:t>提高办理案件水平和质量</w:t>
            </w:r>
          </w:p>
        </w:tc>
        <w:tc>
          <w:tcPr>
            <w:tcW w:w="2268" w:type="dxa"/>
            <w:vAlign w:val="center"/>
          </w:tcPr>
          <w:p>
            <w:pPr>
              <w:pStyle w:val="13"/>
            </w:pPr>
            <w:r>
              <w:t>提高办理案件水平和质量</w:t>
            </w:r>
          </w:p>
        </w:tc>
        <w:tc>
          <w:tcPr>
            <w:tcW w:w="1276" w:type="dxa"/>
            <w:vAlign w:val="center"/>
          </w:tcPr>
          <w:p>
            <w:pPr>
              <w:pStyle w:val="13"/>
            </w:pPr>
            <w:r>
              <w:t xml:space="preserve">年初工作目标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及时性</w:t>
            </w:r>
          </w:p>
        </w:tc>
        <w:tc>
          <w:tcPr>
            <w:tcW w:w="5386" w:type="dxa"/>
            <w:vAlign w:val="center"/>
          </w:tcPr>
          <w:p>
            <w:pPr>
              <w:pStyle w:val="13"/>
            </w:pPr>
            <w:r>
              <w:t>工作完成及时性</w:t>
            </w:r>
          </w:p>
        </w:tc>
        <w:tc>
          <w:tcPr>
            <w:tcW w:w="2268" w:type="dxa"/>
            <w:vAlign w:val="center"/>
          </w:tcPr>
          <w:p>
            <w:pPr>
              <w:pStyle w:val="13"/>
            </w:pPr>
            <w:r>
              <w:t>及时完成各项工作任务</w:t>
            </w:r>
          </w:p>
        </w:tc>
        <w:tc>
          <w:tcPr>
            <w:tcW w:w="1276" w:type="dxa"/>
            <w:vAlign w:val="center"/>
          </w:tcPr>
          <w:p>
            <w:pPr>
              <w:pStyle w:val="13"/>
            </w:pPr>
            <w:r>
              <w:t xml:space="preserve">年初工作目标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5386" w:type="dxa"/>
            <w:vAlign w:val="center"/>
          </w:tcPr>
          <w:p>
            <w:pPr>
              <w:pStyle w:val="13"/>
            </w:pPr>
            <w:r>
              <w:t>资金成本</w:t>
            </w:r>
          </w:p>
        </w:tc>
        <w:tc>
          <w:tcPr>
            <w:tcW w:w="2268" w:type="dxa"/>
            <w:vAlign w:val="center"/>
          </w:tcPr>
          <w:p>
            <w:pPr>
              <w:pStyle w:val="13"/>
            </w:pPr>
            <w:r>
              <w:t>不超出预算</w:t>
            </w:r>
          </w:p>
        </w:tc>
        <w:tc>
          <w:tcPr>
            <w:tcW w:w="1276" w:type="dxa"/>
            <w:vAlign w:val="center"/>
          </w:tcPr>
          <w:p>
            <w:pPr>
              <w:pStyle w:val="13"/>
            </w:pPr>
            <w:r>
              <w:t xml:space="preserve">年初工作目标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提高效率</w:t>
            </w:r>
          </w:p>
        </w:tc>
        <w:tc>
          <w:tcPr>
            <w:tcW w:w="5386" w:type="dxa"/>
            <w:vAlign w:val="center"/>
          </w:tcPr>
          <w:p>
            <w:pPr>
              <w:pStyle w:val="13"/>
            </w:pPr>
            <w:r>
              <w:t>提高效率</w:t>
            </w:r>
          </w:p>
        </w:tc>
        <w:tc>
          <w:tcPr>
            <w:tcW w:w="2268" w:type="dxa"/>
            <w:vAlign w:val="center"/>
          </w:tcPr>
          <w:p>
            <w:pPr>
              <w:pStyle w:val="13"/>
            </w:pPr>
            <w:r>
              <w:t>提高工作效率</w:t>
            </w:r>
          </w:p>
        </w:tc>
        <w:tc>
          <w:tcPr>
            <w:tcW w:w="1276" w:type="dxa"/>
            <w:vAlign w:val="center"/>
          </w:tcPr>
          <w:p>
            <w:pPr>
              <w:pStyle w:val="13"/>
            </w:pPr>
            <w:r>
              <w:t xml:space="preserve">年初工作目标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化解矛盾率(%)</w:t>
            </w:r>
          </w:p>
        </w:tc>
        <w:tc>
          <w:tcPr>
            <w:tcW w:w="5386" w:type="dxa"/>
            <w:vAlign w:val="center"/>
          </w:tcPr>
          <w:p>
            <w:pPr>
              <w:pStyle w:val="13"/>
            </w:pPr>
            <w:r>
              <w:t>化解矛盾率(%)</w:t>
            </w:r>
          </w:p>
        </w:tc>
        <w:tc>
          <w:tcPr>
            <w:tcW w:w="2268" w:type="dxa"/>
            <w:vAlign w:val="center"/>
          </w:tcPr>
          <w:p>
            <w:pPr>
              <w:pStyle w:val="13"/>
            </w:pPr>
            <w:r>
              <w:t>≥85%</w:t>
            </w:r>
          </w:p>
        </w:tc>
        <w:tc>
          <w:tcPr>
            <w:tcW w:w="1276" w:type="dxa"/>
            <w:vAlign w:val="center"/>
          </w:tcPr>
          <w:p>
            <w:pPr>
              <w:pStyle w:val="13"/>
            </w:pPr>
            <w:r>
              <w:t xml:space="preserve">年初工作目标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无纸化办公节约率</w:t>
            </w:r>
          </w:p>
        </w:tc>
        <w:tc>
          <w:tcPr>
            <w:tcW w:w="5386" w:type="dxa"/>
            <w:vAlign w:val="center"/>
          </w:tcPr>
          <w:p>
            <w:pPr>
              <w:pStyle w:val="13"/>
            </w:pPr>
            <w:r>
              <w:t>无纸化办公节约率</w:t>
            </w:r>
          </w:p>
        </w:tc>
        <w:tc>
          <w:tcPr>
            <w:tcW w:w="2268" w:type="dxa"/>
            <w:vAlign w:val="center"/>
          </w:tcPr>
          <w:p>
            <w:pPr>
              <w:pStyle w:val="13"/>
            </w:pPr>
            <w:r>
              <w:t>无纸化办公节约率</w:t>
            </w:r>
          </w:p>
        </w:tc>
        <w:tc>
          <w:tcPr>
            <w:tcW w:w="1276" w:type="dxa"/>
            <w:vAlign w:val="center"/>
          </w:tcPr>
          <w:p>
            <w:pPr>
              <w:pStyle w:val="13"/>
            </w:pPr>
            <w:r>
              <w:t xml:space="preserve">年初工作目标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维护社会稳定</w:t>
            </w:r>
          </w:p>
        </w:tc>
        <w:tc>
          <w:tcPr>
            <w:tcW w:w="5386" w:type="dxa"/>
            <w:vAlign w:val="center"/>
          </w:tcPr>
          <w:p>
            <w:pPr>
              <w:pStyle w:val="13"/>
            </w:pPr>
            <w:r>
              <w:t xml:space="preserve">化解社会矛盾维护社会稳定 </w:t>
            </w:r>
          </w:p>
        </w:tc>
        <w:tc>
          <w:tcPr>
            <w:tcW w:w="2268" w:type="dxa"/>
            <w:vAlign w:val="center"/>
          </w:tcPr>
          <w:p>
            <w:pPr>
              <w:pStyle w:val="13"/>
            </w:pPr>
            <w:r>
              <w:t>最大限度维护社会稳定</w:t>
            </w:r>
          </w:p>
        </w:tc>
        <w:tc>
          <w:tcPr>
            <w:tcW w:w="1276" w:type="dxa"/>
            <w:vAlign w:val="center"/>
          </w:tcPr>
          <w:p>
            <w:pPr>
              <w:pStyle w:val="13"/>
            </w:pPr>
            <w:r>
              <w:t xml:space="preserve">年初工作目标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≥90%</w:t>
            </w:r>
          </w:p>
        </w:tc>
        <w:tc>
          <w:tcPr>
            <w:tcW w:w="1276" w:type="dxa"/>
            <w:vAlign w:val="center"/>
          </w:tcPr>
          <w:p>
            <w:pPr>
              <w:pStyle w:val="13"/>
            </w:pPr>
            <w:r>
              <w:t xml:space="preserve">年初工作目标  </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6、提前下达2026年基层公检法司转移支付资金绩效目标表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13013026P000071100054</w:t>
            </w:r>
          </w:p>
        </w:tc>
        <w:tc>
          <w:tcPr>
            <w:tcW w:w="2835" w:type="dxa"/>
            <w:vAlign w:val="center"/>
          </w:tcPr>
          <w:p>
            <w:pPr>
              <w:pStyle w:val="11"/>
            </w:pPr>
            <w:r>
              <w:t>项目名称</w:t>
            </w:r>
          </w:p>
        </w:tc>
        <w:tc>
          <w:tcPr>
            <w:tcW w:w="6095" w:type="dxa"/>
            <w:gridSpan w:val="3"/>
            <w:vAlign w:val="center"/>
          </w:tcPr>
          <w:p>
            <w:pPr>
              <w:pStyle w:val="13"/>
            </w:pPr>
            <w:r>
              <w:t>提前下达2026年基层公检法司转移支付资金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12.00</w:t>
            </w:r>
          </w:p>
        </w:tc>
        <w:tc>
          <w:tcPr>
            <w:tcW w:w="2835" w:type="dxa"/>
            <w:vAlign w:val="center"/>
          </w:tcPr>
          <w:p>
            <w:pPr>
              <w:pStyle w:val="11"/>
            </w:pPr>
            <w:r>
              <w:t>其中：财政    资金</w:t>
            </w:r>
          </w:p>
        </w:tc>
        <w:tc>
          <w:tcPr>
            <w:tcW w:w="2551" w:type="dxa"/>
            <w:vAlign w:val="center"/>
          </w:tcPr>
          <w:p>
            <w:pPr>
              <w:pStyle w:val="13"/>
            </w:pPr>
            <w:r>
              <w:t>12.00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基层司法工作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3.00</w:t>
            </w:r>
          </w:p>
        </w:tc>
        <w:tc>
          <w:tcPr>
            <w:tcW w:w="2835" w:type="dxa"/>
            <w:vAlign w:val="center"/>
          </w:tcPr>
          <w:p>
            <w:pPr>
              <w:pStyle w:val="14"/>
            </w:pPr>
            <w:r>
              <w:t>10.00</w:t>
            </w:r>
          </w:p>
        </w:tc>
        <w:tc>
          <w:tcPr>
            <w:tcW w:w="2551" w:type="dxa"/>
            <w:vAlign w:val="center"/>
          </w:tcPr>
          <w:p>
            <w:pPr>
              <w:pStyle w:val="14"/>
            </w:pPr>
            <w:r>
              <w:t>11.00</w:t>
            </w:r>
          </w:p>
        </w:tc>
        <w:tc>
          <w:tcPr>
            <w:tcW w:w="3544" w:type="dxa"/>
            <w:gridSpan w:val="2"/>
            <w:vAlign w:val="center"/>
          </w:tcPr>
          <w:p>
            <w:pPr>
              <w:pStyle w:val="14"/>
            </w:pPr>
            <w:r>
              <w:t>12.00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1.化解社会矛盾,提供良好法治环境</w:t>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开展法制宣传次数</w:t>
            </w:r>
          </w:p>
        </w:tc>
        <w:tc>
          <w:tcPr>
            <w:tcW w:w="5386" w:type="dxa"/>
            <w:vAlign w:val="center"/>
          </w:tcPr>
          <w:p>
            <w:pPr>
              <w:pStyle w:val="13"/>
            </w:pPr>
            <w:r>
              <w:t>定期开展法制宣传</w:t>
            </w:r>
          </w:p>
        </w:tc>
        <w:tc>
          <w:tcPr>
            <w:tcW w:w="2268" w:type="dxa"/>
            <w:vAlign w:val="center"/>
          </w:tcPr>
          <w:p>
            <w:pPr>
              <w:pStyle w:val="13"/>
            </w:pPr>
            <w:r>
              <w:t>≥12次</w:t>
            </w:r>
          </w:p>
        </w:tc>
        <w:tc>
          <w:tcPr>
            <w:tcW w:w="1276" w:type="dxa"/>
            <w:vAlign w:val="center"/>
          </w:tcPr>
          <w:p>
            <w:pPr>
              <w:pStyle w:val="13"/>
            </w:pPr>
            <w:r>
              <w:t>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案件办结率</w:t>
            </w:r>
          </w:p>
        </w:tc>
        <w:tc>
          <w:tcPr>
            <w:tcW w:w="5386" w:type="dxa"/>
            <w:vAlign w:val="center"/>
          </w:tcPr>
          <w:p>
            <w:pPr>
              <w:pStyle w:val="13"/>
            </w:pPr>
            <w:r>
              <w:t>案件办结率</w:t>
            </w:r>
          </w:p>
        </w:tc>
        <w:tc>
          <w:tcPr>
            <w:tcW w:w="2268" w:type="dxa"/>
            <w:vAlign w:val="center"/>
          </w:tcPr>
          <w:p>
            <w:pPr>
              <w:pStyle w:val="13"/>
            </w:pPr>
            <w:r>
              <w:t>≥90%</w:t>
            </w:r>
          </w:p>
        </w:tc>
        <w:tc>
          <w:tcPr>
            <w:tcW w:w="1276" w:type="dxa"/>
            <w:vAlign w:val="center"/>
          </w:tcPr>
          <w:p>
            <w:pPr>
              <w:pStyle w:val="13"/>
            </w:pPr>
            <w:r>
              <w:t>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受理和办结案件及时率</w:t>
            </w:r>
          </w:p>
        </w:tc>
        <w:tc>
          <w:tcPr>
            <w:tcW w:w="5386" w:type="dxa"/>
            <w:vAlign w:val="center"/>
          </w:tcPr>
          <w:p>
            <w:pPr>
              <w:pStyle w:val="13"/>
            </w:pPr>
            <w:r>
              <w:t>及时受理和办结案件</w:t>
            </w:r>
          </w:p>
        </w:tc>
        <w:tc>
          <w:tcPr>
            <w:tcW w:w="2268" w:type="dxa"/>
            <w:vAlign w:val="center"/>
          </w:tcPr>
          <w:p>
            <w:pPr>
              <w:pStyle w:val="13"/>
            </w:pPr>
            <w:r>
              <w:t>及时办结案件</w:t>
            </w:r>
          </w:p>
        </w:tc>
        <w:tc>
          <w:tcPr>
            <w:tcW w:w="1276" w:type="dxa"/>
            <w:vAlign w:val="center"/>
          </w:tcPr>
          <w:p>
            <w:pPr>
              <w:pStyle w:val="13"/>
            </w:pPr>
            <w:r>
              <w:t>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预算执行率</w:t>
            </w:r>
          </w:p>
        </w:tc>
        <w:tc>
          <w:tcPr>
            <w:tcW w:w="5386" w:type="dxa"/>
            <w:vAlign w:val="center"/>
          </w:tcPr>
          <w:p>
            <w:pPr>
              <w:pStyle w:val="13"/>
            </w:pPr>
            <w:r>
              <w:t>资金严格按照年初预算执行</w:t>
            </w:r>
          </w:p>
        </w:tc>
        <w:tc>
          <w:tcPr>
            <w:tcW w:w="2268" w:type="dxa"/>
            <w:vAlign w:val="center"/>
          </w:tcPr>
          <w:p>
            <w:pPr>
              <w:pStyle w:val="13"/>
            </w:pPr>
            <w:r>
              <w:t>严格按照年初预算执行</w:t>
            </w:r>
          </w:p>
        </w:tc>
        <w:tc>
          <w:tcPr>
            <w:tcW w:w="1276" w:type="dxa"/>
            <w:vAlign w:val="center"/>
          </w:tcPr>
          <w:p>
            <w:pPr>
              <w:pStyle w:val="13"/>
            </w:pPr>
            <w:r>
              <w:t>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化解社会矛盾,提供良好法治环境</w:t>
            </w:r>
          </w:p>
        </w:tc>
        <w:tc>
          <w:tcPr>
            <w:tcW w:w="5386" w:type="dxa"/>
            <w:vAlign w:val="center"/>
          </w:tcPr>
          <w:p>
            <w:pPr>
              <w:pStyle w:val="13"/>
            </w:pPr>
            <w:r>
              <w:t>大力化解社会矛盾,为全县提供良好法治环境</w:t>
            </w:r>
          </w:p>
        </w:tc>
        <w:tc>
          <w:tcPr>
            <w:tcW w:w="2268" w:type="dxa"/>
            <w:vAlign w:val="center"/>
          </w:tcPr>
          <w:p>
            <w:pPr>
              <w:pStyle w:val="13"/>
            </w:pPr>
            <w:r>
              <w:t>提升全县法治环境</w:t>
            </w:r>
          </w:p>
        </w:tc>
        <w:tc>
          <w:tcPr>
            <w:tcW w:w="1276" w:type="dxa"/>
            <w:vAlign w:val="center"/>
          </w:tcPr>
          <w:p>
            <w:pPr>
              <w:pStyle w:val="13"/>
            </w:pPr>
            <w:r>
              <w:t>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促进改善办公条件</w:t>
            </w:r>
          </w:p>
        </w:tc>
        <w:tc>
          <w:tcPr>
            <w:tcW w:w="5386" w:type="dxa"/>
            <w:vAlign w:val="center"/>
          </w:tcPr>
          <w:p>
            <w:pPr>
              <w:pStyle w:val="13"/>
            </w:pPr>
            <w:r>
              <w:t>提高改善司法机关办案装备和水平</w:t>
            </w:r>
          </w:p>
        </w:tc>
        <w:tc>
          <w:tcPr>
            <w:tcW w:w="2268" w:type="dxa"/>
            <w:vAlign w:val="center"/>
          </w:tcPr>
          <w:p>
            <w:pPr>
              <w:pStyle w:val="13"/>
            </w:pPr>
            <w:r>
              <w:t>≥85%</w:t>
            </w:r>
          </w:p>
        </w:tc>
        <w:tc>
          <w:tcPr>
            <w:tcW w:w="1276" w:type="dxa"/>
            <w:vAlign w:val="center"/>
          </w:tcPr>
          <w:p>
            <w:pPr>
              <w:pStyle w:val="13"/>
            </w:pPr>
            <w:r>
              <w:t>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为人民群众提供有效的法律服务</w:t>
            </w:r>
          </w:p>
        </w:tc>
        <w:tc>
          <w:tcPr>
            <w:tcW w:w="5386" w:type="dxa"/>
            <w:vAlign w:val="center"/>
          </w:tcPr>
          <w:p>
            <w:pPr>
              <w:pStyle w:val="13"/>
            </w:pPr>
            <w:r>
              <w:t>调高全县人民法律意识</w:t>
            </w:r>
          </w:p>
        </w:tc>
        <w:tc>
          <w:tcPr>
            <w:tcW w:w="2268" w:type="dxa"/>
            <w:vAlign w:val="center"/>
          </w:tcPr>
          <w:p>
            <w:pPr>
              <w:pStyle w:val="13"/>
            </w:pPr>
            <w:r>
              <w:t>提升人民法律意识</w:t>
            </w:r>
          </w:p>
        </w:tc>
        <w:tc>
          <w:tcPr>
            <w:tcW w:w="1276" w:type="dxa"/>
            <w:vAlign w:val="center"/>
          </w:tcPr>
          <w:p>
            <w:pPr>
              <w:pStyle w:val="13"/>
            </w:pPr>
            <w:r>
              <w:t>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维护社会稳定发展</w:t>
            </w:r>
          </w:p>
        </w:tc>
        <w:tc>
          <w:tcPr>
            <w:tcW w:w="5386" w:type="dxa"/>
            <w:vAlign w:val="center"/>
          </w:tcPr>
          <w:p>
            <w:pPr>
              <w:pStyle w:val="13"/>
            </w:pPr>
            <w:r>
              <w:t>提升人民普法用法守法意识,维护社会稳定</w:t>
            </w:r>
          </w:p>
        </w:tc>
        <w:tc>
          <w:tcPr>
            <w:tcW w:w="2268" w:type="dxa"/>
            <w:vAlign w:val="center"/>
          </w:tcPr>
          <w:p>
            <w:pPr>
              <w:pStyle w:val="13"/>
            </w:pPr>
            <w:r>
              <w:t>维护社会稳定</w:t>
            </w:r>
          </w:p>
        </w:tc>
        <w:tc>
          <w:tcPr>
            <w:tcW w:w="1276" w:type="dxa"/>
            <w:vAlign w:val="center"/>
          </w:tcPr>
          <w:p>
            <w:pPr>
              <w:pStyle w:val="13"/>
            </w:pPr>
            <w:r>
              <w:t>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社会公众满意度</w:t>
            </w:r>
          </w:p>
        </w:tc>
        <w:tc>
          <w:tcPr>
            <w:tcW w:w="5386" w:type="dxa"/>
            <w:vAlign w:val="center"/>
          </w:tcPr>
          <w:p>
            <w:pPr>
              <w:pStyle w:val="13"/>
            </w:pPr>
            <w:r>
              <w:t>提升群众满意度</w:t>
            </w:r>
          </w:p>
        </w:tc>
        <w:tc>
          <w:tcPr>
            <w:tcW w:w="2268" w:type="dxa"/>
            <w:vAlign w:val="center"/>
          </w:tcPr>
          <w:p>
            <w:pPr>
              <w:pStyle w:val="13"/>
            </w:pPr>
            <w:r>
              <w:t>≥85%</w:t>
            </w:r>
          </w:p>
        </w:tc>
        <w:tc>
          <w:tcPr>
            <w:tcW w:w="1276" w:type="dxa"/>
            <w:vAlign w:val="center"/>
          </w:tcPr>
          <w:p>
            <w:pPr>
              <w:pStyle w:val="13"/>
            </w:pPr>
            <w:r>
              <w:t>工作目标</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7、提前下达2026年基层公检法司转移支付资金(法律援助）绩效目标表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13013026P000068100068</w:t>
            </w:r>
          </w:p>
        </w:tc>
        <w:tc>
          <w:tcPr>
            <w:tcW w:w="2835" w:type="dxa"/>
            <w:vAlign w:val="center"/>
          </w:tcPr>
          <w:p>
            <w:pPr>
              <w:pStyle w:val="11"/>
            </w:pPr>
            <w:r>
              <w:t>项目名称</w:t>
            </w:r>
          </w:p>
        </w:tc>
        <w:tc>
          <w:tcPr>
            <w:tcW w:w="6095" w:type="dxa"/>
            <w:gridSpan w:val="3"/>
            <w:vAlign w:val="center"/>
          </w:tcPr>
          <w:p>
            <w:pPr>
              <w:pStyle w:val="13"/>
            </w:pPr>
            <w:r>
              <w:t>提前下达2026年基层公检法司转移支付资金(法律援助）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5.00</w:t>
            </w:r>
          </w:p>
        </w:tc>
        <w:tc>
          <w:tcPr>
            <w:tcW w:w="2835" w:type="dxa"/>
            <w:vAlign w:val="center"/>
          </w:tcPr>
          <w:p>
            <w:pPr>
              <w:pStyle w:val="11"/>
            </w:pPr>
            <w:r>
              <w:t>其中：财政    资金</w:t>
            </w:r>
          </w:p>
        </w:tc>
        <w:tc>
          <w:tcPr>
            <w:tcW w:w="2551" w:type="dxa"/>
            <w:vAlign w:val="center"/>
          </w:tcPr>
          <w:p>
            <w:pPr>
              <w:pStyle w:val="13"/>
            </w:pPr>
            <w:r>
              <w:t>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法律援助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2.00</w:t>
            </w:r>
          </w:p>
        </w:tc>
        <w:tc>
          <w:tcPr>
            <w:tcW w:w="2835" w:type="dxa"/>
            <w:vAlign w:val="center"/>
          </w:tcPr>
          <w:p>
            <w:pPr>
              <w:pStyle w:val="14"/>
            </w:pPr>
            <w:r>
              <w:t>3.00</w:t>
            </w:r>
          </w:p>
        </w:tc>
        <w:tc>
          <w:tcPr>
            <w:tcW w:w="2551" w:type="dxa"/>
            <w:vAlign w:val="center"/>
          </w:tcPr>
          <w:p>
            <w:pPr>
              <w:pStyle w:val="14"/>
            </w:pPr>
            <w:r>
              <w:t>4.00</w:t>
            </w:r>
          </w:p>
        </w:tc>
        <w:tc>
          <w:tcPr>
            <w:tcW w:w="3544" w:type="dxa"/>
            <w:gridSpan w:val="2"/>
            <w:vAlign w:val="center"/>
          </w:tcPr>
          <w:p>
            <w:pPr>
              <w:pStyle w:val="14"/>
            </w:pPr>
            <w:r>
              <w:t>5.00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1.满足基层司法机关开展法律援助工作所需经费</w:t>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办理法律援助案件数量</w:t>
            </w:r>
          </w:p>
        </w:tc>
        <w:tc>
          <w:tcPr>
            <w:tcW w:w="5386" w:type="dxa"/>
            <w:vAlign w:val="center"/>
          </w:tcPr>
          <w:p>
            <w:pPr>
              <w:pStyle w:val="13"/>
            </w:pPr>
            <w:r>
              <w:t>办理法律援助案件数量</w:t>
            </w:r>
          </w:p>
        </w:tc>
        <w:tc>
          <w:tcPr>
            <w:tcW w:w="2268" w:type="dxa"/>
            <w:vAlign w:val="center"/>
          </w:tcPr>
          <w:p>
            <w:pPr>
              <w:pStyle w:val="13"/>
            </w:pPr>
            <w:r>
              <w:t>≥200件</w:t>
            </w:r>
          </w:p>
        </w:tc>
        <w:tc>
          <w:tcPr>
            <w:tcW w:w="1276" w:type="dxa"/>
            <w:vAlign w:val="center"/>
          </w:tcPr>
          <w:p>
            <w:pPr>
              <w:pStyle w:val="13"/>
            </w:pPr>
            <w:r>
              <w:t>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法律援助案件办结率</w:t>
            </w:r>
          </w:p>
        </w:tc>
        <w:tc>
          <w:tcPr>
            <w:tcW w:w="5386" w:type="dxa"/>
            <w:vAlign w:val="center"/>
          </w:tcPr>
          <w:p>
            <w:pPr>
              <w:pStyle w:val="13"/>
            </w:pPr>
            <w:r>
              <w:t>法律援助案件办结率</w:t>
            </w:r>
          </w:p>
        </w:tc>
        <w:tc>
          <w:tcPr>
            <w:tcW w:w="2268" w:type="dxa"/>
            <w:vAlign w:val="center"/>
          </w:tcPr>
          <w:p>
            <w:pPr>
              <w:pStyle w:val="13"/>
            </w:pPr>
            <w:r>
              <w:t>≥85%</w:t>
            </w:r>
          </w:p>
        </w:tc>
        <w:tc>
          <w:tcPr>
            <w:tcW w:w="1276" w:type="dxa"/>
            <w:vAlign w:val="center"/>
          </w:tcPr>
          <w:p>
            <w:pPr>
              <w:pStyle w:val="13"/>
            </w:pPr>
            <w:r>
              <w:t>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及时法律援助案件受理</w:t>
            </w:r>
          </w:p>
        </w:tc>
        <w:tc>
          <w:tcPr>
            <w:tcW w:w="5386" w:type="dxa"/>
            <w:vAlign w:val="center"/>
          </w:tcPr>
          <w:p>
            <w:pPr>
              <w:pStyle w:val="13"/>
            </w:pPr>
            <w:r>
              <w:t>及时法律援助案件受理</w:t>
            </w:r>
          </w:p>
        </w:tc>
        <w:tc>
          <w:tcPr>
            <w:tcW w:w="2268" w:type="dxa"/>
            <w:vAlign w:val="center"/>
          </w:tcPr>
          <w:p>
            <w:pPr>
              <w:pStyle w:val="13"/>
            </w:pPr>
            <w:r>
              <w:t>及时办结法律援助案件</w:t>
            </w:r>
          </w:p>
        </w:tc>
        <w:tc>
          <w:tcPr>
            <w:tcW w:w="1276" w:type="dxa"/>
            <w:vAlign w:val="center"/>
          </w:tcPr>
          <w:p>
            <w:pPr>
              <w:pStyle w:val="13"/>
            </w:pPr>
            <w:r>
              <w:t>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按照年初预算执行</w:t>
            </w:r>
          </w:p>
        </w:tc>
        <w:tc>
          <w:tcPr>
            <w:tcW w:w="5386" w:type="dxa"/>
            <w:vAlign w:val="center"/>
          </w:tcPr>
          <w:p>
            <w:pPr>
              <w:pStyle w:val="13"/>
            </w:pPr>
            <w:r>
              <w:t>按照年初预算执行</w:t>
            </w:r>
          </w:p>
        </w:tc>
        <w:tc>
          <w:tcPr>
            <w:tcW w:w="2268" w:type="dxa"/>
            <w:vAlign w:val="center"/>
          </w:tcPr>
          <w:p>
            <w:pPr>
              <w:pStyle w:val="13"/>
            </w:pPr>
            <w:r>
              <w:t>严格按照年初预算执行</w:t>
            </w:r>
          </w:p>
        </w:tc>
        <w:tc>
          <w:tcPr>
            <w:tcW w:w="1276" w:type="dxa"/>
            <w:vAlign w:val="center"/>
          </w:tcPr>
          <w:p>
            <w:pPr>
              <w:pStyle w:val="13"/>
            </w:pPr>
            <w:r>
              <w:t>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为经济发展提供优良法治环境</w:t>
            </w:r>
          </w:p>
        </w:tc>
        <w:tc>
          <w:tcPr>
            <w:tcW w:w="5386" w:type="dxa"/>
            <w:vAlign w:val="center"/>
          </w:tcPr>
          <w:p>
            <w:pPr>
              <w:pStyle w:val="13"/>
            </w:pPr>
            <w:r>
              <w:t>开展法律援助,为经济发提供优良法治环境</w:t>
            </w:r>
          </w:p>
        </w:tc>
        <w:tc>
          <w:tcPr>
            <w:tcW w:w="2268" w:type="dxa"/>
            <w:vAlign w:val="center"/>
          </w:tcPr>
          <w:p>
            <w:pPr>
              <w:pStyle w:val="13"/>
            </w:pPr>
            <w:r>
              <w:t>为全县提供优良法治环境</w:t>
            </w:r>
          </w:p>
        </w:tc>
        <w:tc>
          <w:tcPr>
            <w:tcW w:w="1276" w:type="dxa"/>
            <w:vAlign w:val="center"/>
          </w:tcPr>
          <w:p>
            <w:pPr>
              <w:pStyle w:val="13"/>
            </w:pPr>
            <w:r>
              <w:t>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为群众挽回经济损失</w:t>
            </w:r>
          </w:p>
        </w:tc>
        <w:tc>
          <w:tcPr>
            <w:tcW w:w="5386" w:type="dxa"/>
            <w:vAlign w:val="center"/>
          </w:tcPr>
          <w:p>
            <w:pPr>
              <w:pStyle w:val="13"/>
            </w:pPr>
            <w:r>
              <w:t>为群众挽回经济损失</w:t>
            </w:r>
          </w:p>
        </w:tc>
        <w:tc>
          <w:tcPr>
            <w:tcW w:w="2268" w:type="dxa"/>
            <w:vAlign w:val="center"/>
          </w:tcPr>
          <w:p>
            <w:pPr>
              <w:pStyle w:val="13"/>
            </w:pPr>
            <w:r>
              <w:t>最大限度挽回受援人经济损失</w:t>
            </w:r>
          </w:p>
        </w:tc>
        <w:tc>
          <w:tcPr>
            <w:tcW w:w="1276" w:type="dxa"/>
            <w:vAlign w:val="center"/>
          </w:tcPr>
          <w:p>
            <w:pPr>
              <w:pStyle w:val="13"/>
            </w:pPr>
            <w:r>
              <w:t>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提升全县人民法律意识</w:t>
            </w:r>
          </w:p>
        </w:tc>
        <w:tc>
          <w:tcPr>
            <w:tcW w:w="5386" w:type="dxa"/>
            <w:vAlign w:val="center"/>
          </w:tcPr>
          <w:p>
            <w:pPr>
              <w:pStyle w:val="13"/>
            </w:pPr>
            <w:r>
              <w:t>提升全县人民法律意识</w:t>
            </w:r>
          </w:p>
        </w:tc>
        <w:tc>
          <w:tcPr>
            <w:tcW w:w="2268" w:type="dxa"/>
            <w:vAlign w:val="center"/>
          </w:tcPr>
          <w:p>
            <w:pPr>
              <w:pStyle w:val="13"/>
            </w:pPr>
            <w:r>
              <w:t>开展法律服务，提高人民群众法律意识</w:t>
            </w:r>
          </w:p>
        </w:tc>
        <w:tc>
          <w:tcPr>
            <w:tcW w:w="1276" w:type="dxa"/>
            <w:vAlign w:val="center"/>
          </w:tcPr>
          <w:p>
            <w:pPr>
              <w:pStyle w:val="13"/>
            </w:pPr>
            <w:r>
              <w:t>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维护社会稳定</w:t>
            </w:r>
          </w:p>
        </w:tc>
        <w:tc>
          <w:tcPr>
            <w:tcW w:w="5386" w:type="dxa"/>
            <w:vAlign w:val="center"/>
          </w:tcPr>
          <w:p>
            <w:pPr>
              <w:pStyle w:val="13"/>
            </w:pPr>
            <w:r>
              <w:t>维护社会稳定</w:t>
            </w:r>
          </w:p>
        </w:tc>
        <w:tc>
          <w:tcPr>
            <w:tcW w:w="2268" w:type="dxa"/>
            <w:vAlign w:val="center"/>
          </w:tcPr>
          <w:p>
            <w:pPr>
              <w:pStyle w:val="13"/>
            </w:pPr>
            <w:r>
              <w:t>维护受援人合法权益，维护社会稳定</w:t>
            </w:r>
          </w:p>
        </w:tc>
        <w:tc>
          <w:tcPr>
            <w:tcW w:w="1276" w:type="dxa"/>
            <w:vAlign w:val="center"/>
          </w:tcPr>
          <w:p>
            <w:pPr>
              <w:pStyle w:val="13"/>
            </w:pPr>
            <w:r>
              <w:t>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受援群众满意度</w:t>
            </w:r>
          </w:p>
        </w:tc>
        <w:tc>
          <w:tcPr>
            <w:tcW w:w="5386" w:type="dxa"/>
            <w:vAlign w:val="center"/>
          </w:tcPr>
          <w:p>
            <w:pPr>
              <w:pStyle w:val="13"/>
            </w:pPr>
            <w:r>
              <w:t>受援群众满意度</w:t>
            </w:r>
          </w:p>
        </w:tc>
        <w:tc>
          <w:tcPr>
            <w:tcW w:w="2268" w:type="dxa"/>
            <w:vAlign w:val="center"/>
          </w:tcPr>
          <w:p>
            <w:pPr>
              <w:pStyle w:val="13"/>
            </w:pPr>
            <w:r>
              <w:t>≥85%</w:t>
            </w:r>
          </w:p>
        </w:tc>
        <w:tc>
          <w:tcPr>
            <w:tcW w:w="1276" w:type="dxa"/>
            <w:vAlign w:val="center"/>
          </w:tcPr>
          <w:p>
            <w:pPr>
              <w:pStyle w:val="13"/>
            </w:pPr>
            <w:r>
              <w:t>工作目标</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8、提前下达2026年社区矫正补助资金绩效目标表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13013026P00006810007U</w:t>
            </w:r>
          </w:p>
        </w:tc>
        <w:tc>
          <w:tcPr>
            <w:tcW w:w="2835" w:type="dxa"/>
            <w:vAlign w:val="center"/>
          </w:tcPr>
          <w:p>
            <w:pPr>
              <w:pStyle w:val="11"/>
            </w:pPr>
            <w:r>
              <w:t>项目名称</w:t>
            </w:r>
          </w:p>
        </w:tc>
        <w:tc>
          <w:tcPr>
            <w:tcW w:w="6095" w:type="dxa"/>
            <w:gridSpan w:val="3"/>
            <w:vAlign w:val="center"/>
          </w:tcPr>
          <w:p>
            <w:pPr>
              <w:pStyle w:val="13"/>
            </w:pPr>
            <w:r>
              <w:t>提前下达2026年社区矫正补助资金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11.86</w:t>
            </w:r>
          </w:p>
        </w:tc>
        <w:tc>
          <w:tcPr>
            <w:tcW w:w="2835" w:type="dxa"/>
            <w:vAlign w:val="center"/>
          </w:tcPr>
          <w:p>
            <w:pPr>
              <w:pStyle w:val="11"/>
            </w:pPr>
            <w:r>
              <w:t>其中：财政    资金</w:t>
            </w:r>
          </w:p>
        </w:tc>
        <w:tc>
          <w:tcPr>
            <w:tcW w:w="2551" w:type="dxa"/>
            <w:vAlign w:val="center"/>
          </w:tcPr>
          <w:p>
            <w:pPr>
              <w:pStyle w:val="13"/>
            </w:pPr>
            <w:r>
              <w:t>11.86</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社区矫正工作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3.00</w:t>
            </w:r>
          </w:p>
        </w:tc>
        <w:tc>
          <w:tcPr>
            <w:tcW w:w="2835" w:type="dxa"/>
            <w:vAlign w:val="center"/>
          </w:tcPr>
          <w:p>
            <w:pPr>
              <w:pStyle w:val="14"/>
            </w:pPr>
            <w:r>
              <w:t>8.00</w:t>
            </w:r>
          </w:p>
        </w:tc>
        <w:tc>
          <w:tcPr>
            <w:tcW w:w="2551" w:type="dxa"/>
            <w:vAlign w:val="center"/>
          </w:tcPr>
          <w:p>
            <w:pPr>
              <w:pStyle w:val="14"/>
            </w:pPr>
            <w:r>
              <w:t>11.00</w:t>
            </w:r>
          </w:p>
        </w:tc>
        <w:tc>
          <w:tcPr>
            <w:tcW w:w="3544" w:type="dxa"/>
            <w:gridSpan w:val="2"/>
            <w:vAlign w:val="center"/>
          </w:tcPr>
          <w:p>
            <w:pPr>
              <w:pStyle w:val="14"/>
            </w:pPr>
            <w:r>
              <w:t>11.86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1.通过落实对社区矫正人员的监管,维护社会稳定</w:t>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培训社区服刑人员数量</w:t>
            </w:r>
          </w:p>
        </w:tc>
        <w:tc>
          <w:tcPr>
            <w:tcW w:w="5386" w:type="dxa"/>
            <w:vAlign w:val="center"/>
          </w:tcPr>
          <w:p>
            <w:pPr>
              <w:pStyle w:val="13"/>
            </w:pPr>
            <w:r>
              <w:t>加大对社区服刑人员的培训</w:t>
            </w:r>
          </w:p>
        </w:tc>
        <w:tc>
          <w:tcPr>
            <w:tcW w:w="2268" w:type="dxa"/>
            <w:vAlign w:val="center"/>
          </w:tcPr>
          <w:p>
            <w:pPr>
              <w:pStyle w:val="13"/>
            </w:pPr>
            <w:r>
              <w:t>≥12次</w:t>
            </w:r>
          </w:p>
        </w:tc>
        <w:tc>
          <w:tcPr>
            <w:tcW w:w="1276" w:type="dxa"/>
            <w:vAlign w:val="center"/>
          </w:tcPr>
          <w:p>
            <w:pPr>
              <w:pStyle w:val="13"/>
            </w:pPr>
            <w:r>
              <w:t>社区矫正管理办法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工作合法性</w:t>
            </w:r>
          </w:p>
        </w:tc>
        <w:tc>
          <w:tcPr>
            <w:tcW w:w="5386" w:type="dxa"/>
            <w:vAlign w:val="center"/>
          </w:tcPr>
          <w:p>
            <w:pPr>
              <w:pStyle w:val="13"/>
            </w:pPr>
            <w:r>
              <w:t>严格执法,杜绝违规操作</w:t>
            </w:r>
          </w:p>
        </w:tc>
        <w:tc>
          <w:tcPr>
            <w:tcW w:w="2268" w:type="dxa"/>
            <w:vAlign w:val="center"/>
          </w:tcPr>
          <w:p>
            <w:pPr>
              <w:pStyle w:val="13"/>
            </w:pPr>
            <w:r>
              <w:t>严格执法,杜绝违规操作    行业标准</w:t>
            </w:r>
          </w:p>
        </w:tc>
        <w:tc>
          <w:tcPr>
            <w:tcW w:w="1276" w:type="dxa"/>
            <w:vAlign w:val="center"/>
          </w:tcPr>
          <w:p>
            <w:pPr>
              <w:pStyle w:val="13"/>
            </w:pPr>
            <w:r>
              <w:t>社区矫正管理办法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接收率</w:t>
            </w:r>
          </w:p>
        </w:tc>
        <w:tc>
          <w:tcPr>
            <w:tcW w:w="5386" w:type="dxa"/>
            <w:vAlign w:val="center"/>
          </w:tcPr>
          <w:p>
            <w:pPr>
              <w:pStyle w:val="13"/>
            </w:pPr>
            <w:r>
              <w:t>及时接收社区服刑人员</w:t>
            </w:r>
          </w:p>
        </w:tc>
        <w:tc>
          <w:tcPr>
            <w:tcW w:w="2268" w:type="dxa"/>
            <w:vAlign w:val="center"/>
          </w:tcPr>
          <w:p>
            <w:pPr>
              <w:pStyle w:val="13"/>
            </w:pPr>
            <w:r>
              <w:t>及时接收社区服刑人员     行业标准</w:t>
            </w:r>
          </w:p>
        </w:tc>
        <w:tc>
          <w:tcPr>
            <w:tcW w:w="1276" w:type="dxa"/>
            <w:vAlign w:val="center"/>
          </w:tcPr>
          <w:p>
            <w:pPr>
              <w:pStyle w:val="13"/>
            </w:pPr>
            <w:r>
              <w:t>社区矫正管理办法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控制成本,节约支出</w:t>
            </w:r>
          </w:p>
        </w:tc>
        <w:tc>
          <w:tcPr>
            <w:tcW w:w="5386" w:type="dxa"/>
            <w:vAlign w:val="center"/>
          </w:tcPr>
          <w:p>
            <w:pPr>
              <w:pStyle w:val="13"/>
            </w:pPr>
            <w:r>
              <w:t>严格按预算执行</w:t>
            </w:r>
          </w:p>
        </w:tc>
        <w:tc>
          <w:tcPr>
            <w:tcW w:w="2268" w:type="dxa"/>
            <w:vAlign w:val="center"/>
          </w:tcPr>
          <w:p>
            <w:pPr>
              <w:pStyle w:val="13"/>
            </w:pPr>
            <w:r>
              <w:t>严格按预算执行          行业标准</w:t>
            </w:r>
          </w:p>
        </w:tc>
        <w:tc>
          <w:tcPr>
            <w:tcW w:w="1276" w:type="dxa"/>
            <w:vAlign w:val="center"/>
          </w:tcPr>
          <w:p>
            <w:pPr>
              <w:pStyle w:val="13"/>
            </w:pPr>
            <w:r>
              <w:t>社区矫正管理办法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降低重新犯罪率</w:t>
            </w:r>
          </w:p>
        </w:tc>
        <w:tc>
          <w:tcPr>
            <w:tcW w:w="5386" w:type="dxa"/>
            <w:vAlign w:val="center"/>
          </w:tcPr>
          <w:p>
            <w:pPr>
              <w:pStyle w:val="13"/>
            </w:pPr>
            <w:r>
              <w:t>降低重新犯罪率,维护社会稳定</w:t>
            </w:r>
          </w:p>
        </w:tc>
        <w:tc>
          <w:tcPr>
            <w:tcW w:w="2268" w:type="dxa"/>
            <w:vAlign w:val="center"/>
          </w:tcPr>
          <w:p>
            <w:pPr>
              <w:pStyle w:val="13"/>
            </w:pPr>
            <w:r>
              <w:t>≤0.2%</w:t>
            </w:r>
          </w:p>
        </w:tc>
        <w:tc>
          <w:tcPr>
            <w:tcW w:w="1276" w:type="dxa"/>
            <w:vAlign w:val="center"/>
          </w:tcPr>
          <w:p>
            <w:pPr>
              <w:pStyle w:val="13"/>
            </w:pPr>
            <w:r>
              <w:t>社区矫正管理办法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提高效率</w:t>
            </w:r>
          </w:p>
        </w:tc>
        <w:tc>
          <w:tcPr>
            <w:tcW w:w="5386" w:type="dxa"/>
            <w:vAlign w:val="center"/>
          </w:tcPr>
          <w:p>
            <w:pPr>
              <w:pStyle w:val="13"/>
            </w:pPr>
            <w:r>
              <w:t>提高办案效率</w:t>
            </w:r>
          </w:p>
        </w:tc>
        <w:tc>
          <w:tcPr>
            <w:tcW w:w="2268" w:type="dxa"/>
            <w:vAlign w:val="center"/>
          </w:tcPr>
          <w:p>
            <w:pPr>
              <w:pStyle w:val="13"/>
            </w:pPr>
            <w:r>
              <w:t>≥90%</w:t>
            </w:r>
          </w:p>
        </w:tc>
        <w:tc>
          <w:tcPr>
            <w:tcW w:w="1276" w:type="dxa"/>
            <w:vAlign w:val="center"/>
          </w:tcPr>
          <w:p>
            <w:pPr>
              <w:pStyle w:val="13"/>
            </w:pPr>
            <w:r>
              <w:t>社区矫正管理办法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规范执法</w:t>
            </w:r>
          </w:p>
        </w:tc>
        <w:tc>
          <w:tcPr>
            <w:tcW w:w="5386" w:type="dxa"/>
            <w:vAlign w:val="center"/>
          </w:tcPr>
          <w:p>
            <w:pPr>
              <w:pStyle w:val="13"/>
            </w:pPr>
            <w:r>
              <w:t>严格规范执法</w:t>
            </w:r>
          </w:p>
        </w:tc>
        <w:tc>
          <w:tcPr>
            <w:tcW w:w="2268" w:type="dxa"/>
            <w:vAlign w:val="center"/>
          </w:tcPr>
          <w:p>
            <w:pPr>
              <w:pStyle w:val="13"/>
            </w:pPr>
            <w:r>
              <w:t>≥90%</w:t>
            </w:r>
          </w:p>
        </w:tc>
        <w:tc>
          <w:tcPr>
            <w:tcW w:w="1276" w:type="dxa"/>
            <w:vAlign w:val="center"/>
          </w:tcPr>
          <w:p>
            <w:pPr>
              <w:pStyle w:val="13"/>
            </w:pPr>
            <w:r>
              <w:t>社区矫正管理办法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增强社会稳定</w:t>
            </w:r>
          </w:p>
        </w:tc>
        <w:tc>
          <w:tcPr>
            <w:tcW w:w="5386" w:type="dxa"/>
            <w:vAlign w:val="center"/>
          </w:tcPr>
          <w:p>
            <w:pPr>
              <w:pStyle w:val="13"/>
            </w:pPr>
            <w:r>
              <w:t>杜绝重新犯罪,维护社会稳定</w:t>
            </w:r>
          </w:p>
        </w:tc>
        <w:tc>
          <w:tcPr>
            <w:tcW w:w="2268" w:type="dxa"/>
            <w:vAlign w:val="center"/>
          </w:tcPr>
          <w:p>
            <w:pPr>
              <w:pStyle w:val="13"/>
            </w:pPr>
            <w:r>
              <w:t>≤0.2%</w:t>
            </w:r>
          </w:p>
        </w:tc>
        <w:tc>
          <w:tcPr>
            <w:tcW w:w="1276" w:type="dxa"/>
            <w:vAlign w:val="center"/>
          </w:tcPr>
          <w:p>
            <w:pPr>
              <w:pStyle w:val="13"/>
            </w:pPr>
            <w:r>
              <w:t>社区矫正管理办法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群众对工作满意度</w:t>
            </w:r>
          </w:p>
        </w:tc>
        <w:tc>
          <w:tcPr>
            <w:tcW w:w="5386" w:type="dxa"/>
            <w:vAlign w:val="center"/>
          </w:tcPr>
          <w:p>
            <w:pPr>
              <w:pStyle w:val="13"/>
            </w:pPr>
            <w:r>
              <w:t>群众对工作满意度</w:t>
            </w:r>
          </w:p>
        </w:tc>
        <w:tc>
          <w:tcPr>
            <w:tcW w:w="2268" w:type="dxa"/>
            <w:vAlign w:val="center"/>
          </w:tcPr>
          <w:p>
            <w:pPr>
              <w:pStyle w:val="13"/>
            </w:pPr>
            <w:r>
              <w:t>≥90%</w:t>
            </w:r>
          </w:p>
        </w:tc>
        <w:tc>
          <w:tcPr>
            <w:tcW w:w="1276" w:type="dxa"/>
            <w:vAlign w:val="center"/>
          </w:tcPr>
          <w:p>
            <w:pPr>
              <w:pStyle w:val="13"/>
            </w:pPr>
            <w:r>
              <w:t>社区矫正管理办法</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9、提前下达2026年中央政法纪检监察转移支付资金绩效目标表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13013026P00007110004G</w:t>
            </w:r>
          </w:p>
        </w:tc>
        <w:tc>
          <w:tcPr>
            <w:tcW w:w="2835" w:type="dxa"/>
            <w:vAlign w:val="center"/>
          </w:tcPr>
          <w:p>
            <w:pPr>
              <w:pStyle w:val="11"/>
            </w:pPr>
            <w:r>
              <w:t>项目名称</w:t>
            </w:r>
          </w:p>
        </w:tc>
        <w:tc>
          <w:tcPr>
            <w:tcW w:w="6095" w:type="dxa"/>
            <w:gridSpan w:val="3"/>
            <w:vAlign w:val="center"/>
          </w:tcPr>
          <w:p>
            <w:pPr>
              <w:pStyle w:val="13"/>
            </w:pPr>
            <w:r>
              <w:t>提前下达2026年中央政法纪检监察转移支付资金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77.00</w:t>
            </w:r>
          </w:p>
        </w:tc>
        <w:tc>
          <w:tcPr>
            <w:tcW w:w="2835" w:type="dxa"/>
            <w:vAlign w:val="center"/>
          </w:tcPr>
          <w:p>
            <w:pPr>
              <w:pStyle w:val="11"/>
            </w:pPr>
            <w:r>
              <w:t>其中：财政    资金</w:t>
            </w:r>
          </w:p>
        </w:tc>
        <w:tc>
          <w:tcPr>
            <w:tcW w:w="2551" w:type="dxa"/>
            <w:vAlign w:val="center"/>
          </w:tcPr>
          <w:p>
            <w:pPr>
              <w:pStyle w:val="13"/>
            </w:pPr>
            <w:r>
              <w:t>77.00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法律服务、普法宣传、人民调解等</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20.00</w:t>
            </w:r>
          </w:p>
        </w:tc>
        <w:tc>
          <w:tcPr>
            <w:tcW w:w="2835" w:type="dxa"/>
            <w:vAlign w:val="center"/>
          </w:tcPr>
          <w:p>
            <w:pPr>
              <w:pStyle w:val="14"/>
            </w:pPr>
            <w:r>
              <w:t>60.00</w:t>
            </w:r>
          </w:p>
        </w:tc>
        <w:tc>
          <w:tcPr>
            <w:tcW w:w="2551" w:type="dxa"/>
            <w:vAlign w:val="center"/>
          </w:tcPr>
          <w:p>
            <w:pPr>
              <w:pStyle w:val="14"/>
            </w:pPr>
            <w:r>
              <w:t>70.00</w:t>
            </w:r>
          </w:p>
        </w:tc>
        <w:tc>
          <w:tcPr>
            <w:tcW w:w="3544" w:type="dxa"/>
            <w:gridSpan w:val="2"/>
            <w:vAlign w:val="center"/>
          </w:tcPr>
          <w:p>
            <w:pPr>
              <w:pStyle w:val="14"/>
            </w:pPr>
            <w:r>
              <w:t>77.00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1.支持基层司法行政机关开展工作,提高办案业务和装备水平</w:t>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提供法律服务场次</w:t>
            </w:r>
          </w:p>
        </w:tc>
        <w:tc>
          <w:tcPr>
            <w:tcW w:w="5386" w:type="dxa"/>
            <w:vAlign w:val="center"/>
          </w:tcPr>
          <w:p>
            <w:pPr>
              <w:pStyle w:val="13"/>
            </w:pPr>
            <w:r>
              <w:t>开展各类法律宣传，提供法律服务</w:t>
            </w:r>
          </w:p>
        </w:tc>
        <w:tc>
          <w:tcPr>
            <w:tcW w:w="2268" w:type="dxa"/>
            <w:vAlign w:val="center"/>
          </w:tcPr>
          <w:p>
            <w:pPr>
              <w:pStyle w:val="13"/>
            </w:pPr>
            <w:r>
              <w:t>≥20场次</w:t>
            </w:r>
          </w:p>
        </w:tc>
        <w:tc>
          <w:tcPr>
            <w:tcW w:w="1276" w:type="dxa"/>
            <w:vAlign w:val="center"/>
          </w:tcPr>
          <w:p>
            <w:pPr>
              <w:pStyle w:val="13"/>
            </w:pPr>
            <w:r>
              <w:t xml:space="preserve">年初工作目标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办理各类案件质量</w:t>
            </w:r>
          </w:p>
        </w:tc>
        <w:tc>
          <w:tcPr>
            <w:tcW w:w="5386" w:type="dxa"/>
            <w:vAlign w:val="center"/>
          </w:tcPr>
          <w:p>
            <w:pPr>
              <w:pStyle w:val="13"/>
            </w:pPr>
            <w:r>
              <w:t>提高办理案件水平和质量</w:t>
            </w:r>
          </w:p>
        </w:tc>
        <w:tc>
          <w:tcPr>
            <w:tcW w:w="2268" w:type="dxa"/>
            <w:vAlign w:val="center"/>
          </w:tcPr>
          <w:p>
            <w:pPr>
              <w:pStyle w:val="13"/>
            </w:pPr>
            <w:r>
              <w:t>提高办理案件水平和质量</w:t>
            </w:r>
          </w:p>
        </w:tc>
        <w:tc>
          <w:tcPr>
            <w:tcW w:w="1276" w:type="dxa"/>
            <w:vAlign w:val="center"/>
          </w:tcPr>
          <w:p>
            <w:pPr>
              <w:pStyle w:val="13"/>
            </w:pPr>
            <w:r>
              <w:t xml:space="preserve">年初工作目标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及时性</w:t>
            </w:r>
          </w:p>
        </w:tc>
        <w:tc>
          <w:tcPr>
            <w:tcW w:w="5386" w:type="dxa"/>
            <w:vAlign w:val="center"/>
          </w:tcPr>
          <w:p>
            <w:pPr>
              <w:pStyle w:val="13"/>
            </w:pPr>
            <w:r>
              <w:t>工作完成及时性</w:t>
            </w:r>
          </w:p>
        </w:tc>
        <w:tc>
          <w:tcPr>
            <w:tcW w:w="2268" w:type="dxa"/>
            <w:vAlign w:val="center"/>
          </w:tcPr>
          <w:p>
            <w:pPr>
              <w:pStyle w:val="13"/>
            </w:pPr>
            <w:r>
              <w:t>及时完成各项工作任务</w:t>
            </w:r>
          </w:p>
        </w:tc>
        <w:tc>
          <w:tcPr>
            <w:tcW w:w="1276" w:type="dxa"/>
            <w:vAlign w:val="center"/>
          </w:tcPr>
          <w:p>
            <w:pPr>
              <w:pStyle w:val="13"/>
            </w:pPr>
            <w:r>
              <w:t xml:space="preserve">年初工作目标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5386" w:type="dxa"/>
            <w:vAlign w:val="center"/>
          </w:tcPr>
          <w:p>
            <w:pPr>
              <w:pStyle w:val="13"/>
            </w:pPr>
            <w:r>
              <w:t>资金成本</w:t>
            </w:r>
          </w:p>
        </w:tc>
        <w:tc>
          <w:tcPr>
            <w:tcW w:w="2268" w:type="dxa"/>
            <w:vAlign w:val="center"/>
          </w:tcPr>
          <w:p>
            <w:pPr>
              <w:pStyle w:val="13"/>
            </w:pPr>
            <w:r>
              <w:t>不超出预算</w:t>
            </w:r>
          </w:p>
        </w:tc>
        <w:tc>
          <w:tcPr>
            <w:tcW w:w="1276" w:type="dxa"/>
            <w:vAlign w:val="center"/>
          </w:tcPr>
          <w:p>
            <w:pPr>
              <w:pStyle w:val="13"/>
            </w:pPr>
            <w:r>
              <w:t xml:space="preserve">年初工作目标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提高效率</w:t>
            </w:r>
          </w:p>
        </w:tc>
        <w:tc>
          <w:tcPr>
            <w:tcW w:w="5386" w:type="dxa"/>
            <w:vAlign w:val="center"/>
          </w:tcPr>
          <w:p>
            <w:pPr>
              <w:pStyle w:val="13"/>
            </w:pPr>
            <w:r>
              <w:t>提高效率</w:t>
            </w:r>
          </w:p>
        </w:tc>
        <w:tc>
          <w:tcPr>
            <w:tcW w:w="2268" w:type="dxa"/>
            <w:vAlign w:val="center"/>
          </w:tcPr>
          <w:p>
            <w:pPr>
              <w:pStyle w:val="13"/>
            </w:pPr>
            <w:r>
              <w:t>提高工作效率</w:t>
            </w:r>
          </w:p>
        </w:tc>
        <w:tc>
          <w:tcPr>
            <w:tcW w:w="1276" w:type="dxa"/>
            <w:vAlign w:val="center"/>
          </w:tcPr>
          <w:p>
            <w:pPr>
              <w:pStyle w:val="13"/>
            </w:pPr>
            <w:r>
              <w:t xml:space="preserve">年初工作目标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化解矛盾率(%)</w:t>
            </w:r>
          </w:p>
        </w:tc>
        <w:tc>
          <w:tcPr>
            <w:tcW w:w="5386" w:type="dxa"/>
            <w:vAlign w:val="center"/>
          </w:tcPr>
          <w:p>
            <w:pPr>
              <w:pStyle w:val="13"/>
            </w:pPr>
            <w:r>
              <w:t>化解矛盾率(%)</w:t>
            </w:r>
          </w:p>
        </w:tc>
        <w:tc>
          <w:tcPr>
            <w:tcW w:w="2268" w:type="dxa"/>
            <w:vAlign w:val="center"/>
          </w:tcPr>
          <w:p>
            <w:pPr>
              <w:pStyle w:val="13"/>
            </w:pPr>
            <w:r>
              <w:t>≥85%</w:t>
            </w:r>
          </w:p>
        </w:tc>
        <w:tc>
          <w:tcPr>
            <w:tcW w:w="1276" w:type="dxa"/>
            <w:vAlign w:val="center"/>
          </w:tcPr>
          <w:p>
            <w:pPr>
              <w:pStyle w:val="13"/>
            </w:pPr>
            <w:r>
              <w:t xml:space="preserve">年初工作目标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无纸化办公节约率</w:t>
            </w:r>
          </w:p>
        </w:tc>
        <w:tc>
          <w:tcPr>
            <w:tcW w:w="5386" w:type="dxa"/>
            <w:vAlign w:val="center"/>
          </w:tcPr>
          <w:p>
            <w:pPr>
              <w:pStyle w:val="13"/>
            </w:pPr>
            <w:r>
              <w:t>无纸化办公节约率</w:t>
            </w:r>
          </w:p>
        </w:tc>
        <w:tc>
          <w:tcPr>
            <w:tcW w:w="2268" w:type="dxa"/>
            <w:vAlign w:val="center"/>
          </w:tcPr>
          <w:p>
            <w:pPr>
              <w:pStyle w:val="13"/>
            </w:pPr>
            <w:r>
              <w:t>无纸化办公节约率</w:t>
            </w:r>
          </w:p>
        </w:tc>
        <w:tc>
          <w:tcPr>
            <w:tcW w:w="1276" w:type="dxa"/>
            <w:vAlign w:val="center"/>
          </w:tcPr>
          <w:p>
            <w:pPr>
              <w:pStyle w:val="13"/>
            </w:pPr>
            <w:r>
              <w:t xml:space="preserve">年初工作目标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维护社会稳定</w:t>
            </w:r>
          </w:p>
        </w:tc>
        <w:tc>
          <w:tcPr>
            <w:tcW w:w="5386" w:type="dxa"/>
            <w:vAlign w:val="center"/>
          </w:tcPr>
          <w:p>
            <w:pPr>
              <w:pStyle w:val="13"/>
            </w:pPr>
            <w:r>
              <w:t xml:space="preserve">化解社会矛盾维护社会稳定 </w:t>
            </w:r>
          </w:p>
        </w:tc>
        <w:tc>
          <w:tcPr>
            <w:tcW w:w="2268" w:type="dxa"/>
            <w:vAlign w:val="center"/>
          </w:tcPr>
          <w:p>
            <w:pPr>
              <w:pStyle w:val="13"/>
            </w:pPr>
            <w:r>
              <w:t>最大限度维护社会稳定</w:t>
            </w:r>
          </w:p>
        </w:tc>
        <w:tc>
          <w:tcPr>
            <w:tcW w:w="1276" w:type="dxa"/>
            <w:vAlign w:val="center"/>
          </w:tcPr>
          <w:p>
            <w:pPr>
              <w:pStyle w:val="13"/>
            </w:pPr>
            <w:r>
              <w:t xml:space="preserve">年初工作目标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≥90%</w:t>
            </w:r>
          </w:p>
        </w:tc>
        <w:tc>
          <w:tcPr>
            <w:tcW w:w="1276" w:type="dxa"/>
            <w:vAlign w:val="center"/>
          </w:tcPr>
          <w:p>
            <w:pPr>
              <w:pStyle w:val="13"/>
            </w:pPr>
            <w:r>
              <w:t xml:space="preserve">年初工作目标  </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10、提前下达2026年中央政法纪检监察转移支付资金（法律援助）绩效目标表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13013026P00006810005L</w:t>
            </w:r>
          </w:p>
        </w:tc>
        <w:tc>
          <w:tcPr>
            <w:tcW w:w="2835" w:type="dxa"/>
            <w:vAlign w:val="center"/>
          </w:tcPr>
          <w:p>
            <w:pPr>
              <w:pStyle w:val="11"/>
            </w:pPr>
            <w:r>
              <w:t>项目名称</w:t>
            </w:r>
          </w:p>
        </w:tc>
        <w:tc>
          <w:tcPr>
            <w:tcW w:w="6095" w:type="dxa"/>
            <w:gridSpan w:val="3"/>
            <w:vAlign w:val="center"/>
          </w:tcPr>
          <w:p>
            <w:pPr>
              <w:pStyle w:val="13"/>
            </w:pPr>
            <w:r>
              <w:t>提前下达2026年中央政法纪检监察转移支付资金（法律援助）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14.00</w:t>
            </w:r>
          </w:p>
        </w:tc>
        <w:tc>
          <w:tcPr>
            <w:tcW w:w="2835" w:type="dxa"/>
            <w:vAlign w:val="center"/>
          </w:tcPr>
          <w:p>
            <w:pPr>
              <w:pStyle w:val="11"/>
            </w:pPr>
            <w:r>
              <w:t>其中：财政    资金</w:t>
            </w:r>
          </w:p>
        </w:tc>
        <w:tc>
          <w:tcPr>
            <w:tcW w:w="2551" w:type="dxa"/>
            <w:vAlign w:val="center"/>
          </w:tcPr>
          <w:p>
            <w:pPr>
              <w:pStyle w:val="13"/>
            </w:pPr>
            <w:r>
              <w:t>14.00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法律援助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6.00</w:t>
            </w:r>
          </w:p>
        </w:tc>
        <w:tc>
          <w:tcPr>
            <w:tcW w:w="2835" w:type="dxa"/>
            <w:vAlign w:val="center"/>
          </w:tcPr>
          <w:p>
            <w:pPr>
              <w:pStyle w:val="14"/>
            </w:pPr>
            <w:r>
              <w:t>12.00</w:t>
            </w:r>
          </w:p>
        </w:tc>
        <w:tc>
          <w:tcPr>
            <w:tcW w:w="2551" w:type="dxa"/>
            <w:vAlign w:val="center"/>
          </w:tcPr>
          <w:p>
            <w:pPr>
              <w:pStyle w:val="14"/>
            </w:pPr>
            <w:r>
              <w:t>13.00</w:t>
            </w:r>
          </w:p>
        </w:tc>
        <w:tc>
          <w:tcPr>
            <w:tcW w:w="3544" w:type="dxa"/>
            <w:gridSpan w:val="2"/>
            <w:vAlign w:val="center"/>
          </w:tcPr>
          <w:p>
            <w:pPr>
              <w:pStyle w:val="14"/>
            </w:pPr>
            <w:r>
              <w:t>14.00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1.通过开展法律援助服务，维护受援人合法权益</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办理法律援助案件数量</w:t>
            </w:r>
          </w:p>
        </w:tc>
        <w:tc>
          <w:tcPr>
            <w:tcW w:w="5386" w:type="dxa"/>
            <w:vAlign w:val="center"/>
          </w:tcPr>
          <w:p>
            <w:pPr>
              <w:pStyle w:val="13"/>
            </w:pPr>
            <w:r>
              <w:t>办理法律援助案件数量</w:t>
            </w:r>
          </w:p>
        </w:tc>
        <w:tc>
          <w:tcPr>
            <w:tcW w:w="2268" w:type="dxa"/>
            <w:vAlign w:val="center"/>
          </w:tcPr>
          <w:p>
            <w:pPr>
              <w:pStyle w:val="13"/>
            </w:pPr>
            <w:r>
              <w:t>≥300件</w:t>
            </w:r>
          </w:p>
        </w:tc>
        <w:tc>
          <w:tcPr>
            <w:tcW w:w="1276" w:type="dxa"/>
            <w:vAlign w:val="center"/>
          </w:tcPr>
          <w:p>
            <w:pPr>
              <w:pStyle w:val="13"/>
            </w:pPr>
            <w:r>
              <w:t>年初工作目标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案件办结率</w:t>
            </w:r>
          </w:p>
        </w:tc>
        <w:tc>
          <w:tcPr>
            <w:tcW w:w="5386" w:type="dxa"/>
            <w:vAlign w:val="center"/>
          </w:tcPr>
          <w:p>
            <w:pPr>
              <w:pStyle w:val="13"/>
            </w:pPr>
            <w:r>
              <w:t>案件办结率</w:t>
            </w:r>
          </w:p>
        </w:tc>
        <w:tc>
          <w:tcPr>
            <w:tcW w:w="2268" w:type="dxa"/>
            <w:vAlign w:val="center"/>
          </w:tcPr>
          <w:p>
            <w:pPr>
              <w:pStyle w:val="13"/>
            </w:pPr>
            <w:r>
              <w:t>≥90%</w:t>
            </w:r>
          </w:p>
        </w:tc>
        <w:tc>
          <w:tcPr>
            <w:tcW w:w="1276" w:type="dxa"/>
            <w:vAlign w:val="center"/>
          </w:tcPr>
          <w:p>
            <w:pPr>
              <w:pStyle w:val="13"/>
            </w:pPr>
            <w:r>
              <w:t>年初工作目标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受理案件及时率</w:t>
            </w:r>
          </w:p>
        </w:tc>
        <w:tc>
          <w:tcPr>
            <w:tcW w:w="5386" w:type="dxa"/>
            <w:vAlign w:val="center"/>
          </w:tcPr>
          <w:p>
            <w:pPr>
              <w:pStyle w:val="13"/>
            </w:pPr>
            <w:r>
              <w:t>受理案件及时率</w:t>
            </w:r>
          </w:p>
        </w:tc>
        <w:tc>
          <w:tcPr>
            <w:tcW w:w="2268" w:type="dxa"/>
            <w:vAlign w:val="center"/>
          </w:tcPr>
          <w:p>
            <w:pPr>
              <w:pStyle w:val="13"/>
            </w:pPr>
            <w:r>
              <w:t>及时受理法律援助案件</w:t>
            </w:r>
          </w:p>
        </w:tc>
        <w:tc>
          <w:tcPr>
            <w:tcW w:w="1276" w:type="dxa"/>
            <w:vAlign w:val="center"/>
          </w:tcPr>
          <w:p>
            <w:pPr>
              <w:pStyle w:val="13"/>
            </w:pPr>
            <w:r>
              <w:t>年初工作目标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5386" w:type="dxa"/>
            <w:vAlign w:val="center"/>
          </w:tcPr>
          <w:p>
            <w:pPr>
              <w:pStyle w:val="13"/>
            </w:pPr>
            <w:r>
              <w:t>资金成本</w:t>
            </w:r>
          </w:p>
        </w:tc>
        <w:tc>
          <w:tcPr>
            <w:tcW w:w="2268" w:type="dxa"/>
            <w:vAlign w:val="center"/>
          </w:tcPr>
          <w:p>
            <w:pPr>
              <w:pStyle w:val="13"/>
            </w:pPr>
            <w:r>
              <w:t>不超出预算</w:t>
            </w:r>
          </w:p>
        </w:tc>
        <w:tc>
          <w:tcPr>
            <w:tcW w:w="1276" w:type="dxa"/>
            <w:vAlign w:val="center"/>
          </w:tcPr>
          <w:p>
            <w:pPr>
              <w:pStyle w:val="13"/>
            </w:pPr>
            <w:r>
              <w:t>年初工作目标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挽回受援人经济损失</w:t>
            </w:r>
          </w:p>
        </w:tc>
        <w:tc>
          <w:tcPr>
            <w:tcW w:w="5386" w:type="dxa"/>
            <w:vAlign w:val="center"/>
          </w:tcPr>
          <w:p>
            <w:pPr>
              <w:pStyle w:val="13"/>
            </w:pPr>
            <w:r>
              <w:t>挽回受援人经济损失</w:t>
            </w:r>
          </w:p>
        </w:tc>
        <w:tc>
          <w:tcPr>
            <w:tcW w:w="2268" w:type="dxa"/>
            <w:vAlign w:val="center"/>
          </w:tcPr>
          <w:p>
            <w:pPr>
              <w:pStyle w:val="13"/>
            </w:pPr>
            <w:r>
              <w:t>最大限度为受援人挽回经济损失</w:t>
            </w:r>
          </w:p>
        </w:tc>
        <w:tc>
          <w:tcPr>
            <w:tcW w:w="1276" w:type="dxa"/>
            <w:vAlign w:val="center"/>
          </w:tcPr>
          <w:p>
            <w:pPr>
              <w:pStyle w:val="13"/>
            </w:pPr>
            <w:r>
              <w:t>年初工作目标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化解矛盾率(%)</w:t>
            </w:r>
          </w:p>
        </w:tc>
        <w:tc>
          <w:tcPr>
            <w:tcW w:w="5386" w:type="dxa"/>
            <w:vAlign w:val="center"/>
          </w:tcPr>
          <w:p>
            <w:pPr>
              <w:pStyle w:val="13"/>
            </w:pPr>
            <w:r>
              <w:t>化解矛盾率(%)</w:t>
            </w:r>
          </w:p>
        </w:tc>
        <w:tc>
          <w:tcPr>
            <w:tcW w:w="2268" w:type="dxa"/>
            <w:vAlign w:val="center"/>
          </w:tcPr>
          <w:p>
            <w:pPr>
              <w:pStyle w:val="13"/>
            </w:pPr>
            <w:r>
              <w:t>化解社会矛盾</w:t>
            </w:r>
          </w:p>
        </w:tc>
        <w:tc>
          <w:tcPr>
            <w:tcW w:w="1276" w:type="dxa"/>
            <w:vAlign w:val="center"/>
          </w:tcPr>
          <w:p>
            <w:pPr>
              <w:pStyle w:val="13"/>
            </w:pPr>
            <w:r>
              <w:t>年初工作目标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无纸化办公节约率</w:t>
            </w:r>
          </w:p>
        </w:tc>
        <w:tc>
          <w:tcPr>
            <w:tcW w:w="5386" w:type="dxa"/>
            <w:vAlign w:val="center"/>
          </w:tcPr>
          <w:p>
            <w:pPr>
              <w:pStyle w:val="13"/>
            </w:pPr>
            <w:r>
              <w:t>无纸化办公节约率</w:t>
            </w:r>
          </w:p>
        </w:tc>
        <w:tc>
          <w:tcPr>
            <w:tcW w:w="2268" w:type="dxa"/>
            <w:vAlign w:val="center"/>
          </w:tcPr>
          <w:p>
            <w:pPr>
              <w:pStyle w:val="13"/>
            </w:pPr>
            <w:r>
              <w:t>无纸化办公节约率</w:t>
            </w:r>
          </w:p>
        </w:tc>
        <w:tc>
          <w:tcPr>
            <w:tcW w:w="1276" w:type="dxa"/>
            <w:vAlign w:val="center"/>
          </w:tcPr>
          <w:p>
            <w:pPr>
              <w:pStyle w:val="13"/>
            </w:pPr>
            <w:r>
              <w:t>年初工作目标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维护社会稳定</w:t>
            </w:r>
          </w:p>
        </w:tc>
        <w:tc>
          <w:tcPr>
            <w:tcW w:w="5386" w:type="dxa"/>
            <w:vAlign w:val="center"/>
          </w:tcPr>
          <w:p>
            <w:pPr>
              <w:pStyle w:val="13"/>
            </w:pPr>
            <w:r>
              <w:t>维护社会稳定</w:t>
            </w:r>
          </w:p>
        </w:tc>
        <w:tc>
          <w:tcPr>
            <w:tcW w:w="2268" w:type="dxa"/>
            <w:vAlign w:val="center"/>
          </w:tcPr>
          <w:p>
            <w:pPr>
              <w:pStyle w:val="13"/>
            </w:pPr>
            <w:r>
              <w:t>化解社会矛盾维护社会稳定</w:t>
            </w:r>
          </w:p>
        </w:tc>
        <w:tc>
          <w:tcPr>
            <w:tcW w:w="1276" w:type="dxa"/>
            <w:vAlign w:val="center"/>
          </w:tcPr>
          <w:p>
            <w:pPr>
              <w:pStyle w:val="13"/>
            </w:pPr>
            <w:r>
              <w:t>年初工作目标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服务对象对办理法律援助的满意度</w:t>
            </w:r>
          </w:p>
        </w:tc>
        <w:tc>
          <w:tcPr>
            <w:tcW w:w="2268" w:type="dxa"/>
            <w:vAlign w:val="center"/>
          </w:tcPr>
          <w:p>
            <w:pPr>
              <w:pStyle w:val="13"/>
            </w:pPr>
            <w:r>
              <w:t>提高受援人满意度</w:t>
            </w:r>
          </w:p>
        </w:tc>
        <w:tc>
          <w:tcPr>
            <w:tcW w:w="1276" w:type="dxa"/>
            <w:vAlign w:val="center"/>
          </w:tcPr>
          <w:p>
            <w:pPr>
              <w:pStyle w:val="13"/>
            </w:pPr>
            <w:r>
              <w:t>年初工作目标</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11、下达2025年中央政法纪检监察转移支付资金--法律援助绩效目标表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13013025P00000210293Y</w:t>
            </w:r>
          </w:p>
        </w:tc>
        <w:tc>
          <w:tcPr>
            <w:tcW w:w="2835" w:type="dxa"/>
            <w:vAlign w:val="center"/>
          </w:tcPr>
          <w:p>
            <w:pPr>
              <w:pStyle w:val="11"/>
            </w:pPr>
            <w:r>
              <w:t>项目名称</w:t>
            </w:r>
          </w:p>
        </w:tc>
        <w:tc>
          <w:tcPr>
            <w:tcW w:w="6095" w:type="dxa"/>
            <w:gridSpan w:val="3"/>
            <w:vAlign w:val="center"/>
          </w:tcPr>
          <w:p>
            <w:pPr>
              <w:pStyle w:val="13"/>
            </w:pPr>
            <w:r>
              <w:t>下达2025年中央政法纪检监察转移支付资金--法律援助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9.00</w:t>
            </w:r>
          </w:p>
        </w:tc>
        <w:tc>
          <w:tcPr>
            <w:tcW w:w="2835" w:type="dxa"/>
            <w:vAlign w:val="center"/>
          </w:tcPr>
          <w:p>
            <w:pPr>
              <w:pStyle w:val="11"/>
            </w:pPr>
            <w:r>
              <w:t>其中：财政    资金</w:t>
            </w:r>
          </w:p>
        </w:tc>
        <w:tc>
          <w:tcPr>
            <w:tcW w:w="2551" w:type="dxa"/>
            <w:vAlign w:val="center"/>
          </w:tcPr>
          <w:p>
            <w:pPr>
              <w:pStyle w:val="13"/>
            </w:pPr>
            <w:r>
              <w:t>9.00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法律援助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3.00</w:t>
            </w:r>
          </w:p>
        </w:tc>
        <w:tc>
          <w:tcPr>
            <w:tcW w:w="2835" w:type="dxa"/>
            <w:vAlign w:val="center"/>
          </w:tcPr>
          <w:p>
            <w:pPr>
              <w:pStyle w:val="14"/>
            </w:pPr>
            <w:r>
              <w:t>7.00</w:t>
            </w:r>
          </w:p>
        </w:tc>
        <w:tc>
          <w:tcPr>
            <w:tcW w:w="2551" w:type="dxa"/>
            <w:vAlign w:val="center"/>
          </w:tcPr>
          <w:p>
            <w:pPr>
              <w:pStyle w:val="14"/>
            </w:pPr>
            <w:r>
              <w:t>9.00</w:t>
            </w:r>
          </w:p>
        </w:tc>
        <w:tc>
          <w:tcPr>
            <w:tcW w:w="3544" w:type="dxa"/>
            <w:gridSpan w:val="2"/>
            <w:vAlign w:val="center"/>
          </w:tcPr>
          <w:p>
            <w:pPr>
              <w:pStyle w:val="14"/>
            </w:pPr>
            <w:r>
              <w:t>9.00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1.通过开展法律援助服务，维护受援人合法权益</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办理法律援助案件数量</w:t>
            </w:r>
          </w:p>
        </w:tc>
        <w:tc>
          <w:tcPr>
            <w:tcW w:w="5386" w:type="dxa"/>
            <w:vAlign w:val="center"/>
          </w:tcPr>
          <w:p>
            <w:pPr>
              <w:pStyle w:val="13"/>
            </w:pPr>
            <w:r>
              <w:t>办理法律援助案件数量</w:t>
            </w:r>
          </w:p>
        </w:tc>
        <w:tc>
          <w:tcPr>
            <w:tcW w:w="2268" w:type="dxa"/>
            <w:vAlign w:val="center"/>
          </w:tcPr>
          <w:p>
            <w:pPr>
              <w:pStyle w:val="13"/>
            </w:pPr>
            <w:r>
              <w:t>≥260件</w:t>
            </w:r>
          </w:p>
        </w:tc>
        <w:tc>
          <w:tcPr>
            <w:tcW w:w="1276" w:type="dxa"/>
            <w:vAlign w:val="center"/>
          </w:tcPr>
          <w:p>
            <w:pPr>
              <w:pStyle w:val="13"/>
            </w:pPr>
            <w:r>
              <w:t>年初工作目标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案件办结率</w:t>
            </w:r>
          </w:p>
        </w:tc>
        <w:tc>
          <w:tcPr>
            <w:tcW w:w="5386" w:type="dxa"/>
            <w:vAlign w:val="center"/>
          </w:tcPr>
          <w:p>
            <w:pPr>
              <w:pStyle w:val="13"/>
            </w:pPr>
            <w:r>
              <w:t>案件办结率</w:t>
            </w:r>
          </w:p>
        </w:tc>
        <w:tc>
          <w:tcPr>
            <w:tcW w:w="2268" w:type="dxa"/>
            <w:vAlign w:val="center"/>
          </w:tcPr>
          <w:p>
            <w:pPr>
              <w:pStyle w:val="13"/>
            </w:pPr>
            <w:r>
              <w:t>≥90%</w:t>
            </w:r>
          </w:p>
        </w:tc>
        <w:tc>
          <w:tcPr>
            <w:tcW w:w="1276" w:type="dxa"/>
            <w:vAlign w:val="center"/>
          </w:tcPr>
          <w:p>
            <w:pPr>
              <w:pStyle w:val="13"/>
            </w:pPr>
            <w:r>
              <w:t>年初工作目标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受理案件及时率</w:t>
            </w:r>
          </w:p>
        </w:tc>
        <w:tc>
          <w:tcPr>
            <w:tcW w:w="5386" w:type="dxa"/>
            <w:vAlign w:val="center"/>
          </w:tcPr>
          <w:p>
            <w:pPr>
              <w:pStyle w:val="13"/>
            </w:pPr>
            <w:r>
              <w:t>受理案件及时率</w:t>
            </w:r>
          </w:p>
        </w:tc>
        <w:tc>
          <w:tcPr>
            <w:tcW w:w="2268" w:type="dxa"/>
            <w:vAlign w:val="center"/>
          </w:tcPr>
          <w:p>
            <w:pPr>
              <w:pStyle w:val="13"/>
            </w:pPr>
            <w:r>
              <w:t>及时受理法律援助案件</w:t>
            </w:r>
          </w:p>
        </w:tc>
        <w:tc>
          <w:tcPr>
            <w:tcW w:w="1276" w:type="dxa"/>
            <w:vAlign w:val="center"/>
          </w:tcPr>
          <w:p>
            <w:pPr>
              <w:pStyle w:val="13"/>
            </w:pPr>
            <w:r>
              <w:t>年初工作目标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5386" w:type="dxa"/>
            <w:vAlign w:val="center"/>
          </w:tcPr>
          <w:p>
            <w:pPr>
              <w:pStyle w:val="13"/>
            </w:pPr>
            <w:r>
              <w:t>资金成本</w:t>
            </w:r>
          </w:p>
        </w:tc>
        <w:tc>
          <w:tcPr>
            <w:tcW w:w="2268" w:type="dxa"/>
            <w:vAlign w:val="center"/>
          </w:tcPr>
          <w:p>
            <w:pPr>
              <w:pStyle w:val="13"/>
            </w:pPr>
            <w:r>
              <w:t>不超出预算</w:t>
            </w:r>
          </w:p>
        </w:tc>
        <w:tc>
          <w:tcPr>
            <w:tcW w:w="1276" w:type="dxa"/>
            <w:vAlign w:val="center"/>
          </w:tcPr>
          <w:p>
            <w:pPr>
              <w:pStyle w:val="13"/>
            </w:pPr>
            <w:r>
              <w:t>年初工作目标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挽回受援人经济损失</w:t>
            </w:r>
          </w:p>
        </w:tc>
        <w:tc>
          <w:tcPr>
            <w:tcW w:w="5386" w:type="dxa"/>
            <w:vAlign w:val="center"/>
          </w:tcPr>
          <w:p>
            <w:pPr>
              <w:pStyle w:val="13"/>
            </w:pPr>
            <w:r>
              <w:t>挽回受援人经济损失</w:t>
            </w:r>
          </w:p>
        </w:tc>
        <w:tc>
          <w:tcPr>
            <w:tcW w:w="2268" w:type="dxa"/>
            <w:vAlign w:val="center"/>
          </w:tcPr>
          <w:p>
            <w:pPr>
              <w:pStyle w:val="13"/>
            </w:pPr>
            <w:r>
              <w:t>最大限度为受援人挽回经济损失</w:t>
            </w:r>
          </w:p>
        </w:tc>
        <w:tc>
          <w:tcPr>
            <w:tcW w:w="1276" w:type="dxa"/>
            <w:vAlign w:val="center"/>
          </w:tcPr>
          <w:p>
            <w:pPr>
              <w:pStyle w:val="13"/>
            </w:pPr>
            <w:r>
              <w:t>年初工作目标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化解矛盾率(%)</w:t>
            </w:r>
          </w:p>
        </w:tc>
        <w:tc>
          <w:tcPr>
            <w:tcW w:w="5386" w:type="dxa"/>
            <w:vAlign w:val="center"/>
          </w:tcPr>
          <w:p>
            <w:pPr>
              <w:pStyle w:val="13"/>
            </w:pPr>
            <w:r>
              <w:t>化解矛盾率(%)</w:t>
            </w:r>
          </w:p>
        </w:tc>
        <w:tc>
          <w:tcPr>
            <w:tcW w:w="2268" w:type="dxa"/>
            <w:vAlign w:val="center"/>
          </w:tcPr>
          <w:p>
            <w:pPr>
              <w:pStyle w:val="13"/>
            </w:pPr>
            <w:r>
              <w:t>化解社会矛盾</w:t>
            </w:r>
          </w:p>
        </w:tc>
        <w:tc>
          <w:tcPr>
            <w:tcW w:w="1276" w:type="dxa"/>
            <w:vAlign w:val="center"/>
          </w:tcPr>
          <w:p>
            <w:pPr>
              <w:pStyle w:val="13"/>
            </w:pPr>
            <w:r>
              <w:t>年初工作目标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无纸化办公节约率</w:t>
            </w:r>
          </w:p>
        </w:tc>
        <w:tc>
          <w:tcPr>
            <w:tcW w:w="5386" w:type="dxa"/>
            <w:vAlign w:val="center"/>
          </w:tcPr>
          <w:p>
            <w:pPr>
              <w:pStyle w:val="13"/>
            </w:pPr>
            <w:r>
              <w:t>无纸化办公节约率</w:t>
            </w:r>
          </w:p>
        </w:tc>
        <w:tc>
          <w:tcPr>
            <w:tcW w:w="2268" w:type="dxa"/>
            <w:vAlign w:val="center"/>
          </w:tcPr>
          <w:p>
            <w:pPr>
              <w:pStyle w:val="13"/>
            </w:pPr>
            <w:r>
              <w:t>无纸化办公节约率</w:t>
            </w:r>
          </w:p>
        </w:tc>
        <w:tc>
          <w:tcPr>
            <w:tcW w:w="1276" w:type="dxa"/>
            <w:vAlign w:val="center"/>
          </w:tcPr>
          <w:p>
            <w:pPr>
              <w:pStyle w:val="13"/>
            </w:pPr>
            <w:r>
              <w:t>年初工作目标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维护社会稳定</w:t>
            </w:r>
          </w:p>
        </w:tc>
        <w:tc>
          <w:tcPr>
            <w:tcW w:w="5386" w:type="dxa"/>
            <w:vAlign w:val="center"/>
          </w:tcPr>
          <w:p>
            <w:pPr>
              <w:pStyle w:val="13"/>
            </w:pPr>
            <w:r>
              <w:t>维护社会稳定</w:t>
            </w:r>
          </w:p>
        </w:tc>
        <w:tc>
          <w:tcPr>
            <w:tcW w:w="2268" w:type="dxa"/>
            <w:vAlign w:val="center"/>
          </w:tcPr>
          <w:p>
            <w:pPr>
              <w:pStyle w:val="13"/>
            </w:pPr>
            <w:r>
              <w:t>化解社会矛盾维护社会稳定</w:t>
            </w:r>
          </w:p>
        </w:tc>
        <w:tc>
          <w:tcPr>
            <w:tcW w:w="1276" w:type="dxa"/>
            <w:vAlign w:val="center"/>
          </w:tcPr>
          <w:p>
            <w:pPr>
              <w:pStyle w:val="13"/>
            </w:pPr>
            <w:r>
              <w:t>年初工作目标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服务对象对办理法律援助的满意度</w:t>
            </w:r>
          </w:p>
        </w:tc>
        <w:tc>
          <w:tcPr>
            <w:tcW w:w="2268" w:type="dxa"/>
            <w:vAlign w:val="center"/>
          </w:tcPr>
          <w:p>
            <w:pPr>
              <w:pStyle w:val="13"/>
            </w:pPr>
            <w:r>
              <w:t>提高受援人满意度</w:t>
            </w:r>
          </w:p>
        </w:tc>
        <w:tc>
          <w:tcPr>
            <w:tcW w:w="1276" w:type="dxa"/>
            <w:vAlign w:val="center"/>
          </w:tcPr>
          <w:p>
            <w:pPr>
              <w:pStyle w:val="13"/>
            </w:pPr>
            <w:r>
              <w:t>年初工作目标</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315无极县司法局</w:t>
            </w:r>
          </w:p>
        </w:tc>
        <w:tc>
          <w:tcPr>
            <w:tcW w:w="8676" w:type="dxa"/>
            <w:gridSpan w:val="9"/>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7712" w:type="dxa"/>
            <w:gridSpan w:val="8"/>
            <w:vAlign w:val="center"/>
          </w:tcPr>
          <w:p>
            <w:pPr>
              <w:pStyle w:val="11"/>
            </w:pPr>
            <w:r>
              <w:t>政府采购金额（当年部门预算安排资金）</w:t>
            </w:r>
          </w:p>
        </w:tc>
        <w:tc>
          <w:tcPr>
            <w:tcW w:w="964" w:type="dxa"/>
            <w:vMerge w:val="restart"/>
            <w:vAlign w:val="center"/>
          </w:tcPr>
          <w:p>
            <w:pPr>
              <w:pStyle w:val="11"/>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财政拨款结转</w:t>
            </w:r>
          </w:p>
        </w:tc>
        <w:tc>
          <w:tcPr>
            <w:tcW w:w="964" w:type="dxa"/>
            <w:vAlign w:val="center"/>
          </w:tcPr>
          <w:p>
            <w:pPr>
              <w:pStyle w:val="11"/>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p>
        </w:tc>
        <w:tc>
          <w:tcPr>
            <w:tcW w:w="964" w:type="dxa"/>
            <w:vAlign w:val="center"/>
          </w:tcPr>
          <w:p>
            <w:pPr>
              <w:pStyle w:val="12"/>
            </w:pPr>
          </w:p>
        </w:tc>
        <w:tc>
          <w:tcPr>
            <w:tcW w:w="1134" w:type="dxa"/>
            <w:vAlign w:val="center"/>
          </w:tcPr>
          <w:p>
            <w:pPr>
              <w:pStyle w:val="13"/>
            </w:pPr>
          </w:p>
        </w:tc>
        <w:tc>
          <w:tcPr>
            <w:tcW w:w="1134" w:type="dxa"/>
            <w:vAlign w:val="center"/>
          </w:tcPr>
          <w:p>
            <w:pPr>
              <w:pStyle w:val="13"/>
            </w:pPr>
          </w:p>
        </w:tc>
        <w:tc>
          <w:tcPr>
            <w:tcW w:w="709" w:type="dxa"/>
            <w:vAlign w:val="center"/>
          </w:tcPr>
          <w:p>
            <w:pPr>
              <w:pStyle w:val="14"/>
            </w:pPr>
          </w:p>
        </w:tc>
        <w:tc>
          <w:tcPr>
            <w:tcW w:w="850" w:type="dxa"/>
            <w:vAlign w:val="center"/>
          </w:tcPr>
          <w:p>
            <w:pPr>
              <w:pStyle w:val="12"/>
            </w:pPr>
          </w:p>
        </w:tc>
        <w:tc>
          <w:tcPr>
            <w:tcW w:w="850"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无极县司法局（含所属单位）上年末固定资产金额为300.59万元（详见下表）。本年度拟购置固定资产总额为0.00万元，已按要求列入政府采购预算，详见政府采购预算表。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0"/>
            </w:pPr>
            <w:r>
              <w:t>315无极县司法局</w:t>
            </w:r>
          </w:p>
        </w:tc>
        <w:tc>
          <w:tcPr>
            <w:tcW w:w="5670" w:type="dxa"/>
            <w:gridSpan w:val="2"/>
            <w:tcBorders>
              <w:top w:val="single" w:color="FFFFFF" w:sz="6" w:space="0"/>
              <w:left w:val="single" w:color="FFFFFF" w:sz="6" w:space="0"/>
              <w:right w:val="single" w:color="FFFFFF" w:sz="6" w:space="0"/>
            </w:tcBorders>
            <w:vAlign w:val="center"/>
          </w:tcPr>
          <w:p>
            <w:pPr>
              <w:pStyle w:val="8"/>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资产总额</w:t>
            </w:r>
          </w:p>
        </w:tc>
        <w:tc>
          <w:tcPr>
            <w:tcW w:w="2835" w:type="dxa"/>
            <w:vAlign w:val="center"/>
          </w:tcPr>
          <w:p>
            <w:pPr>
              <w:pStyle w:val="14"/>
            </w:pPr>
          </w:p>
        </w:tc>
        <w:tc>
          <w:tcPr>
            <w:tcW w:w="2835" w:type="dxa"/>
            <w:vAlign w:val="center"/>
          </w:tcPr>
          <w:p>
            <w:pPr>
              <w:pStyle w:val="12"/>
            </w:pPr>
            <w:r>
              <w:t>300.59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1、房屋（平方米）</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　　其中：办公用房（平方米）</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2、车辆（台、辆）</w:t>
            </w:r>
          </w:p>
        </w:tc>
        <w:tc>
          <w:tcPr>
            <w:tcW w:w="2835" w:type="dxa"/>
            <w:vAlign w:val="center"/>
          </w:tcPr>
          <w:p>
            <w:pPr>
              <w:pStyle w:val="14"/>
            </w:pPr>
            <w:r>
              <w:t>7</w:t>
            </w:r>
          </w:p>
        </w:tc>
        <w:tc>
          <w:tcPr>
            <w:tcW w:w="2835" w:type="dxa"/>
            <w:vAlign w:val="center"/>
          </w:tcPr>
          <w:p>
            <w:pPr>
              <w:pStyle w:val="12"/>
            </w:pPr>
            <w:r>
              <w:t>47.88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3、单价在20万元以上的设备</w:t>
            </w:r>
          </w:p>
        </w:tc>
        <w:tc>
          <w:tcPr>
            <w:tcW w:w="2835" w:type="dxa"/>
            <w:vAlign w:val="center"/>
          </w:tcPr>
          <w:p>
            <w:pPr>
              <w:pStyle w:val="14"/>
            </w:pPr>
            <w:r>
              <w:t>2</w:t>
            </w:r>
          </w:p>
        </w:tc>
        <w:tc>
          <w:tcPr>
            <w:tcW w:w="2835" w:type="dxa"/>
            <w:vAlign w:val="center"/>
          </w:tcPr>
          <w:p>
            <w:pPr>
              <w:pStyle w:val="12"/>
            </w:pPr>
            <w:r>
              <w:t>106.13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4、其他固定资产</w:t>
            </w:r>
          </w:p>
        </w:tc>
        <w:tc>
          <w:tcPr>
            <w:tcW w:w="2835" w:type="dxa"/>
            <w:vAlign w:val="center"/>
          </w:tcPr>
          <w:p>
            <w:pPr>
              <w:pStyle w:val="14"/>
            </w:pPr>
            <w:r>
              <w:t>826</w:t>
            </w:r>
          </w:p>
        </w:tc>
        <w:tc>
          <w:tcPr>
            <w:tcW w:w="2835" w:type="dxa"/>
            <w:vAlign w:val="center"/>
          </w:tcPr>
          <w:p>
            <w:pPr>
              <w:pStyle w:val="12"/>
            </w:pPr>
            <w:r>
              <w:t>146.58</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41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40</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26281087"/>
    <w:rsid w:val="6B3E3383"/>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7">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43</Pages>
  <TotalTime>0</TotalTime>
  <ScaleCrop>false</ScaleCrop>
  <LinksUpToDate>false</LinksUpToDate>
  <Application>WPS Office_11.8.2.12080_F1E327BC-269C-435d-A152-05C5408002CA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2026-02-26T08:39:00Z</dcterms:created>
  <dc:creator>Administrator</dc:creator>
  <cp:lastModifiedBy>李润泽</cp:lastModifiedBy>
  <dcterms:modified xsi:type="dcterms:W3CDTF">2026-03-02T05:55:42Z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2052-11.8.2.12080</vt:lpwstr>
  </property>
  <property fmtid="{D5CDD505-2E9C-101B-9397-08002B2CF9AE}" pid="3" name="ICV">
    <vt:lpwstr>3A4BF2F80CE54363A8EB2AF0DCEA80B4</vt:lpwstr>
  </property>
</Properties>
</file>