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一、无极县数据和政务服务局本级收支预算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一、无极县数据和政务服务局本级收支预算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431001无极县数据和政务服务局本级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819.01</w:t>
            </w:r>
          </w:p>
        </w:tc>
        <w:tc>
          <w:tcPr>
            <w:tcW w:w="4535" w:type="dxa"/>
            <w:vAlign w:val="center"/>
          </w:tcPr>
          <w:p>
            <w:pPr>
              <w:pStyle w:val="12"/>
            </w:pPr>
            <w:r>
              <w:t>一、一般公共服务支出</w:t>
            </w:r>
          </w:p>
        </w:tc>
        <w:tc>
          <w:tcPr>
            <w:tcW w:w="2126" w:type="dxa"/>
            <w:vAlign w:val="center"/>
          </w:tcPr>
          <w:p>
            <w:pPr>
              <w:pStyle w:val="11"/>
            </w:pPr>
            <w:r>
              <w:t>697.01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87.00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819.01</w:t>
            </w:r>
          </w:p>
        </w:tc>
        <w:tc>
          <w:tcPr>
            <w:tcW w:w="4535" w:type="dxa"/>
            <w:vAlign w:val="center"/>
          </w:tcPr>
          <w:p>
            <w:pPr>
              <w:pStyle w:val="14"/>
            </w:pPr>
            <w:r>
              <w:t>本年支出合计</w:t>
            </w:r>
          </w:p>
        </w:tc>
        <w:tc>
          <w:tcPr>
            <w:tcW w:w="2126" w:type="dxa"/>
            <w:vAlign w:val="center"/>
          </w:tcPr>
          <w:p>
            <w:pPr>
              <w:pStyle w:val="15"/>
            </w:pPr>
            <w:r>
              <w:t>819.01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819.01</w:t>
            </w:r>
          </w:p>
        </w:tc>
        <w:tc>
          <w:tcPr>
            <w:tcW w:w="4535" w:type="dxa"/>
            <w:vAlign w:val="center"/>
          </w:tcPr>
          <w:p>
            <w:pPr>
              <w:pStyle w:val="14"/>
            </w:pPr>
            <w:r>
              <w:t>支出总计</w:t>
            </w:r>
          </w:p>
        </w:tc>
        <w:tc>
          <w:tcPr>
            <w:tcW w:w="2126" w:type="dxa"/>
            <w:vAlign w:val="center"/>
          </w:tcPr>
          <w:p>
            <w:pPr>
              <w:pStyle w:val="15"/>
            </w:pPr>
            <w:r>
              <w:t>819.01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431001无极县数据和政务服务局本级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819.01</w:t>
            </w:r>
          </w:p>
        </w:tc>
        <w:tc>
          <w:tcPr>
            <w:tcW w:w="1134" w:type="dxa"/>
            <w:vAlign w:val="center"/>
          </w:tcPr>
          <w:p>
            <w:pPr>
              <w:pStyle w:val="15"/>
            </w:pPr>
            <w:r>
              <w:t>819.01</w:t>
            </w:r>
          </w:p>
        </w:tc>
        <w:tc>
          <w:tcPr>
            <w:tcW w:w="1134" w:type="dxa"/>
            <w:vAlign w:val="center"/>
          </w:tcPr>
          <w:p>
            <w:pPr>
              <w:pStyle w:val="15"/>
            </w:pPr>
            <w:r>
              <w:t>819.01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697.01</w:t>
            </w:r>
          </w:p>
        </w:tc>
        <w:tc>
          <w:tcPr>
            <w:tcW w:w="1134" w:type="dxa"/>
            <w:vAlign w:val="center"/>
          </w:tcPr>
          <w:p>
            <w:pPr>
              <w:pStyle w:val="11"/>
            </w:pPr>
            <w:r>
              <w:t>697.01</w:t>
            </w:r>
          </w:p>
        </w:tc>
        <w:tc>
          <w:tcPr>
            <w:tcW w:w="1134" w:type="dxa"/>
            <w:vAlign w:val="center"/>
          </w:tcPr>
          <w:p>
            <w:pPr>
              <w:pStyle w:val="11"/>
            </w:pPr>
            <w:r>
              <w:t>697.01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697.01</w:t>
            </w:r>
          </w:p>
        </w:tc>
        <w:tc>
          <w:tcPr>
            <w:tcW w:w="1134" w:type="dxa"/>
            <w:vAlign w:val="center"/>
          </w:tcPr>
          <w:p>
            <w:pPr>
              <w:pStyle w:val="11"/>
            </w:pPr>
            <w:r>
              <w:t>697.01</w:t>
            </w:r>
          </w:p>
        </w:tc>
        <w:tc>
          <w:tcPr>
            <w:tcW w:w="1134" w:type="dxa"/>
            <w:vAlign w:val="center"/>
          </w:tcPr>
          <w:p>
            <w:pPr>
              <w:pStyle w:val="11"/>
            </w:pPr>
            <w:r>
              <w:t>697.01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2010306</w:t>
            </w:r>
          </w:p>
        </w:tc>
        <w:tc>
          <w:tcPr>
            <w:tcW w:w="1559" w:type="dxa"/>
            <w:vAlign w:val="center"/>
          </w:tcPr>
          <w:p>
            <w:pPr>
              <w:pStyle w:val="12"/>
            </w:pPr>
            <w:r>
              <w:t>政务公开审批</w:t>
            </w:r>
          </w:p>
        </w:tc>
        <w:tc>
          <w:tcPr>
            <w:tcW w:w="1134" w:type="dxa"/>
            <w:vAlign w:val="center"/>
          </w:tcPr>
          <w:p>
            <w:pPr>
              <w:pStyle w:val="11"/>
            </w:pPr>
            <w:r>
              <w:t>697.01</w:t>
            </w:r>
          </w:p>
        </w:tc>
        <w:tc>
          <w:tcPr>
            <w:tcW w:w="1134" w:type="dxa"/>
            <w:vAlign w:val="center"/>
          </w:tcPr>
          <w:p>
            <w:pPr>
              <w:pStyle w:val="11"/>
            </w:pPr>
            <w:r>
              <w:t>697.01</w:t>
            </w:r>
          </w:p>
        </w:tc>
        <w:tc>
          <w:tcPr>
            <w:tcW w:w="1134" w:type="dxa"/>
            <w:vAlign w:val="center"/>
          </w:tcPr>
          <w:p>
            <w:pPr>
              <w:pStyle w:val="11"/>
            </w:pPr>
            <w:r>
              <w:t>697.01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87.00</w:t>
            </w:r>
          </w:p>
        </w:tc>
        <w:tc>
          <w:tcPr>
            <w:tcW w:w="1134" w:type="dxa"/>
            <w:vAlign w:val="center"/>
          </w:tcPr>
          <w:p>
            <w:pPr>
              <w:pStyle w:val="11"/>
            </w:pPr>
            <w:r>
              <w:t>87.00</w:t>
            </w:r>
          </w:p>
        </w:tc>
        <w:tc>
          <w:tcPr>
            <w:tcW w:w="1134" w:type="dxa"/>
            <w:vAlign w:val="center"/>
          </w:tcPr>
          <w:p>
            <w:pPr>
              <w:pStyle w:val="11"/>
            </w:pPr>
            <w:r>
              <w:t>87.00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87.00</w:t>
            </w:r>
          </w:p>
        </w:tc>
        <w:tc>
          <w:tcPr>
            <w:tcW w:w="1134" w:type="dxa"/>
            <w:vAlign w:val="center"/>
          </w:tcPr>
          <w:p>
            <w:pPr>
              <w:pStyle w:val="11"/>
            </w:pPr>
            <w:r>
              <w:t>87.00</w:t>
            </w:r>
          </w:p>
        </w:tc>
        <w:tc>
          <w:tcPr>
            <w:tcW w:w="1134" w:type="dxa"/>
            <w:vAlign w:val="center"/>
          </w:tcPr>
          <w:p>
            <w:pPr>
              <w:pStyle w:val="11"/>
            </w:pPr>
            <w:r>
              <w:t>87.00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87.00</w:t>
            </w:r>
          </w:p>
        </w:tc>
        <w:tc>
          <w:tcPr>
            <w:tcW w:w="1134" w:type="dxa"/>
            <w:vAlign w:val="center"/>
          </w:tcPr>
          <w:p>
            <w:pPr>
              <w:pStyle w:val="11"/>
            </w:pPr>
            <w:r>
              <w:t>87.00</w:t>
            </w:r>
          </w:p>
        </w:tc>
        <w:tc>
          <w:tcPr>
            <w:tcW w:w="1134" w:type="dxa"/>
            <w:vAlign w:val="center"/>
          </w:tcPr>
          <w:p>
            <w:pPr>
              <w:pStyle w:val="11"/>
            </w:pPr>
            <w:r>
              <w:t>87.00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431001无极县数据和政务服务局本级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819.01</w:t>
            </w:r>
          </w:p>
        </w:tc>
        <w:tc>
          <w:tcPr>
            <w:tcW w:w="1361" w:type="dxa"/>
            <w:vAlign w:val="center"/>
          </w:tcPr>
          <w:p>
            <w:pPr>
              <w:pStyle w:val="15"/>
            </w:pPr>
            <w:r>
              <w:t>807.01</w:t>
            </w:r>
          </w:p>
        </w:tc>
        <w:tc>
          <w:tcPr>
            <w:tcW w:w="1361" w:type="dxa"/>
            <w:vAlign w:val="center"/>
          </w:tcPr>
          <w:p>
            <w:pPr>
              <w:pStyle w:val="15"/>
            </w:pPr>
            <w:r>
              <w:t>12.00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697.01</w:t>
            </w:r>
          </w:p>
        </w:tc>
        <w:tc>
          <w:tcPr>
            <w:tcW w:w="1361" w:type="dxa"/>
            <w:vAlign w:val="center"/>
          </w:tcPr>
          <w:p>
            <w:pPr>
              <w:pStyle w:val="11"/>
            </w:pPr>
            <w:r>
              <w:t>685.01</w:t>
            </w: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697.01</w:t>
            </w:r>
          </w:p>
        </w:tc>
        <w:tc>
          <w:tcPr>
            <w:tcW w:w="1361" w:type="dxa"/>
            <w:vAlign w:val="center"/>
          </w:tcPr>
          <w:p>
            <w:pPr>
              <w:pStyle w:val="11"/>
            </w:pPr>
            <w:r>
              <w:t>685.01</w:t>
            </w: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2010306</w:t>
            </w:r>
          </w:p>
        </w:tc>
        <w:tc>
          <w:tcPr>
            <w:tcW w:w="4535" w:type="dxa"/>
            <w:vAlign w:val="center"/>
          </w:tcPr>
          <w:p>
            <w:pPr>
              <w:pStyle w:val="12"/>
            </w:pPr>
            <w:r>
              <w:t>政务公开审批</w:t>
            </w:r>
          </w:p>
        </w:tc>
        <w:tc>
          <w:tcPr>
            <w:tcW w:w="1361" w:type="dxa"/>
            <w:vAlign w:val="center"/>
          </w:tcPr>
          <w:p>
            <w:pPr>
              <w:pStyle w:val="11"/>
            </w:pPr>
            <w:r>
              <w:t>697.01</w:t>
            </w:r>
          </w:p>
        </w:tc>
        <w:tc>
          <w:tcPr>
            <w:tcW w:w="1361" w:type="dxa"/>
            <w:vAlign w:val="center"/>
          </w:tcPr>
          <w:p>
            <w:pPr>
              <w:pStyle w:val="11"/>
            </w:pPr>
            <w:r>
              <w:t>685.01</w:t>
            </w: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87.00</w:t>
            </w:r>
          </w:p>
        </w:tc>
        <w:tc>
          <w:tcPr>
            <w:tcW w:w="1361" w:type="dxa"/>
            <w:vAlign w:val="center"/>
          </w:tcPr>
          <w:p>
            <w:pPr>
              <w:pStyle w:val="11"/>
            </w:pPr>
            <w:r>
              <w:t>87.00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87.00</w:t>
            </w:r>
          </w:p>
        </w:tc>
        <w:tc>
          <w:tcPr>
            <w:tcW w:w="1361" w:type="dxa"/>
            <w:vAlign w:val="center"/>
          </w:tcPr>
          <w:p>
            <w:pPr>
              <w:pStyle w:val="11"/>
            </w:pPr>
            <w:r>
              <w:t>87.00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87.00</w:t>
            </w:r>
          </w:p>
        </w:tc>
        <w:tc>
          <w:tcPr>
            <w:tcW w:w="1361" w:type="dxa"/>
            <w:vAlign w:val="center"/>
          </w:tcPr>
          <w:p>
            <w:pPr>
              <w:pStyle w:val="11"/>
            </w:pPr>
            <w:r>
              <w:t>87.00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35.00</w:t>
            </w:r>
          </w:p>
        </w:tc>
        <w:tc>
          <w:tcPr>
            <w:tcW w:w="1361" w:type="dxa"/>
            <w:vAlign w:val="center"/>
          </w:tcPr>
          <w:p>
            <w:pPr>
              <w:pStyle w:val="11"/>
            </w:pPr>
            <w:r>
              <w:t>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35.00</w:t>
            </w:r>
          </w:p>
        </w:tc>
        <w:tc>
          <w:tcPr>
            <w:tcW w:w="1361" w:type="dxa"/>
            <w:vAlign w:val="center"/>
          </w:tcPr>
          <w:p>
            <w:pPr>
              <w:pStyle w:val="11"/>
            </w:pPr>
            <w:r>
              <w:t>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35.00</w:t>
            </w:r>
          </w:p>
        </w:tc>
        <w:tc>
          <w:tcPr>
            <w:tcW w:w="1361" w:type="dxa"/>
            <w:vAlign w:val="center"/>
          </w:tcPr>
          <w:p>
            <w:pPr>
              <w:pStyle w:val="11"/>
            </w:pPr>
            <w:r>
              <w:t>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431001无极县数据和政务服务局本级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819.01</w:t>
            </w:r>
          </w:p>
        </w:tc>
        <w:tc>
          <w:tcPr>
            <w:tcW w:w="3402" w:type="dxa"/>
            <w:vAlign w:val="center"/>
          </w:tcPr>
          <w:p>
            <w:pPr>
              <w:pStyle w:val="12"/>
            </w:pPr>
            <w:r>
              <w:t>一、一般公共服务支出</w:t>
            </w:r>
          </w:p>
        </w:tc>
        <w:tc>
          <w:tcPr>
            <w:tcW w:w="1474" w:type="dxa"/>
            <w:vAlign w:val="center"/>
          </w:tcPr>
          <w:p>
            <w:pPr>
              <w:pStyle w:val="11"/>
            </w:pPr>
            <w:r>
              <w:t>697.01</w:t>
            </w:r>
          </w:p>
        </w:tc>
        <w:tc>
          <w:tcPr>
            <w:tcW w:w="1474" w:type="dxa"/>
            <w:vAlign w:val="center"/>
          </w:tcPr>
          <w:p>
            <w:pPr>
              <w:pStyle w:val="11"/>
            </w:pPr>
            <w:r>
              <w:t>697.01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87.00</w:t>
            </w:r>
          </w:p>
        </w:tc>
        <w:tc>
          <w:tcPr>
            <w:tcW w:w="1474" w:type="dxa"/>
            <w:vAlign w:val="center"/>
          </w:tcPr>
          <w:p>
            <w:pPr>
              <w:pStyle w:val="11"/>
            </w:pPr>
            <w:r>
              <w:t>87.00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35.00</w:t>
            </w:r>
          </w:p>
        </w:tc>
        <w:tc>
          <w:tcPr>
            <w:tcW w:w="1474" w:type="dxa"/>
            <w:vAlign w:val="center"/>
          </w:tcPr>
          <w:p>
            <w:pPr>
              <w:pStyle w:val="11"/>
            </w:pPr>
            <w:r>
              <w:t>35.00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819.01</w:t>
            </w:r>
          </w:p>
        </w:tc>
        <w:tc>
          <w:tcPr>
            <w:tcW w:w="3402" w:type="dxa"/>
            <w:vAlign w:val="center"/>
          </w:tcPr>
          <w:p>
            <w:pPr>
              <w:pStyle w:val="14"/>
            </w:pPr>
            <w:r>
              <w:t>本年支出合计</w:t>
            </w:r>
          </w:p>
        </w:tc>
        <w:tc>
          <w:tcPr>
            <w:tcW w:w="1474" w:type="dxa"/>
            <w:vAlign w:val="center"/>
          </w:tcPr>
          <w:p>
            <w:pPr>
              <w:pStyle w:val="15"/>
            </w:pPr>
            <w:r>
              <w:t>819.01</w:t>
            </w:r>
          </w:p>
        </w:tc>
        <w:tc>
          <w:tcPr>
            <w:tcW w:w="1474" w:type="dxa"/>
            <w:vAlign w:val="center"/>
          </w:tcPr>
          <w:p>
            <w:pPr>
              <w:pStyle w:val="15"/>
            </w:pPr>
            <w:r>
              <w:t>819.01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819.01</w:t>
            </w:r>
          </w:p>
        </w:tc>
        <w:tc>
          <w:tcPr>
            <w:tcW w:w="3402" w:type="dxa"/>
            <w:vAlign w:val="center"/>
          </w:tcPr>
          <w:p>
            <w:pPr>
              <w:pStyle w:val="14"/>
            </w:pPr>
            <w:r>
              <w:t>支出总计</w:t>
            </w:r>
          </w:p>
        </w:tc>
        <w:tc>
          <w:tcPr>
            <w:tcW w:w="1474" w:type="dxa"/>
            <w:vAlign w:val="center"/>
          </w:tcPr>
          <w:p>
            <w:pPr>
              <w:pStyle w:val="15"/>
            </w:pPr>
            <w:r>
              <w:t>819.01</w:t>
            </w:r>
          </w:p>
        </w:tc>
        <w:tc>
          <w:tcPr>
            <w:tcW w:w="1474" w:type="dxa"/>
            <w:vAlign w:val="center"/>
          </w:tcPr>
          <w:p>
            <w:pPr>
              <w:pStyle w:val="15"/>
            </w:pPr>
            <w:r>
              <w:t>819.01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431001无极县数据和政务服务局本级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819.01</w:t>
            </w:r>
          </w:p>
        </w:tc>
        <w:tc>
          <w:tcPr>
            <w:tcW w:w="2551" w:type="dxa"/>
            <w:vAlign w:val="center"/>
          </w:tcPr>
          <w:p>
            <w:pPr>
              <w:pStyle w:val="15"/>
            </w:pPr>
            <w:r>
              <w:t>807.01</w:t>
            </w:r>
          </w:p>
        </w:tc>
        <w:tc>
          <w:tcPr>
            <w:tcW w:w="2551" w:type="dxa"/>
            <w:vAlign w:val="center"/>
          </w:tcPr>
          <w:p>
            <w:pPr>
              <w:pStyle w:val="15"/>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697.01</w:t>
            </w:r>
          </w:p>
        </w:tc>
        <w:tc>
          <w:tcPr>
            <w:tcW w:w="2551" w:type="dxa"/>
            <w:vAlign w:val="center"/>
          </w:tcPr>
          <w:p>
            <w:pPr>
              <w:pStyle w:val="11"/>
            </w:pPr>
            <w:r>
              <w:t>685.01</w:t>
            </w:r>
          </w:p>
        </w:tc>
        <w:tc>
          <w:tcPr>
            <w:tcW w:w="2551" w:type="dxa"/>
            <w:vAlign w:val="center"/>
          </w:tcPr>
          <w:p>
            <w:pPr>
              <w:pStyle w:val="11"/>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697.01</w:t>
            </w:r>
          </w:p>
        </w:tc>
        <w:tc>
          <w:tcPr>
            <w:tcW w:w="2551" w:type="dxa"/>
            <w:vAlign w:val="center"/>
          </w:tcPr>
          <w:p>
            <w:pPr>
              <w:pStyle w:val="11"/>
            </w:pPr>
            <w:r>
              <w:t>685.01</w:t>
            </w:r>
          </w:p>
        </w:tc>
        <w:tc>
          <w:tcPr>
            <w:tcW w:w="2551" w:type="dxa"/>
            <w:vAlign w:val="center"/>
          </w:tcPr>
          <w:p>
            <w:pPr>
              <w:pStyle w:val="11"/>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2010306</w:t>
            </w:r>
          </w:p>
        </w:tc>
        <w:tc>
          <w:tcPr>
            <w:tcW w:w="4535" w:type="dxa"/>
            <w:vAlign w:val="center"/>
          </w:tcPr>
          <w:p>
            <w:pPr>
              <w:pStyle w:val="12"/>
            </w:pPr>
            <w:r>
              <w:t>政务公开审批</w:t>
            </w:r>
          </w:p>
        </w:tc>
        <w:tc>
          <w:tcPr>
            <w:tcW w:w="2551" w:type="dxa"/>
            <w:vAlign w:val="center"/>
          </w:tcPr>
          <w:p>
            <w:pPr>
              <w:pStyle w:val="11"/>
            </w:pPr>
            <w:r>
              <w:t>697.01</w:t>
            </w:r>
          </w:p>
        </w:tc>
        <w:tc>
          <w:tcPr>
            <w:tcW w:w="2551" w:type="dxa"/>
            <w:vAlign w:val="center"/>
          </w:tcPr>
          <w:p>
            <w:pPr>
              <w:pStyle w:val="11"/>
            </w:pPr>
            <w:r>
              <w:t>685.01</w:t>
            </w:r>
          </w:p>
        </w:tc>
        <w:tc>
          <w:tcPr>
            <w:tcW w:w="2551" w:type="dxa"/>
            <w:vAlign w:val="center"/>
          </w:tcPr>
          <w:p>
            <w:pPr>
              <w:pStyle w:val="11"/>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87.00</w:t>
            </w:r>
          </w:p>
        </w:tc>
        <w:tc>
          <w:tcPr>
            <w:tcW w:w="2551" w:type="dxa"/>
            <w:vAlign w:val="center"/>
          </w:tcPr>
          <w:p>
            <w:pPr>
              <w:pStyle w:val="11"/>
            </w:pPr>
            <w:r>
              <w:t>87.00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87.00</w:t>
            </w:r>
          </w:p>
        </w:tc>
        <w:tc>
          <w:tcPr>
            <w:tcW w:w="2551" w:type="dxa"/>
            <w:vAlign w:val="center"/>
          </w:tcPr>
          <w:p>
            <w:pPr>
              <w:pStyle w:val="11"/>
            </w:pPr>
            <w:r>
              <w:t>87.00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87.00</w:t>
            </w:r>
          </w:p>
        </w:tc>
        <w:tc>
          <w:tcPr>
            <w:tcW w:w="2551" w:type="dxa"/>
            <w:vAlign w:val="center"/>
          </w:tcPr>
          <w:p>
            <w:pPr>
              <w:pStyle w:val="11"/>
            </w:pPr>
            <w:r>
              <w:t>87.00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35.00</w:t>
            </w:r>
          </w:p>
        </w:tc>
        <w:tc>
          <w:tcPr>
            <w:tcW w:w="2551" w:type="dxa"/>
            <w:vAlign w:val="center"/>
          </w:tcPr>
          <w:p>
            <w:pPr>
              <w:pStyle w:val="11"/>
            </w:pPr>
            <w:r>
              <w:t>35.00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35.00</w:t>
            </w:r>
          </w:p>
        </w:tc>
        <w:tc>
          <w:tcPr>
            <w:tcW w:w="2551" w:type="dxa"/>
            <w:vAlign w:val="center"/>
          </w:tcPr>
          <w:p>
            <w:pPr>
              <w:pStyle w:val="11"/>
            </w:pPr>
            <w:r>
              <w:t>35.00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35.00</w:t>
            </w:r>
          </w:p>
        </w:tc>
        <w:tc>
          <w:tcPr>
            <w:tcW w:w="2551" w:type="dxa"/>
            <w:vAlign w:val="center"/>
          </w:tcPr>
          <w:p>
            <w:pPr>
              <w:pStyle w:val="11"/>
            </w:pPr>
            <w:r>
              <w:t>35.00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431001无极县数据和政务服务局本级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807.01</w:t>
            </w:r>
          </w:p>
        </w:tc>
        <w:tc>
          <w:tcPr>
            <w:tcW w:w="2551" w:type="dxa"/>
            <w:vAlign w:val="center"/>
          </w:tcPr>
          <w:p>
            <w:pPr>
              <w:pStyle w:val="15"/>
            </w:pPr>
            <w:r>
              <w:t>741.80</w:t>
            </w:r>
          </w:p>
        </w:tc>
        <w:tc>
          <w:tcPr>
            <w:tcW w:w="2551" w:type="dxa"/>
            <w:vAlign w:val="center"/>
          </w:tcPr>
          <w:p>
            <w:pPr>
              <w:pStyle w:val="15"/>
            </w:pPr>
            <w:r>
              <w:t>65.21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727.80</w:t>
            </w:r>
          </w:p>
        </w:tc>
        <w:tc>
          <w:tcPr>
            <w:tcW w:w="2551" w:type="dxa"/>
            <w:vAlign w:val="center"/>
          </w:tcPr>
          <w:p>
            <w:pPr>
              <w:pStyle w:val="11"/>
            </w:pPr>
            <w:r>
              <w:t>727.80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315.00</w:t>
            </w:r>
          </w:p>
        </w:tc>
        <w:tc>
          <w:tcPr>
            <w:tcW w:w="2551" w:type="dxa"/>
            <w:vAlign w:val="center"/>
          </w:tcPr>
          <w:p>
            <w:pPr>
              <w:pStyle w:val="11"/>
            </w:pPr>
            <w:r>
              <w:t>315.00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86.50</w:t>
            </w:r>
          </w:p>
        </w:tc>
        <w:tc>
          <w:tcPr>
            <w:tcW w:w="2551" w:type="dxa"/>
            <w:vAlign w:val="center"/>
          </w:tcPr>
          <w:p>
            <w:pPr>
              <w:pStyle w:val="11"/>
            </w:pPr>
            <w:r>
              <w:t>86.50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61.70</w:t>
            </w:r>
          </w:p>
        </w:tc>
        <w:tc>
          <w:tcPr>
            <w:tcW w:w="2551" w:type="dxa"/>
            <w:vAlign w:val="center"/>
          </w:tcPr>
          <w:p>
            <w:pPr>
              <w:pStyle w:val="11"/>
            </w:pPr>
            <w:r>
              <w:t>61.70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138.50</w:t>
            </w:r>
          </w:p>
        </w:tc>
        <w:tc>
          <w:tcPr>
            <w:tcW w:w="2551" w:type="dxa"/>
            <w:vAlign w:val="center"/>
          </w:tcPr>
          <w:p>
            <w:pPr>
              <w:pStyle w:val="11"/>
            </w:pPr>
            <w:r>
              <w:t>138.50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87.00</w:t>
            </w:r>
          </w:p>
        </w:tc>
        <w:tc>
          <w:tcPr>
            <w:tcW w:w="2551" w:type="dxa"/>
            <w:vAlign w:val="center"/>
          </w:tcPr>
          <w:p>
            <w:pPr>
              <w:pStyle w:val="11"/>
            </w:pPr>
            <w:r>
              <w:t>87.00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35.00</w:t>
            </w:r>
          </w:p>
        </w:tc>
        <w:tc>
          <w:tcPr>
            <w:tcW w:w="2551" w:type="dxa"/>
            <w:vAlign w:val="center"/>
          </w:tcPr>
          <w:p>
            <w:pPr>
              <w:pStyle w:val="11"/>
            </w:pPr>
            <w:r>
              <w:t>35.00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4.10</w:t>
            </w:r>
          </w:p>
        </w:tc>
        <w:tc>
          <w:tcPr>
            <w:tcW w:w="2551" w:type="dxa"/>
            <w:vAlign w:val="center"/>
          </w:tcPr>
          <w:p>
            <w:pPr>
              <w:pStyle w:val="11"/>
            </w:pPr>
            <w:r>
              <w:t>4.10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65.21</w:t>
            </w:r>
          </w:p>
        </w:tc>
        <w:tc>
          <w:tcPr>
            <w:tcW w:w="2551" w:type="dxa"/>
            <w:vAlign w:val="center"/>
          </w:tcPr>
          <w:p>
            <w:pPr>
              <w:pStyle w:val="11"/>
            </w:pPr>
          </w:p>
        </w:tc>
        <w:tc>
          <w:tcPr>
            <w:tcW w:w="2551" w:type="dxa"/>
            <w:vAlign w:val="center"/>
          </w:tcPr>
          <w:p>
            <w:pPr>
              <w:pStyle w:val="11"/>
            </w:pPr>
            <w:r>
              <w:t>65.21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32.50</w:t>
            </w:r>
          </w:p>
        </w:tc>
        <w:tc>
          <w:tcPr>
            <w:tcW w:w="2551" w:type="dxa"/>
            <w:vAlign w:val="center"/>
          </w:tcPr>
          <w:p>
            <w:pPr>
              <w:pStyle w:val="11"/>
            </w:pPr>
          </w:p>
        </w:tc>
        <w:tc>
          <w:tcPr>
            <w:tcW w:w="2551" w:type="dxa"/>
            <w:vAlign w:val="center"/>
          </w:tcPr>
          <w:p>
            <w:pPr>
              <w:pStyle w:val="11"/>
            </w:pPr>
            <w:r>
              <w:t>32.50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13.00</w:t>
            </w:r>
          </w:p>
        </w:tc>
        <w:tc>
          <w:tcPr>
            <w:tcW w:w="2551" w:type="dxa"/>
            <w:vAlign w:val="center"/>
          </w:tcPr>
          <w:p>
            <w:pPr>
              <w:pStyle w:val="11"/>
            </w:pPr>
          </w:p>
        </w:tc>
        <w:tc>
          <w:tcPr>
            <w:tcW w:w="2551" w:type="dxa"/>
            <w:vAlign w:val="center"/>
          </w:tcPr>
          <w:p>
            <w:pPr>
              <w:pStyle w:val="11"/>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2.91</w:t>
            </w:r>
          </w:p>
        </w:tc>
        <w:tc>
          <w:tcPr>
            <w:tcW w:w="2551" w:type="dxa"/>
            <w:vAlign w:val="center"/>
          </w:tcPr>
          <w:p>
            <w:pPr>
              <w:pStyle w:val="11"/>
            </w:pPr>
          </w:p>
        </w:tc>
        <w:tc>
          <w:tcPr>
            <w:tcW w:w="2551" w:type="dxa"/>
            <w:vAlign w:val="center"/>
          </w:tcPr>
          <w:p>
            <w:pPr>
              <w:pStyle w:val="11"/>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16.80</w:t>
            </w:r>
          </w:p>
        </w:tc>
        <w:tc>
          <w:tcPr>
            <w:tcW w:w="2551" w:type="dxa"/>
            <w:vAlign w:val="center"/>
          </w:tcPr>
          <w:p>
            <w:pPr>
              <w:pStyle w:val="11"/>
            </w:pPr>
          </w:p>
        </w:tc>
        <w:tc>
          <w:tcPr>
            <w:tcW w:w="2551" w:type="dxa"/>
            <w:vAlign w:val="center"/>
          </w:tcPr>
          <w:p>
            <w:pPr>
              <w:pStyle w:val="11"/>
            </w:pPr>
            <w:r>
              <w:t>16.80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14.00</w:t>
            </w:r>
          </w:p>
        </w:tc>
        <w:tc>
          <w:tcPr>
            <w:tcW w:w="2551" w:type="dxa"/>
            <w:vAlign w:val="center"/>
          </w:tcPr>
          <w:p>
            <w:pPr>
              <w:pStyle w:val="11"/>
            </w:pPr>
            <w:r>
              <w:t>14.00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14.00</w:t>
            </w:r>
          </w:p>
        </w:tc>
        <w:tc>
          <w:tcPr>
            <w:tcW w:w="2551" w:type="dxa"/>
            <w:vAlign w:val="center"/>
          </w:tcPr>
          <w:p>
            <w:pPr>
              <w:pStyle w:val="11"/>
            </w:pPr>
            <w:r>
              <w:t>14.00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431001无极县数据和政务服务局本级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431001无极县数据和政务服务局本级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431001无极县数据和政务服务局本级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2.91</w:t>
            </w:r>
          </w:p>
        </w:tc>
        <w:tc>
          <w:tcPr>
            <w:tcW w:w="2381" w:type="dxa"/>
            <w:vAlign w:val="center"/>
          </w:tcPr>
          <w:p>
            <w:pPr>
              <w:pStyle w:val="15"/>
            </w:pPr>
            <w:r>
              <w:t>2.91</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无极县数据和政务服务局本级2026年单位预算信息公开情况说明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按照《中华人民共和国预算法》、《地方预决算公开操作规程》和《关于进一步推进预算公开工作的实施意见》规定，现将无极县数据和政务服务局本级2026年单位预算公开如下：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单位职责</w:t>
      </w:r>
    </w:p>
    <w:p>
      <w:pPr>
        <w:pStyle w:val="17"/>
      </w:pPr>
      <w:r>
        <w:t>（一）拟订全县行政审批事业发展规划，起草行政审批规范性文件。</w:t>
      </w:r>
    </w:p>
    <w:p>
      <w:pPr>
        <w:pStyle w:val="17"/>
      </w:pPr>
      <w:r>
        <w:t>（二）拟订行政审批规划和行政审批服务业发展、行政审批流动政策，促进行政审批合理流动、有效配置。按照管理权限拟订人员（不含公务员）调配政策和特殊人员安置政策。</w:t>
      </w:r>
    </w:p>
    <w:p>
      <w:pPr>
        <w:pStyle w:val="17"/>
      </w:pPr>
      <w:r>
        <w:t>（三）负责促进行政审批工作，拟订统筹城乡的行政审批扶持政策，完善行政审批服务体系，拟订行政审批发展规划和管理规划并组织实施，统筹建立面向城乡行政审批制度，加强行政审批服务和行政审批培训，拟订行政审批援助制度，牵头拟订行政审批全县范围全部工作。</w:t>
      </w:r>
    </w:p>
    <w:p>
      <w:pPr>
        <w:pStyle w:val="17"/>
      </w:pPr>
      <w:r>
        <w:t>（四）统筹推进覆盖城乡的多层次行政审批体系建设。负责全县覆盖行政审批工作。负责行政审批管理工作并会同有关部门拟订行政审批监督制度。审核汇总相关行政审批草案。负责企业行政审批管理工作，会同有关部门实施全民行政审批服务平台建设工作。</w:t>
      </w:r>
    </w:p>
    <w:p>
      <w:pPr>
        <w:pStyle w:val="17"/>
      </w:pPr>
      <w:r>
        <w:t>（五）负责行政审批预测预警和信息引导，拟订应对预案，实施预防、调节和控制，保持总体总体收支平衡。</w:t>
      </w:r>
    </w:p>
    <w:p>
      <w:pPr>
        <w:pStyle w:val="17"/>
      </w:pPr>
      <w:r>
        <w:t>（六）负责行政审批监管工作，完善行政审批协商协调机制，组织实施职工工作时间、休息休假和假期制度。负责组织实施行政审批监察，协调行政审批服务对象维权工作，保障行政审批服务对象合法权益。</w:t>
      </w:r>
    </w:p>
    <w:p>
      <w:pPr>
        <w:pStyle w:val="17"/>
      </w:pPr>
      <w:r>
        <w:t>（七）拟订行政审批人才工作有关目标并做好相关实施工作，参与全县人才工作的指导、组织、协调和管理，承办有关人才工作。会同有关部门做好市场化、社会化的人才管理服务体系建设工作。负责人事考试工作。负责人才分类评价机制推进实施，牵头推进全县深化行政审批人才制度改革，综合管理全县行政审批工作。负责专业技术人员管理、继续教育和博士后管理工作，负责高层次专业技术人才选拔和培养，拟订吸引留学人员来无极（回国）工作或定居政策，组织拟订技能人才培训、评价、使用和激励制度。贯彻执行职业资格制度，负责职业技能多元化评价工作。</w:t>
      </w:r>
    </w:p>
    <w:p>
      <w:pPr>
        <w:pStyle w:val="17"/>
      </w:pPr>
      <w:r>
        <w:t>（八）会同有关部门指导事业单位人事制度改革，按照管理权限负责规范事业单位岗位设置、公开招聘、聘用合同、考核奖惩、培训等行政审批人事综合管理工作，负责事业单位人员和机关工勤人员管理工作；按照管理权限负责县直部分事业单位及垂直管理单位工资基金手册管理工作。</w:t>
      </w:r>
    </w:p>
    <w:p>
      <w:pPr>
        <w:pStyle w:val="17"/>
      </w:pPr>
      <w:r>
        <w:t xml:space="preserve">（九）会同有关部门做好我局事业单位人员工资收入分配管理工作，负责行政审批管理人员薪酬水平的复核、备案工作；负责行政审批人员工资决定、正常增长和支付保障工作；负责我局事业单位人员福利和离退休管理工作，并对政策执行情况进行监督检查。   </w:t>
      </w:r>
    </w:p>
    <w:p>
      <w:pPr>
        <w:pStyle w:val="17"/>
      </w:pPr>
      <w:r>
        <w:t>（十）负责行政审批业务对外交流与合作工作。</w:t>
      </w:r>
    </w:p>
    <w:p>
      <w:pPr>
        <w:pStyle w:val="17"/>
      </w:pPr>
      <w:r>
        <w:t>（＋一）完成县委、县政府交办的其他任务。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无极县数据和政务服务局本级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819.01万元，其中：一般公共预算收入819.01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数据和政务服务局本级年度单位预算中支出预算的总体情况。2026年支出预算819.01万元，其中基本支出807.01万元，包括人员经费741.80万元和日常公用经费65.21万元；项目支出12.00万元，主要为保安工资12.00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819.01万元，较2025年预算减少80.39万元，其中：基本支出减少80.39万元，主要为2026年基本支出不包含劳务派遣工资，2025年基本支出包含劳务派遣工资。项目支出增加0.00万元，主要为项目支出无增加。</w:t>
      </w:r>
      <w:bookmarkStart w:id="1" w:name="_GoBack"/>
      <w:bookmarkEnd w:id="1"/>
      <w:r>
        <w:t>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2.91万元，其中因公出国（境）费0.00万元；公务用车购置及运维费2.91万元（其中：公务用车购置费为0.00万元，公务用车运维费2.91万元)；公务接待费0.00万元。与2025年相比减少0.09万元，增减变化的主要原因是因公出国（境）费0万元，与上年持平，原因未安排出国（境）；公车用车购置费0元，与上年持平，公务用车运维费比上年减少0.09万元，原因是严格按照公务用车相关制度执行，厉行节约；公务接待费0元与上年持平，原因未安排公务接待。</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1、保安工资绩效目标表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13013026P00006610038P</w:t>
            </w:r>
          </w:p>
        </w:tc>
        <w:tc>
          <w:tcPr>
            <w:tcW w:w="2835" w:type="dxa"/>
            <w:vAlign w:val="center"/>
          </w:tcPr>
          <w:p>
            <w:pPr>
              <w:pStyle w:val="10"/>
            </w:pPr>
            <w:r>
              <w:t>项目名称</w:t>
            </w:r>
          </w:p>
        </w:tc>
        <w:tc>
          <w:tcPr>
            <w:tcW w:w="6095" w:type="dxa"/>
            <w:gridSpan w:val="3"/>
            <w:vAlign w:val="center"/>
          </w:tcPr>
          <w:p>
            <w:pPr>
              <w:pStyle w:val="12"/>
            </w:pPr>
            <w:r>
              <w:t>保安工资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w:t>
            </w:r>
          </w:p>
        </w:tc>
        <w:tc>
          <w:tcPr>
            <w:tcW w:w="2835" w:type="dxa"/>
            <w:vAlign w:val="center"/>
          </w:tcPr>
          <w:p>
            <w:pPr>
              <w:pStyle w:val="10"/>
            </w:pPr>
            <w:r>
              <w:t>其中：财政    资金</w:t>
            </w:r>
          </w:p>
        </w:tc>
        <w:tc>
          <w:tcPr>
            <w:tcW w:w="2551" w:type="dxa"/>
            <w:vAlign w:val="center"/>
          </w:tcPr>
          <w:p>
            <w:pPr>
              <w:pStyle w:val="12"/>
            </w:pPr>
            <w:r>
              <w:t>12.00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用于支付政务大厅保安工资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3.00</w:t>
            </w:r>
          </w:p>
        </w:tc>
        <w:tc>
          <w:tcPr>
            <w:tcW w:w="2835" w:type="dxa"/>
            <w:vAlign w:val="center"/>
          </w:tcPr>
          <w:p>
            <w:pPr>
              <w:pStyle w:val="13"/>
            </w:pPr>
            <w:r>
              <w:t>6.00</w:t>
            </w:r>
          </w:p>
        </w:tc>
        <w:tc>
          <w:tcPr>
            <w:tcW w:w="2551" w:type="dxa"/>
            <w:vAlign w:val="center"/>
          </w:tcPr>
          <w:p>
            <w:pPr>
              <w:pStyle w:val="13"/>
            </w:pPr>
            <w:r>
              <w:t>9.00</w:t>
            </w:r>
          </w:p>
        </w:tc>
        <w:tc>
          <w:tcPr>
            <w:tcW w:w="3544" w:type="dxa"/>
            <w:gridSpan w:val="2"/>
            <w:vAlign w:val="center"/>
          </w:tcPr>
          <w:p>
            <w:pPr>
              <w:pStyle w:val="13"/>
            </w:pPr>
            <w:r>
              <w:t>12.00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1.目标内容1保障单位日常工作顺利开展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按时支付大厅秩序等费用</w:t>
            </w:r>
          </w:p>
        </w:tc>
        <w:tc>
          <w:tcPr>
            <w:tcW w:w="5386" w:type="dxa"/>
            <w:vAlign w:val="center"/>
          </w:tcPr>
          <w:p>
            <w:pPr>
              <w:pStyle w:val="12"/>
            </w:pPr>
            <w:r>
              <w:t>按时支付大厅秩序等日常费用</w:t>
            </w:r>
          </w:p>
        </w:tc>
        <w:tc>
          <w:tcPr>
            <w:tcW w:w="2268" w:type="dxa"/>
            <w:vAlign w:val="center"/>
          </w:tcPr>
          <w:p>
            <w:pPr>
              <w:pStyle w:val="12"/>
            </w:pPr>
            <w:r>
              <w:t>支付保安工资是否及</w:t>
            </w:r>
          </w:p>
        </w:tc>
        <w:tc>
          <w:tcPr>
            <w:tcW w:w="1276" w:type="dxa"/>
            <w:vAlign w:val="center"/>
          </w:tcPr>
          <w:p>
            <w:pPr>
              <w:pStyle w:val="12"/>
            </w:pPr>
            <w:r>
              <w:t>支付保安工资是否及时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≥1次</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5386" w:type="dxa"/>
            <w:vAlign w:val="center"/>
          </w:tcPr>
          <w:p>
            <w:pPr>
              <w:pStyle w:val="12"/>
            </w:pPr>
            <w:r>
              <w:t>保障人员正常办公</w:t>
            </w:r>
          </w:p>
        </w:tc>
        <w:tc>
          <w:tcPr>
            <w:tcW w:w="2268" w:type="dxa"/>
            <w:vAlign w:val="center"/>
          </w:tcPr>
          <w:p>
            <w:pPr>
              <w:pStyle w:val="12"/>
            </w:pPr>
            <w:r>
              <w:t>满足正常办公需求</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保障机关单位正常运转</w:t>
            </w:r>
          </w:p>
        </w:tc>
        <w:tc>
          <w:tcPr>
            <w:tcW w:w="5386" w:type="dxa"/>
            <w:vAlign w:val="center"/>
          </w:tcPr>
          <w:p>
            <w:pPr>
              <w:pStyle w:val="12"/>
            </w:pPr>
            <w:r>
              <w:t>通过开展维修、购置等工作</w:t>
            </w:r>
          </w:p>
        </w:tc>
        <w:tc>
          <w:tcPr>
            <w:tcW w:w="2268" w:type="dxa"/>
            <w:vAlign w:val="center"/>
          </w:tcPr>
          <w:p>
            <w:pPr>
              <w:pStyle w:val="12"/>
            </w:pPr>
            <w:r>
              <w:t>保障机关单位正常运转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无纸化办公节约率</w:t>
            </w:r>
          </w:p>
        </w:tc>
        <w:tc>
          <w:tcPr>
            <w:tcW w:w="5386" w:type="dxa"/>
            <w:vAlign w:val="center"/>
          </w:tcPr>
          <w:p>
            <w:pPr>
              <w:pStyle w:val="12"/>
            </w:pPr>
            <w:r>
              <w:t>反映使用数据采集终端减少纸质表的填报工作情况</w:t>
            </w:r>
          </w:p>
        </w:tc>
        <w:tc>
          <w:tcPr>
            <w:tcW w:w="2268" w:type="dxa"/>
            <w:vAlign w:val="center"/>
          </w:tcPr>
          <w:p>
            <w:pPr>
              <w:pStyle w:val="12"/>
            </w:pPr>
            <w:r>
              <w:t>无纸化办公节约率</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5386" w:type="dxa"/>
            <w:vAlign w:val="center"/>
          </w:tcPr>
          <w:p>
            <w:pPr>
              <w:pStyle w:val="12"/>
            </w:pPr>
            <w:r>
              <w:t>为单位日常工作开展提供有力保障。</w:t>
            </w:r>
          </w:p>
        </w:tc>
        <w:tc>
          <w:tcPr>
            <w:tcW w:w="2268" w:type="dxa"/>
            <w:vAlign w:val="center"/>
          </w:tcPr>
          <w:p>
            <w:pPr>
              <w:pStyle w:val="12"/>
            </w:pPr>
            <w:r>
              <w:t>保证单位正常运转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系统使用满意情况</w:t>
            </w:r>
          </w:p>
        </w:tc>
        <w:tc>
          <w:tcPr>
            <w:tcW w:w="2268" w:type="dxa"/>
            <w:vAlign w:val="center"/>
          </w:tcPr>
          <w:p>
            <w:pPr>
              <w:pStyle w:val="12"/>
            </w:pPr>
            <w:r>
              <w:t>≥95%</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431001无极县数据和政务服务局本级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无极县数据和政务服务局本级上年末固定资产金额为0.00万元（详见下表）。本年度拟购置固定资产总额为20.00万元，已按要求列入政府采购预算，详见政府采购预算表。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431001无极县数据和政务服务局本级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7080767"/>
    <w:rsid w:val="7894335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24</Pages>
  <TotalTime>0</TotalTime>
  <ScaleCrop>false</ScaleCrop>
  <LinksUpToDate>false</LinksUpToDate>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2026-02-25T15:03:00Z</dcterms:created>
  <dc:creator>Administrator</dc:creator>
  <cp:lastModifiedBy>李润泽</cp:lastModifiedBy>
  <dcterms:modified xsi:type="dcterms:W3CDTF">2026-03-02T05:54:17Z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1BAE3B4F17BF44779E06AB5922E76DE3</vt:lpwstr>
  </property>
</Properties>
</file>